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1D295E" w:rsidP="001D295E">
      <w:pPr>
        <w:pStyle w:val="Title"/>
        <w:tabs>
          <w:tab w:val="left" w:pos="864"/>
          <w:tab w:val="right" w:pos="9360"/>
        </w:tabs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215FB1"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3651D4" w:rsidRDefault="001C187D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4552950</wp:posOffset>
            </wp:positionH>
            <wp:positionV relativeFrom="paragraph">
              <wp:posOffset>170180</wp:posOffset>
            </wp:positionV>
            <wp:extent cx="2023110" cy="1234440"/>
            <wp:effectExtent l="19050" t="0" r="0" b="0"/>
            <wp:wrapNone/>
            <wp:docPr id="8" name="Picture 2" descr="ET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1D4">
        <w:rPr>
          <w:rFonts w:ascii="Arial Black" w:hAnsi="Arial Black" w:cs="Arial"/>
          <w:b/>
          <w:noProof/>
          <w:sz w:val="32"/>
          <w:szCs w:val="32"/>
        </w:rPr>
        <w:t xml:space="preserve">Budget and Operations </w:t>
      </w:r>
    </w:p>
    <w:p w:rsidR="003651D4" w:rsidRDefault="003651D4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 xml:space="preserve">   Committee</w:t>
      </w:r>
      <w:r w:rsidR="005F3D51">
        <w:rPr>
          <w:rFonts w:ascii="Arial Black" w:hAnsi="Arial Black" w:cs="Arial"/>
          <w:b/>
          <w:sz w:val="32"/>
          <w:szCs w:val="32"/>
        </w:rPr>
        <w:t xml:space="preserve"> Meeting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:rsidR="003651D4" w:rsidRDefault="003651D4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Employee Trust Funds </w:t>
      </w:r>
      <w:r w:rsidR="00FC4D87">
        <w:rPr>
          <w:rFonts w:ascii="Arial" w:hAnsi="Arial" w:cs="Arial"/>
          <w:sz w:val="24"/>
        </w:rPr>
        <w:t>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F3D5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 xml:space="preserve">Thursday, </w:t>
      </w:r>
      <w:r w:rsidR="00CD342B">
        <w:rPr>
          <w:rFonts w:ascii="Arial Black" w:hAnsi="Arial Black" w:cs="Arial"/>
          <w:sz w:val="24"/>
        </w:rPr>
        <w:t>December</w:t>
      </w:r>
      <w:r w:rsidR="00D71B50">
        <w:rPr>
          <w:rFonts w:ascii="Arial Black" w:hAnsi="Arial Black" w:cs="Arial"/>
          <w:sz w:val="24"/>
        </w:rPr>
        <w:t xml:space="preserve"> </w:t>
      </w:r>
      <w:r w:rsidR="002E1A55">
        <w:rPr>
          <w:rFonts w:ascii="Arial Black" w:hAnsi="Arial Black" w:cs="Arial"/>
          <w:sz w:val="24"/>
        </w:rPr>
        <w:t>5</w:t>
      </w:r>
      <w:r w:rsidR="005B33E6">
        <w:rPr>
          <w:rFonts w:ascii="Arial Black" w:hAnsi="Arial Black" w:cs="Arial"/>
          <w:sz w:val="24"/>
        </w:rPr>
        <w:t>, 2013</w:t>
      </w:r>
      <w:r w:rsidR="00856FA0">
        <w:rPr>
          <w:rFonts w:ascii="Arial Black" w:hAnsi="Arial Black" w:cs="Arial"/>
          <w:sz w:val="24"/>
        </w:rPr>
        <w:t xml:space="preserve"> (8:00 a.m.)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State Revenue Building – </w:t>
      </w:r>
      <w:r w:rsidR="003651D4">
        <w:rPr>
          <w:rFonts w:ascii="Arial Black" w:hAnsi="Arial Black" w:cs="Arial"/>
          <w:sz w:val="24"/>
        </w:rPr>
        <w:t>Room 1N-04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 xml:space="preserve">2135 </w:t>
      </w:r>
      <w:r w:rsidR="006C2164">
        <w:rPr>
          <w:rFonts w:ascii="Arial" w:hAnsi="Arial" w:cs="Arial"/>
          <w:sz w:val="24"/>
        </w:rPr>
        <w:t>Rimrock Road, Madison, WI  53713</w:t>
      </w:r>
    </w:p>
    <w:p w:rsidR="0023182A" w:rsidRPr="00DF6DA8" w:rsidRDefault="0094618E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 descr="g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</w:p>
    <w:tbl>
      <w:tblPr>
        <w:tblW w:w="10382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285"/>
        <w:gridCol w:w="630"/>
        <w:gridCol w:w="5760"/>
        <w:gridCol w:w="2707"/>
      </w:tblGrid>
      <w:tr w:rsidR="005D7A5F" w:rsidRPr="009F58F9" w:rsidTr="00CD66C3">
        <w:trPr>
          <w:trHeight w:val="245"/>
        </w:trPr>
        <w:tc>
          <w:tcPr>
            <w:tcW w:w="1285" w:type="dxa"/>
          </w:tcPr>
          <w:p w:rsidR="005D7A5F" w:rsidRPr="009F58F9" w:rsidRDefault="004201B1" w:rsidP="00704B6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8:00</w:t>
            </w:r>
            <w:r w:rsidR="003651D4">
              <w:rPr>
                <w:rFonts w:ascii="Arial" w:hAnsi="Arial" w:cs="Arial"/>
                <w:sz w:val="24"/>
              </w:rPr>
              <w:t xml:space="preserve"> a.m.</w:t>
            </w:r>
            <w:r w:rsidR="005D7A5F"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30" w:type="dxa"/>
          </w:tcPr>
          <w:p w:rsidR="005D7A5F" w:rsidRPr="009F58F9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60" w:type="dxa"/>
          </w:tcPr>
          <w:p w:rsidR="005D7A5F" w:rsidRPr="009F58F9" w:rsidRDefault="005D7A5F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:rsidR="006D568E" w:rsidRPr="00CD66C3" w:rsidRDefault="006D568E" w:rsidP="006D568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</w:tcPr>
          <w:p w:rsidR="005D7A5F" w:rsidRPr="009F58F9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B03970" w:rsidRPr="009F58F9" w:rsidTr="00CD66C3">
        <w:trPr>
          <w:trHeight w:val="533"/>
        </w:trPr>
        <w:tc>
          <w:tcPr>
            <w:tcW w:w="1285" w:type="dxa"/>
          </w:tcPr>
          <w:p w:rsidR="00B03970" w:rsidRPr="009F58F9" w:rsidRDefault="00B03970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</w:tcPr>
          <w:p w:rsidR="00B03970" w:rsidRPr="009F58F9" w:rsidRDefault="00B03970">
            <w:pPr>
              <w:rPr>
                <w:rFonts w:ascii="Arial" w:hAnsi="Arial" w:cs="Arial"/>
                <w:sz w:val="24"/>
              </w:rPr>
            </w:pPr>
            <w:r w:rsidRPr="00E66CE5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7" w:type="dxa"/>
            <w:gridSpan w:val="2"/>
          </w:tcPr>
          <w:p w:rsidR="00B03970" w:rsidRDefault="005B3A51" w:rsidP="0083006B">
            <w:pPr>
              <w:pStyle w:val="Heading2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B03970" w:rsidRPr="005B3A51">
                <w:rPr>
                  <w:rStyle w:val="Hyperlink"/>
                  <w:rFonts w:ascii="Arial" w:hAnsi="Arial" w:cs="Arial"/>
                  <w:sz w:val="24"/>
                </w:rPr>
                <w:t xml:space="preserve">Consideration of </w:t>
              </w:r>
              <w:r w:rsidR="00CD342B" w:rsidRPr="005B3A51">
                <w:rPr>
                  <w:rStyle w:val="Hyperlink"/>
                  <w:rFonts w:ascii="Arial" w:hAnsi="Arial" w:cs="Arial"/>
                  <w:sz w:val="24"/>
                </w:rPr>
                <w:t>September 26</w:t>
              </w:r>
              <w:r w:rsidR="00B03970" w:rsidRPr="005B3A51">
                <w:rPr>
                  <w:rStyle w:val="Hyperlink"/>
                  <w:rFonts w:ascii="Arial" w:hAnsi="Arial" w:cs="Arial"/>
                  <w:sz w:val="24"/>
                </w:rPr>
                <w:t xml:space="preserve">, 2013, </w:t>
              </w:r>
              <w:r w:rsidR="002A0280" w:rsidRPr="005B3A51">
                <w:rPr>
                  <w:rStyle w:val="Hyperlink"/>
                  <w:rFonts w:ascii="Arial" w:hAnsi="Arial" w:cs="Arial"/>
                  <w:sz w:val="24"/>
                </w:rPr>
                <w:t>Open</w:t>
              </w:r>
            </w:hyperlink>
            <w:r w:rsidR="002A0280">
              <w:rPr>
                <w:rFonts w:ascii="Arial" w:hAnsi="Arial" w:cs="Arial"/>
                <w:sz w:val="24"/>
              </w:rPr>
              <w:t xml:space="preserve"> and Closed          </w:t>
            </w:r>
            <w:r w:rsidR="00B03970">
              <w:rPr>
                <w:rFonts w:ascii="Arial" w:hAnsi="Arial" w:cs="Arial"/>
                <w:sz w:val="24"/>
              </w:rPr>
              <w:t>Meeting Minutes</w:t>
            </w:r>
          </w:p>
          <w:p w:rsidR="00B03970" w:rsidRPr="00CD66C3" w:rsidRDefault="00B03970" w:rsidP="006D568E">
            <w:pPr>
              <w:rPr>
                <w:rFonts w:ascii="Arial" w:hAnsi="Arial" w:cs="Arial"/>
                <w:szCs w:val="20"/>
              </w:rPr>
            </w:pPr>
          </w:p>
        </w:tc>
      </w:tr>
      <w:tr w:rsidR="00904E50" w:rsidRPr="009F58F9" w:rsidTr="00CD66C3">
        <w:trPr>
          <w:trHeight w:val="236"/>
        </w:trPr>
        <w:tc>
          <w:tcPr>
            <w:tcW w:w="1285" w:type="dxa"/>
          </w:tcPr>
          <w:p w:rsidR="00904E50" w:rsidRPr="009F58F9" w:rsidRDefault="00904E50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</w:tcPr>
          <w:p w:rsidR="00904E50" w:rsidRPr="009F58F9" w:rsidRDefault="00904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60" w:type="dxa"/>
          </w:tcPr>
          <w:p w:rsidR="00904E50" w:rsidRDefault="00904E50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Announcements</w:t>
            </w:r>
          </w:p>
          <w:p w:rsidR="00904E50" w:rsidRPr="00904E50" w:rsidRDefault="00904E50" w:rsidP="00904E50"/>
        </w:tc>
        <w:tc>
          <w:tcPr>
            <w:tcW w:w="2707" w:type="dxa"/>
          </w:tcPr>
          <w:p w:rsidR="00904E50" w:rsidRDefault="00904E50" w:rsidP="002C1B36">
            <w:pPr>
              <w:rPr>
                <w:rFonts w:ascii="Arial" w:hAnsi="Arial" w:cs="Arial"/>
                <w:sz w:val="24"/>
              </w:rPr>
            </w:pPr>
          </w:p>
        </w:tc>
      </w:tr>
      <w:tr w:rsidR="006D568E" w:rsidRPr="009F58F9" w:rsidTr="00CD66C3">
        <w:trPr>
          <w:trHeight w:val="740"/>
        </w:trPr>
        <w:tc>
          <w:tcPr>
            <w:tcW w:w="1285" w:type="dxa"/>
          </w:tcPr>
          <w:p w:rsidR="006D568E" w:rsidRPr="009F58F9" w:rsidRDefault="006D568E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</w:tcPr>
          <w:p w:rsidR="006D568E" w:rsidRPr="009F58F9" w:rsidRDefault="006D568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60" w:type="dxa"/>
          </w:tcPr>
          <w:p w:rsidR="006D568E" w:rsidRPr="009F58F9" w:rsidRDefault="00C36BE3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Budget and Operations</w:t>
            </w:r>
            <w:r w:rsidR="004D3F61">
              <w:rPr>
                <w:rFonts w:ascii="Arial" w:hAnsi="Arial" w:cs="Arial"/>
                <w:sz w:val="24"/>
              </w:rPr>
              <w:t xml:space="preserve"> Update</w:t>
            </w:r>
          </w:p>
          <w:p w:rsidR="001E6A81" w:rsidRDefault="001E6A81" w:rsidP="001E6A81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Operations Update</w:t>
            </w:r>
          </w:p>
          <w:p w:rsidR="002D0D7A" w:rsidRPr="00CD66C3" w:rsidRDefault="002D0D7A" w:rsidP="001E6A81">
            <w:pPr>
              <w:tabs>
                <w:tab w:val="left" w:pos="342"/>
              </w:tabs>
              <w:ind w:left="702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</w:tcPr>
          <w:p w:rsidR="00314274" w:rsidRDefault="00314274" w:rsidP="002C1B36">
            <w:pPr>
              <w:rPr>
                <w:rFonts w:ascii="Arial" w:hAnsi="Arial" w:cs="Arial"/>
                <w:sz w:val="24"/>
              </w:rPr>
            </w:pPr>
          </w:p>
          <w:p w:rsidR="0093415D" w:rsidRPr="009F58F9" w:rsidRDefault="0093415D" w:rsidP="0092056F">
            <w:pPr>
              <w:rPr>
                <w:rFonts w:ascii="Arial" w:hAnsi="Arial" w:cs="Arial"/>
                <w:sz w:val="24"/>
              </w:rPr>
            </w:pPr>
          </w:p>
        </w:tc>
      </w:tr>
      <w:tr w:rsidR="0092056F" w:rsidRPr="009F58F9" w:rsidTr="0091009B">
        <w:trPr>
          <w:trHeight w:val="605"/>
        </w:trPr>
        <w:tc>
          <w:tcPr>
            <w:tcW w:w="1285" w:type="dxa"/>
          </w:tcPr>
          <w:p w:rsidR="0092056F" w:rsidRDefault="0092056F" w:rsidP="00DC2B7D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</w:tcPr>
          <w:p w:rsidR="0092056F" w:rsidRDefault="0092056F">
            <w:pPr>
              <w:rPr>
                <w:rFonts w:ascii="Arial" w:hAnsi="Arial" w:cs="Arial"/>
                <w:noProof/>
                <w:sz w:val="24"/>
              </w:rPr>
            </w:pPr>
          </w:p>
          <w:p w:rsidR="0092056F" w:rsidRDefault="0092056F">
            <w:pPr>
              <w:rPr>
                <w:rFonts w:ascii="Arial" w:hAnsi="Arial" w:cs="Arial"/>
                <w:noProof/>
                <w:sz w:val="24"/>
              </w:rPr>
            </w:pPr>
          </w:p>
          <w:p w:rsidR="0092056F" w:rsidRPr="00B03970" w:rsidRDefault="0092056F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 </w:t>
            </w:r>
            <w:r w:rsidRPr="00B03970">
              <w:rPr>
                <w:rFonts w:ascii="Arial" w:hAnsi="Arial" w:cs="Arial"/>
                <w:b/>
                <w:noProof/>
                <w:sz w:val="28"/>
                <w:szCs w:val="28"/>
              </w:rPr>
              <w:t>*</w:t>
            </w:r>
          </w:p>
        </w:tc>
        <w:tc>
          <w:tcPr>
            <w:tcW w:w="8467" w:type="dxa"/>
            <w:gridSpan w:val="2"/>
          </w:tcPr>
          <w:p w:rsidR="0092056F" w:rsidRDefault="0092056F" w:rsidP="003B2780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Transformation, Integration, and Modernization Initiative and Project Portfolio</w:t>
            </w:r>
          </w:p>
          <w:p w:rsidR="0092056F" w:rsidRDefault="0092056F" w:rsidP="003B2780">
            <w:pPr>
              <w:pStyle w:val="ListParagraph"/>
              <w:numPr>
                <w:ilvl w:val="0"/>
                <w:numId w:val="19"/>
              </w:numPr>
              <w:ind w:hanging="34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Benefits Administration System (BAS) Update</w:t>
            </w:r>
          </w:p>
          <w:p w:rsidR="0092056F" w:rsidRDefault="0092056F" w:rsidP="003B2780">
            <w:pPr>
              <w:pStyle w:val="ListParagraph"/>
              <w:numPr>
                <w:ilvl w:val="0"/>
                <w:numId w:val="19"/>
              </w:numPr>
              <w:ind w:hanging="34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Update on TIM Initiative Projects and Project Portfolio</w:t>
            </w:r>
          </w:p>
          <w:p w:rsidR="0092056F" w:rsidRPr="009F58F9" w:rsidRDefault="0092056F" w:rsidP="001D32F8">
            <w:pPr>
              <w:rPr>
                <w:rFonts w:ascii="Arial" w:hAnsi="Arial" w:cs="Arial"/>
                <w:sz w:val="24"/>
              </w:rPr>
            </w:pPr>
          </w:p>
        </w:tc>
      </w:tr>
      <w:tr w:rsidR="00E66CE5" w:rsidRPr="009F58F9" w:rsidTr="00CD66C3">
        <w:trPr>
          <w:trHeight w:val="434"/>
        </w:trPr>
        <w:tc>
          <w:tcPr>
            <w:tcW w:w="1285" w:type="dxa"/>
          </w:tcPr>
          <w:p w:rsidR="00E66CE5" w:rsidRDefault="00E66CE5" w:rsidP="00DC2B7D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</w:tcPr>
          <w:p w:rsidR="00E66CE5" w:rsidRPr="00196FCA" w:rsidRDefault="00E66CE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760" w:type="dxa"/>
          </w:tcPr>
          <w:p w:rsidR="00E66CE5" w:rsidRDefault="00E66CE5" w:rsidP="003B2780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  <w:p w:rsidR="00CD66C3" w:rsidRPr="00CD66C3" w:rsidRDefault="00CD66C3" w:rsidP="00CD66C3"/>
        </w:tc>
        <w:tc>
          <w:tcPr>
            <w:tcW w:w="2707" w:type="dxa"/>
          </w:tcPr>
          <w:p w:rsidR="00E66CE5" w:rsidRDefault="00E66CE5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DC2B7D" w:rsidRPr="009F58F9" w:rsidTr="0092056F">
        <w:trPr>
          <w:trHeight w:val="560"/>
        </w:trPr>
        <w:tc>
          <w:tcPr>
            <w:tcW w:w="1285" w:type="dxa"/>
          </w:tcPr>
          <w:p w:rsidR="00DC2B7D" w:rsidRPr="009F58F9" w:rsidRDefault="004201B1" w:rsidP="00DC2B7D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8:55 a</w:t>
            </w:r>
            <w:r w:rsidR="00350FBF" w:rsidRPr="009F58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630" w:type="dxa"/>
          </w:tcPr>
          <w:p w:rsidR="00DC2B7D" w:rsidRPr="009F58F9" w:rsidRDefault="00196FCA">
            <w:pPr>
              <w:rPr>
                <w:rFonts w:ascii="Arial" w:hAnsi="Arial" w:cs="Arial"/>
                <w:sz w:val="24"/>
              </w:rPr>
            </w:pPr>
            <w:r w:rsidRPr="00196FCA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DC2B7D" w:rsidRPr="009F58F9" w:rsidRDefault="00BD352C" w:rsidP="002D0D7A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 xml:space="preserve"> </w:t>
            </w:r>
            <w:r w:rsidR="00DC2B7D" w:rsidRPr="009F58F9">
              <w:rPr>
                <w:rFonts w:ascii="Arial" w:hAnsi="Arial" w:cs="Arial"/>
                <w:sz w:val="24"/>
              </w:rPr>
              <w:t>Adjournment</w:t>
            </w:r>
          </w:p>
          <w:p w:rsidR="00DC2B7D" w:rsidRPr="009F58F9" w:rsidRDefault="00DC2B7D" w:rsidP="002D0D7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07" w:type="dxa"/>
          </w:tcPr>
          <w:p w:rsidR="00DC2B7D" w:rsidRPr="009F58F9" w:rsidRDefault="00DC2B7D" w:rsidP="006D568E">
            <w:pPr>
              <w:rPr>
                <w:rFonts w:ascii="Arial" w:hAnsi="Arial" w:cs="Arial"/>
                <w:sz w:val="24"/>
              </w:rPr>
            </w:pPr>
          </w:p>
        </w:tc>
      </w:tr>
    </w:tbl>
    <w:p w:rsidR="00215FB1" w:rsidRDefault="00215FB1">
      <w:pPr>
        <w:rPr>
          <w:rFonts w:ascii="Arial" w:hAnsi="Arial" w:cs="Arial"/>
        </w:rPr>
      </w:pPr>
    </w:p>
    <w:p w:rsidR="00822F8C" w:rsidRDefault="00466E5A" w:rsidP="00E66CE5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Times shown are estimates only.</w:t>
      </w:r>
      <w:r w:rsidR="00E66CE5">
        <w:rPr>
          <w:rFonts w:ascii="Arial" w:hAnsi="Arial" w:cs="Arial"/>
          <w:b w:val="0"/>
          <w:i/>
          <w:sz w:val="20"/>
          <w:szCs w:val="20"/>
        </w:rPr>
        <w:t xml:space="preserve">  </w:t>
      </w: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B03970" w:rsidRDefault="00B03970" w:rsidP="00B03970"/>
    <w:p w:rsidR="00B03970" w:rsidRPr="00B03970" w:rsidRDefault="00B03970" w:rsidP="00B03970">
      <w:r w:rsidRPr="00DF6DA8">
        <w:rPr>
          <w:rFonts w:cs="Arial"/>
          <w:sz w:val="16"/>
          <w:szCs w:val="16"/>
        </w:rPr>
        <w:t xml:space="preserve">* The </w:t>
      </w:r>
      <w:r>
        <w:rPr>
          <w:rFonts w:cs="Arial"/>
          <w:sz w:val="16"/>
          <w:szCs w:val="16"/>
        </w:rPr>
        <w:t>Committee</w:t>
      </w:r>
      <w:r w:rsidRPr="00DF6DA8">
        <w:rPr>
          <w:rFonts w:cs="Arial"/>
          <w:sz w:val="16"/>
          <w:szCs w:val="16"/>
        </w:rPr>
        <w:t xml:space="preserve"> may be required to meet in closed session pursuant to the exemptions contain</w:t>
      </w:r>
      <w:r>
        <w:rPr>
          <w:rFonts w:cs="Arial"/>
          <w:sz w:val="16"/>
          <w:szCs w:val="16"/>
        </w:rPr>
        <w:t xml:space="preserve">ed in Wis. Stats. § 19.85 (1) (e) to deliberate or negotiate the investing of public funds or to conduct other specified public business, whenever competitive or bargaining reasons require a closed session.  </w:t>
      </w:r>
      <w:r w:rsidRPr="00DF6DA8">
        <w:rPr>
          <w:rFonts w:cs="Arial"/>
          <w:sz w:val="16"/>
          <w:szCs w:val="16"/>
        </w:rPr>
        <w:t xml:space="preserve">If a closed session is held, the </w:t>
      </w:r>
      <w:r>
        <w:rPr>
          <w:rFonts w:cs="Arial"/>
          <w:sz w:val="16"/>
          <w:szCs w:val="16"/>
        </w:rPr>
        <w:t>Committee</w:t>
      </w:r>
      <w:r w:rsidRPr="00DF6DA8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may vote to reconvene in open session following the closed session.</w:t>
      </w:r>
    </w:p>
    <w:sectPr w:rsidR="00B03970" w:rsidRPr="00B03970" w:rsidSect="00CD66C3">
      <w:footerReference w:type="default" r:id="rId10"/>
      <w:footerReference w:type="first" r:id="rId11"/>
      <w:pgSz w:w="12240" w:h="15840"/>
      <w:pgMar w:top="1080" w:right="1440" w:bottom="108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7ED" w:rsidRDefault="008227ED" w:rsidP="007E1971">
      <w:r>
        <w:separator/>
      </w:r>
    </w:p>
  </w:endnote>
  <w:endnote w:type="continuationSeparator" w:id="0">
    <w:p w:rsidR="008227ED" w:rsidRDefault="008227ED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ED" w:rsidRPr="00DF6DA8" w:rsidRDefault="008227ED" w:rsidP="007E1971">
    <w:pPr>
      <w:jc w:val="center"/>
      <w:rPr>
        <w:rFonts w:ascii="Arial" w:hAnsi="Arial" w:cs="Arial"/>
        <w:b/>
        <w:sz w:val="16"/>
        <w:szCs w:val="16"/>
      </w:rPr>
    </w:pPr>
  </w:p>
  <w:p w:rsidR="008227ED" w:rsidRPr="00DF6DA8" w:rsidRDefault="008227ED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>Documents for this meeting are available on-line at:  http://etf.wi.gov/</w:t>
    </w:r>
    <w:r w:rsidR="00B03970">
      <w:rPr>
        <w:rFonts w:ascii="Arial" w:hAnsi="Arial" w:cs="Arial"/>
        <w:b/>
        <w:sz w:val="16"/>
        <w:szCs w:val="16"/>
      </w:rPr>
      <w:t>Committee</w:t>
    </w:r>
    <w:r w:rsidRPr="00DF6DA8">
      <w:rPr>
        <w:rFonts w:ascii="Arial" w:hAnsi="Arial" w:cs="Arial"/>
        <w:b/>
        <w:sz w:val="16"/>
        <w:szCs w:val="16"/>
      </w:rPr>
      <w:t xml:space="preserve">s/agendas_gib.htm. </w:t>
    </w:r>
  </w:p>
  <w:p w:rsidR="008227ED" w:rsidRPr="00DF6DA8" w:rsidRDefault="008227ED" w:rsidP="007E1971">
    <w:pPr>
      <w:jc w:val="center"/>
      <w:rPr>
        <w:rFonts w:ascii="Arial" w:hAnsi="Arial" w:cs="Arial"/>
        <w:b/>
        <w:sz w:val="16"/>
        <w:szCs w:val="16"/>
      </w:rPr>
    </w:pPr>
  </w:p>
  <w:p w:rsidR="008227ED" w:rsidRPr="00DF6DA8" w:rsidRDefault="008227ED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8227ED" w:rsidRPr="00DF6DA8" w:rsidRDefault="008227ED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8227ED" w:rsidRPr="00DF6DA8" w:rsidRDefault="008227ED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8227ED" w:rsidRPr="007E20D7" w:rsidRDefault="008227ED" w:rsidP="007E1971">
    <w:pPr>
      <w:pStyle w:val="Footer"/>
    </w:pPr>
  </w:p>
  <w:p w:rsidR="008227ED" w:rsidRDefault="008227ED">
    <w:pPr>
      <w:pStyle w:val="Footer"/>
    </w:pPr>
  </w:p>
  <w:p w:rsidR="008227ED" w:rsidRDefault="008227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ED" w:rsidRPr="00DF6DA8" w:rsidRDefault="008227ED" w:rsidP="009F5F46">
    <w:pPr>
      <w:jc w:val="center"/>
      <w:rPr>
        <w:rFonts w:ascii="Arial" w:hAnsi="Arial" w:cs="Arial"/>
        <w:b/>
        <w:sz w:val="16"/>
        <w:szCs w:val="16"/>
      </w:rPr>
    </w:pPr>
  </w:p>
  <w:p w:rsidR="008227ED" w:rsidRPr="00DF6DA8" w:rsidRDefault="008227ED" w:rsidP="009F5F46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r w:rsidRPr="00EE2756">
      <w:rPr>
        <w:rFonts w:ascii="Arial" w:hAnsi="Arial" w:cs="Arial"/>
        <w:b/>
        <w:sz w:val="16"/>
        <w:szCs w:val="16"/>
      </w:rPr>
      <w:t>http://etf.wi.gov/gov_</w:t>
    </w:r>
    <w:r w:rsidR="00FC4D87">
      <w:rPr>
        <w:rFonts w:ascii="Arial" w:hAnsi="Arial" w:cs="Arial"/>
        <w:b/>
        <w:sz w:val="16"/>
        <w:szCs w:val="16"/>
      </w:rPr>
      <w:t>boards</w:t>
    </w:r>
    <w:r w:rsidRPr="00EE2756">
      <w:rPr>
        <w:rFonts w:ascii="Arial" w:hAnsi="Arial" w:cs="Arial"/>
        <w:b/>
        <w:sz w:val="16"/>
        <w:szCs w:val="16"/>
      </w:rPr>
      <w:t>.htm</w:t>
    </w:r>
  </w:p>
  <w:p w:rsidR="008227ED" w:rsidRPr="00DF6DA8" w:rsidRDefault="008227ED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8227ED" w:rsidRPr="00DF6DA8" w:rsidRDefault="008227ED" w:rsidP="009F5F46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8227ED" w:rsidRPr="00DF6DA8" w:rsidRDefault="008227ED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8227ED" w:rsidRPr="007E20D7" w:rsidRDefault="008227ED" w:rsidP="009F5F46">
    <w:pPr>
      <w:pStyle w:val="Footer"/>
    </w:pPr>
  </w:p>
  <w:p w:rsidR="008227ED" w:rsidRDefault="008227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7ED" w:rsidRDefault="008227ED" w:rsidP="007E1971">
      <w:r>
        <w:separator/>
      </w:r>
    </w:p>
  </w:footnote>
  <w:footnote w:type="continuationSeparator" w:id="0">
    <w:p w:rsidR="008227ED" w:rsidRDefault="008227ED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BD311B"/>
    <w:multiLevelType w:val="hybridMultilevel"/>
    <w:tmpl w:val="A4FE1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2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E1D1A"/>
    <w:multiLevelType w:val="hybridMultilevel"/>
    <w:tmpl w:val="5EF69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A3B01"/>
    <w:multiLevelType w:val="hybridMultilevel"/>
    <w:tmpl w:val="942AB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7"/>
  </w:num>
  <w:num w:numId="10">
    <w:abstractNumId w:val="6"/>
  </w:num>
  <w:num w:numId="11">
    <w:abstractNumId w:val="12"/>
  </w:num>
  <w:num w:numId="12">
    <w:abstractNumId w:val="19"/>
  </w:num>
  <w:num w:numId="13">
    <w:abstractNumId w:val="8"/>
  </w:num>
  <w:num w:numId="14">
    <w:abstractNumId w:val="10"/>
  </w:num>
  <w:num w:numId="15">
    <w:abstractNumId w:val="17"/>
  </w:num>
  <w:num w:numId="16">
    <w:abstractNumId w:val="15"/>
  </w:num>
  <w:num w:numId="17">
    <w:abstractNumId w:val="16"/>
  </w:num>
  <w:num w:numId="18">
    <w:abstractNumId w:val="14"/>
  </w:num>
  <w:num w:numId="19">
    <w:abstractNumId w:val="5"/>
  </w:num>
  <w:num w:numId="20">
    <w:abstractNumId w:val="1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0878"/>
    <w:rsid w:val="00011304"/>
    <w:rsid w:val="0002009C"/>
    <w:rsid w:val="000213BE"/>
    <w:rsid w:val="00074198"/>
    <w:rsid w:val="000800FE"/>
    <w:rsid w:val="000969F7"/>
    <w:rsid w:val="000B4BA0"/>
    <w:rsid w:val="000E04AA"/>
    <w:rsid w:val="000E66D2"/>
    <w:rsid w:val="00104EE0"/>
    <w:rsid w:val="001105A2"/>
    <w:rsid w:val="00112D52"/>
    <w:rsid w:val="0013029A"/>
    <w:rsid w:val="00157B72"/>
    <w:rsid w:val="00177960"/>
    <w:rsid w:val="00185CD0"/>
    <w:rsid w:val="00196FCA"/>
    <w:rsid w:val="001A1D98"/>
    <w:rsid w:val="001A3565"/>
    <w:rsid w:val="001A568B"/>
    <w:rsid w:val="001B0491"/>
    <w:rsid w:val="001C187D"/>
    <w:rsid w:val="001D1EDC"/>
    <w:rsid w:val="001D295E"/>
    <w:rsid w:val="001D32F8"/>
    <w:rsid w:val="001E267D"/>
    <w:rsid w:val="001E6A81"/>
    <w:rsid w:val="00203538"/>
    <w:rsid w:val="00215FB1"/>
    <w:rsid w:val="002208B9"/>
    <w:rsid w:val="002300B8"/>
    <w:rsid w:val="0023182A"/>
    <w:rsid w:val="002512AA"/>
    <w:rsid w:val="00256543"/>
    <w:rsid w:val="0028382F"/>
    <w:rsid w:val="002853D9"/>
    <w:rsid w:val="00294E6E"/>
    <w:rsid w:val="002A0280"/>
    <w:rsid w:val="002B7606"/>
    <w:rsid w:val="002C1B36"/>
    <w:rsid w:val="002C5140"/>
    <w:rsid w:val="002D0D7A"/>
    <w:rsid w:val="002E1A55"/>
    <w:rsid w:val="002F2ED5"/>
    <w:rsid w:val="002F3984"/>
    <w:rsid w:val="003133A6"/>
    <w:rsid w:val="00314274"/>
    <w:rsid w:val="00316BBB"/>
    <w:rsid w:val="00331F72"/>
    <w:rsid w:val="00350FBF"/>
    <w:rsid w:val="00364BE6"/>
    <w:rsid w:val="003651D4"/>
    <w:rsid w:val="00380942"/>
    <w:rsid w:val="003B2780"/>
    <w:rsid w:val="003B50B5"/>
    <w:rsid w:val="003B70A6"/>
    <w:rsid w:val="003B72DA"/>
    <w:rsid w:val="003C7AAD"/>
    <w:rsid w:val="003E14E0"/>
    <w:rsid w:val="0040105A"/>
    <w:rsid w:val="004201B1"/>
    <w:rsid w:val="00432893"/>
    <w:rsid w:val="00443DCB"/>
    <w:rsid w:val="00466E5A"/>
    <w:rsid w:val="00472C33"/>
    <w:rsid w:val="00492B4C"/>
    <w:rsid w:val="004B493F"/>
    <w:rsid w:val="004D3F61"/>
    <w:rsid w:val="004D5AE2"/>
    <w:rsid w:val="004E5B0F"/>
    <w:rsid w:val="004F46C8"/>
    <w:rsid w:val="0050373B"/>
    <w:rsid w:val="0051194A"/>
    <w:rsid w:val="00513EFE"/>
    <w:rsid w:val="00544ADA"/>
    <w:rsid w:val="00550587"/>
    <w:rsid w:val="005846F1"/>
    <w:rsid w:val="00591426"/>
    <w:rsid w:val="005A02AA"/>
    <w:rsid w:val="005B33E6"/>
    <w:rsid w:val="005B3A51"/>
    <w:rsid w:val="005B3BD0"/>
    <w:rsid w:val="005D107A"/>
    <w:rsid w:val="005D3800"/>
    <w:rsid w:val="005D7A5F"/>
    <w:rsid w:val="005E001A"/>
    <w:rsid w:val="005E774C"/>
    <w:rsid w:val="005F3D51"/>
    <w:rsid w:val="0062599A"/>
    <w:rsid w:val="00643D3B"/>
    <w:rsid w:val="00644A42"/>
    <w:rsid w:val="00656CC0"/>
    <w:rsid w:val="006820D5"/>
    <w:rsid w:val="006901CB"/>
    <w:rsid w:val="006C2164"/>
    <w:rsid w:val="006C55F5"/>
    <w:rsid w:val="006D30DA"/>
    <w:rsid w:val="006D568E"/>
    <w:rsid w:val="006E24F0"/>
    <w:rsid w:val="00701A6C"/>
    <w:rsid w:val="007045BA"/>
    <w:rsid w:val="00704B6F"/>
    <w:rsid w:val="00731575"/>
    <w:rsid w:val="00767B2B"/>
    <w:rsid w:val="00770524"/>
    <w:rsid w:val="00777B8C"/>
    <w:rsid w:val="007A5BD3"/>
    <w:rsid w:val="007C645B"/>
    <w:rsid w:val="007C7591"/>
    <w:rsid w:val="007E1971"/>
    <w:rsid w:val="007E21A4"/>
    <w:rsid w:val="00803911"/>
    <w:rsid w:val="008227ED"/>
    <w:rsid w:val="00822F8C"/>
    <w:rsid w:val="0083006B"/>
    <w:rsid w:val="00856FA0"/>
    <w:rsid w:val="00867164"/>
    <w:rsid w:val="00875BEE"/>
    <w:rsid w:val="00895F3A"/>
    <w:rsid w:val="008A3FBB"/>
    <w:rsid w:val="008A4AF9"/>
    <w:rsid w:val="008B0A69"/>
    <w:rsid w:val="008B68F1"/>
    <w:rsid w:val="008C3BE9"/>
    <w:rsid w:val="008C55E0"/>
    <w:rsid w:val="008D57EF"/>
    <w:rsid w:val="008F2061"/>
    <w:rsid w:val="008F5D62"/>
    <w:rsid w:val="00904E50"/>
    <w:rsid w:val="0092056F"/>
    <w:rsid w:val="009333D2"/>
    <w:rsid w:val="0093415D"/>
    <w:rsid w:val="0094618E"/>
    <w:rsid w:val="00953D15"/>
    <w:rsid w:val="009C3B28"/>
    <w:rsid w:val="009C76F8"/>
    <w:rsid w:val="009E019F"/>
    <w:rsid w:val="009E087B"/>
    <w:rsid w:val="009F0330"/>
    <w:rsid w:val="009F03EE"/>
    <w:rsid w:val="009F58F9"/>
    <w:rsid w:val="009F5F46"/>
    <w:rsid w:val="00A3476C"/>
    <w:rsid w:val="00A4372F"/>
    <w:rsid w:val="00A449E2"/>
    <w:rsid w:val="00A502B0"/>
    <w:rsid w:val="00A71941"/>
    <w:rsid w:val="00A86A74"/>
    <w:rsid w:val="00AB40F2"/>
    <w:rsid w:val="00AC4FC2"/>
    <w:rsid w:val="00AC622D"/>
    <w:rsid w:val="00AD5E7D"/>
    <w:rsid w:val="00B027F0"/>
    <w:rsid w:val="00B03970"/>
    <w:rsid w:val="00B075CC"/>
    <w:rsid w:val="00B1229F"/>
    <w:rsid w:val="00B36AB0"/>
    <w:rsid w:val="00B81D7A"/>
    <w:rsid w:val="00B84088"/>
    <w:rsid w:val="00B925E5"/>
    <w:rsid w:val="00BA5BAE"/>
    <w:rsid w:val="00BC0EF3"/>
    <w:rsid w:val="00BD352C"/>
    <w:rsid w:val="00BD714E"/>
    <w:rsid w:val="00BF12AD"/>
    <w:rsid w:val="00C34B65"/>
    <w:rsid w:val="00C36BE3"/>
    <w:rsid w:val="00C36FBC"/>
    <w:rsid w:val="00CA7BF4"/>
    <w:rsid w:val="00CB11B1"/>
    <w:rsid w:val="00CB7B04"/>
    <w:rsid w:val="00CC0783"/>
    <w:rsid w:val="00CD342B"/>
    <w:rsid w:val="00CD440E"/>
    <w:rsid w:val="00CD66C3"/>
    <w:rsid w:val="00CF3740"/>
    <w:rsid w:val="00D03C2D"/>
    <w:rsid w:val="00D268A5"/>
    <w:rsid w:val="00D4218E"/>
    <w:rsid w:val="00D52487"/>
    <w:rsid w:val="00D56C0C"/>
    <w:rsid w:val="00D61573"/>
    <w:rsid w:val="00D71B50"/>
    <w:rsid w:val="00D75370"/>
    <w:rsid w:val="00D7707D"/>
    <w:rsid w:val="00D868B9"/>
    <w:rsid w:val="00D972F2"/>
    <w:rsid w:val="00DC2B7D"/>
    <w:rsid w:val="00DD0053"/>
    <w:rsid w:val="00DD21CF"/>
    <w:rsid w:val="00DF530E"/>
    <w:rsid w:val="00DF6DA8"/>
    <w:rsid w:val="00E1491C"/>
    <w:rsid w:val="00E16E4D"/>
    <w:rsid w:val="00E36CE6"/>
    <w:rsid w:val="00E66CE5"/>
    <w:rsid w:val="00E7243F"/>
    <w:rsid w:val="00E93DFB"/>
    <w:rsid w:val="00ED149A"/>
    <w:rsid w:val="00EE2756"/>
    <w:rsid w:val="00EE4069"/>
    <w:rsid w:val="00EF445D"/>
    <w:rsid w:val="00F049C2"/>
    <w:rsid w:val="00F0759C"/>
    <w:rsid w:val="00F10238"/>
    <w:rsid w:val="00F309B7"/>
    <w:rsid w:val="00F46388"/>
    <w:rsid w:val="00F47B65"/>
    <w:rsid w:val="00F5236A"/>
    <w:rsid w:val="00F55328"/>
    <w:rsid w:val="00F859B3"/>
    <w:rsid w:val="00F94EE4"/>
    <w:rsid w:val="00FA00BB"/>
    <w:rsid w:val="00FB5E92"/>
    <w:rsid w:val="00FC4D87"/>
    <w:rsid w:val="00FE0D30"/>
    <w:rsid w:val="00FE1ECC"/>
    <w:rsid w:val="00FE7BBD"/>
    <w:rsid w:val="00FF43A2"/>
    <w:rsid w:val="00FF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364B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4BE6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4BE6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364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4BE6"/>
    <w:rPr>
      <w:b/>
      <w:bCs/>
    </w:rPr>
  </w:style>
  <w:style w:type="character" w:customStyle="1" w:styleId="Heading2Char">
    <w:name w:val="Heading 2 Char"/>
    <w:basedOn w:val="DefaultParagraphFont"/>
    <w:link w:val="Heading2"/>
    <w:rsid w:val="0083006B"/>
    <w:rPr>
      <w:rFonts w:ascii="Tahoma" w:hAnsi="Tahoma"/>
      <w:b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3/etf1205/bu-op/item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2</TotalTime>
  <Pages>1</Pages>
  <Words>176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mullic</cp:lastModifiedBy>
  <cp:revision>4</cp:revision>
  <cp:lastPrinted>2013-11-19T19:10:00Z</cp:lastPrinted>
  <dcterms:created xsi:type="dcterms:W3CDTF">2013-11-19T19:10:00Z</dcterms:created>
  <dcterms:modified xsi:type="dcterms:W3CDTF">2013-11-20T17:35:00Z</dcterms:modified>
</cp:coreProperties>
</file>