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B3018D">
        <w:rPr>
          <w:rFonts w:ascii="Arial Black" w:hAnsi="Arial Black" w:cs="Arial"/>
          <w:sz w:val="24"/>
        </w:rPr>
        <w:t>June 21</w:t>
      </w:r>
      <w:r>
        <w:rPr>
          <w:rFonts w:ascii="Arial Black" w:hAnsi="Arial Black" w:cs="Arial"/>
          <w:sz w:val="24"/>
        </w:rPr>
        <w:t>, 2012</w:t>
      </w:r>
    </w:p>
    <w:p w:rsidR="00215FB1" w:rsidRDefault="00B3018D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12:</w:t>
      </w:r>
      <w:r w:rsidR="003401B2">
        <w:rPr>
          <w:rFonts w:ascii="Arial" w:hAnsi="Arial" w:cs="Arial"/>
          <w:sz w:val="24"/>
        </w:rPr>
        <w:t>45</w:t>
      </w:r>
      <w:r w:rsidR="001C187D">
        <w:rPr>
          <w:rFonts w:ascii="Arial" w:hAnsi="Arial" w:cs="Arial"/>
          <w:sz w:val="24"/>
        </w:rPr>
        <w:t xml:space="preserve"> p.m. – </w:t>
      </w:r>
      <w:r w:rsidR="003401B2">
        <w:rPr>
          <w:rFonts w:ascii="Arial" w:hAnsi="Arial" w:cs="Arial"/>
          <w:sz w:val="24"/>
        </w:rPr>
        <w:t>3:</w:t>
      </w:r>
      <w:r w:rsidR="002A41FA">
        <w:rPr>
          <w:rFonts w:ascii="Arial" w:hAnsi="Arial" w:cs="Arial"/>
          <w:sz w:val="24"/>
        </w:rPr>
        <w:t>5</w:t>
      </w:r>
      <w:r w:rsidR="003401B2">
        <w:rPr>
          <w:rFonts w:ascii="Arial" w:hAnsi="Arial" w:cs="Arial"/>
          <w:sz w:val="24"/>
        </w:rPr>
        <w:t>0</w:t>
      </w:r>
      <w:r w:rsidR="001C187D">
        <w:rPr>
          <w:rFonts w:ascii="Arial" w:hAnsi="Arial" w:cs="Arial"/>
          <w:sz w:val="24"/>
        </w:rPr>
        <w:t xml:space="preserve"> p.m.</w:t>
      </w:r>
      <w:r w:rsidR="009F58F9">
        <w:rPr>
          <w:rFonts w:ascii="Arial" w:hAnsi="Arial" w:cs="Arial"/>
          <w:sz w:val="24"/>
        </w:rPr>
        <w:t xml:space="preserve"> (or immediately </w:t>
      </w:r>
    </w:p>
    <w:p w:rsidR="009F58F9" w:rsidRPr="00A3476C" w:rsidRDefault="009F58F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following the </w:t>
      </w:r>
      <w:r w:rsidR="003401B2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R Board meeting)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4"/>
        <w:gridCol w:w="596"/>
        <w:gridCol w:w="8225"/>
      </w:tblGrid>
      <w:tr w:rsidR="006F3BF4" w:rsidRPr="009F58F9" w:rsidTr="006F3BF4">
        <w:trPr>
          <w:trHeight w:val="245"/>
        </w:trPr>
        <w:tc>
          <w:tcPr>
            <w:tcW w:w="1554" w:type="dxa"/>
          </w:tcPr>
          <w:p w:rsidR="006F3BF4" w:rsidRPr="009F58F9" w:rsidRDefault="006F3BF4" w:rsidP="003401B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12:45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5" w:type="dxa"/>
          </w:tcPr>
          <w:p w:rsidR="006F3BF4" w:rsidRPr="009F58F9" w:rsidRDefault="006F3BF4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6F3BF4" w:rsidRPr="009F58F9" w:rsidRDefault="006F3BF4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F3BF4" w:rsidRPr="009F58F9" w:rsidTr="006F3BF4">
        <w:trPr>
          <w:trHeight w:val="533"/>
        </w:trPr>
        <w:tc>
          <w:tcPr>
            <w:tcW w:w="1554" w:type="dxa"/>
          </w:tcPr>
          <w:p w:rsidR="006F3BF4" w:rsidRPr="009F58F9" w:rsidRDefault="006F3BF4" w:rsidP="003401B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12:45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F3BF4" w:rsidRPr="009F58F9" w:rsidRDefault="00E65DCD">
            <w:pPr>
              <w:rPr>
                <w:rFonts w:ascii="Arial" w:hAnsi="Arial" w:cs="Arial"/>
                <w:sz w:val="24"/>
              </w:rPr>
            </w:pPr>
            <w:r w:rsidRPr="00E65DCD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</w:tcPr>
          <w:p w:rsidR="006F3BF4" w:rsidRPr="009F58F9" w:rsidRDefault="008D2A1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6F3BF4" w:rsidRPr="00E65DCD">
                <w:rPr>
                  <w:rStyle w:val="Hyperlink"/>
                  <w:rFonts w:ascii="Arial" w:hAnsi="Arial" w:cs="Arial"/>
                  <w:sz w:val="24"/>
                </w:rPr>
                <w:t>Consideration of Open Minutes of March 8, 2012, Meeting</w:t>
              </w:r>
            </w:hyperlink>
          </w:p>
          <w:p w:rsidR="006F3BF4" w:rsidRPr="009F58F9" w:rsidRDefault="006F3BF4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6F3BF4" w:rsidRPr="009F58F9" w:rsidTr="006F3BF4">
        <w:trPr>
          <w:trHeight w:val="362"/>
        </w:trPr>
        <w:tc>
          <w:tcPr>
            <w:tcW w:w="1554" w:type="dxa"/>
          </w:tcPr>
          <w:p w:rsidR="006F3BF4" w:rsidRPr="009F58F9" w:rsidRDefault="006F3BF4" w:rsidP="003401B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12:50</w:t>
            </w:r>
            <w:r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5" w:type="dxa"/>
          </w:tcPr>
          <w:p w:rsidR="006F3BF4" w:rsidRPr="009F58F9" w:rsidRDefault="006F3BF4" w:rsidP="009F58F9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Announcements</w:t>
            </w:r>
          </w:p>
          <w:p w:rsidR="006F3BF4" w:rsidRPr="009F58F9" w:rsidRDefault="006F3BF4" w:rsidP="009F58F9">
            <w:pPr>
              <w:rPr>
                <w:rFonts w:ascii="Arial" w:hAnsi="Arial" w:cs="Arial"/>
                <w:sz w:val="24"/>
              </w:rPr>
            </w:pPr>
          </w:p>
        </w:tc>
      </w:tr>
      <w:tr w:rsidR="006F3BF4" w:rsidRPr="009F58F9" w:rsidTr="006F3BF4">
        <w:trPr>
          <w:trHeight w:val="571"/>
        </w:trPr>
        <w:tc>
          <w:tcPr>
            <w:tcW w:w="1554" w:type="dxa"/>
          </w:tcPr>
          <w:p w:rsidR="006F3BF4" w:rsidRPr="009F58F9" w:rsidRDefault="006F3BF4" w:rsidP="003401B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12:55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25" w:type="dxa"/>
          </w:tcPr>
          <w:p w:rsidR="006F3BF4" w:rsidRPr="009F58F9" w:rsidRDefault="006F3BF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Committee Reports</w:t>
            </w:r>
          </w:p>
          <w:p w:rsidR="006F3BF4" w:rsidRDefault="006F3BF4" w:rsidP="009F58F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Executive Committee</w:t>
            </w:r>
          </w:p>
          <w:p w:rsidR="006F3BF4" w:rsidRDefault="006F3BF4" w:rsidP="00D477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>Budget and Operations Committee</w:t>
            </w:r>
          </w:p>
          <w:p w:rsidR="006F3BF4" w:rsidRPr="00D477C5" w:rsidRDefault="006F3BF4" w:rsidP="00D477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Committee</w:t>
            </w:r>
          </w:p>
          <w:p w:rsidR="006F3BF4" w:rsidRPr="00704B6F" w:rsidRDefault="006F3BF4" w:rsidP="00704B6F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</w:p>
        </w:tc>
      </w:tr>
      <w:tr w:rsidR="006F3BF4" w:rsidRPr="009F58F9" w:rsidTr="006F3BF4">
        <w:trPr>
          <w:trHeight w:val="2459"/>
        </w:trPr>
        <w:tc>
          <w:tcPr>
            <w:tcW w:w="1554" w:type="dxa"/>
          </w:tcPr>
          <w:p w:rsidR="006F3BF4" w:rsidRPr="009F58F9" w:rsidRDefault="006F3BF4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1:10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F3BF4" w:rsidRDefault="006F3BF4" w:rsidP="002A519B">
            <w:pPr>
              <w:rPr>
                <w:noProof/>
              </w:rPr>
            </w:pPr>
          </w:p>
          <w:p w:rsidR="006F3BF4" w:rsidRPr="002A519B" w:rsidRDefault="006F3BF4" w:rsidP="002A519B">
            <w:pPr>
              <w:rPr>
                <w:rFonts w:ascii="Arial" w:hAnsi="Arial" w:cs="Arial"/>
                <w:noProof/>
                <w:sz w:val="24"/>
              </w:rPr>
            </w:pP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360" cy="114300"/>
                  <wp:effectExtent l="19050" t="0" r="0" b="0"/>
                  <wp:docPr id="2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13360" cy="114300"/>
                  <wp:effectExtent l="19050" t="0" r="0" b="0"/>
                  <wp:docPr id="6" name="Picture 7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BF4" w:rsidRDefault="006F3BF4">
            <w:pPr>
              <w:rPr>
                <w:rFonts w:ascii="Arial" w:hAnsi="Arial" w:cs="Arial"/>
                <w:noProof/>
                <w:sz w:val="24"/>
              </w:rPr>
            </w:pPr>
          </w:p>
          <w:p w:rsidR="006F3BF4" w:rsidRPr="009F58F9" w:rsidRDefault="006F3BF4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25" w:type="dxa"/>
          </w:tcPr>
          <w:p w:rsidR="006F3BF4" w:rsidRPr="009F58F9" w:rsidRDefault="006F3BF4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Discussion/Consideration</w:t>
            </w:r>
          </w:p>
          <w:p w:rsidR="006F3BF4" w:rsidRPr="002A519B" w:rsidRDefault="006F3BF4" w:rsidP="009F58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Status Update on </w:t>
            </w:r>
            <w:r w:rsidRPr="002A519B">
              <w:rPr>
                <w:rFonts w:ascii="Arial" w:hAnsi="Arial" w:cs="Arial"/>
                <w:sz w:val="24"/>
              </w:rPr>
              <w:t xml:space="preserve">Wisconsin Retirement System Annual Valuation of Active Lives – December 31, 2011 </w:t>
            </w:r>
          </w:p>
          <w:p w:rsidR="006F3BF4" w:rsidRDefault="006F3BF4" w:rsidP="00E92BF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Status Update on </w:t>
            </w:r>
            <w:r w:rsidRPr="00E92BFE">
              <w:rPr>
                <w:rFonts w:ascii="Arial" w:hAnsi="Arial" w:cs="Arial"/>
                <w:sz w:val="24"/>
              </w:rPr>
              <w:t>Accumulated Sick Leave Conversion Credit Program Annual Review</w:t>
            </w:r>
          </w:p>
          <w:p w:rsidR="006F3BF4" w:rsidRDefault="008D2A12" w:rsidP="000C312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6F3BF4" w:rsidRPr="00E65DCD">
                <w:rPr>
                  <w:rStyle w:val="Hyperlink"/>
                  <w:rFonts w:ascii="Arial" w:hAnsi="Arial" w:cs="Arial"/>
                  <w:sz w:val="24"/>
                </w:rPr>
                <w:t>40.65 Duty Disability Actuarial Review</w:t>
              </w:r>
            </w:hyperlink>
          </w:p>
          <w:p w:rsidR="006F3BF4" w:rsidRPr="00995CB6" w:rsidRDefault="008D2A12" w:rsidP="00995C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6F3BF4" w:rsidRPr="00E65DCD">
                <w:rPr>
                  <w:rStyle w:val="Hyperlink"/>
                  <w:rFonts w:ascii="Arial" w:hAnsi="Arial" w:cs="Arial"/>
                  <w:sz w:val="24"/>
                </w:rPr>
                <w:t>Clearing House Rule #12-020 ETF 10.10:  Employee Trust Funds and Teachers Retirement Board Member Elections</w:t>
              </w:r>
            </w:hyperlink>
            <w:r w:rsidR="006F3BF4" w:rsidRPr="000C3121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F3BF4" w:rsidRPr="009F58F9" w:rsidTr="006F3BF4">
        <w:trPr>
          <w:trHeight w:val="1262"/>
        </w:trPr>
        <w:tc>
          <w:tcPr>
            <w:tcW w:w="1554" w:type="dxa"/>
          </w:tcPr>
          <w:p w:rsidR="006F3BF4" w:rsidRPr="009F58F9" w:rsidRDefault="006F3BF4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2:10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5" w:type="dxa"/>
          </w:tcPr>
          <w:p w:rsidR="006F3BF4" w:rsidRPr="009F58F9" w:rsidRDefault="006F3BF4" w:rsidP="007E1971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Operational Updates</w:t>
            </w:r>
          </w:p>
          <w:p w:rsidR="006F3BF4" w:rsidRDefault="006F3BF4" w:rsidP="00BB666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Secretary’s Report</w:t>
            </w:r>
          </w:p>
          <w:p w:rsidR="006F3BF4" w:rsidRPr="00BB666C" w:rsidRDefault="008D2A12" w:rsidP="00BB666C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2" w:history="1">
              <w:r w:rsidR="006F3BF4" w:rsidRPr="00E65DCD">
                <w:rPr>
                  <w:rStyle w:val="Hyperlink"/>
                  <w:rFonts w:ascii="Arial" w:hAnsi="Arial" w:cs="Arial"/>
                  <w:sz w:val="24"/>
                </w:rPr>
                <w:t>WRS Tax Compliance Update</w:t>
              </w:r>
            </w:hyperlink>
          </w:p>
          <w:p w:rsidR="006F3BF4" w:rsidRDefault="006F3BF4" w:rsidP="00E92BF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6F3BF4" w:rsidRPr="005B0D94" w:rsidRDefault="006F3BF4" w:rsidP="000C3121">
            <w:pPr>
              <w:tabs>
                <w:tab w:val="left" w:pos="342"/>
              </w:tabs>
              <w:ind w:left="342"/>
              <w:rPr>
                <w:rFonts w:ascii="Arial" w:hAnsi="Arial" w:cs="Arial"/>
                <w:sz w:val="24"/>
              </w:rPr>
            </w:pPr>
          </w:p>
        </w:tc>
      </w:tr>
      <w:tr w:rsidR="006F3BF4" w:rsidRPr="009F58F9" w:rsidTr="006F3BF4">
        <w:trPr>
          <w:trHeight w:val="1100"/>
        </w:trPr>
        <w:tc>
          <w:tcPr>
            <w:tcW w:w="1554" w:type="dxa"/>
          </w:tcPr>
          <w:p w:rsidR="006F3BF4" w:rsidRDefault="006F3BF4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2:20 p.m.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sz w:val="24"/>
              </w:rPr>
            </w:pPr>
            <w:r w:rsidRPr="000C3121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</w:tcPr>
          <w:p w:rsidR="006F3BF4" w:rsidRDefault="006F3BF4" w:rsidP="000C3121">
            <w:pPr>
              <w:pStyle w:val="Heading2"/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*6.  Intent to Award a Contract for Consulting Services for the Transformation, Integration and Modernization of Department Business and Information Technology Systems</w:t>
            </w:r>
          </w:p>
          <w:p w:rsidR="006F3BF4" w:rsidRPr="00671C02" w:rsidRDefault="006F3BF4" w:rsidP="00671C02"/>
        </w:tc>
      </w:tr>
      <w:tr w:rsidR="006F3BF4" w:rsidRPr="009F58F9" w:rsidTr="006F3BF4">
        <w:trPr>
          <w:trHeight w:val="290"/>
        </w:trPr>
        <w:tc>
          <w:tcPr>
            <w:tcW w:w="1554" w:type="dxa"/>
          </w:tcPr>
          <w:p w:rsidR="006F3BF4" w:rsidRDefault="006F3BF4" w:rsidP="000C312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2:50 p.m.</w:t>
            </w:r>
          </w:p>
        </w:tc>
        <w:tc>
          <w:tcPr>
            <w:tcW w:w="596" w:type="dxa"/>
          </w:tcPr>
          <w:p w:rsidR="006F3BF4" w:rsidRPr="00D104CB" w:rsidRDefault="006F3BF4">
            <w:pPr>
              <w:rPr>
                <w:rFonts w:ascii="Arial" w:hAnsi="Arial" w:cs="Arial"/>
                <w:sz w:val="24"/>
              </w:rPr>
            </w:pPr>
            <w:r w:rsidRPr="00D104C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9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</w:tcPr>
          <w:p w:rsidR="006F3BF4" w:rsidRDefault="006F3BF4" w:rsidP="006F3BF4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*7. Appeal</w:t>
            </w:r>
          </w:p>
          <w:p w:rsidR="006F3BF4" w:rsidRDefault="00DC1A68" w:rsidP="00DC1A68">
            <w:pPr>
              <w:ind w:left="370"/>
              <w:rPr>
                <w:rFonts w:ascii="Arial" w:hAnsi="Arial" w:cs="Arial"/>
                <w:sz w:val="24"/>
              </w:rPr>
            </w:pPr>
            <w:r w:rsidRPr="00D104CB">
              <w:rPr>
                <w:rFonts w:ascii="Arial" w:hAnsi="Arial" w:cs="Arial"/>
                <w:sz w:val="24"/>
              </w:rPr>
              <w:t>2010-105-ETF</w:t>
            </w:r>
          </w:p>
          <w:p w:rsidR="00DC1A68" w:rsidRPr="00D104CB" w:rsidRDefault="00DC1A68" w:rsidP="00DC1A68">
            <w:pPr>
              <w:ind w:left="370"/>
            </w:pPr>
          </w:p>
        </w:tc>
      </w:tr>
      <w:tr w:rsidR="006F3BF4" w:rsidRPr="009F58F9" w:rsidTr="006F3BF4">
        <w:trPr>
          <w:trHeight w:val="290"/>
        </w:trPr>
        <w:tc>
          <w:tcPr>
            <w:tcW w:w="1554" w:type="dxa"/>
          </w:tcPr>
          <w:p w:rsidR="006F3BF4" w:rsidRDefault="006F3BF4" w:rsidP="000C3121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6" w:type="dxa"/>
          </w:tcPr>
          <w:p w:rsidR="006F3BF4" w:rsidRPr="00D104CB" w:rsidRDefault="006F3BF4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25" w:type="dxa"/>
          </w:tcPr>
          <w:p w:rsidR="006F3BF4" w:rsidRDefault="006F3BF4" w:rsidP="002A41FA">
            <w:pPr>
              <w:pStyle w:val="Heading2"/>
              <w:ind w:left="285" w:hanging="2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 </w:t>
            </w:r>
            <w:r w:rsidRPr="002A41FA">
              <w:rPr>
                <w:rFonts w:ascii="Arial" w:hAnsi="Arial" w:cs="Arial"/>
                <w:sz w:val="24"/>
              </w:rPr>
              <w:t>Announcement of Action Taken on Business Deliberated During Closed Session</w:t>
            </w:r>
          </w:p>
          <w:p w:rsidR="006F3BF4" w:rsidRPr="002A41FA" w:rsidRDefault="006F3BF4" w:rsidP="002A41FA"/>
        </w:tc>
      </w:tr>
      <w:tr w:rsidR="006F3BF4" w:rsidRPr="009F58F9" w:rsidTr="006F3BF4">
        <w:trPr>
          <w:trHeight w:val="533"/>
        </w:trPr>
        <w:tc>
          <w:tcPr>
            <w:tcW w:w="1554" w:type="dxa"/>
          </w:tcPr>
          <w:p w:rsidR="006F3BF4" w:rsidRPr="009F58F9" w:rsidRDefault="006F3BF4" w:rsidP="002A41F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3:50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96" w:type="dxa"/>
          </w:tcPr>
          <w:p w:rsidR="006F3BF4" w:rsidRPr="009F58F9" w:rsidRDefault="006F3BF4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0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</w:tcPr>
          <w:p w:rsidR="006F3BF4" w:rsidRPr="009F58F9" w:rsidRDefault="006F3BF4" w:rsidP="002A41FA">
            <w:pPr>
              <w:pStyle w:val="Heading2"/>
              <w:numPr>
                <w:ilvl w:val="0"/>
                <w:numId w:val="24"/>
              </w:numPr>
              <w:ind w:left="285" w:hanging="270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6F3BF4" w:rsidRPr="009F58F9" w:rsidRDefault="006F3BF4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>
      <w:pPr>
        <w:rPr>
          <w:rFonts w:ascii="Arial" w:hAnsi="Arial" w:cs="Arial"/>
        </w:rPr>
      </w:pPr>
    </w:p>
    <w:p w:rsidR="00D104CB" w:rsidRDefault="00D104CB" w:rsidP="00466E5A">
      <w:pPr>
        <w:rPr>
          <w:rFonts w:ascii="Arial" w:hAnsi="Arial" w:cs="Arial"/>
        </w:rPr>
      </w:pPr>
    </w:p>
    <w:p w:rsidR="00D104CB" w:rsidRPr="006A7A8A" w:rsidRDefault="00D104CB" w:rsidP="00D104CB">
      <w:pPr>
        <w:ind w:left="-288"/>
        <w:rPr>
          <w:i/>
        </w:rPr>
      </w:pPr>
    </w:p>
    <w:p w:rsidR="00D104CB" w:rsidRDefault="008D2A12" w:rsidP="00D104C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0;margin-top:9.6pt;width:495.75pt;height:.75pt;z-index:251664384" o:connectortype="straight"/>
        </w:pict>
      </w:r>
    </w:p>
    <w:p w:rsidR="00D104CB" w:rsidRDefault="008D2A12" w:rsidP="00D104CB">
      <w:pPr>
        <w:pStyle w:val="BodyTextIndent"/>
        <w:tabs>
          <w:tab w:val="left" w:pos="0"/>
          <w:tab w:val="left" w:pos="180"/>
        </w:tabs>
        <w:ind w:left="180" w:hanging="180"/>
      </w:pPr>
      <w:r>
        <w:rPr>
          <w:noProof/>
        </w:rPr>
        <w:pict>
          <v:shape id="_x0000_s1030" type="#_x0000_t32" style="position:absolute;left:0;text-align:left;margin-left:0;margin-top:51.5pt;width:495.75pt;height:0;z-index:251665408" o:connectortype="straight"/>
        </w:pict>
      </w:r>
      <w:r w:rsidR="00D104CB">
        <w:t xml:space="preserve">*  </w:t>
      </w:r>
      <w:r w:rsidR="00D104CB" w:rsidRPr="00A76DEF">
        <w:t>The Board may be required to meet in closed session pursuant to the exemptions contained in Wis. Stats. §</w:t>
      </w:r>
      <w:r w:rsidR="007F682D">
        <w:t> </w:t>
      </w:r>
      <w:r w:rsidR="00D104CB" w:rsidRPr="00A76DEF">
        <w:t>19.85 (1)</w:t>
      </w:r>
      <w:r w:rsidR="00D104CB">
        <w:t xml:space="preserve"> (a) and (</w:t>
      </w:r>
      <w:r w:rsidR="00EC0CBD">
        <w:t>e</w:t>
      </w:r>
      <w:r w:rsidR="00D104CB">
        <w:t>)</w:t>
      </w:r>
      <w:r w:rsidR="00D104CB" w:rsidRPr="00A76DEF">
        <w:t xml:space="preserve"> </w:t>
      </w:r>
      <w:r w:rsidR="00D104CB">
        <w:t xml:space="preserve">for quasi-judicial deliberations and </w:t>
      </w:r>
      <w:r w:rsidR="00D104CB" w:rsidRPr="00A76DEF">
        <w:t xml:space="preserve">to discuss </w:t>
      </w:r>
      <w:r w:rsidR="001A1A89">
        <w:t>the use of public employee trust funds.</w:t>
      </w:r>
      <w:r w:rsidR="00D104CB">
        <w:t xml:space="preserve">  </w:t>
      </w:r>
      <w:r w:rsidR="00D104CB" w:rsidRPr="00A76DEF">
        <w:t>If a closed session is held, the Board will reconvene into open session for further action on these and subsequent agenda items.</w:t>
      </w:r>
    </w:p>
    <w:p w:rsidR="00D104CB" w:rsidRPr="00A76DEF" w:rsidRDefault="00D104CB" w:rsidP="00D104CB">
      <w:pPr>
        <w:pStyle w:val="BodyTextIndent"/>
        <w:tabs>
          <w:tab w:val="left" w:pos="0"/>
          <w:tab w:val="left" w:pos="180"/>
        </w:tabs>
        <w:ind w:left="180" w:hanging="180"/>
      </w:pPr>
    </w:p>
    <w:p w:rsidR="00D104CB" w:rsidRPr="006A7A8A" w:rsidRDefault="00D104CB" w:rsidP="00D104CB"/>
    <w:p w:rsidR="00D104CB" w:rsidRPr="006A7A8A" w:rsidRDefault="00D104CB" w:rsidP="00D104CB"/>
    <w:p w:rsidR="00D104CB" w:rsidRPr="00FA00BB" w:rsidRDefault="00D104CB" w:rsidP="00466E5A">
      <w:pPr>
        <w:rPr>
          <w:rFonts w:ascii="Arial" w:hAnsi="Arial" w:cs="Arial"/>
        </w:rPr>
      </w:pPr>
    </w:p>
    <w:sectPr w:rsidR="00D104CB" w:rsidRPr="00FA00BB" w:rsidSect="00EE4069">
      <w:footerReference w:type="default" r:id="rId13"/>
      <w:pgSz w:w="12240" w:h="15840"/>
      <w:pgMar w:top="1080" w:right="1080" w:bottom="108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A89" w:rsidRDefault="001A1A89" w:rsidP="007E1971">
      <w:r>
        <w:separator/>
      </w:r>
    </w:p>
  </w:endnote>
  <w:endnote w:type="continuationSeparator" w:id="0">
    <w:p w:rsidR="001A1A89" w:rsidRDefault="001A1A89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89" w:rsidRPr="00DF6DA8" w:rsidRDefault="001A1A89" w:rsidP="007E1971">
    <w:pPr>
      <w:jc w:val="center"/>
      <w:rPr>
        <w:rFonts w:ascii="Arial" w:hAnsi="Arial" w:cs="Arial"/>
        <w:b/>
        <w:sz w:val="16"/>
        <w:szCs w:val="16"/>
      </w:rPr>
    </w:pPr>
  </w:p>
  <w:p w:rsidR="001A1A89" w:rsidRPr="00DF6DA8" w:rsidRDefault="001A1A89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2A519B"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1A1A89" w:rsidRPr="00DF6DA8" w:rsidRDefault="001A1A89" w:rsidP="007E1971">
    <w:pPr>
      <w:jc w:val="center"/>
      <w:rPr>
        <w:rFonts w:ascii="Arial" w:hAnsi="Arial" w:cs="Arial"/>
        <w:b/>
        <w:sz w:val="16"/>
        <w:szCs w:val="16"/>
      </w:rPr>
    </w:pPr>
  </w:p>
  <w:p w:rsidR="001A1A89" w:rsidRPr="00DF6DA8" w:rsidRDefault="001A1A8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A1A89" w:rsidRPr="00DF6DA8" w:rsidRDefault="001A1A8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1A1A89" w:rsidRPr="00DF6DA8" w:rsidRDefault="001A1A89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1A1A89" w:rsidRPr="007E20D7" w:rsidRDefault="001A1A89" w:rsidP="007E1971">
    <w:pPr>
      <w:pStyle w:val="Footer"/>
    </w:pPr>
  </w:p>
  <w:p w:rsidR="001A1A89" w:rsidRDefault="001A1A89">
    <w:pPr>
      <w:pStyle w:val="Footer"/>
    </w:pPr>
  </w:p>
  <w:p w:rsidR="001A1A89" w:rsidRDefault="001A1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A89" w:rsidRDefault="001A1A89" w:rsidP="007E1971">
      <w:r>
        <w:separator/>
      </w:r>
    </w:p>
  </w:footnote>
  <w:footnote w:type="continuationSeparator" w:id="0">
    <w:p w:rsidR="001A1A89" w:rsidRDefault="001A1A89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CA60E8"/>
    <w:multiLevelType w:val="hybridMultilevel"/>
    <w:tmpl w:val="A18853E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F46D2"/>
    <w:multiLevelType w:val="hybridMultilevel"/>
    <w:tmpl w:val="FF7E10E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B071D0"/>
    <w:multiLevelType w:val="hybridMultilevel"/>
    <w:tmpl w:val="1E2CDBBE"/>
    <w:lvl w:ilvl="0" w:tplc="8DFA5C0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C2F2A"/>
    <w:multiLevelType w:val="hybridMultilevel"/>
    <w:tmpl w:val="C49E907E"/>
    <w:lvl w:ilvl="0" w:tplc="BC801E68">
      <w:start w:val="8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8">
    <w:nsid w:val="53BF7BFD"/>
    <w:multiLevelType w:val="hybridMultilevel"/>
    <w:tmpl w:val="60F88910"/>
    <w:lvl w:ilvl="0" w:tplc="6616B93A">
      <w:start w:val="8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5DB23457"/>
    <w:multiLevelType w:val="hybridMultilevel"/>
    <w:tmpl w:val="32BCBEEC"/>
    <w:lvl w:ilvl="0" w:tplc="19D2D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20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EE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CB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42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66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70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6D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63B45"/>
    <w:multiLevelType w:val="hybridMultilevel"/>
    <w:tmpl w:val="71A66B9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9"/>
  </w:num>
  <w:num w:numId="10">
    <w:abstractNumId w:val="7"/>
  </w:num>
  <w:num w:numId="11">
    <w:abstractNumId w:val="14"/>
  </w:num>
  <w:num w:numId="12">
    <w:abstractNumId w:val="24"/>
  </w:num>
  <w:num w:numId="13">
    <w:abstractNumId w:val="10"/>
  </w:num>
  <w:num w:numId="14">
    <w:abstractNumId w:val="12"/>
  </w:num>
  <w:num w:numId="15">
    <w:abstractNumId w:val="22"/>
  </w:num>
  <w:num w:numId="16">
    <w:abstractNumId w:val="20"/>
  </w:num>
  <w:num w:numId="17">
    <w:abstractNumId w:val="21"/>
  </w:num>
  <w:num w:numId="18">
    <w:abstractNumId w:val="8"/>
  </w:num>
  <w:num w:numId="19">
    <w:abstractNumId w:val="16"/>
  </w:num>
  <w:num w:numId="20">
    <w:abstractNumId w:val="17"/>
  </w:num>
  <w:num w:numId="21">
    <w:abstractNumId w:val="18"/>
  </w:num>
  <w:num w:numId="22">
    <w:abstractNumId w:val="5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878"/>
    <w:rsid w:val="00001EBD"/>
    <w:rsid w:val="0002009C"/>
    <w:rsid w:val="00073FC9"/>
    <w:rsid w:val="0008137B"/>
    <w:rsid w:val="000C3121"/>
    <w:rsid w:val="000E5F18"/>
    <w:rsid w:val="000E66D2"/>
    <w:rsid w:val="001061FE"/>
    <w:rsid w:val="001105A2"/>
    <w:rsid w:val="00132B76"/>
    <w:rsid w:val="00157B72"/>
    <w:rsid w:val="00173998"/>
    <w:rsid w:val="00177960"/>
    <w:rsid w:val="00185CD0"/>
    <w:rsid w:val="00187D18"/>
    <w:rsid w:val="001A1A89"/>
    <w:rsid w:val="001B0491"/>
    <w:rsid w:val="001C187D"/>
    <w:rsid w:val="001E267D"/>
    <w:rsid w:val="001E3FB0"/>
    <w:rsid w:val="00215FB1"/>
    <w:rsid w:val="002208B9"/>
    <w:rsid w:val="0023182A"/>
    <w:rsid w:val="00256543"/>
    <w:rsid w:val="00284C21"/>
    <w:rsid w:val="00294E6E"/>
    <w:rsid w:val="002A41FA"/>
    <w:rsid w:val="002A519B"/>
    <w:rsid w:val="002C1B36"/>
    <w:rsid w:val="002F2104"/>
    <w:rsid w:val="002F2ED5"/>
    <w:rsid w:val="003072B9"/>
    <w:rsid w:val="00314274"/>
    <w:rsid w:val="00321A8F"/>
    <w:rsid w:val="003401B2"/>
    <w:rsid w:val="00350FBF"/>
    <w:rsid w:val="003658AF"/>
    <w:rsid w:val="00380942"/>
    <w:rsid w:val="003B7E65"/>
    <w:rsid w:val="003C6D89"/>
    <w:rsid w:val="003C7AAD"/>
    <w:rsid w:val="003F648B"/>
    <w:rsid w:val="0040105A"/>
    <w:rsid w:val="00434251"/>
    <w:rsid w:val="00443DCB"/>
    <w:rsid w:val="00466E5A"/>
    <w:rsid w:val="004B493F"/>
    <w:rsid w:val="004D5AE2"/>
    <w:rsid w:val="004F46C8"/>
    <w:rsid w:val="004F76E9"/>
    <w:rsid w:val="0050373B"/>
    <w:rsid w:val="0051194A"/>
    <w:rsid w:val="00513EFE"/>
    <w:rsid w:val="00550D9F"/>
    <w:rsid w:val="00591426"/>
    <w:rsid w:val="005A02AA"/>
    <w:rsid w:val="005B0D94"/>
    <w:rsid w:val="005C66CC"/>
    <w:rsid w:val="005D7A5F"/>
    <w:rsid w:val="005F3D51"/>
    <w:rsid w:val="00617279"/>
    <w:rsid w:val="00644D4E"/>
    <w:rsid w:val="00671C02"/>
    <w:rsid w:val="006C55F5"/>
    <w:rsid w:val="006D568E"/>
    <w:rsid w:val="006F2451"/>
    <w:rsid w:val="006F3BF4"/>
    <w:rsid w:val="00704B6F"/>
    <w:rsid w:val="00743A8D"/>
    <w:rsid w:val="00770524"/>
    <w:rsid w:val="007C645B"/>
    <w:rsid w:val="007E1971"/>
    <w:rsid w:val="007F682D"/>
    <w:rsid w:val="00803911"/>
    <w:rsid w:val="00822F8C"/>
    <w:rsid w:val="008A4AF9"/>
    <w:rsid w:val="008B0BAA"/>
    <w:rsid w:val="008B68F1"/>
    <w:rsid w:val="008D2A12"/>
    <w:rsid w:val="008D57EF"/>
    <w:rsid w:val="008F5D62"/>
    <w:rsid w:val="0090208A"/>
    <w:rsid w:val="00916A59"/>
    <w:rsid w:val="0094618E"/>
    <w:rsid w:val="0095236E"/>
    <w:rsid w:val="00995CB6"/>
    <w:rsid w:val="00997769"/>
    <w:rsid w:val="009C76F8"/>
    <w:rsid w:val="009F0330"/>
    <w:rsid w:val="009F58F9"/>
    <w:rsid w:val="00A02DEC"/>
    <w:rsid w:val="00A3476C"/>
    <w:rsid w:val="00A35762"/>
    <w:rsid w:val="00A36C39"/>
    <w:rsid w:val="00A449E2"/>
    <w:rsid w:val="00A502B0"/>
    <w:rsid w:val="00A613ED"/>
    <w:rsid w:val="00A6210F"/>
    <w:rsid w:val="00AA2C82"/>
    <w:rsid w:val="00AD5E7D"/>
    <w:rsid w:val="00B027F0"/>
    <w:rsid w:val="00B1229F"/>
    <w:rsid w:val="00B14E26"/>
    <w:rsid w:val="00B255BB"/>
    <w:rsid w:val="00B3018D"/>
    <w:rsid w:val="00B36AB0"/>
    <w:rsid w:val="00BB666C"/>
    <w:rsid w:val="00BC0EF3"/>
    <w:rsid w:val="00BD352C"/>
    <w:rsid w:val="00C5786F"/>
    <w:rsid w:val="00CB751D"/>
    <w:rsid w:val="00CD440E"/>
    <w:rsid w:val="00CF12E1"/>
    <w:rsid w:val="00CF3740"/>
    <w:rsid w:val="00CF699D"/>
    <w:rsid w:val="00D104CB"/>
    <w:rsid w:val="00D268A5"/>
    <w:rsid w:val="00D45A09"/>
    <w:rsid w:val="00D477C5"/>
    <w:rsid w:val="00D52487"/>
    <w:rsid w:val="00D53241"/>
    <w:rsid w:val="00D56C0C"/>
    <w:rsid w:val="00D868B9"/>
    <w:rsid w:val="00DC1A68"/>
    <w:rsid w:val="00DC2B7D"/>
    <w:rsid w:val="00DD0053"/>
    <w:rsid w:val="00DF28BD"/>
    <w:rsid w:val="00DF530E"/>
    <w:rsid w:val="00DF6DA8"/>
    <w:rsid w:val="00E05E41"/>
    <w:rsid w:val="00E1491C"/>
    <w:rsid w:val="00E36CE6"/>
    <w:rsid w:val="00E42486"/>
    <w:rsid w:val="00E65DCD"/>
    <w:rsid w:val="00E7243F"/>
    <w:rsid w:val="00E92BFE"/>
    <w:rsid w:val="00EA78D1"/>
    <w:rsid w:val="00EC023D"/>
    <w:rsid w:val="00EC0CBD"/>
    <w:rsid w:val="00ED149A"/>
    <w:rsid w:val="00ED2702"/>
    <w:rsid w:val="00EE3E39"/>
    <w:rsid w:val="00EE4069"/>
    <w:rsid w:val="00EF69EA"/>
    <w:rsid w:val="00F02D22"/>
    <w:rsid w:val="00F10238"/>
    <w:rsid w:val="00F46388"/>
    <w:rsid w:val="00F47B65"/>
    <w:rsid w:val="00F55328"/>
    <w:rsid w:val="00F83D5B"/>
    <w:rsid w:val="00F94EE4"/>
    <w:rsid w:val="00FA00BB"/>
    <w:rsid w:val="00FB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2/etf06212012/etf/item-5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2/etf06212012/etf/item-4d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2/etf06212012/etf/item-4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etf06212012/etf/item-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2</Pages>
  <Words>266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2012-06-11T14:12:00Z</cp:lastPrinted>
  <dcterms:created xsi:type="dcterms:W3CDTF">2012-06-13T13:27:00Z</dcterms:created>
  <dcterms:modified xsi:type="dcterms:W3CDTF">2012-06-13T13:27:00Z</dcterms:modified>
</cp:coreProperties>
</file>