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3C81" w14:textId="5FEF65C9"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14:paraId="768DE1AC" w14:textId="66BC41F0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3C178842" w14:textId="77777777"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30047F" wp14:editId="7E295FCA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6DD320B8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579B1D64" w14:textId="77777777" w:rsidR="005D7A5F" w:rsidRPr="00DF6DA8" w:rsidRDefault="005D7A5F" w:rsidP="005D7A5F">
      <w:pPr>
        <w:rPr>
          <w:rFonts w:cs="Arial"/>
          <w:b/>
        </w:rPr>
      </w:pPr>
    </w:p>
    <w:p w14:paraId="74C36A8E" w14:textId="586AD207" w:rsidR="00215FB1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3D6A8F">
        <w:rPr>
          <w:rFonts w:ascii="Arial Black" w:hAnsi="Arial Black" w:cs="Arial"/>
        </w:rPr>
        <w:t>September 21</w:t>
      </w:r>
      <w:r w:rsidR="0016212B">
        <w:rPr>
          <w:rFonts w:ascii="Arial Black" w:hAnsi="Arial Black" w:cs="Arial"/>
        </w:rPr>
        <w:t>, 2017</w:t>
      </w:r>
      <w:r w:rsidR="00146295">
        <w:rPr>
          <w:rFonts w:ascii="Arial Black" w:hAnsi="Arial Black" w:cs="Arial"/>
        </w:rPr>
        <w:t xml:space="preserve"> </w:t>
      </w:r>
    </w:p>
    <w:p w14:paraId="1F07AD28" w14:textId="21F2CF74" w:rsidR="00934D08" w:rsidRDefault="00934D08" w:rsidP="00934D08">
      <w:pPr>
        <w:rPr>
          <w:sz w:val="23"/>
          <w:szCs w:val="23"/>
        </w:rPr>
      </w:pPr>
    </w:p>
    <w:p w14:paraId="176A3C09" w14:textId="77777777" w:rsidR="00B672B8" w:rsidRDefault="00B672B8" w:rsidP="005D7A5F">
      <w:pPr>
        <w:rPr>
          <w:rFonts w:ascii="Arial Black" w:hAnsi="Arial Black" w:cs="Arial"/>
        </w:rPr>
      </w:pPr>
    </w:p>
    <w:p w14:paraId="1260E42B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2A1E0E01" w14:textId="77777777" w:rsidR="005D7A5F" w:rsidRDefault="005F5899" w:rsidP="005F5899">
      <w:pPr>
        <w:rPr>
          <w:rFonts w:cs="Arial"/>
        </w:rPr>
      </w:pPr>
      <w:r w:rsidRPr="005F5899">
        <w:rPr>
          <w:rFonts w:cs="Arial"/>
        </w:rPr>
        <w:t>2135 Rimr</w:t>
      </w:r>
      <w:r w:rsidR="005D7A5F" w:rsidRPr="005F5899">
        <w:rPr>
          <w:rFonts w:cs="Arial"/>
        </w:rPr>
        <w:t>ock Road, Madison, WI  53718</w:t>
      </w:r>
    </w:p>
    <w:p w14:paraId="5E0C01AC" w14:textId="5DAFE488" w:rsidR="007632A5" w:rsidRDefault="007632A5" w:rsidP="00EA43B8">
      <w:pPr>
        <w:rPr>
          <w:rFonts w:cs="Arial"/>
          <w:b/>
        </w:rPr>
      </w:pPr>
    </w:p>
    <w:p w14:paraId="63AB5ADD" w14:textId="77777777" w:rsidR="0016212B" w:rsidRPr="00EA43B8" w:rsidRDefault="0016212B" w:rsidP="00EA43B8">
      <w:pPr>
        <w:rPr>
          <w:rFonts w:cs="Arial"/>
          <w:b/>
        </w:rPr>
      </w:pPr>
    </w:p>
    <w:tbl>
      <w:tblPr>
        <w:tblW w:w="1062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195"/>
        <w:gridCol w:w="2970"/>
      </w:tblGrid>
      <w:tr w:rsidR="007632A5" w:rsidRPr="009F58F9" w14:paraId="6300F6BD" w14:textId="77777777" w:rsidTr="005722F8">
        <w:trPr>
          <w:cantSplit/>
          <w:trHeight w:hRule="exact" w:val="950"/>
          <w:tblHeader/>
        </w:trPr>
        <w:tc>
          <w:tcPr>
            <w:tcW w:w="1465" w:type="dxa"/>
          </w:tcPr>
          <w:p w14:paraId="0DA8FE00" w14:textId="77777777" w:rsidR="007632A5" w:rsidRDefault="007632A5" w:rsidP="005722F8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</w:t>
            </w:r>
          </w:p>
          <w:p w14:paraId="272509A9" w14:textId="77777777" w:rsidR="007632A5" w:rsidRPr="007632A5" w:rsidRDefault="007632A5" w:rsidP="005722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</w:t>
            </w:r>
          </w:p>
          <w:p w14:paraId="52F0730F" w14:textId="77777777" w:rsidR="007632A5" w:rsidRPr="007632A5" w:rsidRDefault="007632A5" w:rsidP="004F5731">
            <w:pPr>
              <w:ind w:right="-360"/>
            </w:pPr>
          </w:p>
        </w:tc>
        <w:tc>
          <w:tcPr>
            <w:tcW w:w="990" w:type="dxa"/>
            <w:gridSpan w:val="2"/>
          </w:tcPr>
          <w:p w14:paraId="6D7AD80B" w14:textId="77777777" w:rsidR="007632A5" w:rsidRPr="009F58F9" w:rsidRDefault="007632A5" w:rsidP="00ED0309">
            <w:pPr>
              <w:ind w:right="-9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44CB88E" wp14:editId="5E50CFEA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195" w:type="dxa"/>
          </w:tcPr>
          <w:p w14:paraId="1CBF16C8" w14:textId="77777777" w:rsidR="007632A5" w:rsidRPr="009F58F9" w:rsidRDefault="007632A5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</w:tcPr>
          <w:p w14:paraId="69D9C900" w14:textId="77777777" w:rsidR="007632A5" w:rsidRPr="009F58F9" w:rsidRDefault="007632A5" w:rsidP="004F5731">
            <w:pPr>
              <w:ind w:right="-360"/>
              <w:rPr>
                <w:rFonts w:cs="Arial"/>
              </w:rPr>
            </w:pPr>
          </w:p>
        </w:tc>
      </w:tr>
      <w:tr w:rsidR="002B3877" w:rsidRPr="009F58F9" w14:paraId="20D22876" w14:textId="77777777" w:rsidTr="005722F8">
        <w:trPr>
          <w:cantSplit/>
          <w:trHeight w:val="245"/>
        </w:trPr>
        <w:tc>
          <w:tcPr>
            <w:tcW w:w="1465" w:type="dxa"/>
          </w:tcPr>
          <w:p w14:paraId="3706A686" w14:textId="3D83BAF8"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45</w:t>
            </w:r>
            <w:r w:rsidR="00033CD8">
              <w:rPr>
                <w:rFonts w:cs="Arial"/>
                <w:sz w:val="24"/>
              </w:rPr>
              <w:t xml:space="preserve"> </w:t>
            </w:r>
            <w:r w:rsidR="000F5809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152F31CF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14:paraId="4E967E7B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14:paraId="7E7F1BEE" w14:textId="77777777" w:rsidR="002B3877" w:rsidRPr="009F58F9" w:rsidRDefault="002B387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  <w:p w14:paraId="6D5F8533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14:paraId="0485EC98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</w:tr>
      <w:tr w:rsidR="00E860AF" w:rsidRPr="009F58F9" w14:paraId="6940F742" w14:textId="77777777" w:rsidTr="005722F8">
        <w:trPr>
          <w:cantSplit/>
          <w:trHeight w:val="362"/>
        </w:trPr>
        <w:tc>
          <w:tcPr>
            <w:tcW w:w="1465" w:type="dxa"/>
          </w:tcPr>
          <w:p w14:paraId="3966F4E9" w14:textId="615F4F34" w:rsidR="00E860AF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E860AF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50</w:t>
            </w:r>
            <w:r w:rsidR="00E860AF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E860A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3DCE5168" w14:textId="77777777" w:rsidR="00E860AF" w:rsidRDefault="00E860AF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2F15D68D" w14:textId="77777777" w:rsidR="00E860AF" w:rsidRPr="009F58F9" w:rsidRDefault="00E860A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4523EA" wp14:editId="407FB507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gridSpan w:val="2"/>
          </w:tcPr>
          <w:p w14:paraId="1D818CB3" w14:textId="621D9DBD" w:rsidR="00E860AF" w:rsidRPr="006A4705" w:rsidRDefault="004955D1" w:rsidP="004F5731">
            <w:pPr>
              <w:pStyle w:val="Heading2"/>
              <w:numPr>
                <w:ilvl w:val="0"/>
                <w:numId w:val="3"/>
              </w:numPr>
              <w:ind w:right="-30"/>
              <w:rPr>
                <w:rFonts w:cs="Arial"/>
                <w:sz w:val="24"/>
              </w:rPr>
            </w:pPr>
            <w:hyperlink r:id="rId10" w:history="1">
              <w:r w:rsidR="006A4705" w:rsidRPr="00B37070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CC37D5" w:rsidRPr="00B37070">
                <w:rPr>
                  <w:rStyle w:val="Hyperlink"/>
                  <w:rFonts w:cs="Arial"/>
                  <w:sz w:val="24"/>
                </w:rPr>
                <w:t>June 22</w:t>
              </w:r>
              <w:r w:rsidR="003753DA" w:rsidRPr="00B37070">
                <w:rPr>
                  <w:rStyle w:val="Hyperlink"/>
                  <w:rFonts w:cs="Arial"/>
                  <w:sz w:val="24"/>
                </w:rPr>
                <w:t>, 2017</w:t>
              </w:r>
              <w:r w:rsidR="00E860AF" w:rsidRPr="00B37070">
                <w:rPr>
                  <w:rStyle w:val="Hyperlink"/>
                  <w:rFonts w:cs="Arial"/>
                  <w:sz w:val="24"/>
                </w:rPr>
                <w:t xml:space="preserve"> Open </w:t>
              </w:r>
              <w:r w:rsidR="00CC37D5" w:rsidRPr="00B37070">
                <w:rPr>
                  <w:rStyle w:val="Hyperlink"/>
                  <w:rFonts w:cs="Arial"/>
                  <w:sz w:val="24"/>
                </w:rPr>
                <w:t xml:space="preserve">and Closed </w:t>
              </w:r>
              <w:r w:rsidR="00E860AF" w:rsidRPr="00B37070">
                <w:rPr>
                  <w:rStyle w:val="Hyperlink"/>
                  <w:rFonts w:cs="Arial"/>
                  <w:sz w:val="24"/>
                </w:rPr>
                <w:t xml:space="preserve">Session </w:t>
              </w:r>
              <w:r w:rsidR="006C47EE" w:rsidRPr="00B37070">
                <w:rPr>
                  <w:rStyle w:val="Hyperlink"/>
                  <w:rFonts w:cs="Arial"/>
                  <w:sz w:val="24"/>
                </w:rPr>
                <w:t xml:space="preserve">Meeting </w:t>
              </w:r>
              <w:r w:rsidR="00E860AF" w:rsidRPr="00B37070">
                <w:rPr>
                  <w:rStyle w:val="Hyperlink"/>
                  <w:rFonts w:cs="Arial"/>
                  <w:sz w:val="24"/>
                </w:rPr>
                <w:t>Minutes</w:t>
              </w:r>
            </w:hyperlink>
          </w:p>
          <w:p w14:paraId="6D54CCC8" w14:textId="10078F07" w:rsidR="00E860AF" w:rsidRDefault="00FA065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2B3877" w:rsidRPr="009F58F9" w14:paraId="77C8A590" w14:textId="77777777" w:rsidTr="005722F8">
        <w:trPr>
          <w:cantSplit/>
          <w:trHeight w:val="362"/>
        </w:trPr>
        <w:tc>
          <w:tcPr>
            <w:tcW w:w="1465" w:type="dxa"/>
          </w:tcPr>
          <w:p w14:paraId="7C5AA0AD" w14:textId="1D6AB465"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55</w:t>
            </w:r>
            <w:r w:rsidR="00B1677E">
              <w:rPr>
                <w:rFonts w:cs="Arial"/>
                <w:sz w:val="24"/>
              </w:rPr>
              <w:t xml:space="preserve"> 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3BD2F6CC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14:paraId="2752C3F5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14:paraId="2D344B4C" w14:textId="77777777" w:rsidR="00033CD8" w:rsidRDefault="002B3877" w:rsidP="004F5731">
            <w:pPr>
              <w:pStyle w:val="Heading2"/>
              <w:numPr>
                <w:ilvl w:val="0"/>
                <w:numId w:val="1"/>
              </w:numPr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Announcements</w:t>
            </w:r>
          </w:p>
          <w:p w14:paraId="4A396C6A" w14:textId="77777777" w:rsidR="002B3877" w:rsidRPr="0097050C" w:rsidRDefault="002B3877" w:rsidP="004F5731">
            <w:pPr>
              <w:pStyle w:val="ListParagraph"/>
              <w:ind w:right="-360"/>
              <w:rPr>
                <w:rFonts w:cs="Arial"/>
                <w:szCs w:val="20"/>
              </w:rPr>
            </w:pPr>
          </w:p>
        </w:tc>
        <w:tc>
          <w:tcPr>
            <w:tcW w:w="2970" w:type="dxa"/>
          </w:tcPr>
          <w:p w14:paraId="1800F521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</w:tr>
      <w:tr w:rsidR="002B3877" w:rsidRPr="009F58F9" w14:paraId="2772F3DD" w14:textId="77777777" w:rsidTr="005722F8">
        <w:trPr>
          <w:cantSplit/>
          <w:trHeight w:val="571"/>
        </w:trPr>
        <w:tc>
          <w:tcPr>
            <w:tcW w:w="1465" w:type="dxa"/>
          </w:tcPr>
          <w:p w14:paraId="67847674" w14:textId="63BAC5F4"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B1677E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00</w:t>
            </w:r>
            <w:r w:rsidR="00B1677E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B1677E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5FC124C5" w14:textId="77777777"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0FAC713C" w14:textId="7954D016" w:rsidR="00C76BBC" w:rsidRDefault="00C76BBC" w:rsidP="004F5731">
            <w:pPr>
              <w:ind w:right="-360"/>
              <w:rPr>
                <w:rFonts w:cs="Arial"/>
                <w:noProof/>
              </w:rPr>
            </w:pPr>
          </w:p>
          <w:p w14:paraId="6580D234" w14:textId="77777777" w:rsidR="008468E3" w:rsidRPr="008468E3" w:rsidRDefault="008468E3" w:rsidP="004F5731">
            <w:pPr>
              <w:ind w:right="-360"/>
              <w:rPr>
                <w:rFonts w:cs="Arial"/>
                <w:noProof/>
                <w:sz w:val="16"/>
                <w:szCs w:val="16"/>
              </w:rPr>
            </w:pPr>
          </w:p>
          <w:p w14:paraId="1A0CF2B4" w14:textId="77777777" w:rsidR="00C76BBC" w:rsidRDefault="00C76BBC" w:rsidP="004F5731">
            <w:pPr>
              <w:ind w:right="-360"/>
              <w:rPr>
                <w:rFonts w:cs="Arial"/>
                <w:noProof/>
              </w:rPr>
            </w:pPr>
          </w:p>
          <w:p w14:paraId="29DD9827" w14:textId="77777777"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5195" w:type="dxa"/>
          </w:tcPr>
          <w:p w14:paraId="3522C8BD" w14:textId="77777777" w:rsidR="002B3877" w:rsidRPr="009F58F9" w:rsidRDefault="002B3877" w:rsidP="004F5731">
            <w:pPr>
              <w:pStyle w:val="Heading2"/>
              <w:numPr>
                <w:ilvl w:val="0"/>
                <w:numId w:val="1"/>
              </w:numPr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Committee Reports</w:t>
            </w:r>
          </w:p>
          <w:p w14:paraId="127BD9D2" w14:textId="77777777"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>
              <w:rPr>
                <w:rFonts w:cs="Arial"/>
              </w:rPr>
              <w:t>Executive Committee</w:t>
            </w:r>
          </w:p>
          <w:p w14:paraId="34601AFE" w14:textId="77777777"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>
              <w:rPr>
                <w:rFonts w:cs="Arial"/>
              </w:rPr>
              <w:t>Audit Committee</w:t>
            </w:r>
          </w:p>
          <w:p w14:paraId="4A96B1FA" w14:textId="77777777"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 w:rsidRPr="00D477C5">
              <w:rPr>
                <w:rFonts w:cs="Arial"/>
              </w:rPr>
              <w:t>Budget and Operations Committee</w:t>
            </w:r>
          </w:p>
          <w:p w14:paraId="0046A080" w14:textId="3FF36278" w:rsidR="00657E48" w:rsidRPr="00704B6F" w:rsidRDefault="00657E48" w:rsidP="004F5731">
            <w:pPr>
              <w:pStyle w:val="ListParagraph"/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14:paraId="30880666" w14:textId="77777777" w:rsidR="002B3877" w:rsidRDefault="002B3877" w:rsidP="004F5731">
            <w:pPr>
              <w:ind w:right="-360"/>
              <w:rPr>
                <w:rFonts w:cs="Arial"/>
              </w:rPr>
            </w:pPr>
          </w:p>
          <w:p w14:paraId="6D6A3DDC" w14:textId="271DDEA7" w:rsidR="002B3877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>Wayne Koessl</w:t>
            </w:r>
            <w:r>
              <w:rPr>
                <w:rFonts w:cs="Arial"/>
                <w:szCs w:val="20"/>
              </w:rPr>
              <w:t xml:space="preserve"> </w:t>
            </w:r>
          </w:p>
          <w:p w14:paraId="1FD4221A" w14:textId="4F4F0FCC" w:rsidR="002B3877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Bill Ford </w:t>
            </w:r>
          </w:p>
          <w:p w14:paraId="604A8F93" w14:textId="737AF67D" w:rsidR="0097050C" w:rsidRPr="0097050C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>Mary Von Ruden</w:t>
            </w:r>
            <w:r w:rsidR="00C76BBC">
              <w:rPr>
                <w:rFonts w:cs="Arial"/>
              </w:rPr>
              <w:t xml:space="preserve"> </w:t>
            </w:r>
          </w:p>
        </w:tc>
      </w:tr>
      <w:tr w:rsidR="002B3877" w:rsidRPr="009F58F9" w14:paraId="68FCD1C0" w14:textId="77777777" w:rsidTr="005722F8">
        <w:trPr>
          <w:trHeight w:val="16"/>
        </w:trPr>
        <w:tc>
          <w:tcPr>
            <w:tcW w:w="1465" w:type="dxa"/>
          </w:tcPr>
          <w:p w14:paraId="000229A0" w14:textId="6842F9BB" w:rsidR="002B3877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7A7407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10</w:t>
            </w:r>
            <w:r w:rsidR="002B3877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>.m.</w:t>
            </w:r>
          </w:p>
          <w:p w14:paraId="67B8FC6E" w14:textId="5F3A7538" w:rsidR="00533CEE" w:rsidRPr="000F3782" w:rsidRDefault="00533CEE" w:rsidP="00B37070">
            <w:pPr>
              <w:ind w:right="-360"/>
              <w:rPr>
                <w:i/>
              </w:rPr>
            </w:pPr>
          </w:p>
        </w:tc>
        <w:tc>
          <w:tcPr>
            <w:tcW w:w="360" w:type="dxa"/>
          </w:tcPr>
          <w:p w14:paraId="3EB8EB17" w14:textId="77777777" w:rsidR="002B3877" w:rsidRPr="00AE43B3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571FB71B" w14:textId="77777777" w:rsidR="002B3877" w:rsidRDefault="002B3877" w:rsidP="004F5731">
            <w:pPr>
              <w:ind w:right="-360"/>
              <w:rPr>
                <w:rFonts w:cs="Arial"/>
                <w:noProof/>
              </w:rPr>
            </w:pPr>
            <w:r w:rsidRPr="00AE43B3">
              <w:rPr>
                <w:rFonts w:cs="Arial"/>
                <w:noProof/>
              </w:rPr>
              <w:drawing>
                <wp:inline distT="0" distB="0" distL="0" distR="0" wp14:anchorId="7E50B265" wp14:editId="78D8B942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07A45" w14:textId="77777777"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5195" w:type="dxa"/>
          </w:tcPr>
          <w:p w14:paraId="511FA5BF" w14:textId="77777777" w:rsidR="002B3877" w:rsidRDefault="002B3877" w:rsidP="004F5731">
            <w:pPr>
              <w:pStyle w:val="Heading2"/>
              <w:numPr>
                <w:ilvl w:val="0"/>
                <w:numId w:val="1"/>
              </w:numPr>
              <w:ind w:right="-360" w:hanging="31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Discussion/Consideration</w:t>
            </w:r>
          </w:p>
          <w:p w14:paraId="27EFC917" w14:textId="16F03DD6" w:rsidR="00C832AA" w:rsidRDefault="004955D1" w:rsidP="004F5731">
            <w:pPr>
              <w:pStyle w:val="ListParagraph"/>
              <w:numPr>
                <w:ilvl w:val="2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  <w:hyperlink r:id="rId11" w:history="1">
              <w:r w:rsidR="00C832AA" w:rsidRPr="00B37070">
                <w:rPr>
                  <w:rStyle w:val="Hyperlink"/>
                  <w:rFonts w:cs="Arial"/>
                </w:rPr>
                <w:t>Transfer the Oversight of Employee Reimbursement Accounts, Commuter Benefit, Limited Flexibility Spending Account, Health Savings Account Programs to Group Insurance Board</w:t>
              </w:r>
            </w:hyperlink>
          </w:p>
          <w:p w14:paraId="1D7559A2" w14:textId="77777777" w:rsidR="00561DAB" w:rsidRDefault="00561DAB" w:rsidP="004F5731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65" w:right="-360" w:hanging="360"/>
            </w:pPr>
          </w:p>
          <w:p w14:paraId="418147AA" w14:textId="15316CEF" w:rsidR="00527DED" w:rsidRPr="000E386A" w:rsidRDefault="004955D1" w:rsidP="00BF5D3C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  <w:hyperlink r:id="rId12" w:history="1">
              <w:r w:rsidR="00527DED" w:rsidRPr="00B37070">
                <w:rPr>
                  <w:rStyle w:val="Hyperlink"/>
                  <w:rFonts w:cs="Arial"/>
                </w:rPr>
                <w:t>Disability Program Redesign Update</w:t>
              </w:r>
            </w:hyperlink>
          </w:p>
          <w:p w14:paraId="586F8041" w14:textId="6B3BE0A4" w:rsidR="00FA2A88" w:rsidRPr="000E386A" w:rsidRDefault="00FA2A88" w:rsidP="000E386A">
            <w:pPr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14:paraId="64027F04" w14:textId="77777777" w:rsidR="008D06D7" w:rsidRPr="0026764B" w:rsidRDefault="008D06D7" w:rsidP="004F5731">
            <w:pPr>
              <w:ind w:right="-360" w:hanging="315"/>
              <w:rPr>
                <w:rFonts w:cs="Arial"/>
              </w:rPr>
            </w:pPr>
          </w:p>
          <w:p w14:paraId="2A90F571" w14:textId="77777777" w:rsidR="005062C3" w:rsidRDefault="00C832AA" w:rsidP="004F5731">
            <w:pPr>
              <w:ind w:right="-360" w:hanging="30"/>
            </w:pPr>
            <w:r>
              <w:t>Jessica Rossner</w:t>
            </w:r>
            <w:r w:rsidR="005062C3">
              <w:t xml:space="preserve"> </w:t>
            </w:r>
            <w:r>
              <w:t>/</w:t>
            </w:r>
            <w:r w:rsidR="005062C3">
              <w:t xml:space="preserve"> </w:t>
            </w:r>
          </w:p>
          <w:p w14:paraId="3157065A" w14:textId="3FD35C83" w:rsidR="00C832AA" w:rsidRDefault="00C832AA" w:rsidP="004F5731">
            <w:pPr>
              <w:ind w:right="-360" w:hanging="30"/>
            </w:pPr>
            <w:r>
              <w:t>Sara Brockman</w:t>
            </w:r>
          </w:p>
          <w:p w14:paraId="09A02B16" w14:textId="77777777" w:rsidR="00561DAB" w:rsidRDefault="00561DAB" w:rsidP="004F5731">
            <w:pPr>
              <w:ind w:right="-360" w:hanging="315"/>
              <w:rPr>
                <w:rFonts w:cs="Arial"/>
              </w:rPr>
            </w:pPr>
          </w:p>
          <w:p w14:paraId="4F0FFC19" w14:textId="77777777" w:rsidR="00561DAB" w:rsidRDefault="00561DAB" w:rsidP="004F5731">
            <w:pPr>
              <w:ind w:right="-360" w:hanging="315"/>
              <w:rPr>
                <w:rFonts w:cs="Arial"/>
              </w:rPr>
            </w:pPr>
          </w:p>
          <w:p w14:paraId="7AE03375" w14:textId="77777777" w:rsidR="00561DAB" w:rsidRDefault="00561DAB" w:rsidP="004F5731">
            <w:pPr>
              <w:ind w:right="-360" w:hanging="315"/>
              <w:rPr>
                <w:rFonts w:cs="Arial"/>
              </w:rPr>
            </w:pPr>
          </w:p>
          <w:p w14:paraId="2844C9C2" w14:textId="77777777" w:rsidR="00C832AA" w:rsidRDefault="00C832AA" w:rsidP="004F5731">
            <w:pPr>
              <w:ind w:right="-360" w:hanging="315"/>
              <w:rPr>
                <w:rFonts w:cs="Arial"/>
              </w:rPr>
            </w:pPr>
          </w:p>
          <w:p w14:paraId="4BA7372F" w14:textId="6A91049C" w:rsidR="00C832AA" w:rsidRPr="009F58F9" w:rsidRDefault="00C832AA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Deb Roemer</w:t>
            </w:r>
            <w:r w:rsidR="00527DED">
              <w:rPr>
                <w:rFonts w:cs="Arial"/>
              </w:rPr>
              <w:t xml:space="preserve"> </w:t>
            </w:r>
          </w:p>
        </w:tc>
      </w:tr>
      <w:tr w:rsidR="002B3877" w:rsidRPr="009F58F9" w14:paraId="0E60DF98" w14:textId="77777777" w:rsidTr="005722F8">
        <w:trPr>
          <w:cantSplit/>
          <w:trHeight w:val="2108"/>
        </w:trPr>
        <w:tc>
          <w:tcPr>
            <w:tcW w:w="1465" w:type="dxa"/>
          </w:tcPr>
          <w:p w14:paraId="2E868D9C" w14:textId="6C09A6A0" w:rsidR="002B3877" w:rsidRDefault="002B387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 w:rsidRPr="003238DF">
              <w:rPr>
                <w:rFonts w:cs="Arial"/>
                <w:sz w:val="24"/>
              </w:rPr>
              <w:lastRenderedPageBreak/>
              <w:br w:type="page"/>
            </w:r>
            <w:r w:rsidR="00841F27">
              <w:rPr>
                <w:rFonts w:cs="Arial"/>
                <w:sz w:val="24"/>
              </w:rPr>
              <w:t>1</w:t>
            </w:r>
            <w:r w:rsidR="000942B7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45</w:t>
            </w:r>
            <w:r w:rsidRPr="003238DF">
              <w:rPr>
                <w:rFonts w:cs="Arial"/>
                <w:sz w:val="24"/>
              </w:rPr>
              <w:t xml:space="preserve"> p.m.</w:t>
            </w:r>
          </w:p>
          <w:p w14:paraId="1611E641" w14:textId="77777777" w:rsidR="008D693F" w:rsidRDefault="008D693F" w:rsidP="004F5731">
            <w:pPr>
              <w:ind w:right="-360"/>
            </w:pPr>
          </w:p>
          <w:p w14:paraId="46079E1F" w14:textId="65A62DED" w:rsidR="008D693F" w:rsidRPr="00E733B8" w:rsidRDefault="008D693F" w:rsidP="004F5731">
            <w:pPr>
              <w:ind w:right="-360"/>
            </w:pPr>
          </w:p>
        </w:tc>
        <w:tc>
          <w:tcPr>
            <w:tcW w:w="360" w:type="dxa"/>
          </w:tcPr>
          <w:p w14:paraId="2D49F044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14:paraId="089334DA" w14:textId="77777777"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14:paraId="387AFA31" w14:textId="315D4150" w:rsidR="00821A23" w:rsidRDefault="002B3877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 w:rsidRPr="00613D1F">
              <w:rPr>
                <w:rFonts w:cs="Arial"/>
                <w:b/>
              </w:rPr>
              <w:t>Operational Updates</w:t>
            </w:r>
          </w:p>
          <w:p w14:paraId="619F5840" w14:textId="3A6807C8" w:rsidR="0039407F" w:rsidRDefault="0039407F" w:rsidP="000E386A">
            <w:pPr>
              <w:pStyle w:val="ListParagraph"/>
              <w:numPr>
                <w:ilvl w:val="0"/>
                <w:numId w:val="21"/>
              </w:numPr>
              <w:ind w:right="-360"/>
              <w:rPr>
                <w:rFonts w:cs="Arial"/>
              </w:rPr>
            </w:pPr>
            <w:r w:rsidRPr="0039407F">
              <w:rPr>
                <w:rFonts w:cs="Arial"/>
              </w:rPr>
              <w:t>Secretary’s Report</w:t>
            </w:r>
          </w:p>
          <w:p w14:paraId="4BEC5A47" w14:textId="58CEB028" w:rsidR="00CB1419" w:rsidRPr="0039407F" w:rsidRDefault="004955D1" w:rsidP="000E386A">
            <w:pPr>
              <w:pStyle w:val="ListParagraph"/>
              <w:numPr>
                <w:ilvl w:val="0"/>
                <w:numId w:val="21"/>
              </w:numPr>
              <w:ind w:right="150"/>
              <w:rPr>
                <w:rFonts w:cs="Arial"/>
              </w:rPr>
            </w:pPr>
            <w:hyperlink r:id="rId13" w:history="1">
              <w:r w:rsidR="002177D5" w:rsidRPr="00B37070">
                <w:rPr>
                  <w:rStyle w:val="Hyperlink"/>
                  <w:rFonts w:cs="Arial"/>
                </w:rPr>
                <w:t xml:space="preserve">State 2017-2019 Biennial </w:t>
              </w:r>
              <w:r w:rsidR="00CB1419" w:rsidRPr="00B37070">
                <w:rPr>
                  <w:rStyle w:val="Hyperlink"/>
                  <w:rFonts w:cs="Arial"/>
                </w:rPr>
                <w:t>Budget Update</w:t>
              </w:r>
            </w:hyperlink>
          </w:p>
          <w:p w14:paraId="5867288C" w14:textId="77777777" w:rsidR="00CD77D3" w:rsidRDefault="00CD77D3" w:rsidP="000E386A">
            <w:pPr>
              <w:ind w:left="360" w:right="150"/>
              <w:rPr>
                <w:rFonts w:cs="Arial"/>
              </w:rPr>
            </w:pPr>
          </w:p>
          <w:p w14:paraId="031F981C" w14:textId="23DC9D7F" w:rsidR="00721238" w:rsidRPr="00721238" w:rsidRDefault="00721238" w:rsidP="000E386A">
            <w:pPr>
              <w:ind w:left="360" w:right="-36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Written Report Only:</w:t>
            </w:r>
          </w:p>
          <w:p w14:paraId="07639AA6" w14:textId="509C79E6" w:rsidR="000E386A" w:rsidRDefault="004955D1" w:rsidP="000E386A">
            <w:pPr>
              <w:pStyle w:val="ListParagraph"/>
              <w:numPr>
                <w:ilvl w:val="0"/>
                <w:numId w:val="21"/>
              </w:numPr>
              <w:ind w:right="-360"/>
              <w:rPr>
                <w:rFonts w:cs="Arial"/>
              </w:rPr>
            </w:pPr>
            <w:hyperlink r:id="rId14" w:history="1">
              <w:r w:rsidR="000E386A" w:rsidRPr="00B37070">
                <w:rPr>
                  <w:rStyle w:val="Hyperlink"/>
                  <w:rFonts w:cs="Arial"/>
                </w:rPr>
                <w:t>Long Term Disability Insurance (LTDI) Report</w:t>
              </w:r>
            </w:hyperlink>
          </w:p>
          <w:p w14:paraId="13308ABB" w14:textId="5E4DF9C4" w:rsidR="000E386A" w:rsidRPr="000E386A" w:rsidRDefault="004955D1" w:rsidP="000E386A">
            <w:pPr>
              <w:pStyle w:val="ListParagraph"/>
              <w:numPr>
                <w:ilvl w:val="0"/>
                <w:numId w:val="27"/>
              </w:numPr>
              <w:ind w:left="1035"/>
              <w:rPr>
                <w:rFonts w:cs="Arial"/>
              </w:rPr>
            </w:pPr>
            <w:hyperlink r:id="rId15" w:history="1">
              <w:r w:rsidR="000E386A" w:rsidRPr="00B37070">
                <w:rPr>
                  <w:rStyle w:val="Hyperlink"/>
                  <w:rFonts w:cs="Arial"/>
                </w:rPr>
                <w:t>Annual Actuarial Valuation for LTDI Plan as of December 31, 2016</w:t>
              </w:r>
            </w:hyperlink>
          </w:p>
          <w:p w14:paraId="3CED89A7" w14:textId="5C320E83" w:rsidR="000E386A" w:rsidRPr="00A62F0B" w:rsidRDefault="000E386A" w:rsidP="000E386A">
            <w:pPr>
              <w:pStyle w:val="ListParagraph"/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14:paraId="7FC6A534" w14:textId="77777777" w:rsidR="002B3877" w:rsidRDefault="002B3877" w:rsidP="004F5731">
            <w:pPr>
              <w:ind w:right="-360"/>
              <w:rPr>
                <w:rFonts w:cs="Arial"/>
              </w:rPr>
            </w:pPr>
          </w:p>
          <w:p w14:paraId="491B4D2C" w14:textId="77777777" w:rsidR="00986FE1" w:rsidRDefault="0039407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14:paraId="17444F4A" w14:textId="319EDBBF" w:rsidR="002B10A6" w:rsidRDefault="00CB1419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14:paraId="6192C85B" w14:textId="77777777" w:rsidR="00721238" w:rsidRDefault="00721238" w:rsidP="004F5731">
            <w:pPr>
              <w:ind w:right="-360"/>
              <w:rPr>
                <w:rFonts w:cs="Arial"/>
              </w:rPr>
            </w:pPr>
          </w:p>
          <w:p w14:paraId="50AF7C63" w14:textId="77777777" w:rsidR="00CB1419" w:rsidRDefault="00CB1419" w:rsidP="004F5731">
            <w:pPr>
              <w:ind w:right="-360"/>
              <w:rPr>
                <w:rFonts w:cs="Arial"/>
              </w:rPr>
            </w:pPr>
          </w:p>
          <w:p w14:paraId="0D9D3722" w14:textId="77777777" w:rsidR="004A3286" w:rsidRDefault="004A3286" w:rsidP="004F5731">
            <w:pPr>
              <w:ind w:right="-360"/>
              <w:rPr>
                <w:rFonts w:cs="Arial"/>
              </w:rPr>
            </w:pPr>
          </w:p>
          <w:p w14:paraId="009C7C80" w14:textId="352F6B99" w:rsidR="002B3877" w:rsidRPr="00AE43B3" w:rsidRDefault="00A8181E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Jim Guidry</w:t>
            </w:r>
          </w:p>
        </w:tc>
      </w:tr>
      <w:tr w:rsidR="003F612E" w:rsidRPr="009F58F9" w14:paraId="6E0C74E1" w14:textId="77777777" w:rsidTr="005722F8">
        <w:trPr>
          <w:cantSplit/>
          <w:trHeight w:val="605"/>
        </w:trPr>
        <w:tc>
          <w:tcPr>
            <w:tcW w:w="1465" w:type="dxa"/>
          </w:tcPr>
          <w:p w14:paraId="09228007" w14:textId="0B3100E9" w:rsidR="003F612E" w:rsidRPr="003238DF" w:rsidRDefault="00841F2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3F612E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55</w:t>
            </w:r>
            <w:r w:rsidR="003F612E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0B963888" w14:textId="77777777" w:rsidR="003F612E" w:rsidRPr="009F58F9" w:rsidRDefault="003F612E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14:paraId="1D035E6C" w14:textId="77777777" w:rsidR="003F612E" w:rsidRPr="009F58F9" w:rsidRDefault="003F612E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14:paraId="254A24BC" w14:textId="6EECC2FD" w:rsidR="003F612E" w:rsidRPr="00613D1F" w:rsidRDefault="003F612E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Future Items for Discussion</w:t>
            </w:r>
          </w:p>
        </w:tc>
        <w:tc>
          <w:tcPr>
            <w:tcW w:w="2970" w:type="dxa"/>
          </w:tcPr>
          <w:p w14:paraId="28700F6C" w14:textId="77777777" w:rsidR="003F612E" w:rsidRDefault="003F612E" w:rsidP="004F5731">
            <w:pPr>
              <w:ind w:right="-360"/>
              <w:rPr>
                <w:rFonts w:cs="Arial"/>
              </w:rPr>
            </w:pPr>
          </w:p>
        </w:tc>
      </w:tr>
      <w:tr w:rsidR="003753DA" w:rsidRPr="009F58F9" w14:paraId="24339F10" w14:textId="77777777" w:rsidTr="004955D1">
        <w:trPr>
          <w:cantSplit/>
          <w:trHeight w:val="3467"/>
        </w:trPr>
        <w:tc>
          <w:tcPr>
            <w:tcW w:w="1465" w:type="dxa"/>
          </w:tcPr>
          <w:p w14:paraId="3CF77C3C" w14:textId="20031A4F" w:rsidR="003753DA" w:rsidRPr="00533CEE" w:rsidRDefault="00EE420F" w:rsidP="004F5731">
            <w:pPr>
              <w:pStyle w:val="Heading2"/>
              <w:ind w:right="-360"/>
              <w:rPr>
                <w:rFonts w:cs="Arial"/>
                <w:b w:val="0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3F612E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00</w:t>
            </w:r>
            <w:r w:rsidR="003F612E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7D65D9F7" w14:textId="100446C9" w:rsidR="003753DA" w:rsidRPr="003753DA" w:rsidRDefault="003753DA" w:rsidP="004F5731">
            <w:pPr>
              <w:ind w:right="-360"/>
              <w:rPr>
                <w:rFonts w:cs="Arial"/>
                <w:b/>
                <w:sz w:val="28"/>
                <w:szCs w:val="28"/>
              </w:rPr>
            </w:pPr>
            <w:r w:rsidRPr="003753DA">
              <w:rPr>
                <w:rFonts w:cs="Arial"/>
                <w:b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14:paraId="4767E692" w14:textId="2C8F3268" w:rsidR="003753DA" w:rsidRPr="009F58F9" w:rsidRDefault="003753DA" w:rsidP="004F5731">
            <w:pPr>
              <w:ind w:right="-360"/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0C8D89D0" wp14:editId="2CECB5B9">
                  <wp:extent cx="205740" cy="114300"/>
                  <wp:effectExtent l="19050" t="0" r="3810" b="0"/>
                  <wp:docPr id="3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5" w:type="dxa"/>
          </w:tcPr>
          <w:p w14:paraId="6B6A0040" w14:textId="77777777" w:rsidR="003753DA" w:rsidRDefault="003753DA" w:rsidP="00ED0309">
            <w:pPr>
              <w:pStyle w:val="ListParagraph"/>
              <w:numPr>
                <w:ilvl w:val="0"/>
                <w:numId w:val="1"/>
              </w:numPr>
              <w:ind w:right="-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Personnel Matters</w:t>
            </w:r>
          </w:p>
          <w:p w14:paraId="63378CC1" w14:textId="55632F93" w:rsidR="003753DA" w:rsidRDefault="003753DA" w:rsidP="00ED0309">
            <w:pPr>
              <w:pStyle w:val="ListParagraph"/>
              <w:numPr>
                <w:ilvl w:val="2"/>
                <w:numId w:val="1"/>
              </w:numPr>
              <w:ind w:left="760" w:right="-120"/>
              <w:rPr>
                <w:rFonts w:cs="Arial"/>
              </w:rPr>
            </w:pPr>
            <w:r w:rsidRPr="003753DA">
              <w:rPr>
                <w:rFonts w:cs="Arial"/>
              </w:rPr>
              <w:t xml:space="preserve">Secretary’s Annual </w:t>
            </w:r>
            <w:r>
              <w:rPr>
                <w:rFonts w:cs="Arial"/>
              </w:rPr>
              <w:t>Compensation</w:t>
            </w:r>
          </w:p>
          <w:p w14:paraId="4D8C2FA6" w14:textId="77777777" w:rsidR="003753DA" w:rsidRDefault="003753DA" w:rsidP="00ED0309">
            <w:pPr>
              <w:pStyle w:val="ListParagraph"/>
              <w:ind w:left="360" w:right="-120"/>
              <w:rPr>
                <w:rFonts w:cs="Arial"/>
              </w:rPr>
            </w:pPr>
          </w:p>
          <w:p w14:paraId="78054308" w14:textId="3BFB0F6C" w:rsidR="003753DA" w:rsidRPr="003753DA" w:rsidRDefault="003753DA" w:rsidP="004955D1">
            <w:pPr>
              <w:pStyle w:val="ListParagraph"/>
              <w:ind w:left="360" w:right="-120"/>
              <w:rPr>
                <w:rFonts w:cs="Arial"/>
              </w:rPr>
            </w:pPr>
            <w:r>
              <w:rPr>
                <w:b/>
                <w:bCs/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The Board </w:t>
            </w:r>
            <w:r w:rsidR="004F392A">
              <w:rPr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 be required to meet in closed session pursuant to the exemptions contained in Wis. Stats. § 19.85 (1) (c) to </w:t>
            </w:r>
            <w:r>
              <w:rPr>
                <w:rFonts w:ascii="Tahoma" w:hAnsi="Tahoma" w:cs="Tahoma"/>
                <w:sz w:val="22"/>
                <w:szCs w:val="22"/>
              </w:rPr>
              <w:t xml:space="preserve">discuss employment, promotion compensation or performance evaluation data of any public employee over which the governmental body has jurisdiction or exercises responsibility. </w:t>
            </w:r>
            <w:r>
              <w:rPr>
                <w:sz w:val="22"/>
                <w:szCs w:val="22"/>
              </w:rPr>
              <w:t>If a closed session is held, the Board may vote to reconvene in open session following the closed session.</w:t>
            </w:r>
          </w:p>
        </w:tc>
        <w:tc>
          <w:tcPr>
            <w:tcW w:w="2970" w:type="dxa"/>
          </w:tcPr>
          <w:p w14:paraId="7CE97B7F" w14:textId="0B6C4A1B" w:rsidR="003753DA" w:rsidRDefault="003753DA" w:rsidP="004F5731">
            <w:pPr>
              <w:ind w:left="107" w:right="-360"/>
              <w:rPr>
                <w:rFonts w:cs="Arial"/>
              </w:rPr>
            </w:pPr>
            <w:r>
              <w:rPr>
                <w:rFonts w:cs="Arial"/>
              </w:rPr>
              <w:t>Stacie Meyer</w:t>
            </w:r>
          </w:p>
        </w:tc>
      </w:tr>
      <w:tr w:rsidR="003753DA" w:rsidRPr="009F58F9" w14:paraId="032998B0" w14:textId="77777777" w:rsidTr="005722F8">
        <w:trPr>
          <w:cantSplit/>
          <w:trHeight w:val="524"/>
        </w:trPr>
        <w:tc>
          <w:tcPr>
            <w:tcW w:w="1465" w:type="dxa"/>
          </w:tcPr>
          <w:p w14:paraId="14C022E7" w14:textId="079C9580" w:rsidR="003753DA" w:rsidRDefault="00841F2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843CB3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25</w:t>
            </w:r>
            <w:r w:rsidR="00843CB3" w:rsidRPr="003238DF">
              <w:rPr>
                <w:rFonts w:cs="Arial"/>
                <w:sz w:val="24"/>
              </w:rPr>
              <w:t xml:space="preserve"> p.m</w:t>
            </w:r>
            <w:r w:rsidR="003F612E">
              <w:rPr>
                <w:rFonts w:cs="Arial"/>
                <w:sz w:val="24"/>
              </w:rPr>
              <w:t>.</w:t>
            </w:r>
          </w:p>
        </w:tc>
        <w:tc>
          <w:tcPr>
            <w:tcW w:w="360" w:type="dxa"/>
          </w:tcPr>
          <w:p w14:paraId="2A07AB18" w14:textId="77777777" w:rsidR="003753DA" w:rsidRPr="009F58F9" w:rsidRDefault="003753DA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14:paraId="033B93E2" w14:textId="77777777" w:rsidR="003753DA" w:rsidRPr="009F58F9" w:rsidRDefault="003753DA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14:paraId="1FA5089D" w14:textId="298B83B8" w:rsidR="00356B86" w:rsidRDefault="003753DA" w:rsidP="004955D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Announcement of Action Taken on Business Deliberated During Closed Session</w:t>
            </w:r>
          </w:p>
        </w:tc>
        <w:tc>
          <w:tcPr>
            <w:tcW w:w="2970" w:type="dxa"/>
          </w:tcPr>
          <w:p w14:paraId="19483BC4" w14:textId="77777777" w:rsidR="003753DA" w:rsidRDefault="003753DA" w:rsidP="004F5731">
            <w:pPr>
              <w:ind w:left="107" w:right="-360"/>
              <w:rPr>
                <w:rFonts w:cs="Arial"/>
              </w:rPr>
            </w:pPr>
          </w:p>
        </w:tc>
      </w:tr>
      <w:tr w:rsidR="00F7441E" w:rsidRPr="009F58F9" w14:paraId="6ED7A207" w14:textId="77777777" w:rsidTr="005722F8">
        <w:trPr>
          <w:cantSplit/>
          <w:trHeight w:val="452"/>
        </w:trPr>
        <w:tc>
          <w:tcPr>
            <w:tcW w:w="1465" w:type="dxa"/>
          </w:tcPr>
          <w:p w14:paraId="51741E24" w14:textId="3266BB43" w:rsidR="00F7441E" w:rsidRDefault="00ED0309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777D40">
              <w:rPr>
                <w:rFonts w:cs="Arial"/>
                <w:sz w:val="24"/>
              </w:rPr>
              <w:t>:</w:t>
            </w:r>
            <w:r w:rsidR="00B37070">
              <w:rPr>
                <w:rFonts w:cs="Arial"/>
                <w:sz w:val="24"/>
              </w:rPr>
              <w:t>30</w:t>
            </w:r>
            <w:r w:rsidR="00F7441E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EB51F25" w14:textId="77777777" w:rsidR="00F7441E" w:rsidRPr="009F58F9" w:rsidRDefault="00F7441E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3578C701" w14:textId="77777777" w:rsidR="00F7441E" w:rsidRPr="00014804" w:rsidRDefault="00F7441E" w:rsidP="004F5731">
            <w:pPr>
              <w:ind w:right="-360"/>
              <w:rPr>
                <w:rFonts w:cs="Arial"/>
                <w:b/>
                <w:noProof/>
                <w:lang w:eastAsia="zh-TW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4E747F18" wp14:editId="663C8C6A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5" w:type="dxa"/>
          </w:tcPr>
          <w:p w14:paraId="75772EE0" w14:textId="77777777" w:rsidR="00F7441E" w:rsidRDefault="00F7441E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Adjournment</w:t>
            </w:r>
          </w:p>
        </w:tc>
        <w:tc>
          <w:tcPr>
            <w:tcW w:w="2970" w:type="dxa"/>
          </w:tcPr>
          <w:p w14:paraId="784E4C72" w14:textId="77777777" w:rsidR="00F7441E" w:rsidRDefault="00F7441E" w:rsidP="004F5731">
            <w:pPr>
              <w:ind w:right="-360"/>
              <w:rPr>
                <w:rFonts w:cs="Arial"/>
              </w:rPr>
            </w:pPr>
          </w:p>
        </w:tc>
      </w:tr>
    </w:tbl>
    <w:p w14:paraId="616FE70B" w14:textId="77777777" w:rsidR="00215FB1" w:rsidRPr="00FA00BB" w:rsidRDefault="00215FB1" w:rsidP="004F5731">
      <w:pPr>
        <w:ind w:right="-360"/>
        <w:rPr>
          <w:rFonts w:cs="Arial"/>
        </w:rPr>
      </w:pPr>
    </w:p>
    <w:p w14:paraId="25DF4752" w14:textId="77777777" w:rsidR="00137216" w:rsidRDefault="00137216" w:rsidP="00137216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>
        <w:rPr>
          <w:rFonts w:cs="Arial"/>
          <w:b w:val="0"/>
          <w:i/>
          <w:szCs w:val="22"/>
        </w:rPr>
        <w:t xml:space="preserve"> Unless otherwise noted, the presenters are ETF staff.  </w:t>
      </w:r>
    </w:p>
    <w:p w14:paraId="15483FDA" w14:textId="77777777" w:rsidR="00F31118" w:rsidRDefault="00F31118" w:rsidP="00893B5B">
      <w:pPr>
        <w:jc w:val="center"/>
      </w:pPr>
    </w:p>
    <w:p w14:paraId="68000F43" w14:textId="6848E961" w:rsidR="006F1D3E" w:rsidRDefault="00D12883" w:rsidP="004955D1">
      <w:pPr>
        <w:tabs>
          <w:tab w:val="left" w:pos="1350"/>
        </w:tabs>
        <w:rPr>
          <w:rFonts w:cs="Arial"/>
        </w:rPr>
      </w:pPr>
      <w:r w:rsidRPr="00290531">
        <w:rPr>
          <w:rFonts w:cs="Arial"/>
          <w:b/>
          <w:sz w:val="22"/>
          <w:szCs w:val="22"/>
        </w:rPr>
        <w:t xml:space="preserve">NOTE:  </w:t>
      </w:r>
      <w:r w:rsidR="00893B5B" w:rsidRPr="00893B5B">
        <w:rPr>
          <w:sz w:val="22"/>
          <w:szCs w:val="22"/>
        </w:rPr>
        <w:t xml:space="preserve">Members of the Wisconsin Retirement (WR) Board and/or Teacher Retirement (TR) Board may </w:t>
      </w:r>
      <w:proofErr w:type="gramStart"/>
      <w:r w:rsidR="00893B5B" w:rsidRPr="00893B5B">
        <w:rPr>
          <w:sz w:val="22"/>
          <w:szCs w:val="22"/>
        </w:rPr>
        <w:t>be in attendance at</w:t>
      </w:r>
      <w:proofErr w:type="gramEnd"/>
      <w:r w:rsidR="00893B5B" w:rsidRPr="00893B5B">
        <w:rPr>
          <w:sz w:val="22"/>
          <w:szCs w:val="22"/>
        </w:rPr>
        <w:t xml:space="preserve"> the ETF Board meeting. The WR and TR Boards will not be conducting business during the ETF Board meeting. However, if a quorum of the WR Board or TR Board will be present at the ETF Board meeting for purposes of gathering information or otherwise engaging in governmental business, a joint meeting Agenda/Notice will be provided to the public to replace this Agenda/Notice.</w:t>
      </w:r>
      <w:bookmarkStart w:id="0" w:name="_GoBack"/>
      <w:bookmarkEnd w:id="0"/>
    </w:p>
    <w:sectPr w:rsidR="006F1D3E" w:rsidSect="00CF2859">
      <w:footerReference w:type="default" r:id="rId16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67FC" w14:textId="77777777" w:rsidR="00662EA0" w:rsidRDefault="00662EA0" w:rsidP="007E1971">
      <w:r>
        <w:separator/>
      </w:r>
    </w:p>
  </w:endnote>
  <w:endnote w:type="continuationSeparator" w:id="0">
    <w:p w14:paraId="11480BF6" w14:textId="77777777" w:rsidR="00662EA0" w:rsidRDefault="00662EA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EB272" w14:textId="77777777" w:rsidR="00014804" w:rsidRPr="00DF6DA8" w:rsidRDefault="00014804" w:rsidP="007E1971">
    <w:pPr>
      <w:jc w:val="center"/>
      <w:rPr>
        <w:rFonts w:cs="Arial"/>
        <w:b/>
        <w:sz w:val="16"/>
        <w:szCs w:val="16"/>
      </w:rPr>
    </w:pPr>
  </w:p>
  <w:p w14:paraId="27308027" w14:textId="77777777" w:rsidR="00470637" w:rsidRDefault="00470637" w:rsidP="0047063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14:paraId="0AB12F9D" w14:textId="77777777" w:rsidR="00470637" w:rsidRPr="00DF6DA8" w:rsidRDefault="00470637" w:rsidP="00470637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14:paraId="4A7C4C89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1D910DF2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14:paraId="60D0BF26" w14:textId="77777777" w:rsidR="00470637" w:rsidRPr="007E20D7" w:rsidRDefault="00470637" w:rsidP="00470637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420486" w14:textId="77777777" w:rsidR="00014804" w:rsidRPr="007E20D7" w:rsidRDefault="00014804" w:rsidP="007E1971">
    <w:pPr>
      <w:pStyle w:val="Footer"/>
    </w:pPr>
  </w:p>
  <w:p w14:paraId="56B45BD9" w14:textId="77777777" w:rsidR="00014804" w:rsidRDefault="00014804">
    <w:pPr>
      <w:pStyle w:val="Footer"/>
    </w:pPr>
  </w:p>
  <w:p w14:paraId="6034857F" w14:textId="77777777" w:rsidR="00014804" w:rsidRDefault="0001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DC6A5" w14:textId="77777777" w:rsidR="00662EA0" w:rsidRDefault="00662EA0" w:rsidP="007E1971">
      <w:r>
        <w:separator/>
      </w:r>
    </w:p>
  </w:footnote>
  <w:footnote w:type="continuationSeparator" w:id="0">
    <w:p w14:paraId="183202AD" w14:textId="77777777" w:rsidR="00662EA0" w:rsidRDefault="00662EA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41A"/>
    <w:multiLevelType w:val="hybridMultilevel"/>
    <w:tmpl w:val="200605A2"/>
    <w:lvl w:ilvl="0" w:tplc="4920AAC6">
      <w:start w:val="213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7C57"/>
    <w:multiLevelType w:val="hybridMultilevel"/>
    <w:tmpl w:val="DCEA971C"/>
    <w:lvl w:ilvl="0" w:tplc="9DFC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10F43"/>
    <w:multiLevelType w:val="hybridMultilevel"/>
    <w:tmpl w:val="8B1C40B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A11628E"/>
    <w:multiLevelType w:val="hybridMultilevel"/>
    <w:tmpl w:val="3BA6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70F29558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A0DA8">
      <w:start w:val="1"/>
      <w:numFmt w:val="upperLetter"/>
      <w:lvlText w:val="%3.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D5FC9"/>
    <w:multiLevelType w:val="hybridMultilevel"/>
    <w:tmpl w:val="CBECD9C0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7510A35"/>
    <w:multiLevelType w:val="hybridMultilevel"/>
    <w:tmpl w:val="6D7A7ED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DAC3C52"/>
    <w:multiLevelType w:val="hybridMultilevel"/>
    <w:tmpl w:val="1D66229E"/>
    <w:lvl w:ilvl="0" w:tplc="9C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F7E99"/>
    <w:multiLevelType w:val="hybridMultilevel"/>
    <w:tmpl w:val="23AA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67ACC"/>
    <w:multiLevelType w:val="hybridMultilevel"/>
    <w:tmpl w:val="3E022070"/>
    <w:lvl w:ilvl="0" w:tplc="809A1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9558B"/>
    <w:multiLevelType w:val="hybridMultilevel"/>
    <w:tmpl w:val="29065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9C40E8"/>
    <w:multiLevelType w:val="hybridMultilevel"/>
    <w:tmpl w:val="9D5A0F92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56942255"/>
    <w:multiLevelType w:val="hybridMultilevel"/>
    <w:tmpl w:val="C20E1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F4B2C"/>
    <w:multiLevelType w:val="hybridMultilevel"/>
    <w:tmpl w:val="336E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D96CA7"/>
    <w:multiLevelType w:val="hybridMultilevel"/>
    <w:tmpl w:val="B36EF120"/>
    <w:lvl w:ilvl="0" w:tplc="9BA8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850AC"/>
    <w:multiLevelType w:val="hybridMultilevel"/>
    <w:tmpl w:val="26BA2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A5015"/>
    <w:multiLevelType w:val="hybridMultilevel"/>
    <w:tmpl w:val="E3FA912A"/>
    <w:lvl w:ilvl="0" w:tplc="4CAA6C66">
      <w:start w:val="21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21C83"/>
    <w:multiLevelType w:val="hybridMultilevel"/>
    <w:tmpl w:val="712E602E"/>
    <w:lvl w:ilvl="0" w:tplc="CFC8BBBA">
      <w:start w:val="21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57382"/>
    <w:multiLevelType w:val="hybridMultilevel"/>
    <w:tmpl w:val="52B2EF22"/>
    <w:lvl w:ilvl="0" w:tplc="16EE1AAC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55A43"/>
    <w:multiLevelType w:val="hybridMultilevel"/>
    <w:tmpl w:val="12B8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4325F"/>
    <w:multiLevelType w:val="hybridMultilevel"/>
    <w:tmpl w:val="609A622C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5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24"/>
  </w:num>
  <w:num w:numId="8">
    <w:abstractNumId w:val="19"/>
  </w:num>
  <w:num w:numId="9">
    <w:abstractNumId w:val="25"/>
  </w:num>
  <w:num w:numId="10">
    <w:abstractNumId w:val="15"/>
  </w:num>
  <w:num w:numId="11">
    <w:abstractNumId w:val="2"/>
  </w:num>
  <w:num w:numId="12">
    <w:abstractNumId w:val="18"/>
  </w:num>
  <w:num w:numId="13">
    <w:abstractNumId w:val="0"/>
  </w:num>
  <w:num w:numId="14">
    <w:abstractNumId w:val="20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8"/>
  </w:num>
  <w:num w:numId="20">
    <w:abstractNumId w:val="7"/>
  </w:num>
  <w:num w:numId="21">
    <w:abstractNumId w:val="17"/>
  </w:num>
  <w:num w:numId="22">
    <w:abstractNumId w:val="23"/>
  </w:num>
  <w:num w:numId="23">
    <w:abstractNumId w:val="13"/>
  </w:num>
  <w:num w:numId="24">
    <w:abstractNumId w:val="16"/>
  </w:num>
  <w:num w:numId="25">
    <w:abstractNumId w:val="21"/>
  </w:num>
  <w:num w:numId="26">
    <w:abstractNumId w:val="6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01EBD"/>
    <w:rsid w:val="00005406"/>
    <w:rsid w:val="0000723B"/>
    <w:rsid w:val="00012F70"/>
    <w:rsid w:val="00014804"/>
    <w:rsid w:val="0002009C"/>
    <w:rsid w:val="0003090C"/>
    <w:rsid w:val="00033CD8"/>
    <w:rsid w:val="00042517"/>
    <w:rsid w:val="00044BC7"/>
    <w:rsid w:val="000574D6"/>
    <w:rsid w:val="00073FC9"/>
    <w:rsid w:val="0008137B"/>
    <w:rsid w:val="00085EEA"/>
    <w:rsid w:val="000902E0"/>
    <w:rsid w:val="000930AA"/>
    <w:rsid w:val="00093640"/>
    <w:rsid w:val="000942B7"/>
    <w:rsid w:val="000A0572"/>
    <w:rsid w:val="000A154A"/>
    <w:rsid w:val="000B1115"/>
    <w:rsid w:val="000B14A7"/>
    <w:rsid w:val="000C3121"/>
    <w:rsid w:val="000C362A"/>
    <w:rsid w:val="000C3E1C"/>
    <w:rsid w:val="000C50A1"/>
    <w:rsid w:val="000D14E7"/>
    <w:rsid w:val="000E386A"/>
    <w:rsid w:val="000E5F18"/>
    <w:rsid w:val="000E66D2"/>
    <w:rsid w:val="000F3782"/>
    <w:rsid w:val="000F5809"/>
    <w:rsid w:val="00100044"/>
    <w:rsid w:val="0010114D"/>
    <w:rsid w:val="001034F8"/>
    <w:rsid w:val="001061FE"/>
    <w:rsid w:val="00107177"/>
    <w:rsid w:val="001105A2"/>
    <w:rsid w:val="00114429"/>
    <w:rsid w:val="00120607"/>
    <w:rsid w:val="00125071"/>
    <w:rsid w:val="00127BE0"/>
    <w:rsid w:val="00132B76"/>
    <w:rsid w:val="00132BD4"/>
    <w:rsid w:val="00137216"/>
    <w:rsid w:val="00146295"/>
    <w:rsid w:val="00157B72"/>
    <w:rsid w:val="0016212B"/>
    <w:rsid w:val="00162429"/>
    <w:rsid w:val="001639FE"/>
    <w:rsid w:val="001650F5"/>
    <w:rsid w:val="00167C2C"/>
    <w:rsid w:val="00167E33"/>
    <w:rsid w:val="00173998"/>
    <w:rsid w:val="00173D22"/>
    <w:rsid w:val="00177960"/>
    <w:rsid w:val="001811FA"/>
    <w:rsid w:val="001815F2"/>
    <w:rsid w:val="00185CD0"/>
    <w:rsid w:val="00187D18"/>
    <w:rsid w:val="001A1A89"/>
    <w:rsid w:val="001A2285"/>
    <w:rsid w:val="001A4C3A"/>
    <w:rsid w:val="001A639D"/>
    <w:rsid w:val="001B0491"/>
    <w:rsid w:val="001B133F"/>
    <w:rsid w:val="001B795A"/>
    <w:rsid w:val="001C187D"/>
    <w:rsid w:val="001C1C66"/>
    <w:rsid w:val="001C4351"/>
    <w:rsid w:val="001D0FD7"/>
    <w:rsid w:val="001E267D"/>
    <w:rsid w:val="001E3FB0"/>
    <w:rsid w:val="001F2E1B"/>
    <w:rsid w:val="00203B02"/>
    <w:rsid w:val="0020562F"/>
    <w:rsid w:val="00210DBE"/>
    <w:rsid w:val="002141CE"/>
    <w:rsid w:val="00215FB1"/>
    <w:rsid w:val="00216CE6"/>
    <w:rsid w:val="002177D5"/>
    <w:rsid w:val="002208B9"/>
    <w:rsid w:val="0023182A"/>
    <w:rsid w:val="002379A9"/>
    <w:rsid w:val="00237DFD"/>
    <w:rsid w:val="0024256D"/>
    <w:rsid w:val="00242AC8"/>
    <w:rsid w:val="002471AF"/>
    <w:rsid w:val="00247A4F"/>
    <w:rsid w:val="00256543"/>
    <w:rsid w:val="00257628"/>
    <w:rsid w:val="0026764B"/>
    <w:rsid w:val="00284C21"/>
    <w:rsid w:val="00286C06"/>
    <w:rsid w:val="00290531"/>
    <w:rsid w:val="0029217D"/>
    <w:rsid w:val="00294E6E"/>
    <w:rsid w:val="002A41FA"/>
    <w:rsid w:val="002A519B"/>
    <w:rsid w:val="002B10A6"/>
    <w:rsid w:val="002B3877"/>
    <w:rsid w:val="002B5242"/>
    <w:rsid w:val="002C1B36"/>
    <w:rsid w:val="002C4EB0"/>
    <w:rsid w:val="002C64F2"/>
    <w:rsid w:val="002D1FE4"/>
    <w:rsid w:val="002D3CD6"/>
    <w:rsid w:val="002D7996"/>
    <w:rsid w:val="002E186F"/>
    <w:rsid w:val="002E4081"/>
    <w:rsid w:val="002F2104"/>
    <w:rsid w:val="002F2ED5"/>
    <w:rsid w:val="002F5112"/>
    <w:rsid w:val="00304220"/>
    <w:rsid w:val="003072B9"/>
    <w:rsid w:val="00310D4D"/>
    <w:rsid w:val="00314274"/>
    <w:rsid w:val="0031466D"/>
    <w:rsid w:val="00321A8F"/>
    <w:rsid w:val="00323377"/>
    <w:rsid w:val="003238DF"/>
    <w:rsid w:val="00323B99"/>
    <w:rsid w:val="003244A4"/>
    <w:rsid w:val="00330B52"/>
    <w:rsid w:val="003401B2"/>
    <w:rsid w:val="00345C6D"/>
    <w:rsid w:val="00350FBF"/>
    <w:rsid w:val="00356B86"/>
    <w:rsid w:val="00361618"/>
    <w:rsid w:val="003658AF"/>
    <w:rsid w:val="0037406D"/>
    <w:rsid w:val="003753DA"/>
    <w:rsid w:val="00380942"/>
    <w:rsid w:val="0039407F"/>
    <w:rsid w:val="003A0A0D"/>
    <w:rsid w:val="003A696F"/>
    <w:rsid w:val="003B0644"/>
    <w:rsid w:val="003B2FCF"/>
    <w:rsid w:val="003B7E65"/>
    <w:rsid w:val="003C0546"/>
    <w:rsid w:val="003C2A7D"/>
    <w:rsid w:val="003C7AAD"/>
    <w:rsid w:val="003D6A8F"/>
    <w:rsid w:val="003E284C"/>
    <w:rsid w:val="003E3B92"/>
    <w:rsid w:val="003E7619"/>
    <w:rsid w:val="003F612E"/>
    <w:rsid w:val="003F6CC5"/>
    <w:rsid w:val="0040105A"/>
    <w:rsid w:val="00404922"/>
    <w:rsid w:val="00411DD3"/>
    <w:rsid w:val="004173D9"/>
    <w:rsid w:val="004228EB"/>
    <w:rsid w:val="00434251"/>
    <w:rsid w:val="00443DCB"/>
    <w:rsid w:val="004533ED"/>
    <w:rsid w:val="00460C2D"/>
    <w:rsid w:val="00466E5A"/>
    <w:rsid w:val="004675BC"/>
    <w:rsid w:val="00470637"/>
    <w:rsid w:val="0047075A"/>
    <w:rsid w:val="00471317"/>
    <w:rsid w:val="004727DD"/>
    <w:rsid w:val="0048428A"/>
    <w:rsid w:val="00487DAF"/>
    <w:rsid w:val="00494C7F"/>
    <w:rsid w:val="004955D1"/>
    <w:rsid w:val="00497DDD"/>
    <w:rsid w:val="004A0351"/>
    <w:rsid w:val="004A0782"/>
    <w:rsid w:val="004A3286"/>
    <w:rsid w:val="004A383A"/>
    <w:rsid w:val="004B0EE3"/>
    <w:rsid w:val="004B169F"/>
    <w:rsid w:val="004B39D3"/>
    <w:rsid w:val="004B493F"/>
    <w:rsid w:val="004C6BB3"/>
    <w:rsid w:val="004D5AE2"/>
    <w:rsid w:val="004E75DF"/>
    <w:rsid w:val="004F392A"/>
    <w:rsid w:val="004F46C8"/>
    <w:rsid w:val="004F5731"/>
    <w:rsid w:val="004F73DA"/>
    <w:rsid w:val="004F76E9"/>
    <w:rsid w:val="00500E03"/>
    <w:rsid w:val="0050373B"/>
    <w:rsid w:val="005062C3"/>
    <w:rsid w:val="0051194A"/>
    <w:rsid w:val="00513EFE"/>
    <w:rsid w:val="00514D5D"/>
    <w:rsid w:val="005214AE"/>
    <w:rsid w:val="005270C9"/>
    <w:rsid w:val="00527DED"/>
    <w:rsid w:val="00533CEE"/>
    <w:rsid w:val="005340CA"/>
    <w:rsid w:val="00550D9F"/>
    <w:rsid w:val="00561417"/>
    <w:rsid w:val="00561DAB"/>
    <w:rsid w:val="0056320A"/>
    <w:rsid w:val="005715C0"/>
    <w:rsid w:val="00571ADB"/>
    <w:rsid w:val="005722F8"/>
    <w:rsid w:val="00583972"/>
    <w:rsid w:val="00586E19"/>
    <w:rsid w:val="00590018"/>
    <w:rsid w:val="00591426"/>
    <w:rsid w:val="005A02AA"/>
    <w:rsid w:val="005A0BA2"/>
    <w:rsid w:val="005A471D"/>
    <w:rsid w:val="005B0D94"/>
    <w:rsid w:val="005B3896"/>
    <w:rsid w:val="005B4F0A"/>
    <w:rsid w:val="005B5302"/>
    <w:rsid w:val="005C1579"/>
    <w:rsid w:val="005C66CC"/>
    <w:rsid w:val="005D51E7"/>
    <w:rsid w:val="005D7A5F"/>
    <w:rsid w:val="005D7BD6"/>
    <w:rsid w:val="005E32D7"/>
    <w:rsid w:val="005F237C"/>
    <w:rsid w:val="005F3D51"/>
    <w:rsid w:val="005F45A3"/>
    <w:rsid w:val="005F5899"/>
    <w:rsid w:val="005F76C8"/>
    <w:rsid w:val="0060123A"/>
    <w:rsid w:val="006064F3"/>
    <w:rsid w:val="0061079A"/>
    <w:rsid w:val="00613D1F"/>
    <w:rsid w:val="0061545B"/>
    <w:rsid w:val="006201CE"/>
    <w:rsid w:val="006246B8"/>
    <w:rsid w:val="00636E02"/>
    <w:rsid w:val="00644D4E"/>
    <w:rsid w:val="00644DBD"/>
    <w:rsid w:val="00645FC3"/>
    <w:rsid w:val="00651ED4"/>
    <w:rsid w:val="00655691"/>
    <w:rsid w:val="00657E48"/>
    <w:rsid w:val="00662EA0"/>
    <w:rsid w:val="0066361D"/>
    <w:rsid w:val="00671C02"/>
    <w:rsid w:val="006741E1"/>
    <w:rsid w:val="006817D7"/>
    <w:rsid w:val="00685B13"/>
    <w:rsid w:val="00694493"/>
    <w:rsid w:val="00695651"/>
    <w:rsid w:val="006A0E7D"/>
    <w:rsid w:val="006A144F"/>
    <w:rsid w:val="006A2884"/>
    <w:rsid w:val="006A4705"/>
    <w:rsid w:val="006A50F4"/>
    <w:rsid w:val="006C47EE"/>
    <w:rsid w:val="006C55F5"/>
    <w:rsid w:val="006D3395"/>
    <w:rsid w:val="006D568E"/>
    <w:rsid w:val="006D58C2"/>
    <w:rsid w:val="006E0AC6"/>
    <w:rsid w:val="006E2CAE"/>
    <w:rsid w:val="006E6FAD"/>
    <w:rsid w:val="006F1780"/>
    <w:rsid w:val="006F1D3E"/>
    <w:rsid w:val="006F2451"/>
    <w:rsid w:val="006F2B7C"/>
    <w:rsid w:val="006F31E7"/>
    <w:rsid w:val="006F6D50"/>
    <w:rsid w:val="00700A30"/>
    <w:rsid w:val="00704B6F"/>
    <w:rsid w:val="00715CED"/>
    <w:rsid w:val="00721238"/>
    <w:rsid w:val="007267D0"/>
    <w:rsid w:val="00727016"/>
    <w:rsid w:val="00740E1F"/>
    <w:rsid w:val="00743A8D"/>
    <w:rsid w:val="0074432F"/>
    <w:rsid w:val="0075354D"/>
    <w:rsid w:val="007544B6"/>
    <w:rsid w:val="007632A5"/>
    <w:rsid w:val="00770524"/>
    <w:rsid w:val="007766D1"/>
    <w:rsid w:val="00777D40"/>
    <w:rsid w:val="007803A0"/>
    <w:rsid w:val="007A2078"/>
    <w:rsid w:val="007A25E1"/>
    <w:rsid w:val="007A281A"/>
    <w:rsid w:val="007A31E1"/>
    <w:rsid w:val="007A7407"/>
    <w:rsid w:val="007B115D"/>
    <w:rsid w:val="007B17A2"/>
    <w:rsid w:val="007B7C94"/>
    <w:rsid w:val="007C613C"/>
    <w:rsid w:val="007C645B"/>
    <w:rsid w:val="007D4CBA"/>
    <w:rsid w:val="007E1971"/>
    <w:rsid w:val="007E216F"/>
    <w:rsid w:val="007F682D"/>
    <w:rsid w:val="008038FD"/>
    <w:rsid w:val="00803911"/>
    <w:rsid w:val="00806532"/>
    <w:rsid w:val="008066EF"/>
    <w:rsid w:val="00806925"/>
    <w:rsid w:val="00820C89"/>
    <w:rsid w:val="00820C9C"/>
    <w:rsid w:val="00821A23"/>
    <w:rsid w:val="008221F2"/>
    <w:rsid w:val="00822906"/>
    <w:rsid w:val="00822F8C"/>
    <w:rsid w:val="00825992"/>
    <w:rsid w:val="00840993"/>
    <w:rsid w:val="00841F27"/>
    <w:rsid w:val="00843CB3"/>
    <w:rsid w:val="008468E3"/>
    <w:rsid w:val="0085184A"/>
    <w:rsid w:val="0087059A"/>
    <w:rsid w:val="008934F6"/>
    <w:rsid w:val="00893B5B"/>
    <w:rsid w:val="008A4AF9"/>
    <w:rsid w:val="008A7274"/>
    <w:rsid w:val="008B0BAA"/>
    <w:rsid w:val="008B3332"/>
    <w:rsid w:val="008B68F1"/>
    <w:rsid w:val="008B77C1"/>
    <w:rsid w:val="008C185A"/>
    <w:rsid w:val="008C74C9"/>
    <w:rsid w:val="008D06D7"/>
    <w:rsid w:val="008D0A16"/>
    <w:rsid w:val="008D2D96"/>
    <w:rsid w:val="008D419D"/>
    <w:rsid w:val="008D5600"/>
    <w:rsid w:val="008D57EF"/>
    <w:rsid w:val="008D693F"/>
    <w:rsid w:val="008E6659"/>
    <w:rsid w:val="008E7BCE"/>
    <w:rsid w:val="008F5D62"/>
    <w:rsid w:val="008F6D9D"/>
    <w:rsid w:val="0090208A"/>
    <w:rsid w:val="00914A16"/>
    <w:rsid w:val="00916A59"/>
    <w:rsid w:val="00934D08"/>
    <w:rsid w:val="0094618E"/>
    <w:rsid w:val="0095236E"/>
    <w:rsid w:val="00957BE2"/>
    <w:rsid w:val="009630F0"/>
    <w:rsid w:val="0097050C"/>
    <w:rsid w:val="00975546"/>
    <w:rsid w:val="00986FE1"/>
    <w:rsid w:val="0099378D"/>
    <w:rsid w:val="00995CB6"/>
    <w:rsid w:val="009A67BF"/>
    <w:rsid w:val="009A6D7D"/>
    <w:rsid w:val="009B3ED2"/>
    <w:rsid w:val="009B472C"/>
    <w:rsid w:val="009C051A"/>
    <w:rsid w:val="009C51E5"/>
    <w:rsid w:val="009C76F8"/>
    <w:rsid w:val="009C781E"/>
    <w:rsid w:val="009D1108"/>
    <w:rsid w:val="009E4960"/>
    <w:rsid w:val="009F0330"/>
    <w:rsid w:val="009F146A"/>
    <w:rsid w:val="009F4058"/>
    <w:rsid w:val="009F58F9"/>
    <w:rsid w:val="009F6866"/>
    <w:rsid w:val="00A02DEC"/>
    <w:rsid w:val="00A1647A"/>
    <w:rsid w:val="00A207AA"/>
    <w:rsid w:val="00A22622"/>
    <w:rsid w:val="00A3210D"/>
    <w:rsid w:val="00A34481"/>
    <w:rsid w:val="00A3476C"/>
    <w:rsid w:val="00A35E1C"/>
    <w:rsid w:val="00A37433"/>
    <w:rsid w:val="00A43419"/>
    <w:rsid w:val="00A449E2"/>
    <w:rsid w:val="00A45F92"/>
    <w:rsid w:val="00A502B0"/>
    <w:rsid w:val="00A613ED"/>
    <w:rsid w:val="00A6210F"/>
    <w:rsid w:val="00A622F8"/>
    <w:rsid w:val="00A62F0B"/>
    <w:rsid w:val="00A75067"/>
    <w:rsid w:val="00A768A4"/>
    <w:rsid w:val="00A8181E"/>
    <w:rsid w:val="00A90D07"/>
    <w:rsid w:val="00AA2C82"/>
    <w:rsid w:val="00AA4E03"/>
    <w:rsid w:val="00AB7C67"/>
    <w:rsid w:val="00AC27FB"/>
    <w:rsid w:val="00AD0AEB"/>
    <w:rsid w:val="00AD5E7D"/>
    <w:rsid w:val="00AD7443"/>
    <w:rsid w:val="00AE43B3"/>
    <w:rsid w:val="00AE4E53"/>
    <w:rsid w:val="00AE66F7"/>
    <w:rsid w:val="00AF324F"/>
    <w:rsid w:val="00AF50AA"/>
    <w:rsid w:val="00B016A4"/>
    <w:rsid w:val="00B027F0"/>
    <w:rsid w:val="00B1229F"/>
    <w:rsid w:val="00B14E26"/>
    <w:rsid w:val="00B15718"/>
    <w:rsid w:val="00B1677E"/>
    <w:rsid w:val="00B1744E"/>
    <w:rsid w:val="00B255BB"/>
    <w:rsid w:val="00B3018D"/>
    <w:rsid w:val="00B3641E"/>
    <w:rsid w:val="00B36AB0"/>
    <w:rsid w:val="00B37070"/>
    <w:rsid w:val="00B4436B"/>
    <w:rsid w:val="00B53CF1"/>
    <w:rsid w:val="00B57DF6"/>
    <w:rsid w:val="00B60FC7"/>
    <w:rsid w:val="00B67057"/>
    <w:rsid w:val="00B672B8"/>
    <w:rsid w:val="00B829EE"/>
    <w:rsid w:val="00B8391A"/>
    <w:rsid w:val="00B84B21"/>
    <w:rsid w:val="00B84C17"/>
    <w:rsid w:val="00B906E5"/>
    <w:rsid w:val="00BA5642"/>
    <w:rsid w:val="00BB060E"/>
    <w:rsid w:val="00BB1110"/>
    <w:rsid w:val="00BB39D1"/>
    <w:rsid w:val="00BB666C"/>
    <w:rsid w:val="00BB7D02"/>
    <w:rsid w:val="00BC0EF3"/>
    <w:rsid w:val="00BC1E05"/>
    <w:rsid w:val="00BC5664"/>
    <w:rsid w:val="00BD25FB"/>
    <w:rsid w:val="00BD352C"/>
    <w:rsid w:val="00BE606E"/>
    <w:rsid w:val="00BE764D"/>
    <w:rsid w:val="00BF02E8"/>
    <w:rsid w:val="00BF4DEC"/>
    <w:rsid w:val="00BF4F3F"/>
    <w:rsid w:val="00C00762"/>
    <w:rsid w:val="00C05D1F"/>
    <w:rsid w:val="00C24749"/>
    <w:rsid w:val="00C50FFA"/>
    <w:rsid w:val="00C56CF9"/>
    <w:rsid w:val="00C576CF"/>
    <w:rsid w:val="00C624D0"/>
    <w:rsid w:val="00C64C17"/>
    <w:rsid w:val="00C66E4D"/>
    <w:rsid w:val="00C712B3"/>
    <w:rsid w:val="00C76BBC"/>
    <w:rsid w:val="00C811F4"/>
    <w:rsid w:val="00C8142B"/>
    <w:rsid w:val="00C82A5D"/>
    <w:rsid w:val="00C832AA"/>
    <w:rsid w:val="00C83804"/>
    <w:rsid w:val="00CB06F8"/>
    <w:rsid w:val="00CB1419"/>
    <w:rsid w:val="00CB4C3F"/>
    <w:rsid w:val="00CB5322"/>
    <w:rsid w:val="00CB751D"/>
    <w:rsid w:val="00CC1900"/>
    <w:rsid w:val="00CC37D5"/>
    <w:rsid w:val="00CD440E"/>
    <w:rsid w:val="00CD77D3"/>
    <w:rsid w:val="00CD7FF6"/>
    <w:rsid w:val="00CE1835"/>
    <w:rsid w:val="00CE4906"/>
    <w:rsid w:val="00CE689A"/>
    <w:rsid w:val="00CF12E1"/>
    <w:rsid w:val="00CF2859"/>
    <w:rsid w:val="00CF3740"/>
    <w:rsid w:val="00CF59EC"/>
    <w:rsid w:val="00CF699D"/>
    <w:rsid w:val="00D104CB"/>
    <w:rsid w:val="00D12883"/>
    <w:rsid w:val="00D13F87"/>
    <w:rsid w:val="00D17D2A"/>
    <w:rsid w:val="00D21BC6"/>
    <w:rsid w:val="00D235B8"/>
    <w:rsid w:val="00D268A5"/>
    <w:rsid w:val="00D26CBA"/>
    <w:rsid w:val="00D27E42"/>
    <w:rsid w:val="00D369CE"/>
    <w:rsid w:val="00D43758"/>
    <w:rsid w:val="00D45A09"/>
    <w:rsid w:val="00D477C5"/>
    <w:rsid w:val="00D52487"/>
    <w:rsid w:val="00D53241"/>
    <w:rsid w:val="00D56C0C"/>
    <w:rsid w:val="00D60BA2"/>
    <w:rsid w:val="00D71D97"/>
    <w:rsid w:val="00D868B9"/>
    <w:rsid w:val="00D87200"/>
    <w:rsid w:val="00DA435E"/>
    <w:rsid w:val="00DB3CA4"/>
    <w:rsid w:val="00DC2B7D"/>
    <w:rsid w:val="00DD0053"/>
    <w:rsid w:val="00DE3DF6"/>
    <w:rsid w:val="00DE6AF4"/>
    <w:rsid w:val="00DF28BD"/>
    <w:rsid w:val="00DF530E"/>
    <w:rsid w:val="00DF6DA8"/>
    <w:rsid w:val="00E02738"/>
    <w:rsid w:val="00E05E41"/>
    <w:rsid w:val="00E06A63"/>
    <w:rsid w:val="00E1491C"/>
    <w:rsid w:val="00E14A51"/>
    <w:rsid w:val="00E16283"/>
    <w:rsid w:val="00E23097"/>
    <w:rsid w:val="00E311CB"/>
    <w:rsid w:val="00E36CE6"/>
    <w:rsid w:val="00E42486"/>
    <w:rsid w:val="00E56B57"/>
    <w:rsid w:val="00E56FC3"/>
    <w:rsid w:val="00E6037A"/>
    <w:rsid w:val="00E7243F"/>
    <w:rsid w:val="00E730A2"/>
    <w:rsid w:val="00E733B8"/>
    <w:rsid w:val="00E7591E"/>
    <w:rsid w:val="00E860AF"/>
    <w:rsid w:val="00E87D10"/>
    <w:rsid w:val="00E92BFE"/>
    <w:rsid w:val="00EA1233"/>
    <w:rsid w:val="00EA43B8"/>
    <w:rsid w:val="00EA78D1"/>
    <w:rsid w:val="00EB061C"/>
    <w:rsid w:val="00EB1889"/>
    <w:rsid w:val="00EB4695"/>
    <w:rsid w:val="00EB59D5"/>
    <w:rsid w:val="00EC0CBD"/>
    <w:rsid w:val="00ED0309"/>
    <w:rsid w:val="00ED149A"/>
    <w:rsid w:val="00ED2702"/>
    <w:rsid w:val="00EE25D1"/>
    <w:rsid w:val="00EE3896"/>
    <w:rsid w:val="00EE3E39"/>
    <w:rsid w:val="00EE4069"/>
    <w:rsid w:val="00EE420F"/>
    <w:rsid w:val="00EE6656"/>
    <w:rsid w:val="00EF6401"/>
    <w:rsid w:val="00EF69EA"/>
    <w:rsid w:val="00F02D22"/>
    <w:rsid w:val="00F10238"/>
    <w:rsid w:val="00F31118"/>
    <w:rsid w:val="00F36871"/>
    <w:rsid w:val="00F36A3B"/>
    <w:rsid w:val="00F40FA3"/>
    <w:rsid w:val="00F45AE2"/>
    <w:rsid w:val="00F46388"/>
    <w:rsid w:val="00F47B65"/>
    <w:rsid w:val="00F55328"/>
    <w:rsid w:val="00F61339"/>
    <w:rsid w:val="00F61B17"/>
    <w:rsid w:val="00F7441E"/>
    <w:rsid w:val="00F82697"/>
    <w:rsid w:val="00F84F0F"/>
    <w:rsid w:val="00F94EE4"/>
    <w:rsid w:val="00F95A81"/>
    <w:rsid w:val="00FA00BB"/>
    <w:rsid w:val="00FA065F"/>
    <w:rsid w:val="00FA2A88"/>
    <w:rsid w:val="00FA6977"/>
    <w:rsid w:val="00FB463E"/>
    <w:rsid w:val="00FB5E92"/>
    <w:rsid w:val="00FC1691"/>
    <w:rsid w:val="00FD4319"/>
    <w:rsid w:val="00FD437E"/>
    <w:rsid w:val="00FD4381"/>
    <w:rsid w:val="00FD6C18"/>
    <w:rsid w:val="00FE2327"/>
    <w:rsid w:val="00FE4EB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63BE514E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2599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B370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etf0921/etf/item5b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0921/etf/item4b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0921/etf/item4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etf0921/etf/item5cr.pdf" TargetMode="External"/><Relationship Id="rId10" Type="http://schemas.openxmlformats.org/officeDocument/2006/relationships/hyperlink" Target="http://etf.wi.gov/boards/agenda-items-2017/etf0921/etf/item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7/etf0921/etf/item5c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D6BE-8704-46B0-86DF-366A4905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148</TotalTime>
  <Pages>2</Pages>
  <Words>357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36</cp:revision>
  <cp:lastPrinted>2017-07-27T18:58:00Z</cp:lastPrinted>
  <dcterms:created xsi:type="dcterms:W3CDTF">2017-03-08T22:17:00Z</dcterms:created>
  <dcterms:modified xsi:type="dcterms:W3CDTF">2017-09-12T15:38:00Z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011B-1D1D-93CA-7776</vt:lpwstr>
  </property>
</Properties>
</file>