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074CA3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D13EF5">
        <w:rPr>
          <w:rFonts w:ascii="Arial Black" w:hAnsi="Arial Black" w:cs="Arial"/>
          <w:sz w:val="24"/>
        </w:rPr>
        <w:t>December 5</w:t>
      </w:r>
      <w:r w:rsidR="005F3D51">
        <w:rPr>
          <w:rFonts w:ascii="Arial Black" w:hAnsi="Arial Black" w:cs="Arial"/>
          <w:sz w:val="24"/>
        </w:rPr>
        <w:t>, 2012</w:t>
      </w:r>
    </w:p>
    <w:p w:rsidR="009F58F9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4:00 p.m. – 5:00 p.m.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&quot;gav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1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360"/>
        <w:gridCol w:w="590"/>
        <w:gridCol w:w="499"/>
        <w:gridCol w:w="324"/>
        <w:gridCol w:w="5352"/>
        <w:gridCol w:w="2185"/>
      </w:tblGrid>
      <w:tr w:rsidR="00D531C1" w:rsidRPr="009F58F9" w:rsidTr="00097366">
        <w:trPr>
          <w:cantSplit/>
          <w:trHeight w:val="497"/>
        </w:trPr>
        <w:tc>
          <w:tcPr>
            <w:tcW w:w="1360" w:type="dxa"/>
          </w:tcPr>
          <w:p w:rsidR="00D531C1" w:rsidRPr="009F58F9" w:rsidRDefault="00D531C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4:00 p.m.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D531C1" w:rsidRPr="009F58F9" w:rsidRDefault="00D531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D531C1" w:rsidRPr="009F58F9" w:rsidRDefault="00D531C1" w:rsidP="005D7A5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D531C1" w:rsidRPr="009F58F9" w:rsidRDefault="00D531C1" w:rsidP="005D7A5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D531C1" w:rsidRPr="009F58F9" w:rsidRDefault="00D531C1" w:rsidP="00F47C8A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185" w:type="dxa"/>
          </w:tcPr>
          <w:p w:rsidR="00D531C1" w:rsidRPr="009F58F9" w:rsidRDefault="00D531C1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097366" w:rsidRPr="009F58F9" w:rsidTr="00097366">
        <w:trPr>
          <w:cantSplit/>
          <w:trHeight w:val="623"/>
        </w:trPr>
        <w:tc>
          <w:tcPr>
            <w:tcW w:w="1360" w:type="dxa"/>
          </w:tcPr>
          <w:p w:rsidR="00097366" w:rsidRPr="009F58F9" w:rsidRDefault="00097366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097366" w:rsidRPr="009F58F9" w:rsidRDefault="00855011">
            <w:pPr>
              <w:rPr>
                <w:rFonts w:ascii="Arial" w:hAnsi="Arial" w:cs="Arial"/>
                <w:sz w:val="24"/>
              </w:rPr>
            </w:pPr>
            <w:r w:rsidRPr="0085501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</w:tcPr>
          <w:p w:rsidR="00097366" w:rsidRPr="009F58F9" w:rsidRDefault="00097366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097366" w:rsidRPr="009F58F9" w:rsidRDefault="00097366" w:rsidP="00D531C1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7537" w:type="dxa"/>
            <w:gridSpan w:val="2"/>
          </w:tcPr>
          <w:p w:rsidR="00097366" w:rsidRPr="009F58F9" w:rsidRDefault="00D74280" w:rsidP="00097366">
            <w:pPr>
              <w:pStyle w:val="Heading2"/>
              <w:rPr>
                <w:rFonts w:ascii="Arial" w:hAnsi="Arial" w:cs="Arial"/>
                <w:sz w:val="24"/>
              </w:rPr>
            </w:pPr>
            <w:hyperlink r:id="rId9" w:history="1">
              <w:r w:rsidR="00097366" w:rsidRPr="00C17280">
                <w:rPr>
                  <w:rStyle w:val="Hyperlink"/>
                  <w:rFonts w:ascii="Arial" w:hAnsi="Arial" w:cs="Arial"/>
                  <w:sz w:val="24"/>
                </w:rPr>
                <w:t>Consideration of Minutes of September 19, 2012, Meeting</w:t>
              </w:r>
            </w:hyperlink>
          </w:p>
        </w:tc>
      </w:tr>
      <w:tr w:rsidR="00097366" w:rsidRPr="009F58F9" w:rsidTr="00097366">
        <w:trPr>
          <w:cantSplit/>
          <w:trHeight w:val="803"/>
        </w:trPr>
        <w:tc>
          <w:tcPr>
            <w:tcW w:w="1360" w:type="dxa"/>
          </w:tcPr>
          <w:p w:rsidR="00097366" w:rsidRPr="009F58F9" w:rsidRDefault="00097366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097366" w:rsidRDefault="00097366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097366" w:rsidRDefault="00097366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097366" w:rsidRDefault="00097366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7537" w:type="dxa"/>
            <w:gridSpan w:val="2"/>
          </w:tcPr>
          <w:p w:rsidR="00097366" w:rsidRDefault="00097366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Governance Mat</w:t>
            </w:r>
            <w:r w:rsidR="008B4181"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>ers</w:t>
            </w:r>
          </w:p>
          <w:p w:rsidR="00097366" w:rsidRPr="00097366" w:rsidRDefault="00097366" w:rsidP="00097366">
            <w:pPr>
              <w:pStyle w:val="ListParagraph"/>
              <w:numPr>
                <w:ilvl w:val="0"/>
                <w:numId w:val="22"/>
              </w:numPr>
            </w:pPr>
            <w:r w:rsidRPr="00097366">
              <w:rPr>
                <w:rFonts w:ascii="Arial" w:hAnsi="Arial" w:cs="Arial"/>
                <w:sz w:val="24"/>
              </w:rPr>
              <w:t>December 6, 2012, ETF Board Agenda Review</w:t>
            </w:r>
          </w:p>
        </w:tc>
      </w:tr>
      <w:tr w:rsidR="00D531C1" w:rsidRPr="009F58F9" w:rsidTr="00097366">
        <w:trPr>
          <w:cantSplit/>
          <w:trHeight w:val="776"/>
        </w:trPr>
        <w:tc>
          <w:tcPr>
            <w:tcW w:w="1360" w:type="dxa"/>
          </w:tcPr>
          <w:p w:rsidR="00D531C1" w:rsidRPr="009F58F9" w:rsidRDefault="00D531C1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D531C1" w:rsidRPr="009F58F9" w:rsidRDefault="00D531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D531C1" w:rsidRDefault="00D531C1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D531C1" w:rsidRDefault="00D531C1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D531C1" w:rsidRPr="009F58F9" w:rsidRDefault="00D531C1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Objectives and Accomplishments</w:t>
            </w:r>
          </w:p>
          <w:p w:rsidR="00D531C1" w:rsidRDefault="00D74280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0" w:history="1">
              <w:r w:rsidR="00D531C1" w:rsidRPr="00703A92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D531C1" w:rsidRPr="002D0D7A" w:rsidRDefault="00D531C1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</w:tcPr>
          <w:p w:rsidR="00D531C1" w:rsidRPr="009F58F9" w:rsidRDefault="00D531C1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D531C1" w:rsidRPr="009F58F9" w:rsidTr="00097366">
        <w:trPr>
          <w:cantSplit/>
          <w:trHeight w:val="236"/>
        </w:trPr>
        <w:tc>
          <w:tcPr>
            <w:tcW w:w="1360" w:type="dxa"/>
          </w:tcPr>
          <w:p w:rsidR="00D531C1" w:rsidRPr="009F58F9" w:rsidRDefault="00D531C1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D531C1" w:rsidRPr="009F58F9" w:rsidRDefault="00D531C1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D531C1" w:rsidRDefault="00D531C1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D531C1" w:rsidRDefault="00D531C1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D531C1" w:rsidRDefault="00D531C1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Personnel Matters</w:t>
            </w:r>
          </w:p>
          <w:p w:rsidR="00D531C1" w:rsidRPr="000E6AC6" w:rsidRDefault="00D74280" w:rsidP="00116378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hyperlink r:id="rId11" w:history="1">
              <w:r w:rsidR="00D531C1" w:rsidRPr="00C17280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D531C1" w:rsidRPr="000E6AC6" w:rsidRDefault="00D531C1" w:rsidP="00157013">
            <w:pPr>
              <w:tabs>
                <w:tab w:val="left" w:pos="342"/>
              </w:tabs>
              <w:ind w:left="702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D531C1" w:rsidRDefault="00D531C1" w:rsidP="00116378">
            <w:pPr>
              <w:rPr>
                <w:rFonts w:ascii="Arial" w:hAnsi="Arial" w:cs="Arial"/>
                <w:sz w:val="24"/>
              </w:rPr>
            </w:pPr>
          </w:p>
          <w:p w:rsidR="00D531C1" w:rsidRDefault="00D531C1" w:rsidP="00097366">
            <w:pPr>
              <w:rPr>
                <w:rFonts w:ascii="Arial" w:hAnsi="Arial" w:cs="Arial"/>
                <w:sz w:val="24"/>
              </w:rPr>
            </w:pPr>
          </w:p>
        </w:tc>
      </w:tr>
      <w:tr w:rsidR="00050D57" w:rsidRPr="009F58F9" w:rsidTr="00763E50">
        <w:trPr>
          <w:cantSplit/>
          <w:trHeight w:val="1778"/>
        </w:trPr>
        <w:tc>
          <w:tcPr>
            <w:tcW w:w="1360" w:type="dxa"/>
          </w:tcPr>
          <w:p w:rsidR="00050D57" w:rsidRPr="009F58F9" w:rsidRDefault="00050D57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050D57" w:rsidRPr="009F58F9" w:rsidRDefault="00050D57" w:rsidP="00116378">
            <w:pPr>
              <w:rPr>
                <w:rFonts w:ascii="Arial" w:hAnsi="Arial" w:cs="Arial"/>
                <w:sz w:val="24"/>
              </w:rPr>
            </w:pPr>
            <w:r w:rsidRPr="00E73B7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</w:tcPr>
          <w:p w:rsidR="00050D57" w:rsidRDefault="00050D57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050D57" w:rsidRDefault="00050D57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7537" w:type="dxa"/>
            <w:gridSpan w:val="2"/>
          </w:tcPr>
          <w:p w:rsidR="00050D57" w:rsidRDefault="00050D57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Legal Matters</w:t>
            </w:r>
          </w:p>
          <w:p w:rsidR="00050D57" w:rsidRPr="00E73B70" w:rsidRDefault="00050D57" w:rsidP="00E73B70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4"/>
              </w:rPr>
              <w:t xml:space="preserve"> County Jailers Issues</w:t>
            </w:r>
          </w:p>
          <w:p w:rsidR="00050D57" w:rsidRPr="00E73B70" w:rsidRDefault="00050D57" w:rsidP="00E73B70"/>
          <w:p w:rsidR="00050D57" w:rsidRDefault="00050D57" w:rsidP="00E73B7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 The Committee</w:t>
            </w:r>
            <w:r w:rsidRPr="00DF6DA8">
              <w:rPr>
                <w:rFonts w:cs="Arial"/>
                <w:sz w:val="16"/>
                <w:szCs w:val="16"/>
              </w:rPr>
              <w:t xml:space="preserve"> may be required to meet in closed session pursuant to the exemptions contain</w:t>
            </w:r>
            <w:r>
              <w:rPr>
                <w:rFonts w:cs="Arial"/>
                <w:sz w:val="16"/>
                <w:szCs w:val="16"/>
              </w:rPr>
              <w:t xml:space="preserve">ed in Wis. Stats. § 19.85 (1) (g) to confer with legal counsel.  </w:t>
            </w:r>
            <w:r w:rsidRPr="00DF6DA8">
              <w:rPr>
                <w:rFonts w:cs="Arial"/>
                <w:sz w:val="16"/>
                <w:szCs w:val="16"/>
              </w:rPr>
              <w:t>If a c</w:t>
            </w:r>
            <w:r>
              <w:rPr>
                <w:rFonts w:cs="Arial"/>
                <w:sz w:val="16"/>
                <w:szCs w:val="16"/>
              </w:rPr>
              <w:t>losed session is held, the Committee</w:t>
            </w:r>
            <w:r w:rsidRPr="00DF6DA8">
              <w:rPr>
                <w:rFonts w:cs="Arial"/>
                <w:sz w:val="16"/>
                <w:szCs w:val="16"/>
              </w:rPr>
              <w:t xml:space="preserve"> will reconvene into open session for further action on this item.</w:t>
            </w:r>
          </w:p>
          <w:p w:rsidR="00050D57" w:rsidRDefault="00050D57" w:rsidP="00116378">
            <w:pPr>
              <w:rPr>
                <w:rFonts w:ascii="Arial" w:hAnsi="Arial" w:cs="Arial"/>
                <w:sz w:val="24"/>
              </w:rPr>
            </w:pPr>
          </w:p>
        </w:tc>
      </w:tr>
      <w:tr w:rsidR="00265E36" w:rsidRPr="009F58F9" w:rsidTr="00F71260">
        <w:trPr>
          <w:cantSplit/>
          <w:trHeight w:val="236"/>
        </w:trPr>
        <w:tc>
          <w:tcPr>
            <w:tcW w:w="1360" w:type="dxa"/>
          </w:tcPr>
          <w:p w:rsidR="00265E36" w:rsidRPr="009F58F9" w:rsidRDefault="00265E36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265E36" w:rsidRPr="009F58F9" w:rsidRDefault="00265E36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265E36" w:rsidRPr="00E73B70" w:rsidRDefault="00265E36" w:rsidP="00E73B7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265E36" w:rsidRPr="00E73B70" w:rsidRDefault="00265E36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7537" w:type="dxa"/>
            <w:gridSpan w:val="2"/>
          </w:tcPr>
          <w:p w:rsidR="00265E36" w:rsidRDefault="00265E36" w:rsidP="00D531C1">
            <w:pPr>
              <w:pStyle w:val="Heading2"/>
              <w:rPr>
                <w:rFonts w:ascii="Arial" w:hAnsi="Arial" w:cs="Arial"/>
                <w:sz w:val="24"/>
              </w:rPr>
            </w:pPr>
            <w:r w:rsidRPr="00E73B70">
              <w:rPr>
                <w:rFonts w:ascii="Arial" w:hAnsi="Arial" w:cs="Arial"/>
                <w:sz w:val="24"/>
              </w:rPr>
              <w:t>Announcement of Action Taken on Business Deliberated During Close</w:t>
            </w:r>
            <w:r>
              <w:rPr>
                <w:rFonts w:ascii="Arial" w:hAnsi="Arial" w:cs="Arial"/>
                <w:sz w:val="24"/>
              </w:rPr>
              <w:t>d</w:t>
            </w:r>
            <w:r w:rsidRPr="00E73B70">
              <w:rPr>
                <w:rFonts w:ascii="Arial" w:hAnsi="Arial" w:cs="Arial"/>
                <w:sz w:val="24"/>
              </w:rPr>
              <w:t xml:space="preserve"> Session</w:t>
            </w:r>
          </w:p>
          <w:p w:rsidR="00265E36" w:rsidRDefault="00265E36" w:rsidP="00116378">
            <w:pPr>
              <w:rPr>
                <w:rFonts w:ascii="Arial" w:hAnsi="Arial" w:cs="Arial"/>
                <w:sz w:val="24"/>
              </w:rPr>
            </w:pPr>
          </w:p>
        </w:tc>
      </w:tr>
      <w:tr w:rsidR="00D531C1" w:rsidRPr="009F58F9" w:rsidTr="00097366">
        <w:trPr>
          <w:cantSplit/>
          <w:trHeight w:val="491"/>
        </w:trPr>
        <w:tc>
          <w:tcPr>
            <w:tcW w:w="1360" w:type="dxa"/>
          </w:tcPr>
          <w:p w:rsidR="00D531C1" w:rsidRPr="009F58F9" w:rsidRDefault="00D531C1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5:00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D531C1" w:rsidRPr="009F58F9" w:rsidRDefault="00D531C1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1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</w:tcPr>
          <w:p w:rsidR="00D531C1" w:rsidRPr="009F58F9" w:rsidRDefault="00D531C1" w:rsidP="00E73B70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D531C1" w:rsidRPr="009F58F9" w:rsidRDefault="00D531C1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D531C1" w:rsidRPr="009F58F9" w:rsidRDefault="00D531C1" w:rsidP="00D531C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D531C1" w:rsidRPr="009F58F9" w:rsidRDefault="00D531C1" w:rsidP="002D0D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</w:tcPr>
          <w:p w:rsidR="00D531C1" w:rsidRPr="009F58F9" w:rsidRDefault="00D531C1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097366" w:rsidRDefault="00097366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F47C8A">
      <w:footerReference w:type="default" r:id="rId12"/>
      <w:footerReference w:type="first" r:id="rId13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C1" w:rsidRDefault="00D531C1" w:rsidP="007E1971">
      <w:r>
        <w:separator/>
      </w:r>
    </w:p>
  </w:endnote>
  <w:endnote w:type="continuationSeparator" w:id="0">
    <w:p w:rsidR="00D531C1" w:rsidRDefault="00D531C1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C1" w:rsidRPr="00DF6DA8" w:rsidRDefault="00D531C1" w:rsidP="007E1971">
    <w:pPr>
      <w:jc w:val="center"/>
      <w:rPr>
        <w:rFonts w:ascii="Arial" w:hAnsi="Arial" w:cs="Arial"/>
        <w:b/>
        <w:sz w:val="16"/>
        <w:szCs w:val="16"/>
      </w:rPr>
    </w:pPr>
  </w:p>
  <w:p w:rsidR="00D531C1" w:rsidRPr="00DF6DA8" w:rsidRDefault="00D531C1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D531C1" w:rsidRPr="00DF6DA8" w:rsidRDefault="00D531C1" w:rsidP="007E1971">
    <w:pPr>
      <w:jc w:val="center"/>
      <w:rPr>
        <w:rFonts w:ascii="Arial" w:hAnsi="Arial" w:cs="Arial"/>
        <w:b/>
        <w:sz w:val="16"/>
        <w:szCs w:val="16"/>
      </w:rPr>
    </w:pPr>
  </w:p>
  <w:p w:rsidR="00D531C1" w:rsidRPr="00DF6DA8" w:rsidRDefault="00D531C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D531C1" w:rsidRPr="00DF6DA8" w:rsidRDefault="00D531C1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D531C1" w:rsidRPr="00DF6DA8" w:rsidRDefault="00D531C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D531C1" w:rsidRPr="007E20D7" w:rsidRDefault="00D531C1" w:rsidP="007E1971">
    <w:pPr>
      <w:pStyle w:val="Footer"/>
    </w:pPr>
  </w:p>
  <w:p w:rsidR="00D531C1" w:rsidRDefault="00D531C1">
    <w:pPr>
      <w:pStyle w:val="Footer"/>
    </w:pPr>
  </w:p>
  <w:p w:rsidR="00D531C1" w:rsidRDefault="00D531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C1" w:rsidRPr="00DF6DA8" w:rsidRDefault="00D531C1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D531C1" w:rsidRPr="00DF6DA8" w:rsidRDefault="00D531C1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D531C1" w:rsidRPr="00DF6DA8" w:rsidRDefault="00D531C1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D531C1" w:rsidRPr="007E20D7" w:rsidRDefault="00D531C1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D531C1" w:rsidRDefault="00D53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C1" w:rsidRDefault="00D531C1" w:rsidP="007E1971">
      <w:r>
        <w:separator/>
      </w:r>
    </w:p>
  </w:footnote>
  <w:footnote w:type="continuationSeparator" w:id="0">
    <w:p w:rsidR="00D531C1" w:rsidRDefault="00D531C1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3156B5"/>
    <w:multiLevelType w:val="hybridMultilevel"/>
    <w:tmpl w:val="09AED672"/>
    <w:lvl w:ilvl="0" w:tplc="803624A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646FD"/>
    <w:multiLevelType w:val="hybridMultilevel"/>
    <w:tmpl w:val="D4901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1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419FE"/>
    <w:rsid w:val="00050D57"/>
    <w:rsid w:val="000535C5"/>
    <w:rsid w:val="00074CA3"/>
    <w:rsid w:val="00097366"/>
    <w:rsid w:val="000B39EB"/>
    <w:rsid w:val="000E66D2"/>
    <w:rsid w:val="000E6AC6"/>
    <w:rsid w:val="001105A2"/>
    <w:rsid w:val="00116378"/>
    <w:rsid w:val="0013029A"/>
    <w:rsid w:val="0014023F"/>
    <w:rsid w:val="00157013"/>
    <w:rsid w:val="00157B72"/>
    <w:rsid w:val="00177960"/>
    <w:rsid w:val="00185CD0"/>
    <w:rsid w:val="001B0491"/>
    <w:rsid w:val="001C187D"/>
    <w:rsid w:val="001D37F7"/>
    <w:rsid w:val="001E267D"/>
    <w:rsid w:val="001E2B67"/>
    <w:rsid w:val="00215FB1"/>
    <w:rsid w:val="002208B9"/>
    <w:rsid w:val="0023182A"/>
    <w:rsid w:val="00256543"/>
    <w:rsid w:val="00265E36"/>
    <w:rsid w:val="00294E6E"/>
    <w:rsid w:val="002B29FD"/>
    <w:rsid w:val="002C1B36"/>
    <w:rsid w:val="002D0D7A"/>
    <w:rsid w:val="002F2ED5"/>
    <w:rsid w:val="00314274"/>
    <w:rsid w:val="00350FBF"/>
    <w:rsid w:val="003651D4"/>
    <w:rsid w:val="00380942"/>
    <w:rsid w:val="003A642C"/>
    <w:rsid w:val="003B50B5"/>
    <w:rsid w:val="003C7AAD"/>
    <w:rsid w:val="003E48C7"/>
    <w:rsid w:val="003F2CA1"/>
    <w:rsid w:val="00400029"/>
    <w:rsid w:val="0040105A"/>
    <w:rsid w:val="00402EEB"/>
    <w:rsid w:val="00443DCB"/>
    <w:rsid w:val="00466E5A"/>
    <w:rsid w:val="004670F5"/>
    <w:rsid w:val="00472C33"/>
    <w:rsid w:val="00475B5A"/>
    <w:rsid w:val="00493064"/>
    <w:rsid w:val="004B493F"/>
    <w:rsid w:val="004D3F61"/>
    <w:rsid w:val="004D5AE2"/>
    <w:rsid w:val="004F46C8"/>
    <w:rsid w:val="0050373B"/>
    <w:rsid w:val="0051194A"/>
    <w:rsid w:val="00513EFE"/>
    <w:rsid w:val="00544ADA"/>
    <w:rsid w:val="0059082E"/>
    <w:rsid w:val="00591426"/>
    <w:rsid w:val="0059415D"/>
    <w:rsid w:val="005A02AA"/>
    <w:rsid w:val="005B14F5"/>
    <w:rsid w:val="005C0F1E"/>
    <w:rsid w:val="005D7A5F"/>
    <w:rsid w:val="005F3D51"/>
    <w:rsid w:val="006710D2"/>
    <w:rsid w:val="00677C8C"/>
    <w:rsid w:val="00692706"/>
    <w:rsid w:val="006C3D3F"/>
    <w:rsid w:val="006C55F5"/>
    <w:rsid w:val="006D568E"/>
    <w:rsid w:val="006F43FB"/>
    <w:rsid w:val="00701A6C"/>
    <w:rsid w:val="00703A92"/>
    <w:rsid w:val="00704B6F"/>
    <w:rsid w:val="00711001"/>
    <w:rsid w:val="007366AD"/>
    <w:rsid w:val="00770524"/>
    <w:rsid w:val="007C645B"/>
    <w:rsid w:val="007D5B5E"/>
    <w:rsid w:val="007E1971"/>
    <w:rsid w:val="00803911"/>
    <w:rsid w:val="00822F8C"/>
    <w:rsid w:val="00827B94"/>
    <w:rsid w:val="00836AD0"/>
    <w:rsid w:val="00855011"/>
    <w:rsid w:val="0086145D"/>
    <w:rsid w:val="008828BB"/>
    <w:rsid w:val="008A4AF9"/>
    <w:rsid w:val="008B4181"/>
    <w:rsid w:val="008B68F1"/>
    <w:rsid w:val="008D57EF"/>
    <w:rsid w:val="008F01C3"/>
    <w:rsid w:val="008F5D62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3476C"/>
    <w:rsid w:val="00A449E2"/>
    <w:rsid w:val="00A502B0"/>
    <w:rsid w:val="00A5546A"/>
    <w:rsid w:val="00A85C15"/>
    <w:rsid w:val="00AB7D80"/>
    <w:rsid w:val="00AD5E7D"/>
    <w:rsid w:val="00AF2BA5"/>
    <w:rsid w:val="00B027F0"/>
    <w:rsid w:val="00B1229F"/>
    <w:rsid w:val="00B214B8"/>
    <w:rsid w:val="00B33B19"/>
    <w:rsid w:val="00B36AB0"/>
    <w:rsid w:val="00B61555"/>
    <w:rsid w:val="00B9105F"/>
    <w:rsid w:val="00BA3FC1"/>
    <w:rsid w:val="00BB20DF"/>
    <w:rsid w:val="00BC0EF3"/>
    <w:rsid w:val="00BD352C"/>
    <w:rsid w:val="00BE1010"/>
    <w:rsid w:val="00C14CF1"/>
    <w:rsid w:val="00C17280"/>
    <w:rsid w:val="00C23CE1"/>
    <w:rsid w:val="00C34B65"/>
    <w:rsid w:val="00C50059"/>
    <w:rsid w:val="00CB139C"/>
    <w:rsid w:val="00CC49F7"/>
    <w:rsid w:val="00CD440E"/>
    <w:rsid w:val="00CE7E39"/>
    <w:rsid w:val="00CF3740"/>
    <w:rsid w:val="00D13EF5"/>
    <w:rsid w:val="00D15381"/>
    <w:rsid w:val="00D268A5"/>
    <w:rsid w:val="00D319E2"/>
    <w:rsid w:val="00D52487"/>
    <w:rsid w:val="00D531C1"/>
    <w:rsid w:val="00D56C0C"/>
    <w:rsid w:val="00D62A96"/>
    <w:rsid w:val="00D74280"/>
    <w:rsid w:val="00D832D7"/>
    <w:rsid w:val="00D868B9"/>
    <w:rsid w:val="00DC2B7D"/>
    <w:rsid w:val="00DD0053"/>
    <w:rsid w:val="00DE66D0"/>
    <w:rsid w:val="00DF530E"/>
    <w:rsid w:val="00DF6DA8"/>
    <w:rsid w:val="00E1491C"/>
    <w:rsid w:val="00E36CE6"/>
    <w:rsid w:val="00E40752"/>
    <w:rsid w:val="00E7243F"/>
    <w:rsid w:val="00E73B70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A00BB"/>
    <w:rsid w:val="00FB5E92"/>
    <w:rsid w:val="00FD5953"/>
    <w:rsid w:val="00FE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item4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tf.wi.gov/boards/agenda-items-2012/etf122012/exe/item3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122012/exe/item1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9</TotalTime>
  <Pages>1</Pages>
  <Words>162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10</cp:revision>
  <cp:lastPrinted>2012-10-25T21:07:00Z</cp:lastPrinted>
  <dcterms:created xsi:type="dcterms:W3CDTF">2012-11-15T17:14:00Z</dcterms:created>
  <dcterms:modified xsi:type="dcterms:W3CDTF">2012-11-26T13:53:00Z</dcterms:modified>
</cp:coreProperties>
</file>