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074CA3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5F3D51">
        <w:rPr>
          <w:rFonts w:ascii="Arial Black" w:hAnsi="Arial Black" w:cs="Arial"/>
          <w:sz w:val="24"/>
        </w:rPr>
        <w:t xml:space="preserve">, </w:t>
      </w:r>
      <w:r w:rsidR="007D78A5">
        <w:rPr>
          <w:rFonts w:ascii="Arial Black" w:hAnsi="Arial Black" w:cs="Arial"/>
          <w:sz w:val="24"/>
        </w:rPr>
        <w:t>March 6, 2013</w:t>
      </w:r>
      <w:r w:rsidR="008A6671">
        <w:rPr>
          <w:rFonts w:ascii="Arial Black" w:hAnsi="Arial Black" w:cs="Arial"/>
          <w:sz w:val="24"/>
        </w:rPr>
        <w:t xml:space="preserve"> (4:00 p.m.)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 Trust Funds</w:t>
      </w:r>
      <w:r w:rsidR="005D7A5F" w:rsidRPr="00770524">
        <w:rPr>
          <w:rFonts w:ascii="Arial Black" w:hAnsi="Arial Black" w:cs="Arial"/>
          <w:sz w:val="24"/>
        </w:rPr>
        <w:t xml:space="preserve"> – </w:t>
      </w:r>
      <w:r w:rsidR="003651D4">
        <w:rPr>
          <w:rFonts w:ascii="Arial Black" w:hAnsi="Arial Black" w:cs="Arial"/>
          <w:sz w:val="24"/>
        </w:rPr>
        <w:t xml:space="preserve">Room </w:t>
      </w:r>
      <w:r>
        <w:rPr>
          <w:rFonts w:ascii="Arial Black" w:hAnsi="Arial Black" w:cs="Arial"/>
          <w:sz w:val="24"/>
        </w:rPr>
        <w:t>140</w:t>
      </w:r>
    </w:p>
    <w:p w:rsidR="005D7A5F" w:rsidRPr="00A3476C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</w:t>
      </w:r>
      <w:r w:rsidR="005D7A5F" w:rsidRPr="00A3476C">
        <w:rPr>
          <w:rFonts w:ascii="Arial" w:hAnsi="Arial" w:cs="Arial"/>
          <w:sz w:val="24"/>
        </w:rPr>
        <w:t>, Madison, WI  5371</w:t>
      </w:r>
      <w:r>
        <w:rPr>
          <w:rFonts w:ascii="Arial" w:hAnsi="Arial" w:cs="Arial"/>
          <w:sz w:val="24"/>
        </w:rPr>
        <w:t>3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1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360"/>
        <w:gridCol w:w="590"/>
        <w:gridCol w:w="499"/>
        <w:gridCol w:w="324"/>
        <w:gridCol w:w="5352"/>
        <w:gridCol w:w="2185"/>
      </w:tblGrid>
      <w:tr w:rsidR="00D531C1" w:rsidRPr="009F58F9" w:rsidTr="006821A7">
        <w:trPr>
          <w:cantSplit/>
          <w:trHeight w:val="497"/>
        </w:trPr>
        <w:tc>
          <w:tcPr>
            <w:tcW w:w="1360" w:type="dxa"/>
          </w:tcPr>
          <w:p w:rsidR="00D531C1" w:rsidRPr="009F58F9" w:rsidRDefault="00D531C1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4:00 p.m.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D531C1" w:rsidRPr="009F58F9" w:rsidRDefault="00D531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dxa"/>
          </w:tcPr>
          <w:p w:rsidR="00D531C1" w:rsidRPr="009F58F9" w:rsidRDefault="00D531C1" w:rsidP="005D7A5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D531C1" w:rsidRPr="009F58F9" w:rsidRDefault="00D531C1" w:rsidP="005D7A5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52" w:type="dxa"/>
          </w:tcPr>
          <w:p w:rsidR="00D531C1" w:rsidRPr="009F58F9" w:rsidRDefault="00D531C1" w:rsidP="00F47C8A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</w:tc>
        <w:tc>
          <w:tcPr>
            <w:tcW w:w="2185" w:type="dxa"/>
          </w:tcPr>
          <w:p w:rsidR="00D531C1" w:rsidRPr="009F58F9" w:rsidRDefault="00D531C1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C23635" w:rsidRPr="009F58F9" w:rsidTr="00EA6AFE">
        <w:trPr>
          <w:cantSplit/>
          <w:trHeight w:val="689"/>
        </w:trPr>
        <w:tc>
          <w:tcPr>
            <w:tcW w:w="1360" w:type="dxa"/>
          </w:tcPr>
          <w:p w:rsidR="00C23635" w:rsidRPr="009F58F9" w:rsidRDefault="00C23635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C23635" w:rsidRPr="009F58F9" w:rsidRDefault="00FB54D2">
            <w:pPr>
              <w:rPr>
                <w:rFonts w:ascii="Arial" w:hAnsi="Arial" w:cs="Arial"/>
                <w:sz w:val="24"/>
              </w:rPr>
            </w:pPr>
            <w:r w:rsidRPr="00FB54D2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2pt;height:9pt" fillcolor="window">
                  <v:imagedata r:id="rId9" o:title=""/>
                </v:shape>
              </w:pict>
            </w:r>
          </w:p>
        </w:tc>
        <w:tc>
          <w:tcPr>
            <w:tcW w:w="499" w:type="dxa"/>
          </w:tcPr>
          <w:p w:rsidR="00C23635" w:rsidRPr="009F58F9" w:rsidRDefault="00C23635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C23635" w:rsidRPr="009F58F9" w:rsidRDefault="00C23635" w:rsidP="00D531C1">
            <w:pPr>
              <w:pStyle w:val="Heading2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7537" w:type="dxa"/>
            <w:gridSpan w:val="2"/>
          </w:tcPr>
          <w:p w:rsidR="00C23635" w:rsidRDefault="00FB54D2" w:rsidP="00DD332F">
            <w:pPr>
              <w:pStyle w:val="Heading2"/>
              <w:rPr>
                <w:rFonts w:ascii="Arial" w:hAnsi="Arial" w:cs="Arial"/>
                <w:sz w:val="24"/>
              </w:rPr>
            </w:pPr>
            <w:hyperlink r:id="rId10" w:history="1">
              <w:r w:rsidR="00C23635" w:rsidRPr="003271EE">
                <w:rPr>
                  <w:rStyle w:val="Hyperlink"/>
                  <w:rFonts w:ascii="Arial" w:hAnsi="Arial" w:cs="Arial"/>
                  <w:sz w:val="24"/>
                </w:rPr>
                <w:t>Consideration of December 5, 2012, Meeting Minutes</w:t>
              </w:r>
            </w:hyperlink>
          </w:p>
          <w:p w:rsidR="00C23635" w:rsidRPr="009F58F9" w:rsidRDefault="00C23635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8F6832" w:rsidRPr="009F58F9" w:rsidTr="006821A7">
        <w:trPr>
          <w:cantSplit/>
          <w:trHeight w:val="587"/>
        </w:trPr>
        <w:tc>
          <w:tcPr>
            <w:tcW w:w="1360" w:type="dxa"/>
          </w:tcPr>
          <w:p w:rsidR="008F6832" w:rsidRPr="009F58F9" w:rsidRDefault="008F6832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F6832" w:rsidRPr="009F58F9" w:rsidRDefault="00FB54D2" w:rsidP="00B53D54">
            <w:pPr>
              <w:rPr>
                <w:rFonts w:ascii="Arial" w:hAnsi="Arial" w:cs="Arial"/>
                <w:sz w:val="24"/>
              </w:rPr>
            </w:pPr>
            <w:r w:rsidRPr="00FB54D2">
              <w:rPr>
                <w:rFonts w:ascii="Arial" w:hAnsi="Arial" w:cs="Arial"/>
                <w:sz w:val="24"/>
              </w:rPr>
              <w:pict>
                <v:shape id="_x0000_i1031" type="#_x0000_t75" style="width:16.2pt;height:9pt" fillcolor="window">
                  <v:imagedata r:id="rId9" o:title=""/>
                </v:shape>
              </w:pict>
            </w:r>
          </w:p>
        </w:tc>
        <w:tc>
          <w:tcPr>
            <w:tcW w:w="499" w:type="dxa"/>
          </w:tcPr>
          <w:p w:rsidR="008F6832" w:rsidRDefault="008F6832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8F6832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52" w:type="dxa"/>
          </w:tcPr>
          <w:p w:rsidR="008F6832" w:rsidRPr="00FD5953" w:rsidRDefault="00FB54D2" w:rsidP="0004205E">
            <w:pPr>
              <w:pStyle w:val="Heading2"/>
              <w:rPr>
                <w:rFonts w:ascii="Arial" w:hAnsi="Arial" w:cs="Arial"/>
                <w:sz w:val="24"/>
              </w:rPr>
            </w:pPr>
            <w:hyperlink r:id="rId11" w:history="1">
              <w:r w:rsidR="008F6832" w:rsidRPr="003271EE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</w:p>
        </w:tc>
        <w:tc>
          <w:tcPr>
            <w:tcW w:w="2185" w:type="dxa"/>
          </w:tcPr>
          <w:p w:rsidR="008F6832" w:rsidRDefault="008F6832" w:rsidP="00116378">
            <w:pPr>
              <w:rPr>
                <w:rFonts w:ascii="Arial" w:hAnsi="Arial" w:cs="Arial"/>
                <w:sz w:val="24"/>
              </w:rPr>
            </w:pPr>
          </w:p>
        </w:tc>
      </w:tr>
      <w:tr w:rsidR="008F6832" w:rsidRPr="009F58F9" w:rsidTr="006821A7">
        <w:trPr>
          <w:cantSplit/>
          <w:trHeight w:val="776"/>
        </w:trPr>
        <w:tc>
          <w:tcPr>
            <w:tcW w:w="1360" w:type="dxa"/>
          </w:tcPr>
          <w:p w:rsidR="008F6832" w:rsidRPr="009F58F9" w:rsidRDefault="008F6832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F6832" w:rsidRPr="009F58F9" w:rsidRDefault="008F68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dxa"/>
          </w:tcPr>
          <w:p w:rsidR="008F6832" w:rsidRDefault="008F6832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8F6832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52" w:type="dxa"/>
          </w:tcPr>
          <w:p w:rsidR="008F6832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Governance Matters</w:t>
            </w:r>
          </w:p>
          <w:p w:rsidR="008F6832" w:rsidRDefault="00FB54D2" w:rsidP="0004205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2" w:history="1">
              <w:r w:rsidR="008F6832" w:rsidRPr="003271EE">
                <w:rPr>
                  <w:rStyle w:val="Hyperlink"/>
                  <w:rFonts w:ascii="Arial" w:hAnsi="Arial" w:cs="Arial"/>
                  <w:sz w:val="24"/>
                </w:rPr>
                <w:t>Board Member Contact Policy</w:t>
              </w:r>
            </w:hyperlink>
          </w:p>
          <w:p w:rsidR="008F6832" w:rsidRDefault="008F6832" w:rsidP="0004205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ETF Agenda Review</w:t>
            </w:r>
          </w:p>
          <w:p w:rsidR="008F6832" w:rsidRPr="0004205E" w:rsidRDefault="008F6832" w:rsidP="0004205E"/>
        </w:tc>
        <w:tc>
          <w:tcPr>
            <w:tcW w:w="2185" w:type="dxa"/>
          </w:tcPr>
          <w:p w:rsidR="008F6832" w:rsidRDefault="008F6832" w:rsidP="0040105A">
            <w:pPr>
              <w:rPr>
                <w:rFonts w:ascii="Arial" w:hAnsi="Arial" w:cs="Arial"/>
                <w:sz w:val="24"/>
              </w:rPr>
            </w:pPr>
          </w:p>
          <w:p w:rsidR="008F6832" w:rsidRDefault="008F6832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8F6832" w:rsidRPr="009F58F9" w:rsidTr="006821A7">
        <w:trPr>
          <w:cantSplit/>
          <w:trHeight w:val="776"/>
        </w:trPr>
        <w:tc>
          <w:tcPr>
            <w:tcW w:w="1360" w:type="dxa"/>
          </w:tcPr>
          <w:p w:rsidR="008F6832" w:rsidRPr="009F58F9" w:rsidRDefault="008F6832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F6832" w:rsidRPr="009F58F9" w:rsidRDefault="008F68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dxa"/>
          </w:tcPr>
          <w:p w:rsidR="008F6832" w:rsidRDefault="008F6832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8F6832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52" w:type="dxa"/>
          </w:tcPr>
          <w:p w:rsidR="008F6832" w:rsidRPr="009F58F9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Objectives and Accomplishments</w:t>
            </w:r>
          </w:p>
          <w:p w:rsidR="008F6832" w:rsidRPr="00EC0DE8" w:rsidRDefault="008F6832" w:rsidP="00AF007F">
            <w:pPr>
              <w:tabs>
                <w:tab w:val="left" w:pos="342"/>
                <w:tab w:val="left" w:pos="737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A. </w:t>
            </w:r>
            <w:r w:rsidR="00AF007F">
              <w:rPr>
                <w:rFonts w:ascii="Arial" w:hAnsi="Arial" w:cs="Arial"/>
                <w:sz w:val="24"/>
              </w:rPr>
              <w:t xml:space="preserve"> </w:t>
            </w:r>
            <w:hyperlink r:id="rId13" w:history="1">
              <w:r w:rsidRPr="003271EE">
                <w:rPr>
                  <w:rStyle w:val="Hyperlink"/>
                  <w:rFonts w:ascii="Arial" w:hAnsi="Arial" w:cs="Arial"/>
                  <w:sz w:val="24"/>
                </w:rPr>
                <w:t>Quarterly Progress Report</w:t>
              </w:r>
            </w:hyperlink>
          </w:p>
          <w:p w:rsidR="008F6832" w:rsidRPr="002D0D7A" w:rsidRDefault="008F6832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</w:tcPr>
          <w:p w:rsidR="008F6832" w:rsidRPr="009F58F9" w:rsidRDefault="008F6832" w:rsidP="00EC0DE8">
            <w:pPr>
              <w:ind w:right="-90"/>
              <w:rPr>
                <w:rFonts w:ascii="Arial" w:hAnsi="Arial" w:cs="Arial"/>
                <w:sz w:val="24"/>
              </w:rPr>
            </w:pPr>
          </w:p>
        </w:tc>
      </w:tr>
      <w:tr w:rsidR="008F6832" w:rsidRPr="009F58F9" w:rsidTr="006821A7">
        <w:trPr>
          <w:cantSplit/>
          <w:trHeight w:val="236"/>
        </w:trPr>
        <w:tc>
          <w:tcPr>
            <w:tcW w:w="1360" w:type="dxa"/>
          </w:tcPr>
          <w:p w:rsidR="008F6832" w:rsidRPr="009F58F9" w:rsidRDefault="008F6832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F6832" w:rsidRPr="009F58F9" w:rsidRDefault="008F6832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dxa"/>
          </w:tcPr>
          <w:p w:rsidR="008F6832" w:rsidRDefault="008F6832" w:rsidP="00EC0DE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8F6832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52" w:type="dxa"/>
          </w:tcPr>
          <w:p w:rsidR="008F6832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Personnel Matters</w:t>
            </w:r>
          </w:p>
          <w:p w:rsidR="008F6832" w:rsidRPr="0004205E" w:rsidRDefault="00FB54D2" w:rsidP="00116378">
            <w:pPr>
              <w:numPr>
                <w:ilvl w:val="0"/>
                <w:numId w:val="18"/>
              </w:numPr>
              <w:tabs>
                <w:tab w:val="left" w:pos="342"/>
              </w:tabs>
              <w:rPr>
                <w:rFonts w:ascii="Arial" w:hAnsi="Arial" w:cs="Arial"/>
              </w:rPr>
            </w:pPr>
            <w:hyperlink r:id="rId14" w:history="1">
              <w:r w:rsidR="008F6832" w:rsidRPr="003271EE">
                <w:rPr>
                  <w:rStyle w:val="Hyperlink"/>
                  <w:rFonts w:ascii="Arial" w:hAnsi="Arial" w:cs="Arial"/>
                  <w:noProof/>
                  <w:sz w:val="24"/>
                </w:rPr>
                <w:t>Quarterly Human Resources Report</w:t>
              </w:r>
            </w:hyperlink>
          </w:p>
          <w:p w:rsidR="008F6832" w:rsidRPr="000E6AC6" w:rsidRDefault="00FB54D2" w:rsidP="00116378">
            <w:pPr>
              <w:numPr>
                <w:ilvl w:val="0"/>
                <w:numId w:val="18"/>
              </w:numPr>
              <w:tabs>
                <w:tab w:val="left" w:pos="342"/>
              </w:tabs>
              <w:rPr>
                <w:rFonts w:ascii="Arial" w:hAnsi="Arial" w:cs="Arial"/>
              </w:rPr>
            </w:pPr>
            <w:hyperlink r:id="rId15" w:history="1">
              <w:r w:rsidR="008F6832" w:rsidRPr="003271EE">
                <w:rPr>
                  <w:rStyle w:val="Hyperlink"/>
                  <w:rFonts w:ascii="Arial" w:hAnsi="Arial" w:cs="Arial"/>
                  <w:noProof/>
                  <w:sz w:val="24"/>
                </w:rPr>
                <w:t>Secretary’s Evaluation Timetable</w:t>
              </w:r>
            </w:hyperlink>
          </w:p>
          <w:p w:rsidR="008F6832" w:rsidRPr="000E6AC6" w:rsidRDefault="008F6832" w:rsidP="00157013">
            <w:pPr>
              <w:tabs>
                <w:tab w:val="left" w:pos="342"/>
              </w:tabs>
              <w:ind w:left="702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8F6832" w:rsidRDefault="008F6832" w:rsidP="00116378">
            <w:pPr>
              <w:rPr>
                <w:rFonts w:ascii="Arial" w:hAnsi="Arial" w:cs="Arial"/>
                <w:sz w:val="24"/>
              </w:rPr>
            </w:pPr>
          </w:p>
          <w:p w:rsidR="008F6832" w:rsidRDefault="008F6832" w:rsidP="00C23635">
            <w:pPr>
              <w:rPr>
                <w:rFonts w:ascii="Arial" w:hAnsi="Arial" w:cs="Arial"/>
                <w:sz w:val="24"/>
              </w:rPr>
            </w:pPr>
          </w:p>
        </w:tc>
      </w:tr>
      <w:tr w:rsidR="008F6832" w:rsidRPr="009F58F9" w:rsidTr="006821A7">
        <w:trPr>
          <w:cantSplit/>
          <w:trHeight w:val="236"/>
        </w:trPr>
        <w:tc>
          <w:tcPr>
            <w:tcW w:w="1360" w:type="dxa"/>
          </w:tcPr>
          <w:p w:rsidR="008F6832" w:rsidRPr="009F58F9" w:rsidRDefault="008F6832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5:00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8F6832" w:rsidRPr="009F58F9" w:rsidRDefault="008F6832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" w:type="dxa"/>
          </w:tcPr>
          <w:p w:rsidR="008F6832" w:rsidRPr="009F58F9" w:rsidRDefault="008F6832" w:rsidP="00EC0DE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8F6832" w:rsidRPr="009F58F9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352" w:type="dxa"/>
          </w:tcPr>
          <w:p w:rsidR="008F6832" w:rsidRPr="009F58F9" w:rsidRDefault="008F6832" w:rsidP="00D531C1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8F6832" w:rsidRPr="009F58F9" w:rsidRDefault="008F6832" w:rsidP="002D0D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</w:tcPr>
          <w:p w:rsidR="008F6832" w:rsidRPr="009F58F9" w:rsidRDefault="008F6832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370375" w:rsidRDefault="00370375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370375" w:rsidRDefault="00370375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370375" w:rsidRDefault="00370375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F47C8A">
      <w:footerReference w:type="default" r:id="rId16"/>
      <w:footerReference w:type="first" r:id="rId17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E8" w:rsidRPr="00DF6DA8" w:rsidRDefault="00EC0DE8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EC0DE8" w:rsidRPr="00DF6DA8" w:rsidRDefault="00EC0DE8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EC0DE8" w:rsidRPr="007E20D7" w:rsidRDefault="00EC0DE8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20"/>
  </w:num>
  <w:num w:numId="13">
    <w:abstractNumId w:val="8"/>
  </w:num>
  <w:num w:numId="14">
    <w:abstractNumId w:val="10"/>
  </w:num>
  <w:num w:numId="15">
    <w:abstractNumId w:val="19"/>
  </w:num>
  <w:num w:numId="16">
    <w:abstractNumId w:val="17"/>
  </w:num>
  <w:num w:numId="17">
    <w:abstractNumId w:val="18"/>
  </w:num>
  <w:num w:numId="18">
    <w:abstractNumId w:val="16"/>
  </w:num>
  <w:num w:numId="19">
    <w:abstractNumId w:val="6"/>
  </w:num>
  <w:num w:numId="20">
    <w:abstractNumId w:val="1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017"/>
    <w:rsid w:val="00000878"/>
    <w:rsid w:val="0002009C"/>
    <w:rsid w:val="000352B7"/>
    <w:rsid w:val="000419FE"/>
    <w:rsid w:val="0004205E"/>
    <w:rsid w:val="00052B26"/>
    <w:rsid w:val="000535C5"/>
    <w:rsid w:val="00074CA3"/>
    <w:rsid w:val="000802D0"/>
    <w:rsid w:val="00080D0B"/>
    <w:rsid w:val="000B39EB"/>
    <w:rsid w:val="000E66D2"/>
    <w:rsid w:val="000E6AC6"/>
    <w:rsid w:val="001100AD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6543"/>
    <w:rsid w:val="00294E6E"/>
    <w:rsid w:val="002B29FD"/>
    <w:rsid w:val="002C1B36"/>
    <w:rsid w:val="002D0D7A"/>
    <w:rsid w:val="002F2ED5"/>
    <w:rsid w:val="00314274"/>
    <w:rsid w:val="003271EE"/>
    <w:rsid w:val="00350FBF"/>
    <w:rsid w:val="003651D4"/>
    <w:rsid w:val="00370375"/>
    <w:rsid w:val="00380942"/>
    <w:rsid w:val="003A642C"/>
    <w:rsid w:val="003B50B5"/>
    <w:rsid w:val="003C7AAD"/>
    <w:rsid w:val="003E48C7"/>
    <w:rsid w:val="003F2CA1"/>
    <w:rsid w:val="00400029"/>
    <w:rsid w:val="0040105A"/>
    <w:rsid w:val="00402EEB"/>
    <w:rsid w:val="00443DCB"/>
    <w:rsid w:val="00466E5A"/>
    <w:rsid w:val="004670F5"/>
    <w:rsid w:val="00472C33"/>
    <w:rsid w:val="00475B5A"/>
    <w:rsid w:val="004915EB"/>
    <w:rsid w:val="00493064"/>
    <w:rsid w:val="004B493F"/>
    <w:rsid w:val="004C1FC4"/>
    <w:rsid w:val="004D3F61"/>
    <w:rsid w:val="004D5AE2"/>
    <w:rsid w:val="004F46C8"/>
    <w:rsid w:val="0050373B"/>
    <w:rsid w:val="0051194A"/>
    <w:rsid w:val="00513EFE"/>
    <w:rsid w:val="0051482A"/>
    <w:rsid w:val="00544ADA"/>
    <w:rsid w:val="0059082E"/>
    <w:rsid w:val="00591426"/>
    <w:rsid w:val="0059415D"/>
    <w:rsid w:val="005A02AA"/>
    <w:rsid w:val="005B14F5"/>
    <w:rsid w:val="005C0F1E"/>
    <w:rsid w:val="005D7A5F"/>
    <w:rsid w:val="005F3D51"/>
    <w:rsid w:val="006710D2"/>
    <w:rsid w:val="00677C8C"/>
    <w:rsid w:val="006821A7"/>
    <w:rsid w:val="00692706"/>
    <w:rsid w:val="006C3D3F"/>
    <w:rsid w:val="006C55F5"/>
    <w:rsid w:val="006D568E"/>
    <w:rsid w:val="006F43FB"/>
    <w:rsid w:val="00701A6C"/>
    <w:rsid w:val="00704B6F"/>
    <w:rsid w:val="00711001"/>
    <w:rsid w:val="007366AD"/>
    <w:rsid w:val="00770524"/>
    <w:rsid w:val="007C645B"/>
    <w:rsid w:val="007D5B5E"/>
    <w:rsid w:val="007D78A5"/>
    <w:rsid w:val="007E1971"/>
    <w:rsid w:val="00803911"/>
    <w:rsid w:val="00822F8C"/>
    <w:rsid w:val="00827B94"/>
    <w:rsid w:val="00836AD0"/>
    <w:rsid w:val="0086145D"/>
    <w:rsid w:val="008828BB"/>
    <w:rsid w:val="008A4AF9"/>
    <w:rsid w:val="008A6671"/>
    <w:rsid w:val="008B1CA0"/>
    <w:rsid w:val="008B68F1"/>
    <w:rsid w:val="008D57EF"/>
    <w:rsid w:val="008D73EB"/>
    <w:rsid w:val="008E259A"/>
    <w:rsid w:val="008F01C3"/>
    <w:rsid w:val="008F5D62"/>
    <w:rsid w:val="008F6832"/>
    <w:rsid w:val="0094618E"/>
    <w:rsid w:val="00951E77"/>
    <w:rsid w:val="00966410"/>
    <w:rsid w:val="00983A0D"/>
    <w:rsid w:val="009C76F8"/>
    <w:rsid w:val="009F0330"/>
    <w:rsid w:val="009F2806"/>
    <w:rsid w:val="009F58F9"/>
    <w:rsid w:val="009F5F46"/>
    <w:rsid w:val="00A04AF6"/>
    <w:rsid w:val="00A3476C"/>
    <w:rsid w:val="00A449E2"/>
    <w:rsid w:val="00A502B0"/>
    <w:rsid w:val="00A5546A"/>
    <w:rsid w:val="00A85C15"/>
    <w:rsid w:val="00A907EB"/>
    <w:rsid w:val="00AB7D80"/>
    <w:rsid w:val="00AD5E7D"/>
    <w:rsid w:val="00AF007F"/>
    <w:rsid w:val="00B027F0"/>
    <w:rsid w:val="00B1229F"/>
    <w:rsid w:val="00B214B8"/>
    <w:rsid w:val="00B33B19"/>
    <w:rsid w:val="00B36AB0"/>
    <w:rsid w:val="00B61555"/>
    <w:rsid w:val="00B8496A"/>
    <w:rsid w:val="00B9105F"/>
    <w:rsid w:val="00BB20DF"/>
    <w:rsid w:val="00BC0EF3"/>
    <w:rsid w:val="00BD352C"/>
    <w:rsid w:val="00BE1010"/>
    <w:rsid w:val="00C14CF1"/>
    <w:rsid w:val="00C23635"/>
    <w:rsid w:val="00C23CE1"/>
    <w:rsid w:val="00C34B65"/>
    <w:rsid w:val="00C50059"/>
    <w:rsid w:val="00CB139C"/>
    <w:rsid w:val="00CD440E"/>
    <w:rsid w:val="00CF3740"/>
    <w:rsid w:val="00D13EF5"/>
    <w:rsid w:val="00D268A5"/>
    <w:rsid w:val="00D319E2"/>
    <w:rsid w:val="00D52487"/>
    <w:rsid w:val="00D531C1"/>
    <w:rsid w:val="00D56C0C"/>
    <w:rsid w:val="00D61E0A"/>
    <w:rsid w:val="00D62A96"/>
    <w:rsid w:val="00D832D7"/>
    <w:rsid w:val="00D868B9"/>
    <w:rsid w:val="00DC2B7D"/>
    <w:rsid w:val="00DD0053"/>
    <w:rsid w:val="00DD332F"/>
    <w:rsid w:val="00DE66D0"/>
    <w:rsid w:val="00DF530E"/>
    <w:rsid w:val="00DF6DA8"/>
    <w:rsid w:val="00E1491C"/>
    <w:rsid w:val="00E36CE6"/>
    <w:rsid w:val="00E40752"/>
    <w:rsid w:val="00E7243F"/>
    <w:rsid w:val="00E73B70"/>
    <w:rsid w:val="00EC0DE8"/>
    <w:rsid w:val="00ED149A"/>
    <w:rsid w:val="00EE4069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54D2"/>
    <w:rsid w:val="00FB5E92"/>
    <w:rsid w:val="00FD5953"/>
    <w:rsid w:val="00FE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b/>
      <w:bCs/>
    </w:rPr>
  </w:style>
  <w:style w:type="character" w:customStyle="1" w:styleId="Heading2Char">
    <w:name w:val="Heading 2 Char"/>
    <w:basedOn w:val="DefaultParagraphFont"/>
    <w:link w:val="Heading2"/>
    <w:rsid w:val="00DD332F"/>
    <w:rPr>
      <w:rFonts w:ascii="Tahoma" w:hAnsi="Tahoma"/>
      <w:b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3/etf032013/exe/item4a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3/etf032013/exe/item3a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etf032013/exe/item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3/etf032013/exe/item5b.pdf" TargetMode="External"/><Relationship Id="rId10" Type="http://schemas.openxmlformats.org/officeDocument/2006/relationships/hyperlink" Target="http://etf.wi.gov/boards/agenda-items-2013/etf032013/exe/item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3/etf032013/exe/item5a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8</TotalTime>
  <Pages>1</Pages>
  <Words>102</Words>
  <Characters>1090</Characters>
  <Application>Microsoft Office Word</Application>
  <DocSecurity>0</DocSecurity>
  <Lines>136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5</cp:revision>
  <cp:lastPrinted>2013-02-14T16:53:00Z</cp:lastPrinted>
  <dcterms:created xsi:type="dcterms:W3CDTF">2013-02-14T16:53:00Z</dcterms:created>
  <dcterms:modified xsi:type="dcterms:W3CDTF">2013-02-25T15:30:00Z</dcterms:modified>
</cp:coreProperties>
</file>