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971CB6" w:rsidRDefault="00971CB6" w:rsidP="005D7A5F">
      <w:pPr>
        <w:rPr>
          <w:rFonts w:ascii="Arial Black" w:hAnsi="Arial Black" w:cs="Arial"/>
          <w:b/>
          <w:sz w:val="32"/>
          <w:szCs w:val="32"/>
        </w:rPr>
      </w:pP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B93488" w:rsidRDefault="005D7A5F" w:rsidP="005D7A5F">
      <w:pPr>
        <w:rPr>
          <w:rFonts w:ascii="Arial" w:hAnsi="Arial" w:cs="Arial"/>
          <w:b/>
          <w:szCs w:val="20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Tuesday, </w:t>
      </w:r>
      <w:r w:rsidR="00E1223B">
        <w:rPr>
          <w:rFonts w:ascii="Arial Black" w:hAnsi="Arial Black" w:cs="Arial"/>
          <w:sz w:val="24"/>
        </w:rPr>
        <w:t>August 28</w:t>
      </w:r>
      <w:r w:rsidRPr="00770524">
        <w:rPr>
          <w:rFonts w:ascii="Arial Black" w:hAnsi="Arial Black" w:cs="Arial"/>
          <w:sz w:val="24"/>
        </w:rPr>
        <w:t>, 2012</w:t>
      </w:r>
    </w:p>
    <w:p w:rsidR="00215FB1" w:rsidRPr="00A3476C" w:rsidRDefault="003B7C1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5D7A5F" w:rsidRPr="00A3476C">
        <w:rPr>
          <w:rFonts w:ascii="Arial" w:hAnsi="Arial" w:cs="Arial"/>
          <w:sz w:val="24"/>
        </w:rPr>
        <w:t>:</w:t>
      </w:r>
      <w:r w:rsidR="00792D1D">
        <w:rPr>
          <w:rFonts w:ascii="Arial" w:hAnsi="Arial" w:cs="Arial"/>
          <w:sz w:val="24"/>
        </w:rPr>
        <w:t>30 a.m. – 11:30 a</w:t>
      </w:r>
      <w:r w:rsidR="005D7A5F" w:rsidRPr="00A3476C">
        <w:rPr>
          <w:rFonts w:ascii="Arial" w:hAnsi="Arial" w:cs="Arial"/>
          <w:sz w:val="24"/>
        </w:rPr>
        <w:t xml:space="preserve">.m.  </w:t>
      </w:r>
    </w:p>
    <w:p w:rsidR="00215FB1" w:rsidRPr="00B93488" w:rsidRDefault="00215FB1" w:rsidP="005D7A5F">
      <w:pPr>
        <w:rPr>
          <w:rFonts w:ascii="Arial" w:hAnsi="Arial" w:cs="Arial"/>
          <w:szCs w:val="20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75" w:type="dxa"/>
        <w:tblBorders>
          <w:top w:val="double" w:sz="6" w:space="0" w:color="000000" w:themeColor="text1"/>
          <w:bottom w:val="double" w:sz="6" w:space="0" w:color="000000" w:themeColor="text1"/>
          <w:insideH w:val="double" w:sz="6" w:space="0" w:color="000000" w:themeColor="text1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49"/>
        <w:gridCol w:w="6"/>
        <w:gridCol w:w="590"/>
        <w:gridCol w:w="24"/>
        <w:gridCol w:w="8206"/>
      </w:tblGrid>
      <w:tr w:rsidR="00971CB6" w:rsidRPr="00DF6DA8" w:rsidTr="007A6422">
        <w:trPr>
          <w:trHeight w:val="245"/>
        </w:trPr>
        <w:tc>
          <w:tcPr>
            <w:tcW w:w="1549" w:type="dxa"/>
            <w:tcBorders>
              <w:bottom w:val="double" w:sz="6" w:space="0" w:color="000000" w:themeColor="text1"/>
            </w:tcBorders>
          </w:tcPr>
          <w:p w:rsidR="00971CB6" w:rsidRPr="00DF6DA8" w:rsidRDefault="00971CB6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8:30</w:t>
            </w:r>
            <w:r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620" w:type="dxa"/>
            <w:gridSpan w:val="3"/>
            <w:tcBorders>
              <w:bottom w:val="double" w:sz="6" w:space="0" w:color="000000" w:themeColor="text1"/>
            </w:tcBorders>
          </w:tcPr>
          <w:p w:rsidR="00971CB6" w:rsidRPr="00DF6DA8" w:rsidRDefault="00971CB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06" w:type="dxa"/>
            <w:tcBorders>
              <w:bottom w:val="double" w:sz="6" w:space="0" w:color="000000" w:themeColor="text1"/>
            </w:tcBorders>
          </w:tcPr>
          <w:p w:rsidR="00971CB6" w:rsidRPr="00DF6DA8" w:rsidRDefault="00971CB6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971CB6" w:rsidRPr="008039DF" w:rsidRDefault="00971CB6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971CB6" w:rsidRPr="00DF6DA8" w:rsidTr="007A6422">
        <w:trPr>
          <w:trHeight w:val="571"/>
        </w:trPr>
        <w:tc>
          <w:tcPr>
            <w:tcW w:w="1549" w:type="dxa"/>
            <w:tcBorders>
              <w:bottom w:val="double" w:sz="6" w:space="0" w:color="000000" w:themeColor="text1"/>
            </w:tcBorders>
          </w:tcPr>
          <w:p w:rsidR="00971CB6" w:rsidRDefault="00971CB6" w:rsidP="0033426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8:30 a.m.</w:t>
            </w:r>
          </w:p>
        </w:tc>
        <w:tc>
          <w:tcPr>
            <w:tcW w:w="620" w:type="dxa"/>
            <w:gridSpan w:val="3"/>
            <w:tcBorders>
              <w:bottom w:val="double" w:sz="6" w:space="0" w:color="000000" w:themeColor="text1"/>
            </w:tcBorders>
          </w:tcPr>
          <w:p w:rsidR="00971CB6" w:rsidRPr="00DF6DA8" w:rsidRDefault="00971CB6" w:rsidP="00BC03F0">
            <w:pPr>
              <w:rPr>
                <w:rFonts w:ascii="Arial" w:hAnsi="Arial" w:cs="Arial"/>
                <w:sz w:val="24"/>
              </w:rPr>
            </w:pPr>
            <w:r w:rsidRPr="00E1223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3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tcBorders>
              <w:bottom w:val="double" w:sz="6" w:space="0" w:color="000000" w:themeColor="text1"/>
            </w:tcBorders>
          </w:tcPr>
          <w:p w:rsidR="00971CB6" w:rsidRDefault="007E53FA" w:rsidP="00BC03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Consideration of Open and Closed Minutes of May 22, 2012</w:t>
              </w:r>
            </w:hyperlink>
          </w:p>
          <w:p w:rsidR="00971CB6" w:rsidRPr="008039DF" w:rsidRDefault="00971CB6" w:rsidP="00E1223B">
            <w:pPr>
              <w:rPr>
                <w:rFonts w:ascii="Arial" w:hAnsi="Arial" w:cs="Arial"/>
                <w:sz w:val="24"/>
              </w:rPr>
            </w:pPr>
          </w:p>
        </w:tc>
      </w:tr>
      <w:tr w:rsidR="00971CB6" w:rsidRPr="00DF6DA8" w:rsidTr="007A6422">
        <w:trPr>
          <w:trHeight w:val="571"/>
        </w:trPr>
        <w:tc>
          <w:tcPr>
            <w:tcW w:w="1549" w:type="dxa"/>
            <w:tcBorders>
              <w:bottom w:val="double" w:sz="6" w:space="0" w:color="5F5F5F"/>
            </w:tcBorders>
          </w:tcPr>
          <w:p w:rsidR="00971CB6" w:rsidRPr="00DF6DA8" w:rsidRDefault="00971CB6" w:rsidP="0033426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8:35 a.m.</w:t>
            </w:r>
          </w:p>
        </w:tc>
        <w:tc>
          <w:tcPr>
            <w:tcW w:w="620" w:type="dxa"/>
            <w:gridSpan w:val="3"/>
            <w:tcBorders>
              <w:bottom w:val="double" w:sz="6" w:space="0" w:color="5F5F5F"/>
            </w:tcBorders>
          </w:tcPr>
          <w:p w:rsidR="00971CB6" w:rsidRPr="00DF6DA8" w:rsidRDefault="00971CB6" w:rsidP="00BC03F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06" w:type="dxa"/>
            <w:tcBorders>
              <w:bottom w:val="double" w:sz="6" w:space="0" w:color="5F5F5F"/>
            </w:tcBorders>
          </w:tcPr>
          <w:p w:rsidR="00971CB6" w:rsidRDefault="00971CB6" w:rsidP="00BC03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971CB6" w:rsidRPr="008039DF" w:rsidRDefault="00971CB6" w:rsidP="00971CB6">
            <w:pPr>
              <w:rPr>
                <w:rFonts w:ascii="Arial" w:hAnsi="Arial" w:cs="Arial"/>
                <w:sz w:val="24"/>
              </w:rPr>
            </w:pPr>
          </w:p>
        </w:tc>
      </w:tr>
      <w:tr w:rsidR="00971CB6" w:rsidTr="007A6422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236"/>
        </w:trPr>
        <w:tc>
          <w:tcPr>
            <w:tcW w:w="1555" w:type="dxa"/>
            <w:gridSpan w:val="2"/>
            <w:tcBorders>
              <w:bottom w:val="double" w:sz="6" w:space="0" w:color="5F5F5F"/>
            </w:tcBorders>
          </w:tcPr>
          <w:p w:rsidR="00971CB6" w:rsidRDefault="00971CB6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8:40 a.m.</w:t>
            </w:r>
          </w:p>
        </w:tc>
        <w:tc>
          <w:tcPr>
            <w:tcW w:w="590" w:type="dxa"/>
            <w:tcBorders>
              <w:bottom w:val="double" w:sz="6" w:space="0" w:color="5F5F5F"/>
            </w:tcBorders>
          </w:tcPr>
          <w:p w:rsidR="00971CB6" w:rsidRPr="00DC2B7D" w:rsidRDefault="00971CB6">
            <w:pPr>
              <w:rPr>
                <w:noProof/>
              </w:rPr>
            </w:pPr>
            <w:r w:rsidRPr="00CF6E06"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gridSpan w:val="2"/>
            <w:tcBorders>
              <w:bottom w:val="double" w:sz="6" w:space="0" w:color="5F5F5F"/>
            </w:tcBorders>
          </w:tcPr>
          <w:p w:rsidR="00971CB6" w:rsidRDefault="00971CB6" w:rsidP="0042671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Health Plans*</w:t>
            </w:r>
          </w:p>
          <w:p w:rsidR="00971CB6" w:rsidRDefault="00B521BD" w:rsidP="00426714">
            <w:pPr>
              <w:pStyle w:val="Heading2"/>
              <w:numPr>
                <w:ilvl w:val="0"/>
                <w:numId w:val="22"/>
              </w:numPr>
              <w:rPr>
                <w:rFonts w:ascii="Arial" w:hAnsi="Arial" w:cs="Arial"/>
                <w:b w:val="0"/>
                <w:sz w:val="24"/>
              </w:rPr>
            </w:pPr>
            <w:hyperlink r:id="rId10" w:history="1">
              <w:r w:rsidR="00971CB6" w:rsidRPr="00B521BD">
                <w:rPr>
                  <w:rStyle w:val="Hyperlink"/>
                  <w:rFonts w:ascii="Arial" w:hAnsi="Arial" w:cs="Arial"/>
                  <w:b w:val="0"/>
                  <w:sz w:val="24"/>
                </w:rPr>
                <w:t>Self-Insured Plans – 2013 Rate Setting</w:t>
              </w:r>
            </w:hyperlink>
          </w:p>
          <w:p w:rsidR="00971CB6" w:rsidRDefault="00971CB6" w:rsidP="00CF6E06">
            <w:pPr>
              <w:pStyle w:val="Heading2"/>
              <w:numPr>
                <w:ilvl w:val="0"/>
                <w:numId w:val="22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Alternate Plans</w:t>
            </w:r>
          </w:p>
          <w:p w:rsidR="00971CB6" w:rsidRDefault="007E53FA" w:rsidP="00CF6E06">
            <w:pPr>
              <w:pStyle w:val="Heading2"/>
              <w:numPr>
                <w:ilvl w:val="1"/>
                <w:numId w:val="22"/>
              </w:numPr>
              <w:ind w:left="1095"/>
              <w:rPr>
                <w:rFonts w:ascii="Arial" w:hAnsi="Arial" w:cs="Arial"/>
                <w:b w:val="0"/>
                <w:sz w:val="24"/>
              </w:rPr>
            </w:pPr>
            <w:hyperlink r:id="rId11" w:history="1">
              <w:r w:rsidR="00971CB6" w:rsidRPr="00541C29">
                <w:rPr>
                  <w:rStyle w:val="Hyperlink"/>
                  <w:rFonts w:ascii="Arial" w:hAnsi="Arial" w:cs="Arial"/>
                  <w:b w:val="0"/>
                  <w:sz w:val="24"/>
                </w:rPr>
                <w:t>Dental Plan Changes</w:t>
              </w:r>
            </w:hyperlink>
          </w:p>
          <w:p w:rsidR="00971CB6" w:rsidRPr="00CF6E06" w:rsidRDefault="007E53FA" w:rsidP="00CF6E06">
            <w:pPr>
              <w:pStyle w:val="Heading2"/>
              <w:numPr>
                <w:ilvl w:val="1"/>
                <w:numId w:val="22"/>
              </w:numPr>
              <w:ind w:left="1095"/>
              <w:rPr>
                <w:rFonts w:ascii="Arial" w:hAnsi="Arial" w:cs="Arial"/>
                <w:b w:val="0"/>
                <w:sz w:val="24"/>
              </w:rPr>
            </w:pPr>
            <w:hyperlink r:id="rId12" w:history="1">
              <w:r w:rsidR="00971CB6" w:rsidRPr="003D21E8">
                <w:rPr>
                  <w:rStyle w:val="Hyperlink"/>
                  <w:rFonts w:ascii="Arial" w:hAnsi="Arial" w:cs="Arial"/>
                  <w:b w:val="0"/>
                  <w:sz w:val="24"/>
                </w:rPr>
                <w:t>Service Area Qualifications</w:t>
              </w:r>
            </w:hyperlink>
          </w:p>
          <w:p w:rsidR="00971CB6" w:rsidRPr="00CF6E06" w:rsidRDefault="00971CB6" w:rsidP="00CF6E06">
            <w:pPr>
              <w:pStyle w:val="Heading2"/>
              <w:numPr>
                <w:ilvl w:val="1"/>
                <w:numId w:val="22"/>
              </w:numPr>
              <w:ind w:left="1095"/>
              <w:rPr>
                <w:rFonts w:ascii="Arial" w:hAnsi="Arial" w:cs="Arial"/>
                <w:b w:val="0"/>
                <w:sz w:val="24"/>
              </w:rPr>
            </w:pPr>
            <w:r w:rsidRPr="00CF6E06">
              <w:rPr>
                <w:rFonts w:ascii="Arial" w:hAnsi="Arial" w:cs="Arial"/>
                <w:b w:val="0"/>
                <w:sz w:val="24"/>
              </w:rPr>
              <w:t>2013 Tier Assignments</w:t>
            </w:r>
          </w:p>
          <w:p w:rsidR="00971CB6" w:rsidRDefault="00971CB6" w:rsidP="00CF6E06">
            <w:pPr>
              <w:pStyle w:val="Heading2"/>
              <w:numPr>
                <w:ilvl w:val="1"/>
                <w:numId w:val="22"/>
              </w:numPr>
              <w:ind w:left="1095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Financial Status</w:t>
            </w:r>
          </w:p>
          <w:p w:rsidR="00971CB6" w:rsidRPr="00D1277D" w:rsidRDefault="007E53FA" w:rsidP="00D1277D">
            <w:pPr>
              <w:pStyle w:val="Heading2"/>
              <w:numPr>
                <w:ilvl w:val="1"/>
                <w:numId w:val="22"/>
              </w:numPr>
              <w:ind w:left="1095"/>
              <w:rPr>
                <w:rFonts w:ascii="Arial" w:hAnsi="Arial" w:cs="Arial"/>
                <w:b w:val="0"/>
                <w:sz w:val="24"/>
              </w:rPr>
            </w:pPr>
            <w:hyperlink r:id="rId13" w:history="1">
              <w:r w:rsidR="00971CB6" w:rsidRPr="00541C29">
                <w:rPr>
                  <w:rStyle w:val="Hyperlink"/>
                  <w:rFonts w:ascii="Arial" w:hAnsi="Arial" w:cs="Arial"/>
                  <w:b w:val="0"/>
                  <w:sz w:val="24"/>
                </w:rPr>
                <w:t>Uniform Benefits Update</w:t>
              </w:r>
            </w:hyperlink>
          </w:p>
          <w:p w:rsidR="00971CB6" w:rsidRPr="009219D9" w:rsidRDefault="00971CB6" w:rsidP="00D1277D">
            <w:pPr>
              <w:rPr>
                <w:sz w:val="16"/>
                <w:szCs w:val="16"/>
              </w:rPr>
            </w:pPr>
          </w:p>
          <w:p w:rsidR="00E17FBF" w:rsidRDefault="00971CB6" w:rsidP="00F95008">
            <w:pPr>
              <w:ind w:left="382"/>
              <w:rPr>
                <w:rFonts w:ascii="Arial" w:hAnsi="Arial" w:cs="Arial"/>
                <w:sz w:val="16"/>
                <w:szCs w:val="16"/>
              </w:rPr>
            </w:pPr>
            <w:r w:rsidRPr="00DF6DA8">
              <w:rPr>
                <w:rFonts w:ascii="Arial" w:hAnsi="Arial" w:cs="Arial"/>
                <w:sz w:val="16"/>
                <w:szCs w:val="16"/>
              </w:rPr>
              <w:t>* The Board may be required to meet in closed session pursuant to the exemptions contain</w:t>
            </w:r>
            <w:r>
              <w:rPr>
                <w:rFonts w:ascii="Arial" w:hAnsi="Arial" w:cs="Arial"/>
                <w:sz w:val="16"/>
                <w:szCs w:val="16"/>
              </w:rPr>
              <w:t xml:space="preserve">ed in </w:t>
            </w:r>
          </w:p>
          <w:p w:rsidR="00971CB6" w:rsidRPr="008039DF" w:rsidRDefault="00971CB6" w:rsidP="00F95008">
            <w:pPr>
              <w:ind w:left="38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Stats. § 19.85 (1) (e) to deliberate or negotiate the investing of public funds or to conduct other specified public business, whenever competitive or bargaining reasons require a closed session.  </w:t>
            </w:r>
            <w:r w:rsidRPr="00DF6DA8">
              <w:rPr>
                <w:rFonts w:ascii="Arial" w:hAnsi="Arial" w:cs="Arial"/>
                <w:sz w:val="16"/>
                <w:szCs w:val="16"/>
              </w:rPr>
              <w:t>If a closed session is held, the Board will reconvene into open session for further action on this item.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71CB6" w:rsidTr="007A6422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236"/>
        </w:trPr>
        <w:tc>
          <w:tcPr>
            <w:tcW w:w="1555" w:type="dxa"/>
            <w:gridSpan w:val="2"/>
            <w:tcBorders>
              <w:bottom w:val="double" w:sz="6" w:space="0" w:color="5F5F5F"/>
            </w:tcBorders>
          </w:tcPr>
          <w:p w:rsidR="00971CB6" w:rsidRDefault="00971CB6" w:rsidP="00B9348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10:10 a.m.</w:t>
            </w:r>
          </w:p>
        </w:tc>
        <w:tc>
          <w:tcPr>
            <w:tcW w:w="590" w:type="dxa"/>
            <w:tcBorders>
              <w:bottom w:val="double" w:sz="6" w:space="0" w:color="5F5F5F"/>
            </w:tcBorders>
          </w:tcPr>
          <w:p w:rsidR="00971CB6" w:rsidRPr="00730228" w:rsidRDefault="00971CB6">
            <w:pPr>
              <w:rPr>
                <w:noProof/>
              </w:rPr>
            </w:pPr>
          </w:p>
        </w:tc>
        <w:tc>
          <w:tcPr>
            <w:tcW w:w="8230" w:type="dxa"/>
            <w:gridSpan w:val="2"/>
            <w:tcBorders>
              <w:bottom w:val="double" w:sz="6" w:space="0" w:color="5F5F5F"/>
            </w:tcBorders>
          </w:tcPr>
          <w:p w:rsidR="00971CB6" w:rsidRDefault="00971CB6" w:rsidP="00D1277D">
            <w:pPr>
              <w:pStyle w:val="Heading2"/>
              <w:numPr>
                <w:ilvl w:val="0"/>
                <w:numId w:val="2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Announcement of Action Taken on Business Deliberated </w:t>
            </w:r>
            <w:r w:rsidR="00E17FBF">
              <w:rPr>
                <w:rFonts w:ascii="Arial" w:hAnsi="Arial" w:cs="Arial"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>During Close Session</w:t>
            </w:r>
          </w:p>
          <w:p w:rsidR="00971CB6" w:rsidRPr="008039DF" w:rsidRDefault="00971CB6" w:rsidP="00D1277D">
            <w:pPr>
              <w:rPr>
                <w:rFonts w:ascii="Arial" w:hAnsi="Arial" w:cs="Arial"/>
                <w:sz w:val="24"/>
              </w:rPr>
            </w:pPr>
          </w:p>
        </w:tc>
      </w:tr>
      <w:tr w:rsidR="00971CB6" w:rsidTr="00971CB6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236"/>
        </w:trPr>
        <w:tc>
          <w:tcPr>
            <w:tcW w:w="1555" w:type="dxa"/>
            <w:gridSpan w:val="2"/>
          </w:tcPr>
          <w:p w:rsidR="00971CB6" w:rsidRDefault="00971CB6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10:15 a.m.</w:t>
            </w:r>
          </w:p>
        </w:tc>
        <w:tc>
          <w:tcPr>
            <w:tcW w:w="590" w:type="dxa"/>
          </w:tcPr>
          <w:p w:rsidR="00971CB6" w:rsidRPr="00730228" w:rsidRDefault="00971CB6">
            <w:pPr>
              <w:rPr>
                <w:noProof/>
              </w:rPr>
            </w:pPr>
          </w:p>
        </w:tc>
        <w:tc>
          <w:tcPr>
            <w:tcW w:w="8230" w:type="dxa"/>
            <w:gridSpan w:val="2"/>
          </w:tcPr>
          <w:p w:rsidR="00971CB6" w:rsidRDefault="00971CB6" w:rsidP="00D1277D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Break</w:t>
            </w:r>
          </w:p>
          <w:p w:rsidR="00971CB6" w:rsidRPr="00971CB6" w:rsidRDefault="00971CB6" w:rsidP="00D1277D">
            <w:pPr>
              <w:rPr>
                <w:szCs w:val="20"/>
              </w:rPr>
            </w:pPr>
          </w:p>
        </w:tc>
      </w:tr>
    </w:tbl>
    <w:p w:rsidR="008039DF" w:rsidRDefault="008039DF" w:rsidP="00B93488">
      <w:pPr>
        <w:pStyle w:val="Heading2"/>
        <w:rPr>
          <w:rFonts w:ascii="Arial" w:hAnsi="Arial" w:cs="Arial"/>
          <w:sz w:val="24"/>
        </w:rPr>
        <w:sectPr w:rsidR="008039DF" w:rsidSect="00822F8C">
          <w:footerReference w:type="default" r:id="rId14"/>
          <w:pgSz w:w="12240" w:h="15840"/>
          <w:pgMar w:top="1080" w:right="1080" w:bottom="1080" w:left="1080" w:header="720" w:footer="0" w:gutter="0"/>
          <w:cols w:space="720"/>
          <w:docGrid w:linePitch="360"/>
        </w:sectPr>
      </w:pP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230"/>
      </w:tblGrid>
      <w:tr w:rsidR="00971CB6" w:rsidTr="007A6422">
        <w:trPr>
          <w:trHeight w:val="236"/>
        </w:trPr>
        <w:tc>
          <w:tcPr>
            <w:tcW w:w="1555" w:type="dxa"/>
            <w:tcBorders>
              <w:bottom w:val="double" w:sz="6" w:space="0" w:color="5F5F5F"/>
            </w:tcBorders>
          </w:tcPr>
          <w:p w:rsidR="00971CB6" w:rsidRDefault="00971CB6" w:rsidP="00B9348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10:25 a.m.</w:t>
            </w:r>
          </w:p>
        </w:tc>
        <w:tc>
          <w:tcPr>
            <w:tcW w:w="590" w:type="dxa"/>
            <w:tcBorders>
              <w:bottom w:val="double" w:sz="6" w:space="0" w:color="5F5F5F"/>
            </w:tcBorders>
          </w:tcPr>
          <w:p w:rsidR="00971CB6" w:rsidRPr="00DC2B7D" w:rsidRDefault="00971CB6">
            <w:pPr>
              <w:rPr>
                <w:noProof/>
              </w:rPr>
            </w:pPr>
            <w:r w:rsidRPr="00730228"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tcBorders>
              <w:bottom w:val="double" w:sz="6" w:space="0" w:color="5F5F5F"/>
            </w:tcBorders>
          </w:tcPr>
          <w:p w:rsidR="00971CB6" w:rsidRPr="0063311B" w:rsidRDefault="007E53FA" w:rsidP="0063311B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4"/>
              </w:rPr>
            </w:pPr>
            <w:hyperlink r:id="rId15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 xml:space="preserve">Life Insurance Annual Report and Recommendations for </w:t>
              </w:r>
              <w:r w:rsidR="00E17FBF" w:rsidRPr="00541C29">
                <w:rPr>
                  <w:rStyle w:val="Hyperlink"/>
                  <w:rFonts w:ascii="Arial" w:hAnsi="Arial" w:cs="Arial"/>
                  <w:sz w:val="24"/>
                </w:rPr>
                <w:br/>
              </w:r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2013 Premium Rates</w:t>
              </w:r>
            </w:hyperlink>
            <w:r w:rsidR="00971CB6" w:rsidRPr="0063311B">
              <w:rPr>
                <w:rFonts w:ascii="Arial" w:hAnsi="Arial" w:cs="Arial"/>
                <w:b w:val="0"/>
                <w:sz w:val="24"/>
              </w:rPr>
              <w:br/>
            </w:r>
          </w:p>
        </w:tc>
      </w:tr>
      <w:tr w:rsidR="00971CB6" w:rsidTr="007A6422">
        <w:trPr>
          <w:trHeight w:val="236"/>
        </w:trPr>
        <w:tc>
          <w:tcPr>
            <w:tcW w:w="1555" w:type="dxa"/>
            <w:tcBorders>
              <w:bottom w:val="double" w:sz="6" w:space="0" w:color="5F5F5F"/>
            </w:tcBorders>
          </w:tcPr>
          <w:p w:rsidR="00971CB6" w:rsidRDefault="00971CB6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10:45 a.m.</w:t>
            </w:r>
          </w:p>
        </w:tc>
        <w:tc>
          <w:tcPr>
            <w:tcW w:w="590" w:type="dxa"/>
            <w:tcBorders>
              <w:bottom w:val="double" w:sz="6" w:space="0" w:color="5F5F5F"/>
            </w:tcBorders>
          </w:tcPr>
          <w:p w:rsidR="00971CB6" w:rsidRPr="00DC2B7D" w:rsidRDefault="00971CB6">
            <w:pPr>
              <w:rPr>
                <w:noProof/>
              </w:rPr>
            </w:pPr>
            <w:r w:rsidRPr="00730228"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0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tcBorders>
              <w:bottom w:val="double" w:sz="6" w:space="0" w:color="5F5F5F"/>
            </w:tcBorders>
          </w:tcPr>
          <w:p w:rsidR="00971CB6" w:rsidRDefault="007E53FA" w:rsidP="00B93488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hyperlink r:id="rId16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Long-Term Disability Insurance (LTDI) Plan Valuation Report</w:t>
              </w:r>
            </w:hyperlink>
            <w:r w:rsidR="00971CB6">
              <w:rPr>
                <w:rFonts w:ascii="Arial" w:hAnsi="Arial" w:cs="Arial"/>
                <w:sz w:val="24"/>
              </w:rPr>
              <w:br/>
            </w:r>
          </w:p>
        </w:tc>
      </w:tr>
      <w:tr w:rsidR="00971CB6" w:rsidTr="007A6422">
        <w:trPr>
          <w:trHeight w:val="236"/>
        </w:trPr>
        <w:tc>
          <w:tcPr>
            <w:tcW w:w="1555" w:type="dxa"/>
            <w:tcBorders>
              <w:bottom w:val="double" w:sz="6" w:space="0" w:color="5F5F5F"/>
            </w:tcBorders>
          </w:tcPr>
          <w:p w:rsidR="00971CB6" w:rsidRDefault="00971CB6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11:05 a.m.</w:t>
            </w:r>
          </w:p>
        </w:tc>
        <w:tc>
          <w:tcPr>
            <w:tcW w:w="590" w:type="dxa"/>
            <w:tcBorders>
              <w:bottom w:val="double" w:sz="6" w:space="0" w:color="5F5F5F"/>
            </w:tcBorders>
          </w:tcPr>
          <w:p w:rsidR="00971CB6" w:rsidRPr="00DC2B7D" w:rsidRDefault="00971CB6">
            <w:pPr>
              <w:rPr>
                <w:noProof/>
              </w:rPr>
            </w:pPr>
            <w:r w:rsidRPr="005A31A2"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tcBorders>
              <w:bottom w:val="double" w:sz="6" w:space="0" w:color="5F5F5F"/>
            </w:tcBorders>
          </w:tcPr>
          <w:p w:rsidR="00971CB6" w:rsidRDefault="00971CB6" w:rsidP="00B93488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Consideration of Optional Employee Pay-All Plans</w:t>
            </w:r>
          </w:p>
          <w:p w:rsidR="00971CB6" w:rsidRDefault="007E53FA" w:rsidP="005A31A2">
            <w:pPr>
              <w:pStyle w:val="Heading2"/>
              <w:numPr>
                <w:ilvl w:val="1"/>
                <w:numId w:val="26"/>
              </w:numPr>
              <w:ind w:left="735"/>
              <w:rPr>
                <w:rFonts w:ascii="Arial" w:hAnsi="Arial" w:cs="Arial"/>
                <w:b w:val="0"/>
                <w:sz w:val="24"/>
              </w:rPr>
            </w:pPr>
            <w:hyperlink r:id="rId17" w:history="1">
              <w:r w:rsidR="00971CB6" w:rsidRPr="003D21E8">
                <w:rPr>
                  <w:rStyle w:val="Hyperlink"/>
                  <w:rFonts w:ascii="Arial" w:hAnsi="Arial" w:cs="Arial"/>
                  <w:b w:val="0"/>
                  <w:sz w:val="24"/>
                </w:rPr>
                <w:t xml:space="preserve">Anthem </w:t>
              </w:r>
              <w:proofErr w:type="spellStart"/>
              <w:r w:rsidR="00971CB6" w:rsidRPr="003D21E8">
                <w:rPr>
                  <w:rStyle w:val="Hyperlink"/>
                  <w:rFonts w:ascii="Arial" w:hAnsi="Arial" w:cs="Arial"/>
                  <w:b w:val="0"/>
                  <w:sz w:val="24"/>
                </w:rPr>
                <w:t>DentalBlue</w:t>
              </w:r>
              <w:proofErr w:type="spellEnd"/>
              <w:r w:rsidR="00971CB6" w:rsidRPr="003D21E8">
                <w:rPr>
                  <w:rStyle w:val="Hyperlink"/>
                  <w:rFonts w:ascii="Arial" w:hAnsi="Arial" w:cs="Arial"/>
                  <w:b w:val="0"/>
                  <w:sz w:val="24"/>
                </w:rPr>
                <w:t xml:space="preserve"> Group Dental Plan Benefit Change Request</w:t>
              </w:r>
            </w:hyperlink>
          </w:p>
          <w:p w:rsidR="00971CB6" w:rsidRDefault="007E53FA" w:rsidP="00606E6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</w:rPr>
            </w:pPr>
            <w:hyperlink r:id="rId18" w:history="1">
              <w:r w:rsidR="00971CB6" w:rsidRPr="003D21E8">
                <w:rPr>
                  <w:rStyle w:val="Hyperlink"/>
                  <w:rFonts w:ascii="Arial" w:hAnsi="Arial" w:cs="Arial"/>
                  <w:sz w:val="24"/>
                </w:rPr>
                <w:t>EPIC Plan Benefit and Premium Rate Change Request</w:t>
              </w:r>
            </w:hyperlink>
          </w:p>
          <w:p w:rsidR="00971CB6" w:rsidRPr="00606E60" w:rsidRDefault="00971CB6" w:rsidP="00606E60">
            <w:pPr>
              <w:pStyle w:val="ListParagraph"/>
              <w:ind w:left="735"/>
              <w:rPr>
                <w:rFonts w:ascii="Arial" w:hAnsi="Arial" w:cs="Arial"/>
                <w:sz w:val="24"/>
              </w:rPr>
            </w:pPr>
          </w:p>
        </w:tc>
      </w:tr>
      <w:tr w:rsidR="00971CB6" w:rsidTr="007A6422">
        <w:trPr>
          <w:trHeight w:val="236"/>
        </w:trPr>
        <w:tc>
          <w:tcPr>
            <w:tcW w:w="1555" w:type="dxa"/>
            <w:tcBorders>
              <w:bottom w:val="double" w:sz="6" w:space="0" w:color="5F5F5F"/>
            </w:tcBorders>
          </w:tcPr>
          <w:p w:rsidR="00971CB6" w:rsidRDefault="00971CB6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11:20 a.m.</w:t>
            </w:r>
          </w:p>
        </w:tc>
        <w:tc>
          <w:tcPr>
            <w:tcW w:w="590" w:type="dxa"/>
            <w:tcBorders>
              <w:bottom w:val="double" w:sz="6" w:space="0" w:color="5F5F5F"/>
            </w:tcBorders>
          </w:tcPr>
          <w:p w:rsidR="00971CB6" w:rsidRPr="00DC2B7D" w:rsidRDefault="00971CB6">
            <w:pPr>
              <w:rPr>
                <w:noProof/>
              </w:rPr>
            </w:pPr>
          </w:p>
        </w:tc>
        <w:tc>
          <w:tcPr>
            <w:tcW w:w="8230" w:type="dxa"/>
            <w:tcBorders>
              <w:bottom w:val="double" w:sz="6" w:space="0" w:color="5F5F5F"/>
            </w:tcBorders>
          </w:tcPr>
          <w:p w:rsidR="00971CB6" w:rsidRDefault="00971CB6" w:rsidP="00B93488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Operational Updates</w:t>
            </w:r>
          </w:p>
          <w:p w:rsidR="00971CB6" w:rsidRDefault="007E53FA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9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Annual Update for Optional Plans</w:t>
              </w:r>
            </w:hyperlink>
          </w:p>
          <w:p w:rsidR="00971CB6" w:rsidRDefault="007E53FA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20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Legislative Update</w:t>
              </w:r>
            </w:hyperlink>
          </w:p>
          <w:p w:rsidR="00971CB6" w:rsidRDefault="007E53FA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21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Administrative Rules Status Update</w:t>
              </w:r>
            </w:hyperlink>
          </w:p>
          <w:p w:rsidR="00971CB6" w:rsidRDefault="007E53FA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22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Legal Case Update</w:t>
              </w:r>
            </w:hyperlink>
          </w:p>
          <w:p w:rsidR="00971CB6" w:rsidRDefault="007E53FA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23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Ombudsperson  Contact Report</w:t>
              </w:r>
            </w:hyperlink>
          </w:p>
          <w:p w:rsidR="00971CB6" w:rsidRDefault="007E53FA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24" w:history="1">
              <w:r w:rsidR="00971CB6" w:rsidRPr="00541C29">
                <w:rPr>
                  <w:rStyle w:val="Hyperlink"/>
                  <w:rFonts w:ascii="Arial" w:hAnsi="Arial" w:cs="Arial"/>
                  <w:sz w:val="24"/>
                </w:rPr>
                <w:t>PPACA</w:t>
              </w:r>
            </w:hyperlink>
          </w:p>
          <w:p w:rsidR="00971CB6" w:rsidRDefault="00971CB6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It’s Your Choice</w:t>
            </w:r>
            <w:r>
              <w:rPr>
                <w:rFonts w:ascii="Arial" w:hAnsi="Arial" w:cs="Arial"/>
                <w:sz w:val="24"/>
              </w:rPr>
              <w:t xml:space="preserve"> Booklet Updates</w:t>
            </w:r>
          </w:p>
          <w:p w:rsidR="00971CB6" w:rsidRPr="00F64048" w:rsidRDefault="00971CB6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  <w:r>
              <w:rPr>
                <w:rFonts w:ascii="Arial" w:hAnsi="Arial" w:cs="Arial"/>
                <w:sz w:val="24"/>
              </w:rPr>
              <w:br/>
            </w:r>
          </w:p>
        </w:tc>
      </w:tr>
      <w:tr w:rsidR="00971CB6" w:rsidTr="00971CB6">
        <w:trPr>
          <w:trHeight w:val="605"/>
        </w:trPr>
        <w:tc>
          <w:tcPr>
            <w:tcW w:w="1555" w:type="dxa"/>
          </w:tcPr>
          <w:p w:rsidR="00971CB6" w:rsidRPr="00DF6DA8" w:rsidRDefault="00971CB6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11:30 a.m.</w:t>
            </w:r>
          </w:p>
        </w:tc>
        <w:tc>
          <w:tcPr>
            <w:tcW w:w="590" w:type="dxa"/>
          </w:tcPr>
          <w:p w:rsidR="00971CB6" w:rsidRPr="00DF6DA8" w:rsidRDefault="00971CB6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2" name="Picture 31" descr="Gavel Image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971CB6" w:rsidRPr="00DF6DA8" w:rsidRDefault="00971CB6" w:rsidP="00B93488">
            <w:pPr>
              <w:pStyle w:val="Heading2"/>
              <w:numPr>
                <w:ilvl w:val="0"/>
                <w:numId w:val="26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 Adjournment</w:t>
            </w:r>
          </w:p>
          <w:p w:rsidR="00971CB6" w:rsidRPr="00DF6DA8" w:rsidRDefault="00971CB6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B93488" w:rsidRDefault="00B93488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611E3A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DF" w:rsidRDefault="008039DF" w:rsidP="007E1971">
      <w:r>
        <w:separator/>
      </w:r>
    </w:p>
  </w:endnote>
  <w:endnote w:type="continuationSeparator" w:id="0">
    <w:p w:rsidR="008039DF" w:rsidRDefault="008039DF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DF" w:rsidRDefault="008039DF" w:rsidP="007E1971">
    <w:pPr>
      <w:jc w:val="center"/>
      <w:rPr>
        <w:rFonts w:ascii="Arial" w:hAnsi="Arial" w:cs="Arial"/>
        <w:b/>
        <w:sz w:val="16"/>
        <w:szCs w:val="16"/>
      </w:rPr>
    </w:pPr>
  </w:p>
  <w:p w:rsidR="008039DF" w:rsidRPr="00DF6DA8" w:rsidRDefault="008039DF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8039DF" w:rsidRPr="00DF6DA8" w:rsidRDefault="008039DF" w:rsidP="007E1971">
    <w:pPr>
      <w:jc w:val="center"/>
      <w:rPr>
        <w:rFonts w:ascii="Arial" w:hAnsi="Arial" w:cs="Arial"/>
        <w:b/>
        <w:sz w:val="16"/>
        <w:szCs w:val="16"/>
      </w:rPr>
    </w:pPr>
  </w:p>
  <w:p w:rsidR="008039DF" w:rsidRPr="00DF6DA8" w:rsidRDefault="008039D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8039DF" w:rsidRPr="00DF6DA8" w:rsidRDefault="008039D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8039DF" w:rsidRPr="00DF6DA8" w:rsidRDefault="008039D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8039DF" w:rsidRPr="007E20D7" w:rsidRDefault="008039DF" w:rsidP="007E1971">
    <w:pPr>
      <w:pStyle w:val="Footer"/>
    </w:pPr>
  </w:p>
  <w:p w:rsidR="008039DF" w:rsidRDefault="008039DF">
    <w:pPr>
      <w:pStyle w:val="Footer"/>
    </w:pPr>
  </w:p>
  <w:p w:rsidR="008039DF" w:rsidRDefault="008039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DF" w:rsidRDefault="008039DF" w:rsidP="007E1971">
      <w:r>
        <w:separator/>
      </w:r>
    </w:p>
  </w:footnote>
  <w:footnote w:type="continuationSeparator" w:id="0">
    <w:p w:rsidR="008039DF" w:rsidRDefault="008039DF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76379F"/>
    <w:multiLevelType w:val="hybridMultilevel"/>
    <w:tmpl w:val="A3E04EF8"/>
    <w:lvl w:ilvl="0" w:tplc="E70EBD48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43158"/>
    <w:multiLevelType w:val="hybridMultilevel"/>
    <w:tmpl w:val="918E5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7768"/>
    <w:multiLevelType w:val="hybridMultilevel"/>
    <w:tmpl w:val="6792BB5C"/>
    <w:lvl w:ilvl="0" w:tplc="F836F4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CCCBF5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D3320"/>
    <w:multiLevelType w:val="hybridMultilevel"/>
    <w:tmpl w:val="0BB0C5AE"/>
    <w:lvl w:ilvl="0" w:tplc="50A2B3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273A2"/>
    <w:multiLevelType w:val="hybridMultilevel"/>
    <w:tmpl w:val="C34485E6"/>
    <w:lvl w:ilvl="0" w:tplc="4B2C4C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AED49144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54A595A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8B7361"/>
    <w:multiLevelType w:val="hybridMultilevel"/>
    <w:tmpl w:val="25187C40"/>
    <w:lvl w:ilvl="0" w:tplc="15E68492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33EB71D3"/>
    <w:multiLevelType w:val="hybridMultilevel"/>
    <w:tmpl w:val="6A524998"/>
    <w:lvl w:ilvl="0" w:tplc="CE68258A">
      <w:start w:val="1"/>
      <w:numFmt w:val="upp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F070C096">
      <w:start w:val="1"/>
      <w:numFmt w:val="upperLetter"/>
      <w:lvlText w:val="%2."/>
      <w:lvlJc w:val="left"/>
      <w:pPr>
        <w:ind w:left="1815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35540D3E"/>
    <w:multiLevelType w:val="hybridMultilevel"/>
    <w:tmpl w:val="72EEB484"/>
    <w:lvl w:ilvl="0" w:tplc="C21AF3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64E8"/>
    <w:multiLevelType w:val="hybridMultilevel"/>
    <w:tmpl w:val="B630F8DC"/>
    <w:lvl w:ilvl="0" w:tplc="DB829020">
      <w:start w:val="2"/>
      <w:numFmt w:val="upp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4EE14A3A"/>
    <w:multiLevelType w:val="hybridMultilevel"/>
    <w:tmpl w:val="DC8472CC"/>
    <w:lvl w:ilvl="0" w:tplc="61FC66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212C6"/>
    <w:multiLevelType w:val="hybridMultilevel"/>
    <w:tmpl w:val="CFCC8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0005E"/>
    <w:multiLevelType w:val="hybridMultilevel"/>
    <w:tmpl w:val="25605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70B28"/>
    <w:multiLevelType w:val="hybridMultilevel"/>
    <w:tmpl w:val="AA2CF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83CD4"/>
    <w:multiLevelType w:val="hybridMultilevel"/>
    <w:tmpl w:val="CA244260"/>
    <w:lvl w:ilvl="0" w:tplc="039609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20"/>
  </w:num>
  <w:num w:numId="9">
    <w:abstractNumId w:val="7"/>
  </w:num>
  <w:num w:numId="10">
    <w:abstractNumId w:val="6"/>
  </w:num>
  <w:num w:numId="11">
    <w:abstractNumId w:val="19"/>
  </w:num>
  <w:num w:numId="12">
    <w:abstractNumId w:val="28"/>
  </w:num>
  <w:num w:numId="13">
    <w:abstractNumId w:val="12"/>
  </w:num>
  <w:num w:numId="14">
    <w:abstractNumId w:val="15"/>
  </w:num>
  <w:num w:numId="15">
    <w:abstractNumId w:val="25"/>
  </w:num>
  <w:num w:numId="16">
    <w:abstractNumId w:val="18"/>
  </w:num>
  <w:num w:numId="17">
    <w:abstractNumId w:val="24"/>
  </w:num>
  <w:num w:numId="18">
    <w:abstractNumId w:val="27"/>
  </w:num>
  <w:num w:numId="19">
    <w:abstractNumId w:val="10"/>
  </w:num>
  <w:num w:numId="20">
    <w:abstractNumId w:val="11"/>
  </w:num>
  <w:num w:numId="21">
    <w:abstractNumId w:val="8"/>
  </w:num>
  <w:num w:numId="22">
    <w:abstractNumId w:val="9"/>
  </w:num>
  <w:num w:numId="23">
    <w:abstractNumId w:val="26"/>
  </w:num>
  <w:num w:numId="24">
    <w:abstractNumId w:val="22"/>
  </w:num>
  <w:num w:numId="25">
    <w:abstractNumId w:val="13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26EE3"/>
    <w:rsid w:val="00076C24"/>
    <w:rsid w:val="00081DA6"/>
    <w:rsid w:val="000923F6"/>
    <w:rsid w:val="000A590E"/>
    <w:rsid w:val="000A5D13"/>
    <w:rsid w:val="000B181A"/>
    <w:rsid w:val="000C07DF"/>
    <w:rsid w:val="000C5810"/>
    <w:rsid w:val="000E3842"/>
    <w:rsid w:val="000E66D2"/>
    <w:rsid w:val="001171BF"/>
    <w:rsid w:val="001311E7"/>
    <w:rsid w:val="00157B72"/>
    <w:rsid w:val="00177960"/>
    <w:rsid w:val="0018164E"/>
    <w:rsid w:val="00185CD0"/>
    <w:rsid w:val="001E267D"/>
    <w:rsid w:val="0021337B"/>
    <w:rsid w:val="00215FB1"/>
    <w:rsid w:val="002208B9"/>
    <w:rsid w:val="00225ECA"/>
    <w:rsid w:val="0023182A"/>
    <w:rsid w:val="00250AF7"/>
    <w:rsid w:val="00250B13"/>
    <w:rsid w:val="00250D6B"/>
    <w:rsid w:val="002C48CB"/>
    <w:rsid w:val="002F2ED5"/>
    <w:rsid w:val="003334A4"/>
    <w:rsid w:val="00334267"/>
    <w:rsid w:val="00390933"/>
    <w:rsid w:val="003A0735"/>
    <w:rsid w:val="003B7C1F"/>
    <w:rsid w:val="003C7AAD"/>
    <w:rsid w:val="003D21E8"/>
    <w:rsid w:val="00406D01"/>
    <w:rsid w:val="00426714"/>
    <w:rsid w:val="00443DCB"/>
    <w:rsid w:val="00466E5A"/>
    <w:rsid w:val="00473A89"/>
    <w:rsid w:val="00495B83"/>
    <w:rsid w:val="004B493F"/>
    <w:rsid w:val="004C5B7E"/>
    <w:rsid w:val="004F46C8"/>
    <w:rsid w:val="00510480"/>
    <w:rsid w:val="00513EFE"/>
    <w:rsid w:val="00541C29"/>
    <w:rsid w:val="00542646"/>
    <w:rsid w:val="005577A6"/>
    <w:rsid w:val="00570E95"/>
    <w:rsid w:val="00590951"/>
    <w:rsid w:val="005A31A2"/>
    <w:rsid w:val="005C5AC8"/>
    <w:rsid w:val="005D7A5F"/>
    <w:rsid w:val="00606E60"/>
    <w:rsid w:val="00611E3A"/>
    <w:rsid w:val="0063311B"/>
    <w:rsid w:val="00651B77"/>
    <w:rsid w:val="00664767"/>
    <w:rsid w:val="0068521C"/>
    <w:rsid w:val="006A6472"/>
    <w:rsid w:val="006C754E"/>
    <w:rsid w:val="006D568E"/>
    <w:rsid w:val="006F4423"/>
    <w:rsid w:val="00723BD9"/>
    <w:rsid w:val="00730228"/>
    <w:rsid w:val="00736839"/>
    <w:rsid w:val="00770524"/>
    <w:rsid w:val="00792D1D"/>
    <w:rsid w:val="007A4180"/>
    <w:rsid w:val="007A6422"/>
    <w:rsid w:val="007C645B"/>
    <w:rsid w:val="007E1971"/>
    <w:rsid w:val="007E53FA"/>
    <w:rsid w:val="007F379F"/>
    <w:rsid w:val="00803911"/>
    <w:rsid w:val="008039DF"/>
    <w:rsid w:val="0081440F"/>
    <w:rsid w:val="00822F8C"/>
    <w:rsid w:val="00856293"/>
    <w:rsid w:val="008659CC"/>
    <w:rsid w:val="00892D12"/>
    <w:rsid w:val="008A4AF9"/>
    <w:rsid w:val="008D7CE8"/>
    <w:rsid w:val="008E0347"/>
    <w:rsid w:val="0090213D"/>
    <w:rsid w:val="009219D9"/>
    <w:rsid w:val="00932208"/>
    <w:rsid w:val="00937129"/>
    <w:rsid w:val="0094618E"/>
    <w:rsid w:val="00965A0C"/>
    <w:rsid w:val="0096639B"/>
    <w:rsid w:val="00971CB6"/>
    <w:rsid w:val="00985BFC"/>
    <w:rsid w:val="009A7E7C"/>
    <w:rsid w:val="009B4E30"/>
    <w:rsid w:val="009C76F8"/>
    <w:rsid w:val="009F71B1"/>
    <w:rsid w:val="00A026C1"/>
    <w:rsid w:val="00A24D50"/>
    <w:rsid w:val="00A3476C"/>
    <w:rsid w:val="00A44747"/>
    <w:rsid w:val="00A449E2"/>
    <w:rsid w:val="00A502B0"/>
    <w:rsid w:val="00A53D35"/>
    <w:rsid w:val="00A61A5C"/>
    <w:rsid w:val="00A85D97"/>
    <w:rsid w:val="00B1229F"/>
    <w:rsid w:val="00B313E5"/>
    <w:rsid w:val="00B521BD"/>
    <w:rsid w:val="00B93488"/>
    <w:rsid w:val="00BA5BF3"/>
    <w:rsid w:val="00BC03F0"/>
    <w:rsid w:val="00BC0EF3"/>
    <w:rsid w:val="00BC3365"/>
    <w:rsid w:val="00BD352C"/>
    <w:rsid w:val="00C058B2"/>
    <w:rsid w:val="00C07ED0"/>
    <w:rsid w:val="00C81EA8"/>
    <w:rsid w:val="00C836C7"/>
    <w:rsid w:val="00CC7653"/>
    <w:rsid w:val="00CD440E"/>
    <w:rsid w:val="00CD6C58"/>
    <w:rsid w:val="00CF3740"/>
    <w:rsid w:val="00CF6E06"/>
    <w:rsid w:val="00D0382A"/>
    <w:rsid w:val="00D1277D"/>
    <w:rsid w:val="00D268A5"/>
    <w:rsid w:val="00D30E04"/>
    <w:rsid w:val="00D40C0E"/>
    <w:rsid w:val="00D51D39"/>
    <w:rsid w:val="00D52487"/>
    <w:rsid w:val="00D56C0C"/>
    <w:rsid w:val="00D6502F"/>
    <w:rsid w:val="00D868B9"/>
    <w:rsid w:val="00D94C76"/>
    <w:rsid w:val="00DC2B7D"/>
    <w:rsid w:val="00DD0053"/>
    <w:rsid w:val="00DF530E"/>
    <w:rsid w:val="00DF6DA8"/>
    <w:rsid w:val="00DF7F11"/>
    <w:rsid w:val="00E1223B"/>
    <w:rsid w:val="00E16766"/>
    <w:rsid w:val="00E17FBF"/>
    <w:rsid w:val="00E36CE6"/>
    <w:rsid w:val="00E7243F"/>
    <w:rsid w:val="00EB1C99"/>
    <w:rsid w:val="00EC08DA"/>
    <w:rsid w:val="00EC4A47"/>
    <w:rsid w:val="00ED149A"/>
    <w:rsid w:val="00EE7D2A"/>
    <w:rsid w:val="00F63EC6"/>
    <w:rsid w:val="00F64048"/>
    <w:rsid w:val="00F80E4B"/>
    <w:rsid w:val="00F901D5"/>
    <w:rsid w:val="00F95008"/>
    <w:rsid w:val="00FB5E92"/>
    <w:rsid w:val="00FE3375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2/gib20120828/Item-3b5.pdf" TargetMode="External"/><Relationship Id="rId18" Type="http://schemas.openxmlformats.org/officeDocument/2006/relationships/hyperlink" Target="http://etf.wi.gov/boards/agenda-items-2012/gib20120828/Item-7b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tf.wi.gov/boards/agenda-items-2012/gib20120828/Item-8c.pdf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2/gib20120828/Item-3b2.pdf" TargetMode="External"/><Relationship Id="rId17" Type="http://schemas.openxmlformats.org/officeDocument/2006/relationships/hyperlink" Target="http://etf.wi.gov/boards/agenda-items-2012/gib20120828/Item-7a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2/gib20120828/Item-6.pdf" TargetMode="External"/><Relationship Id="rId20" Type="http://schemas.openxmlformats.org/officeDocument/2006/relationships/hyperlink" Target="http://etf.wi.gov/boards/agenda-items-2012/gib20120828/Item-8b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gib20120828/Item-3b1.pdf" TargetMode="External"/><Relationship Id="rId24" Type="http://schemas.openxmlformats.org/officeDocument/2006/relationships/hyperlink" Target="http://etf.wi.gov/boards/agenda-items-2012/gib20120828/Item-8f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2/gib20120828/Item-5.pdf" TargetMode="External"/><Relationship Id="rId23" Type="http://schemas.openxmlformats.org/officeDocument/2006/relationships/hyperlink" Target="http://etf.wi.gov/boards/agenda-items-2012/gib20120828/Item-8e.pdf" TargetMode="External"/><Relationship Id="rId10" Type="http://schemas.openxmlformats.org/officeDocument/2006/relationships/hyperlink" Target="http://etf.wi.gov/boards/agenda-items-2012/gib20120828/item3a.pdf" TargetMode="External"/><Relationship Id="rId19" Type="http://schemas.openxmlformats.org/officeDocument/2006/relationships/hyperlink" Target="http://etf.wi.gov/boards/agenda-items-2012/gib20120828/Item-8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gib20120828/Item-1.pdf" TargetMode="External"/><Relationship Id="rId14" Type="http://schemas.openxmlformats.org/officeDocument/2006/relationships/footer" Target="footer1.xml"/><Relationship Id="rId22" Type="http://schemas.openxmlformats.org/officeDocument/2006/relationships/hyperlink" Target="http://etf.wi.gov/boards/agenda-items-2012/gib20120828/Item-8d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10</TotalTime>
  <Pages>2</Pages>
  <Words>277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etess</cp:lastModifiedBy>
  <cp:revision>5</cp:revision>
  <cp:lastPrinted>2012-08-15T21:08:00Z</cp:lastPrinted>
  <dcterms:created xsi:type="dcterms:W3CDTF">2012-08-20T14:10:00Z</dcterms:created>
  <dcterms:modified xsi:type="dcterms:W3CDTF">2014-01-02T14:28:00Z</dcterms:modified>
</cp:coreProperties>
</file>