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0C153E">
        <w:rPr>
          <w:rFonts w:ascii="Arial Black" w:hAnsi="Arial Black" w:cs="Arial"/>
        </w:rPr>
        <w:t>November 12</w:t>
      </w:r>
      <w:r>
        <w:rPr>
          <w:rFonts w:ascii="Arial Black" w:hAnsi="Arial Black" w:cs="Arial"/>
        </w:rPr>
        <w:t>, 2013</w:t>
      </w:r>
    </w:p>
    <w:p w:rsidR="00215FB1" w:rsidRPr="00A3476C" w:rsidRDefault="00A56F51" w:rsidP="005D7A5F">
      <w:pPr>
        <w:rPr>
          <w:rFonts w:cs="Arial"/>
        </w:rPr>
      </w:pPr>
      <w:r>
        <w:rPr>
          <w:rFonts w:cs="Arial"/>
        </w:rPr>
        <w:t>9:00</w:t>
      </w:r>
      <w:r w:rsidR="005D7A5F" w:rsidRPr="00A3476C">
        <w:rPr>
          <w:rFonts w:cs="Arial"/>
        </w:rPr>
        <w:t xml:space="preserve"> a.m. – </w:t>
      </w:r>
      <w:r w:rsidR="004845EF">
        <w:rPr>
          <w:rFonts w:cs="Arial"/>
        </w:rPr>
        <w:t>12:10</w:t>
      </w:r>
      <w:r w:rsidR="00247D48">
        <w:rPr>
          <w:rFonts w:cs="Arial"/>
        </w:rPr>
        <w:t xml:space="preserve"> </w:t>
      </w:r>
      <w:r w:rsidR="004845EF">
        <w:rPr>
          <w:rFonts w:cs="Arial"/>
        </w:rPr>
        <w:t>p</w:t>
      </w:r>
      <w:r w:rsidR="005D7A5F" w:rsidRPr="00A3476C">
        <w:rPr>
          <w:rFonts w:cs="Arial"/>
        </w:rPr>
        <w:t xml:space="preserve">.m.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 xml:space="preserve">2135 </w:t>
      </w:r>
      <w:r w:rsidR="008B510C">
        <w:rPr>
          <w:rFonts w:cs="Arial"/>
        </w:rPr>
        <w:t>Rimrock Road, Madison, WI  53713</w:t>
      </w:r>
    </w:p>
    <w:p w:rsidR="0023182A" w:rsidRPr="007A4574" w:rsidRDefault="0094618E" w:rsidP="007A4574">
      <w:pPr>
        <w:pStyle w:val="ListParagraph"/>
        <w:numPr>
          <w:ilvl w:val="0"/>
          <w:numId w:val="27"/>
        </w:numPr>
        <w:spacing w:before="240" w:after="240"/>
        <w:rPr>
          <w:rFonts w:cs="Arial"/>
          <w:i/>
          <w:snapToGrid w:val="0"/>
        </w:rPr>
      </w:pPr>
      <w:r w:rsidRPr="007A4574">
        <w:rPr>
          <w:rFonts w:cs="Arial"/>
          <w:i/>
          <w:snapToGrid w:val="0"/>
        </w:rPr>
        <w:t>Denotes action item</w:t>
      </w:r>
    </w:p>
    <w:p w:rsidR="00FB11EC" w:rsidRPr="00FB11EC" w:rsidRDefault="00FB11EC" w:rsidP="00FB11EC">
      <w:pPr>
        <w:pStyle w:val="ListParagraph"/>
        <w:spacing w:before="240" w:after="240"/>
        <w:rPr>
          <w:rFonts w:cs="Arial"/>
          <w:i/>
          <w:snapToGrid w:val="0"/>
        </w:rPr>
      </w:pPr>
    </w:p>
    <w:tbl>
      <w:tblPr>
        <w:tblW w:w="111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3674"/>
      </w:tblGrid>
      <w:tr w:rsidR="005D7A5F" w:rsidRPr="00DF6DA8" w:rsidTr="000C400C">
        <w:trPr>
          <w:trHeight w:val="407"/>
        </w:trPr>
        <w:tc>
          <w:tcPr>
            <w:tcW w:w="1555" w:type="dxa"/>
          </w:tcPr>
          <w:p w:rsidR="005D7A5F" w:rsidRPr="00DF6DA8" w:rsidRDefault="00A56F51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366" w:type="dxa"/>
          </w:tcPr>
          <w:p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3674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5D7A5F" w:rsidRPr="00DF6DA8" w:rsidTr="008F1512">
        <w:trPr>
          <w:trHeight w:val="623"/>
        </w:trPr>
        <w:tc>
          <w:tcPr>
            <w:tcW w:w="1555" w:type="dxa"/>
          </w:tcPr>
          <w:p w:rsidR="001A08D9" w:rsidRDefault="00A56F51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0C153E">
              <w:rPr>
                <w:rFonts w:cs="Arial"/>
                <w:sz w:val="24"/>
              </w:rPr>
              <w:t>5</w:t>
            </w:r>
            <w:r w:rsidR="005D7A5F" w:rsidRPr="00DF6DA8">
              <w:rPr>
                <w:rFonts w:cs="Arial"/>
                <w:sz w:val="24"/>
              </w:rPr>
              <w:t xml:space="preserve"> a.m.</w:t>
            </w:r>
          </w:p>
          <w:p w:rsidR="005D7A5F" w:rsidRPr="001A08D9" w:rsidRDefault="005D7A5F" w:rsidP="001A08D9"/>
        </w:tc>
        <w:tc>
          <w:tcPr>
            <w:tcW w:w="590" w:type="dxa"/>
          </w:tcPr>
          <w:p w:rsidR="005D7A5F" w:rsidRPr="00DF6DA8" w:rsidRDefault="007A4574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tcBorders>
              <w:bottom w:val="double" w:sz="6" w:space="0" w:color="5F5F5F"/>
            </w:tcBorders>
          </w:tcPr>
          <w:p w:rsidR="004F46C8" w:rsidRPr="001A08D9" w:rsidRDefault="007D2101" w:rsidP="00995838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5D7A5F" w:rsidRPr="00396A03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85B1F" w:rsidRPr="00396A03">
                <w:rPr>
                  <w:rStyle w:val="Hyperlink"/>
                  <w:rFonts w:cs="Arial"/>
                  <w:sz w:val="24"/>
                </w:rPr>
                <w:t xml:space="preserve">Open </w:t>
              </w:r>
              <w:r w:rsidR="000D37AE" w:rsidRPr="00396A03">
                <w:rPr>
                  <w:rStyle w:val="Hyperlink"/>
                  <w:rFonts w:cs="Arial"/>
                  <w:sz w:val="24"/>
                </w:rPr>
                <w:t xml:space="preserve">and Closed </w:t>
              </w:r>
              <w:r w:rsidR="001A6756" w:rsidRPr="00396A03">
                <w:rPr>
                  <w:rStyle w:val="Hyperlink"/>
                  <w:rFonts w:cs="Arial"/>
                  <w:sz w:val="24"/>
                </w:rPr>
                <w:t xml:space="preserve">Minutes of </w:t>
              </w:r>
              <w:r w:rsidR="000C153E" w:rsidRPr="00396A03">
                <w:rPr>
                  <w:rStyle w:val="Hyperlink"/>
                  <w:rFonts w:cs="Arial"/>
                  <w:sz w:val="24"/>
                </w:rPr>
                <w:t>August 27</w:t>
              </w:r>
              <w:r w:rsidR="00B85B1F" w:rsidRPr="00396A03">
                <w:rPr>
                  <w:rStyle w:val="Hyperlink"/>
                  <w:rFonts w:cs="Arial"/>
                  <w:sz w:val="24"/>
                </w:rPr>
                <w:t>, 2013</w:t>
              </w:r>
              <w:r w:rsidR="005D7A5F" w:rsidRPr="00396A03">
                <w:rPr>
                  <w:rStyle w:val="Hyperlink"/>
                  <w:rFonts w:cs="Arial"/>
                  <w:sz w:val="24"/>
                </w:rPr>
                <w:t xml:space="preserve"> Meeting</w:t>
              </w:r>
            </w:hyperlink>
          </w:p>
        </w:tc>
        <w:tc>
          <w:tcPr>
            <w:tcW w:w="3674" w:type="dxa"/>
          </w:tcPr>
          <w:p w:rsidR="005D7A5F" w:rsidRDefault="005D7A5F" w:rsidP="006D568E">
            <w:pPr>
              <w:rPr>
                <w:rFonts w:cs="Arial"/>
              </w:rPr>
            </w:pPr>
          </w:p>
          <w:p w:rsidR="00FB11EC" w:rsidRPr="00DF6DA8" w:rsidRDefault="00FB11EC" w:rsidP="001A08D9">
            <w:pPr>
              <w:rPr>
                <w:rFonts w:cs="Arial"/>
              </w:rPr>
            </w:pPr>
          </w:p>
        </w:tc>
      </w:tr>
      <w:tr w:rsidR="008F1512" w:rsidRPr="00DF6DA8" w:rsidTr="008F1D41">
        <w:trPr>
          <w:trHeight w:val="443"/>
        </w:trPr>
        <w:tc>
          <w:tcPr>
            <w:tcW w:w="2145" w:type="dxa"/>
            <w:gridSpan w:val="2"/>
            <w:tcBorders>
              <w:bottom w:val="double" w:sz="4" w:space="0" w:color="auto"/>
            </w:tcBorders>
          </w:tcPr>
          <w:p w:rsidR="008F1512" w:rsidRPr="008F1D41" w:rsidRDefault="008F1512" w:rsidP="008F1D4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  <w:r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10</w:t>
            </w:r>
            <w:r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5366" w:type="dxa"/>
            <w:tcBorders>
              <w:bottom w:val="double" w:sz="4" w:space="0" w:color="auto"/>
            </w:tcBorders>
          </w:tcPr>
          <w:p w:rsidR="008F1512" w:rsidRPr="008F1D41" w:rsidRDefault="008F1512" w:rsidP="008F1D41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3674" w:type="dxa"/>
            <w:tcBorders>
              <w:bottom w:val="double" w:sz="4" w:space="0" w:color="auto"/>
            </w:tcBorders>
          </w:tcPr>
          <w:p w:rsidR="008F1512" w:rsidRPr="000D37AE" w:rsidRDefault="008F1512" w:rsidP="000D37AE">
            <w:pPr>
              <w:rPr>
                <w:rFonts w:cs="Arial"/>
              </w:rPr>
            </w:pPr>
          </w:p>
        </w:tc>
      </w:tr>
      <w:tr w:rsidR="008F1512" w:rsidRPr="00DF6DA8" w:rsidTr="008F1512">
        <w:trPr>
          <w:trHeight w:val="660"/>
        </w:trPr>
        <w:tc>
          <w:tcPr>
            <w:tcW w:w="1555" w:type="dxa"/>
            <w:tcBorders>
              <w:top w:val="double" w:sz="4" w:space="0" w:color="auto"/>
            </w:tcBorders>
          </w:tcPr>
          <w:p w:rsidR="008F1512" w:rsidRDefault="008F1512" w:rsidP="008F1512">
            <w:pPr>
              <w:rPr>
                <w:rFonts w:cs="Arial"/>
              </w:rPr>
            </w:pPr>
            <w:r w:rsidRPr="008F1512">
              <w:rPr>
                <w:b/>
              </w:rPr>
              <w:t>9:15 a.m</w:t>
            </w:r>
            <w:r>
              <w:t>.</w:t>
            </w:r>
          </w:p>
        </w:tc>
        <w:tc>
          <w:tcPr>
            <w:tcW w:w="590" w:type="dxa"/>
            <w:tcBorders>
              <w:top w:val="double" w:sz="4" w:space="0" w:color="auto"/>
            </w:tcBorders>
          </w:tcPr>
          <w:p w:rsidR="008F1512" w:rsidRPr="00DF6DA8" w:rsidRDefault="008F1512">
            <w:pPr>
              <w:rPr>
                <w:rFonts w:cs="Arial"/>
              </w:rPr>
            </w:pPr>
          </w:p>
        </w:tc>
        <w:tc>
          <w:tcPr>
            <w:tcW w:w="5366" w:type="dxa"/>
            <w:tcBorders>
              <w:top w:val="double" w:sz="4" w:space="0" w:color="auto"/>
              <w:bottom w:val="double" w:sz="4" w:space="0" w:color="auto"/>
            </w:tcBorders>
          </w:tcPr>
          <w:p w:rsidR="00B11D50" w:rsidRDefault="00851C5C" w:rsidP="00B11D50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State Employee Health Insurance</w:t>
            </w:r>
          </w:p>
          <w:p w:rsidR="009A21E3" w:rsidRPr="00B11D50" w:rsidRDefault="00B11D50" w:rsidP="00B11D50">
            <w:pPr>
              <w:pStyle w:val="ListParagraph"/>
              <w:ind w:left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Program </w:t>
            </w:r>
            <w:r w:rsidR="00BD314B" w:rsidRPr="00B11D50">
              <w:rPr>
                <w:rFonts w:cs="Arial"/>
                <w:b/>
              </w:rPr>
              <w:t>Data Analysis</w:t>
            </w:r>
          </w:p>
          <w:p w:rsidR="008F1512" w:rsidRDefault="007D2101" w:rsidP="008F1512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hyperlink r:id="rId11" w:history="1">
              <w:r w:rsidR="00BD314B" w:rsidRPr="00396A03">
                <w:rPr>
                  <w:rStyle w:val="Hyperlink"/>
                  <w:rFonts w:cs="Arial"/>
                </w:rPr>
                <w:t>Wisconsin Health Information Organization (WHIO)</w:t>
              </w:r>
              <w:r w:rsidR="00BD314B" w:rsidRPr="00396A03">
                <w:rPr>
                  <w:rStyle w:val="Hyperlink"/>
                  <w:rFonts w:cs="Arial"/>
                  <w:b/>
                </w:rPr>
                <w:t xml:space="preserve"> </w:t>
              </w:r>
              <w:r w:rsidR="008F1512" w:rsidRPr="00396A03">
                <w:rPr>
                  <w:rStyle w:val="Hyperlink"/>
                  <w:rFonts w:cs="Arial"/>
                </w:rPr>
                <w:t>Presentation</w:t>
              </w:r>
            </w:hyperlink>
          </w:p>
          <w:p w:rsidR="00E42FF9" w:rsidRPr="00B93BDC" w:rsidRDefault="007D2101" w:rsidP="00E42FF9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hyperlink r:id="rId12" w:history="1">
              <w:r w:rsidR="00E42FF9" w:rsidRPr="00396A03">
                <w:rPr>
                  <w:rStyle w:val="Hyperlink"/>
                  <w:rFonts w:cs="Arial"/>
                </w:rPr>
                <w:t>ETF/WHIO Data Analysis Projects</w:t>
              </w:r>
            </w:hyperlink>
          </w:p>
          <w:p w:rsidR="00B93BDC" w:rsidRDefault="007D2101" w:rsidP="00E42FF9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hyperlink r:id="rId13" w:history="1">
              <w:r w:rsidR="00B93BDC" w:rsidRPr="00B93BDC">
                <w:rPr>
                  <w:rStyle w:val="Hyperlink"/>
                </w:rPr>
                <w:t>Disease Management Data Analysis</w:t>
              </w:r>
            </w:hyperlink>
          </w:p>
          <w:p w:rsidR="00BD314B" w:rsidRPr="00E42FF9" w:rsidRDefault="007D2101" w:rsidP="00E42FF9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hyperlink r:id="rId14" w:history="1">
              <w:r w:rsidR="00BD314B" w:rsidRPr="00B93BDC">
                <w:rPr>
                  <w:rStyle w:val="Hyperlink"/>
                  <w:rFonts w:cs="Arial"/>
                </w:rPr>
                <w:t>Pharmacy Data Presentation</w:t>
              </w:r>
            </w:hyperlink>
          </w:p>
          <w:p w:rsidR="00BD314B" w:rsidRPr="008F1512" w:rsidRDefault="007D2101" w:rsidP="008F1512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hyperlink r:id="rId15" w:history="1">
              <w:r w:rsidR="00E42FF9" w:rsidRPr="00B93BDC">
                <w:rPr>
                  <w:rStyle w:val="Hyperlink"/>
                  <w:rFonts w:cs="Arial"/>
                </w:rPr>
                <w:t>Annual Data Collection Trend Analysis</w:t>
              </w:r>
            </w:hyperlink>
          </w:p>
          <w:p w:rsidR="00D06D07" w:rsidRPr="00D06D07" w:rsidRDefault="00D06D07" w:rsidP="00D06D07">
            <w:pPr>
              <w:rPr>
                <w:rFonts w:cs="Arial"/>
              </w:rPr>
            </w:pPr>
          </w:p>
        </w:tc>
        <w:tc>
          <w:tcPr>
            <w:tcW w:w="3674" w:type="dxa"/>
            <w:tcBorders>
              <w:top w:val="double" w:sz="4" w:space="0" w:color="auto"/>
            </w:tcBorders>
          </w:tcPr>
          <w:p w:rsidR="008F1512" w:rsidRDefault="008F1512" w:rsidP="000D37AE">
            <w:pPr>
              <w:rPr>
                <w:rFonts w:cs="Arial"/>
              </w:rPr>
            </w:pPr>
          </w:p>
          <w:p w:rsidR="00E42FF9" w:rsidRDefault="00E42FF9" w:rsidP="000D37AE">
            <w:pPr>
              <w:rPr>
                <w:rFonts w:cs="Arial"/>
              </w:rPr>
            </w:pPr>
          </w:p>
          <w:p w:rsidR="00E42FF9" w:rsidRDefault="00E42FF9" w:rsidP="000D37AE">
            <w:pPr>
              <w:rPr>
                <w:rFonts w:cs="Arial"/>
              </w:rPr>
            </w:pPr>
          </w:p>
          <w:p w:rsidR="00E42FF9" w:rsidRDefault="00E42FF9" w:rsidP="008F1D41">
            <w:pPr>
              <w:rPr>
                <w:rFonts w:cs="Arial"/>
              </w:rPr>
            </w:pPr>
          </w:p>
        </w:tc>
      </w:tr>
      <w:tr w:rsidR="007A4574" w:rsidRPr="00DF6DA8" w:rsidTr="008F1512">
        <w:trPr>
          <w:trHeight w:val="434"/>
        </w:trPr>
        <w:tc>
          <w:tcPr>
            <w:tcW w:w="1555" w:type="dxa"/>
          </w:tcPr>
          <w:p w:rsidR="007A4574" w:rsidRPr="00DF6DA8" w:rsidRDefault="004845EF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11:30</w:t>
            </w:r>
            <w:r w:rsidR="007A4574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7A4574" w:rsidRDefault="007A4574">
            <w:pPr>
              <w:rPr>
                <w:rFonts w:cs="Arial"/>
                <w:noProof/>
              </w:rPr>
            </w:pPr>
          </w:p>
          <w:p w:rsidR="00D06D07" w:rsidRPr="00FA30E3" w:rsidRDefault="00D06D07">
            <w:pPr>
              <w:rPr>
                <w:rFonts w:cs="Arial"/>
                <w:noProof/>
              </w:rPr>
            </w:pPr>
          </w:p>
        </w:tc>
        <w:tc>
          <w:tcPr>
            <w:tcW w:w="5366" w:type="dxa"/>
            <w:tcBorders>
              <w:top w:val="double" w:sz="4" w:space="0" w:color="auto"/>
            </w:tcBorders>
          </w:tcPr>
          <w:p w:rsidR="009A21E3" w:rsidRPr="009A21E3" w:rsidRDefault="00D06D07" w:rsidP="009A21E3">
            <w:pPr>
              <w:pStyle w:val="Heading2"/>
              <w:rPr>
                <w:rFonts w:cs="Arial"/>
                <w:sz w:val="24"/>
              </w:rPr>
            </w:pPr>
            <w:r w:rsidRPr="00D06D07">
              <w:rPr>
                <w:rFonts w:cs="Arial"/>
                <w:sz w:val="24"/>
              </w:rPr>
              <w:t>4.</w:t>
            </w:r>
            <w:r>
              <w:rPr>
                <w:rFonts w:cs="Arial"/>
                <w:sz w:val="24"/>
              </w:rPr>
              <w:t xml:space="preserve"> </w:t>
            </w:r>
            <w:r w:rsidR="000D37AE">
              <w:rPr>
                <w:rFonts w:cs="Arial"/>
                <w:sz w:val="24"/>
              </w:rPr>
              <w:t>Health Insurance</w:t>
            </w:r>
          </w:p>
          <w:p w:rsidR="00260CC7" w:rsidRDefault="007D2101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 w:rsidRPr="007D2101"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-2.85pt;margin-top:12.05pt;width:19.05pt;height:17.4pt;z-index:251678720" filled="f" stroked="f">
                  <v:textbox style="mso-next-textbox:#_x0000_s1055">
                    <w:txbxContent>
                      <w:p w:rsidR="00851C5C" w:rsidRPr="0018569B" w:rsidRDefault="00851C5C" w:rsidP="00260CC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hyperlink r:id="rId16" w:history="1">
              <w:r w:rsidR="000C153E" w:rsidRPr="00396A03">
                <w:rPr>
                  <w:rStyle w:val="Hyperlink"/>
                  <w:rFonts w:cs="Arial"/>
                  <w:noProof/>
                </w:rPr>
                <w:t>Local Annuitant Health Plan Rates</w:t>
              </w:r>
            </w:hyperlink>
          </w:p>
          <w:p w:rsidR="00260CC7" w:rsidRDefault="007D2101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5"/>
                <w:tab w:val="left" w:pos="1359"/>
                <w:tab w:val="left" w:pos="1731"/>
              </w:tabs>
            </w:pPr>
            <w:hyperlink r:id="rId17" w:history="1">
              <w:r w:rsidR="000C153E" w:rsidRPr="00396A03">
                <w:rPr>
                  <w:rStyle w:val="Hyperlink"/>
                  <w:rFonts w:cs="Arial"/>
                  <w:noProof/>
                </w:rPr>
                <w:t>Health Plan Guidelines Technical Update</w:t>
              </w:r>
            </w:hyperlink>
          </w:p>
          <w:p w:rsidR="002B0F57" w:rsidRDefault="007D2101" w:rsidP="00671F46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8" w:history="1">
              <w:r w:rsidR="000C153E" w:rsidRPr="00396A03">
                <w:rPr>
                  <w:rStyle w:val="Hyperlink"/>
                </w:rPr>
                <w:t>Local Standard Plan</w:t>
              </w:r>
            </w:hyperlink>
          </w:p>
          <w:p w:rsidR="008F1D41" w:rsidRPr="000D37AE" w:rsidRDefault="008F1D41" w:rsidP="008F1D41">
            <w:pPr>
              <w:tabs>
                <w:tab w:val="left" w:pos="912"/>
              </w:tabs>
              <w:ind w:left="360"/>
            </w:pPr>
          </w:p>
        </w:tc>
        <w:tc>
          <w:tcPr>
            <w:tcW w:w="3674" w:type="dxa"/>
          </w:tcPr>
          <w:p w:rsidR="007A4574" w:rsidRDefault="007A4574" w:rsidP="006D568E">
            <w:pPr>
              <w:rPr>
                <w:rFonts w:cs="Arial"/>
              </w:rPr>
            </w:pPr>
          </w:p>
          <w:p w:rsidR="00D06D07" w:rsidRDefault="00D06D07" w:rsidP="006D568E">
            <w:pPr>
              <w:rPr>
                <w:rFonts w:cs="Arial"/>
              </w:rPr>
            </w:pPr>
          </w:p>
          <w:p w:rsidR="002B0F57" w:rsidRPr="00B93368" w:rsidRDefault="002B0F57" w:rsidP="008F1D41">
            <w:pPr>
              <w:rPr>
                <w:rFonts w:cs="Arial"/>
              </w:rPr>
            </w:pPr>
          </w:p>
        </w:tc>
      </w:tr>
      <w:tr w:rsidR="00FE0601" w:rsidRPr="00DF6DA8" w:rsidTr="00D06D07">
        <w:trPr>
          <w:trHeight w:val="794"/>
        </w:trPr>
        <w:tc>
          <w:tcPr>
            <w:tcW w:w="1555" w:type="dxa"/>
          </w:tcPr>
          <w:p w:rsidR="00FE0601" w:rsidRDefault="004845EF" w:rsidP="000C153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11:45 a</w:t>
            </w:r>
            <w:r w:rsidR="00FE0601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FE0601" w:rsidRPr="00FA30E3" w:rsidRDefault="00FE0601">
            <w:pPr>
              <w:rPr>
                <w:rFonts w:cs="Arial"/>
                <w:noProof/>
              </w:rPr>
            </w:pPr>
          </w:p>
        </w:tc>
        <w:tc>
          <w:tcPr>
            <w:tcW w:w="5366" w:type="dxa"/>
          </w:tcPr>
          <w:p w:rsidR="009A21E3" w:rsidRDefault="009A21E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5. </w:t>
            </w:r>
            <w:r w:rsidR="00677B09">
              <w:rPr>
                <w:rFonts w:cs="Arial"/>
                <w:sz w:val="24"/>
              </w:rPr>
              <w:t xml:space="preserve">Ombudsperson Services: </w:t>
            </w:r>
          </w:p>
          <w:p w:rsidR="00FE0601" w:rsidRDefault="009A21E3" w:rsidP="009A21E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</w:t>
            </w:r>
            <w:hyperlink r:id="rId19" w:history="1">
              <w:r w:rsidR="00677B09" w:rsidRPr="00396A03">
                <w:rPr>
                  <w:rStyle w:val="Hyperlink"/>
                  <w:rFonts w:cs="Arial"/>
                  <w:sz w:val="24"/>
                </w:rPr>
                <w:t>Member Education and Outreach</w:t>
              </w:r>
            </w:hyperlink>
          </w:p>
        </w:tc>
        <w:tc>
          <w:tcPr>
            <w:tcW w:w="3674" w:type="dxa"/>
          </w:tcPr>
          <w:p w:rsidR="00677B09" w:rsidRDefault="00677B09" w:rsidP="00677B09">
            <w:pPr>
              <w:ind w:right="-115"/>
              <w:rPr>
                <w:rFonts w:cs="Arial"/>
              </w:rPr>
            </w:pPr>
          </w:p>
        </w:tc>
      </w:tr>
      <w:tr w:rsidR="002766A7" w:rsidRPr="00DF6DA8" w:rsidTr="000C400C">
        <w:trPr>
          <w:trHeight w:val="461"/>
        </w:trPr>
        <w:tc>
          <w:tcPr>
            <w:tcW w:w="1555" w:type="dxa"/>
          </w:tcPr>
          <w:p w:rsidR="002766A7" w:rsidRDefault="004845EF" w:rsidP="00247D4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12:00</w:t>
            </w:r>
            <w:r w:rsidR="00247D48">
              <w:rPr>
                <w:rFonts w:cs="Arial"/>
                <w:sz w:val="24"/>
              </w:rPr>
              <w:t xml:space="preserve"> </w:t>
            </w:r>
            <w:r w:rsidR="008F1512">
              <w:rPr>
                <w:rFonts w:cs="Arial"/>
                <w:sz w:val="24"/>
              </w:rPr>
              <w:t>p</w:t>
            </w:r>
            <w:r w:rsidR="002766A7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2766A7" w:rsidRPr="00DF6DA8" w:rsidRDefault="002766A7">
            <w:pPr>
              <w:rPr>
                <w:rFonts w:cs="Arial"/>
                <w:noProof/>
              </w:rPr>
            </w:pPr>
          </w:p>
        </w:tc>
        <w:tc>
          <w:tcPr>
            <w:tcW w:w="5366" w:type="dxa"/>
          </w:tcPr>
          <w:p w:rsidR="002766A7" w:rsidRDefault="009A21E3" w:rsidP="009A21E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2766A7">
              <w:rPr>
                <w:rFonts w:cs="Arial"/>
                <w:sz w:val="24"/>
              </w:rPr>
              <w:t>Operational Updates</w:t>
            </w:r>
          </w:p>
          <w:p w:rsidR="002766A7" w:rsidRDefault="002766A7" w:rsidP="002766A7">
            <w:pPr>
              <w:pStyle w:val="ListParagraph"/>
              <w:numPr>
                <w:ilvl w:val="0"/>
                <w:numId w:val="42"/>
              </w:numPr>
            </w:pPr>
            <w:r>
              <w:t>Strategic Planning Workgroup</w:t>
            </w:r>
          </w:p>
          <w:p w:rsidR="002766A7" w:rsidRDefault="007D2101" w:rsidP="002766A7">
            <w:pPr>
              <w:pStyle w:val="ListParagraph"/>
              <w:numPr>
                <w:ilvl w:val="0"/>
                <w:numId w:val="42"/>
              </w:numPr>
            </w:pPr>
            <w:hyperlink r:id="rId20" w:history="1">
              <w:r w:rsidR="002766A7" w:rsidRPr="00396A03">
                <w:rPr>
                  <w:rStyle w:val="Hyperlink"/>
                </w:rPr>
                <w:t>Legislative Update</w:t>
              </w:r>
            </w:hyperlink>
          </w:p>
          <w:p w:rsidR="002766A7" w:rsidRDefault="007D2101" w:rsidP="002766A7">
            <w:pPr>
              <w:pStyle w:val="ListParagraph"/>
              <w:numPr>
                <w:ilvl w:val="0"/>
                <w:numId w:val="42"/>
              </w:numPr>
            </w:pPr>
            <w:hyperlink r:id="rId21" w:history="1">
              <w:r w:rsidR="00FD53A5" w:rsidRPr="00396A03">
                <w:rPr>
                  <w:rStyle w:val="Hyperlink"/>
                </w:rPr>
                <w:t>Online</w:t>
              </w:r>
              <w:r w:rsidR="002766A7" w:rsidRPr="00396A03">
                <w:rPr>
                  <w:rStyle w:val="Hyperlink"/>
                </w:rPr>
                <w:t xml:space="preserve"> Pharmacy Update</w:t>
              </w:r>
            </w:hyperlink>
          </w:p>
          <w:p w:rsidR="002766A7" w:rsidRDefault="007D2101" w:rsidP="002766A7">
            <w:pPr>
              <w:pStyle w:val="ListParagraph"/>
              <w:numPr>
                <w:ilvl w:val="0"/>
                <w:numId w:val="42"/>
              </w:numPr>
            </w:pPr>
            <w:hyperlink r:id="rId22" w:history="1">
              <w:r w:rsidR="002766A7" w:rsidRPr="00396A03">
                <w:rPr>
                  <w:rStyle w:val="Hyperlink"/>
                </w:rPr>
                <w:t>Administrative Rules Status Update</w:t>
              </w:r>
            </w:hyperlink>
          </w:p>
          <w:p w:rsidR="002766A7" w:rsidRDefault="007D2101" w:rsidP="002766A7">
            <w:pPr>
              <w:pStyle w:val="ListParagraph"/>
              <w:numPr>
                <w:ilvl w:val="0"/>
                <w:numId w:val="42"/>
              </w:numPr>
            </w:pPr>
            <w:hyperlink r:id="rId23" w:history="1">
              <w:r w:rsidR="002766A7" w:rsidRPr="00396A03">
                <w:rPr>
                  <w:rStyle w:val="Hyperlink"/>
                </w:rPr>
                <w:t>Legal Case Update</w:t>
              </w:r>
            </w:hyperlink>
          </w:p>
          <w:p w:rsidR="002766A7" w:rsidRDefault="007D2101" w:rsidP="002766A7">
            <w:pPr>
              <w:pStyle w:val="ListParagraph"/>
              <w:numPr>
                <w:ilvl w:val="0"/>
                <w:numId w:val="42"/>
              </w:numPr>
            </w:pPr>
            <w:hyperlink r:id="rId24" w:history="1">
              <w:r w:rsidR="002766A7" w:rsidRPr="00396A03">
                <w:rPr>
                  <w:rStyle w:val="Hyperlink"/>
                </w:rPr>
                <w:t>Quarterly Audit Report</w:t>
              </w:r>
            </w:hyperlink>
          </w:p>
          <w:p w:rsidR="008F1D41" w:rsidRPr="002766A7" w:rsidRDefault="008F1D41" w:rsidP="008F1D41">
            <w:pPr>
              <w:pStyle w:val="ListParagraph"/>
            </w:pPr>
          </w:p>
        </w:tc>
        <w:tc>
          <w:tcPr>
            <w:tcW w:w="3674" w:type="dxa"/>
          </w:tcPr>
          <w:p w:rsidR="002766A7" w:rsidRDefault="002766A7" w:rsidP="006D568E"/>
          <w:p w:rsidR="00A0027C" w:rsidRDefault="00A0027C">
            <w:pPr>
              <w:rPr>
                <w:sz w:val="20"/>
                <w:szCs w:val="20"/>
              </w:rPr>
            </w:pPr>
          </w:p>
          <w:p w:rsidR="00D06D07" w:rsidRDefault="00D06D07" w:rsidP="008F1D41"/>
        </w:tc>
      </w:tr>
      <w:tr w:rsidR="002766A7" w:rsidRPr="00DF6DA8" w:rsidTr="000C400C">
        <w:trPr>
          <w:trHeight w:val="452"/>
        </w:trPr>
        <w:tc>
          <w:tcPr>
            <w:tcW w:w="1555" w:type="dxa"/>
          </w:tcPr>
          <w:p w:rsidR="002766A7" w:rsidRPr="007D2013" w:rsidRDefault="004845EF" w:rsidP="00247D4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12:05</w:t>
            </w:r>
            <w:r w:rsidR="00247D48">
              <w:rPr>
                <w:rFonts w:cs="Arial"/>
                <w:sz w:val="24"/>
              </w:rPr>
              <w:t xml:space="preserve"> </w:t>
            </w:r>
            <w:r w:rsidR="008F1512">
              <w:rPr>
                <w:rFonts w:cs="Arial"/>
                <w:sz w:val="24"/>
              </w:rPr>
              <w:t>p</w:t>
            </w:r>
            <w:r w:rsidR="002766A7"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2766A7" w:rsidRPr="007D2013" w:rsidRDefault="002766A7">
            <w:pPr>
              <w:rPr>
                <w:rFonts w:cs="Arial"/>
              </w:rPr>
            </w:pPr>
          </w:p>
        </w:tc>
        <w:tc>
          <w:tcPr>
            <w:tcW w:w="5366" w:type="dxa"/>
          </w:tcPr>
          <w:p w:rsidR="002766A7" w:rsidRDefault="009A21E3" w:rsidP="009A21E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7. </w:t>
            </w:r>
            <w:r w:rsidR="002766A7">
              <w:rPr>
                <w:rFonts w:cs="Arial"/>
                <w:sz w:val="24"/>
              </w:rPr>
              <w:t>Future Items for Discussion</w:t>
            </w:r>
          </w:p>
          <w:p w:rsidR="002766A7" w:rsidRPr="002766A7" w:rsidRDefault="002766A7" w:rsidP="002766A7"/>
        </w:tc>
        <w:tc>
          <w:tcPr>
            <w:tcW w:w="3674" w:type="dxa"/>
          </w:tcPr>
          <w:p w:rsidR="002766A7" w:rsidRPr="00435401" w:rsidRDefault="002766A7" w:rsidP="006D568E">
            <w:pPr>
              <w:rPr>
                <w:highlight w:val="yellow"/>
              </w:rPr>
            </w:pPr>
          </w:p>
        </w:tc>
      </w:tr>
      <w:tr w:rsidR="00677B09" w:rsidRPr="00DF6DA8" w:rsidTr="000C400C">
        <w:trPr>
          <w:trHeight w:val="452"/>
        </w:trPr>
        <w:tc>
          <w:tcPr>
            <w:tcW w:w="1555" w:type="dxa"/>
          </w:tcPr>
          <w:p w:rsidR="00677B09" w:rsidRDefault="004845EF" w:rsidP="00247D4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12:10</w:t>
            </w:r>
            <w:r w:rsidR="00247D48">
              <w:rPr>
                <w:rFonts w:cs="Arial"/>
                <w:sz w:val="24"/>
              </w:rPr>
              <w:t xml:space="preserve"> </w:t>
            </w:r>
            <w:r w:rsidR="008F1512">
              <w:rPr>
                <w:rFonts w:cs="Arial"/>
                <w:sz w:val="24"/>
              </w:rPr>
              <w:t>p</w:t>
            </w:r>
            <w:r w:rsidR="00677B09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677B09" w:rsidRPr="007D2013" w:rsidRDefault="00677B09">
            <w:pPr>
              <w:rPr>
                <w:rFonts w:cs="Arial"/>
                <w:noProof/>
              </w:rPr>
            </w:pPr>
            <w:r w:rsidRPr="00677B09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677B09" w:rsidRDefault="009A21E3" w:rsidP="009A21E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8. </w:t>
            </w:r>
            <w:r w:rsidR="00677B09">
              <w:rPr>
                <w:rFonts w:cs="Arial"/>
                <w:sz w:val="24"/>
              </w:rPr>
              <w:t>Adjournment</w:t>
            </w:r>
          </w:p>
        </w:tc>
        <w:tc>
          <w:tcPr>
            <w:tcW w:w="3674" w:type="dxa"/>
          </w:tcPr>
          <w:p w:rsidR="00677B09" w:rsidRPr="00435401" w:rsidRDefault="00677B09" w:rsidP="006D568E">
            <w:pPr>
              <w:rPr>
                <w:highlight w:val="yellow"/>
              </w:rPr>
            </w:pPr>
          </w:p>
        </w:tc>
      </w:tr>
    </w:tbl>
    <w:p w:rsidR="00215FB1" w:rsidRDefault="00215FB1"/>
    <w:p w:rsidR="00CE3A9E" w:rsidRDefault="00CE3A9E" w:rsidP="00677B09">
      <w:pPr>
        <w:pStyle w:val="Heading2"/>
        <w:rPr>
          <w:rFonts w:cs="Arial"/>
          <w:b w:val="0"/>
          <w:i/>
          <w:sz w:val="20"/>
          <w:szCs w:val="20"/>
        </w:rPr>
      </w:pPr>
    </w:p>
    <w:p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5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5C" w:rsidRDefault="00851C5C" w:rsidP="007E1971">
      <w:r>
        <w:separator/>
      </w:r>
    </w:p>
  </w:endnote>
  <w:endnote w:type="continuationSeparator" w:id="0">
    <w:p w:rsidR="00851C5C" w:rsidRDefault="00851C5C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5C" w:rsidRPr="00DF6DA8" w:rsidRDefault="00851C5C" w:rsidP="007E1971">
    <w:pPr>
      <w:jc w:val="center"/>
      <w:rPr>
        <w:rFonts w:cs="Arial"/>
        <w:b/>
        <w:sz w:val="16"/>
        <w:szCs w:val="16"/>
      </w:rPr>
    </w:pPr>
  </w:p>
  <w:p w:rsidR="00851C5C" w:rsidRPr="00DF6DA8" w:rsidRDefault="00851C5C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851C5C" w:rsidRPr="00DF6DA8" w:rsidRDefault="00851C5C" w:rsidP="007E1971">
    <w:pPr>
      <w:jc w:val="center"/>
      <w:rPr>
        <w:rFonts w:cs="Arial"/>
        <w:b/>
        <w:sz w:val="16"/>
        <w:szCs w:val="16"/>
      </w:rPr>
    </w:pPr>
  </w:p>
  <w:p w:rsidR="00851C5C" w:rsidRPr="00DF6DA8" w:rsidRDefault="00851C5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851C5C" w:rsidRPr="00DF6DA8" w:rsidRDefault="00851C5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851C5C" w:rsidRPr="00DF6DA8" w:rsidRDefault="00851C5C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851C5C" w:rsidRPr="007E20D7" w:rsidRDefault="00851C5C" w:rsidP="007E1971">
    <w:pPr>
      <w:pStyle w:val="Footer"/>
    </w:pPr>
  </w:p>
  <w:p w:rsidR="00851C5C" w:rsidRDefault="00851C5C">
    <w:pPr>
      <w:pStyle w:val="Footer"/>
    </w:pPr>
  </w:p>
  <w:p w:rsidR="00851C5C" w:rsidRDefault="00851C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5C" w:rsidRDefault="00851C5C" w:rsidP="007E1971">
      <w:r>
        <w:separator/>
      </w:r>
    </w:p>
  </w:footnote>
  <w:footnote w:type="continuationSeparator" w:id="0">
    <w:p w:rsidR="00851C5C" w:rsidRDefault="00851C5C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5C2EE3"/>
    <w:multiLevelType w:val="hybridMultilevel"/>
    <w:tmpl w:val="F7E4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C3D91"/>
    <w:multiLevelType w:val="hybridMultilevel"/>
    <w:tmpl w:val="64847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9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D7A52"/>
    <w:multiLevelType w:val="hybridMultilevel"/>
    <w:tmpl w:val="016CEF3E"/>
    <w:lvl w:ilvl="0" w:tplc="D0A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44572"/>
    <w:multiLevelType w:val="hybridMultilevel"/>
    <w:tmpl w:val="AB0EC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87487"/>
    <w:multiLevelType w:val="hybridMultilevel"/>
    <w:tmpl w:val="03786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512D2"/>
    <w:multiLevelType w:val="hybridMultilevel"/>
    <w:tmpl w:val="73225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25"/>
  </w:num>
  <w:num w:numId="9">
    <w:abstractNumId w:val="10"/>
  </w:num>
  <w:num w:numId="10">
    <w:abstractNumId w:val="8"/>
  </w:num>
  <w:num w:numId="11">
    <w:abstractNumId w:val="23"/>
  </w:num>
  <w:num w:numId="12">
    <w:abstractNumId w:val="45"/>
  </w:num>
  <w:num w:numId="13">
    <w:abstractNumId w:val="14"/>
  </w:num>
  <w:num w:numId="14">
    <w:abstractNumId w:val="17"/>
  </w:num>
  <w:num w:numId="15">
    <w:abstractNumId w:val="26"/>
  </w:num>
  <w:num w:numId="16">
    <w:abstractNumId w:val="30"/>
  </w:num>
  <w:num w:numId="17">
    <w:abstractNumId w:val="13"/>
  </w:num>
  <w:num w:numId="18">
    <w:abstractNumId w:val="22"/>
  </w:num>
  <w:num w:numId="19">
    <w:abstractNumId w:val="19"/>
  </w:num>
  <w:num w:numId="20">
    <w:abstractNumId w:val="31"/>
  </w:num>
  <w:num w:numId="21">
    <w:abstractNumId w:val="29"/>
  </w:num>
  <w:num w:numId="22">
    <w:abstractNumId w:val="41"/>
  </w:num>
  <w:num w:numId="23">
    <w:abstractNumId w:val="11"/>
  </w:num>
  <w:num w:numId="24">
    <w:abstractNumId w:val="34"/>
  </w:num>
  <w:num w:numId="25">
    <w:abstractNumId w:val="32"/>
  </w:num>
  <w:num w:numId="26">
    <w:abstractNumId w:val="20"/>
  </w:num>
  <w:num w:numId="27">
    <w:abstractNumId w:val="44"/>
  </w:num>
  <w:num w:numId="28">
    <w:abstractNumId w:val="9"/>
  </w:num>
  <w:num w:numId="29">
    <w:abstractNumId w:val="16"/>
  </w:num>
  <w:num w:numId="30">
    <w:abstractNumId w:val="27"/>
  </w:num>
  <w:num w:numId="31">
    <w:abstractNumId w:val="37"/>
  </w:num>
  <w:num w:numId="32">
    <w:abstractNumId w:val="28"/>
  </w:num>
  <w:num w:numId="33">
    <w:abstractNumId w:val="42"/>
  </w:num>
  <w:num w:numId="34">
    <w:abstractNumId w:val="24"/>
  </w:num>
  <w:num w:numId="35">
    <w:abstractNumId w:val="35"/>
  </w:num>
  <w:num w:numId="36">
    <w:abstractNumId w:val="43"/>
  </w:num>
  <w:num w:numId="37">
    <w:abstractNumId w:val="38"/>
  </w:num>
  <w:num w:numId="38">
    <w:abstractNumId w:val="36"/>
  </w:num>
  <w:num w:numId="39">
    <w:abstractNumId w:val="7"/>
  </w:num>
  <w:num w:numId="40">
    <w:abstractNumId w:val="12"/>
  </w:num>
  <w:num w:numId="41">
    <w:abstractNumId w:val="40"/>
  </w:num>
  <w:num w:numId="42">
    <w:abstractNumId w:val="33"/>
  </w:num>
  <w:num w:numId="43">
    <w:abstractNumId w:val="21"/>
  </w:num>
  <w:num w:numId="44">
    <w:abstractNumId w:val="6"/>
  </w:num>
  <w:num w:numId="45">
    <w:abstractNumId w:val="5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23A3"/>
    <w:rsid w:val="0002009C"/>
    <w:rsid w:val="00033891"/>
    <w:rsid w:val="0004693B"/>
    <w:rsid w:val="000513A3"/>
    <w:rsid w:val="00056128"/>
    <w:rsid w:val="00061BB9"/>
    <w:rsid w:val="00063F72"/>
    <w:rsid w:val="00085BD2"/>
    <w:rsid w:val="00090EB3"/>
    <w:rsid w:val="00092622"/>
    <w:rsid w:val="000A7799"/>
    <w:rsid w:val="000B0CD0"/>
    <w:rsid w:val="000C0245"/>
    <w:rsid w:val="000C153E"/>
    <w:rsid w:val="000C400C"/>
    <w:rsid w:val="000D37AE"/>
    <w:rsid w:val="000D485A"/>
    <w:rsid w:val="000D6568"/>
    <w:rsid w:val="000D73E5"/>
    <w:rsid w:val="000E66D2"/>
    <w:rsid w:val="00101819"/>
    <w:rsid w:val="00123E23"/>
    <w:rsid w:val="00126963"/>
    <w:rsid w:val="00135F8E"/>
    <w:rsid w:val="00151AFC"/>
    <w:rsid w:val="00157B72"/>
    <w:rsid w:val="0016163F"/>
    <w:rsid w:val="00163D9E"/>
    <w:rsid w:val="001671C4"/>
    <w:rsid w:val="001701BA"/>
    <w:rsid w:val="00173273"/>
    <w:rsid w:val="00177960"/>
    <w:rsid w:val="0018569B"/>
    <w:rsid w:val="00185CD0"/>
    <w:rsid w:val="001877C7"/>
    <w:rsid w:val="001A08D9"/>
    <w:rsid w:val="001A422E"/>
    <w:rsid w:val="001A6055"/>
    <w:rsid w:val="001A6756"/>
    <w:rsid w:val="001A78A7"/>
    <w:rsid w:val="001B2696"/>
    <w:rsid w:val="001B364C"/>
    <w:rsid w:val="001C5531"/>
    <w:rsid w:val="001D1591"/>
    <w:rsid w:val="001D3595"/>
    <w:rsid w:val="001E0952"/>
    <w:rsid w:val="001E267D"/>
    <w:rsid w:val="0021181E"/>
    <w:rsid w:val="00215FB1"/>
    <w:rsid w:val="002208B9"/>
    <w:rsid w:val="0023182A"/>
    <w:rsid w:val="00234B95"/>
    <w:rsid w:val="00247D48"/>
    <w:rsid w:val="00251688"/>
    <w:rsid w:val="00260CC7"/>
    <w:rsid w:val="002627BA"/>
    <w:rsid w:val="002628AC"/>
    <w:rsid w:val="00265C2A"/>
    <w:rsid w:val="002766A7"/>
    <w:rsid w:val="00281BB6"/>
    <w:rsid w:val="00284D1B"/>
    <w:rsid w:val="00290C8E"/>
    <w:rsid w:val="002A4B62"/>
    <w:rsid w:val="002B0F57"/>
    <w:rsid w:val="002C0BE6"/>
    <w:rsid w:val="002C58F0"/>
    <w:rsid w:val="002C5FCC"/>
    <w:rsid w:val="002D1F27"/>
    <w:rsid w:val="002F2ED5"/>
    <w:rsid w:val="002F4343"/>
    <w:rsid w:val="00304399"/>
    <w:rsid w:val="00313BF4"/>
    <w:rsid w:val="003141A9"/>
    <w:rsid w:val="003231A6"/>
    <w:rsid w:val="00324705"/>
    <w:rsid w:val="00330D0F"/>
    <w:rsid w:val="003323C8"/>
    <w:rsid w:val="00336048"/>
    <w:rsid w:val="003435D9"/>
    <w:rsid w:val="003672FE"/>
    <w:rsid w:val="00390D53"/>
    <w:rsid w:val="00396A03"/>
    <w:rsid w:val="003A74D7"/>
    <w:rsid w:val="003C7AAD"/>
    <w:rsid w:val="003E0AF4"/>
    <w:rsid w:val="003F160F"/>
    <w:rsid w:val="003F33F7"/>
    <w:rsid w:val="0041412C"/>
    <w:rsid w:val="0042580A"/>
    <w:rsid w:val="00430D0E"/>
    <w:rsid w:val="00435401"/>
    <w:rsid w:val="00443DCB"/>
    <w:rsid w:val="00450143"/>
    <w:rsid w:val="00466E5A"/>
    <w:rsid w:val="00473E8B"/>
    <w:rsid w:val="00475170"/>
    <w:rsid w:val="004812BD"/>
    <w:rsid w:val="00482289"/>
    <w:rsid w:val="004845EF"/>
    <w:rsid w:val="00487C66"/>
    <w:rsid w:val="00497672"/>
    <w:rsid w:val="004A336D"/>
    <w:rsid w:val="004B493F"/>
    <w:rsid w:val="004C2C46"/>
    <w:rsid w:val="004D01E7"/>
    <w:rsid w:val="004D6BF5"/>
    <w:rsid w:val="004F46C8"/>
    <w:rsid w:val="004F524C"/>
    <w:rsid w:val="005101B8"/>
    <w:rsid w:val="0051248E"/>
    <w:rsid w:val="00513EFE"/>
    <w:rsid w:val="00527599"/>
    <w:rsid w:val="005431B9"/>
    <w:rsid w:val="00551F36"/>
    <w:rsid w:val="005653A5"/>
    <w:rsid w:val="00571ACE"/>
    <w:rsid w:val="00590951"/>
    <w:rsid w:val="005A5108"/>
    <w:rsid w:val="005A6EE3"/>
    <w:rsid w:val="005C5798"/>
    <w:rsid w:val="005D7A5F"/>
    <w:rsid w:val="005E6D40"/>
    <w:rsid w:val="005F3BA8"/>
    <w:rsid w:val="005F3FD6"/>
    <w:rsid w:val="006056A9"/>
    <w:rsid w:val="00625041"/>
    <w:rsid w:val="0063119A"/>
    <w:rsid w:val="00632DE4"/>
    <w:rsid w:val="00641D94"/>
    <w:rsid w:val="0064652D"/>
    <w:rsid w:val="00667964"/>
    <w:rsid w:val="00671F46"/>
    <w:rsid w:val="00677B09"/>
    <w:rsid w:val="00687109"/>
    <w:rsid w:val="006A7605"/>
    <w:rsid w:val="006B098F"/>
    <w:rsid w:val="006C2F0F"/>
    <w:rsid w:val="006C6A5E"/>
    <w:rsid w:val="006D568E"/>
    <w:rsid w:val="006F074F"/>
    <w:rsid w:val="006F239A"/>
    <w:rsid w:val="00701BAC"/>
    <w:rsid w:val="00702796"/>
    <w:rsid w:val="00721758"/>
    <w:rsid w:val="0072268C"/>
    <w:rsid w:val="007247EC"/>
    <w:rsid w:val="0072732C"/>
    <w:rsid w:val="0074505C"/>
    <w:rsid w:val="0074615F"/>
    <w:rsid w:val="0075132A"/>
    <w:rsid w:val="00763DE8"/>
    <w:rsid w:val="00766756"/>
    <w:rsid w:val="00770524"/>
    <w:rsid w:val="007713ED"/>
    <w:rsid w:val="00771CE8"/>
    <w:rsid w:val="00793B32"/>
    <w:rsid w:val="00796B5A"/>
    <w:rsid w:val="007A152D"/>
    <w:rsid w:val="007A40BB"/>
    <w:rsid w:val="007A4574"/>
    <w:rsid w:val="007A71BD"/>
    <w:rsid w:val="007C3A74"/>
    <w:rsid w:val="007C645B"/>
    <w:rsid w:val="007D2013"/>
    <w:rsid w:val="007D2101"/>
    <w:rsid w:val="007E1971"/>
    <w:rsid w:val="007F11CA"/>
    <w:rsid w:val="00803911"/>
    <w:rsid w:val="008067F1"/>
    <w:rsid w:val="00810F93"/>
    <w:rsid w:val="008138A4"/>
    <w:rsid w:val="00822F8C"/>
    <w:rsid w:val="008270AA"/>
    <w:rsid w:val="00840598"/>
    <w:rsid w:val="00851C5C"/>
    <w:rsid w:val="00887F06"/>
    <w:rsid w:val="00896916"/>
    <w:rsid w:val="008A31D5"/>
    <w:rsid w:val="008A4AF9"/>
    <w:rsid w:val="008B510C"/>
    <w:rsid w:val="008B5E89"/>
    <w:rsid w:val="008C50A7"/>
    <w:rsid w:val="008C5DFC"/>
    <w:rsid w:val="008C6B3F"/>
    <w:rsid w:val="008E7EB7"/>
    <w:rsid w:val="008F1430"/>
    <w:rsid w:val="008F1512"/>
    <w:rsid w:val="008F1D41"/>
    <w:rsid w:val="008F3114"/>
    <w:rsid w:val="008F633C"/>
    <w:rsid w:val="00910916"/>
    <w:rsid w:val="0092466B"/>
    <w:rsid w:val="00937B0B"/>
    <w:rsid w:val="0094618E"/>
    <w:rsid w:val="0098156F"/>
    <w:rsid w:val="00986BA8"/>
    <w:rsid w:val="00987010"/>
    <w:rsid w:val="00995838"/>
    <w:rsid w:val="009A21E3"/>
    <w:rsid w:val="009A44F7"/>
    <w:rsid w:val="009B4627"/>
    <w:rsid w:val="009B4E30"/>
    <w:rsid w:val="009C3443"/>
    <w:rsid w:val="009C5759"/>
    <w:rsid w:val="009C76F8"/>
    <w:rsid w:val="009D4D79"/>
    <w:rsid w:val="009D5674"/>
    <w:rsid w:val="009D6C16"/>
    <w:rsid w:val="009E6589"/>
    <w:rsid w:val="00A0027C"/>
    <w:rsid w:val="00A026C1"/>
    <w:rsid w:val="00A15C2A"/>
    <w:rsid w:val="00A17826"/>
    <w:rsid w:val="00A2060E"/>
    <w:rsid w:val="00A24C6F"/>
    <w:rsid w:val="00A30B2A"/>
    <w:rsid w:val="00A3476C"/>
    <w:rsid w:val="00A34BAA"/>
    <w:rsid w:val="00A43F26"/>
    <w:rsid w:val="00A449E2"/>
    <w:rsid w:val="00A502B0"/>
    <w:rsid w:val="00A56F51"/>
    <w:rsid w:val="00A61A5C"/>
    <w:rsid w:val="00A645B1"/>
    <w:rsid w:val="00A90EA5"/>
    <w:rsid w:val="00A92CBB"/>
    <w:rsid w:val="00A97F0A"/>
    <w:rsid w:val="00AC60AA"/>
    <w:rsid w:val="00B027CE"/>
    <w:rsid w:val="00B11D50"/>
    <w:rsid w:val="00B1229F"/>
    <w:rsid w:val="00B200C0"/>
    <w:rsid w:val="00B20310"/>
    <w:rsid w:val="00B40B0A"/>
    <w:rsid w:val="00B543AF"/>
    <w:rsid w:val="00B85B1F"/>
    <w:rsid w:val="00B93368"/>
    <w:rsid w:val="00B93BDC"/>
    <w:rsid w:val="00BA1684"/>
    <w:rsid w:val="00BB3DB2"/>
    <w:rsid w:val="00BC0EF3"/>
    <w:rsid w:val="00BC3365"/>
    <w:rsid w:val="00BD314B"/>
    <w:rsid w:val="00BD352C"/>
    <w:rsid w:val="00BE62B1"/>
    <w:rsid w:val="00BE6ADB"/>
    <w:rsid w:val="00C01FFE"/>
    <w:rsid w:val="00C07EE9"/>
    <w:rsid w:val="00C336C3"/>
    <w:rsid w:val="00C410E7"/>
    <w:rsid w:val="00C42529"/>
    <w:rsid w:val="00C46BE9"/>
    <w:rsid w:val="00C52CA3"/>
    <w:rsid w:val="00C577C3"/>
    <w:rsid w:val="00C57834"/>
    <w:rsid w:val="00CA0597"/>
    <w:rsid w:val="00CB0223"/>
    <w:rsid w:val="00CB4893"/>
    <w:rsid w:val="00CB52DE"/>
    <w:rsid w:val="00CC0993"/>
    <w:rsid w:val="00CC1BE0"/>
    <w:rsid w:val="00CD440E"/>
    <w:rsid w:val="00CE08AF"/>
    <w:rsid w:val="00CE3A9E"/>
    <w:rsid w:val="00CF2E78"/>
    <w:rsid w:val="00CF3740"/>
    <w:rsid w:val="00D06D07"/>
    <w:rsid w:val="00D268A5"/>
    <w:rsid w:val="00D31788"/>
    <w:rsid w:val="00D36B1B"/>
    <w:rsid w:val="00D4789E"/>
    <w:rsid w:val="00D500E5"/>
    <w:rsid w:val="00D52487"/>
    <w:rsid w:val="00D5398A"/>
    <w:rsid w:val="00D56C0C"/>
    <w:rsid w:val="00D57B73"/>
    <w:rsid w:val="00D76855"/>
    <w:rsid w:val="00D77349"/>
    <w:rsid w:val="00D81434"/>
    <w:rsid w:val="00D868B9"/>
    <w:rsid w:val="00DC2B7D"/>
    <w:rsid w:val="00DD0053"/>
    <w:rsid w:val="00DE46B4"/>
    <w:rsid w:val="00DF530E"/>
    <w:rsid w:val="00DF6DA8"/>
    <w:rsid w:val="00E00453"/>
    <w:rsid w:val="00E345DA"/>
    <w:rsid w:val="00E36CE6"/>
    <w:rsid w:val="00E42FF9"/>
    <w:rsid w:val="00E4448C"/>
    <w:rsid w:val="00E54B60"/>
    <w:rsid w:val="00E64654"/>
    <w:rsid w:val="00E7243F"/>
    <w:rsid w:val="00E73591"/>
    <w:rsid w:val="00E766C3"/>
    <w:rsid w:val="00E77CCE"/>
    <w:rsid w:val="00E97CE6"/>
    <w:rsid w:val="00EA34EA"/>
    <w:rsid w:val="00EA6ED8"/>
    <w:rsid w:val="00EB73BA"/>
    <w:rsid w:val="00EC288A"/>
    <w:rsid w:val="00ED149A"/>
    <w:rsid w:val="00ED793A"/>
    <w:rsid w:val="00EE682C"/>
    <w:rsid w:val="00F06910"/>
    <w:rsid w:val="00F13E48"/>
    <w:rsid w:val="00F26340"/>
    <w:rsid w:val="00F415A2"/>
    <w:rsid w:val="00F41682"/>
    <w:rsid w:val="00F52E49"/>
    <w:rsid w:val="00F543B2"/>
    <w:rsid w:val="00F5528A"/>
    <w:rsid w:val="00F600BA"/>
    <w:rsid w:val="00F85C56"/>
    <w:rsid w:val="00F868B0"/>
    <w:rsid w:val="00FA30E3"/>
    <w:rsid w:val="00FA6C49"/>
    <w:rsid w:val="00FB11EC"/>
    <w:rsid w:val="00FB5E04"/>
    <w:rsid w:val="00FB5E92"/>
    <w:rsid w:val="00FC0E4B"/>
    <w:rsid w:val="00FD53A5"/>
    <w:rsid w:val="00FD6A66"/>
    <w:rsid w:val="00FD73D7"/>
    <w:rsid w:val="00FD765A"/>
    <w:rsid w:val="00FE0601"/>
    <w:rsid w:val="00FE656D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3/gib1112/item3c.pdf" TargetMode="External"/><Relationship Id="rId18" Type="http://schemas.openxmlformats.org/officeDocument/2006/relationships/hyperlink" Target="http://etf.wi.gov/boards/agenda-items-2013/gib1112/item4c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gib1112/item6c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gib1112/item3b.pdf" TargetMode="External"/><Relationship Id="rId17" Type="http://schemas.openxmlformats.org/officeDocument/2006/relationships/hyperlink" Target="http://etf.wi.gov/boards/agenda-items-2013/gib1112/item4b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gib1112/item4a.pdf" TargetMode="External"/><Relationship Id="rId20" Type="http://schemas.openxmlformats.org/officeDocument/2006/relationships/hyperlink" Target="http://etf.wi.gov/boards/agenda-items-2013/gib1112/item6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gib1112/item3a.pdf" TargetMode="External"/><Relationship Id="rId24" Type="http://schemas.openxmlformats.org/officeDocument/2006/relationships/hyperlink" Target="http://etf.wi.gov/boards/agenda-items-2013/gib1112/item6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gib1112/item3e.pdf" TargetMode="External"/><Relationship Id="rId23" Type="http://schemas.openxmlformats.org/officeDocument/2006/relationships/hyperlink" Target="http://etf.wi.gov/boards/agenda-items-2013/gib1112/item6e.pdf" TargetMode="External"/><Relationship Id="rId10" Type="http://schemas.openxmlformats.org/officeDocument/2006/relationships/hyperlink" Target="http://etf.wi.gov/boards/agenda-items-2013/gib1112/item1.pdf" TargetMode="External"/><Relationship Id="rId19" Type="http://schemas.openxmlformats.org/officeDocument/2006/relationships/hyperlink" Target="http://etf.wi.gov/boards/agenda-items-2013/gib1112/item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gib1112/item3d.pdf" TargetMode="External"/><Relationship Id="rId22" Type="http://schemas.openxmlformats.org/officeDocument/2006/relationships/hyperlink" Target="http://etf.wi.gov/boards/agenda-items-2013/gib1112/item6d.pdf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C2C0-50DF-4C56-B353-24592ACC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2</Pages>
  <Words>175</Words>
  <Characters>2135</Characters>
  <Application>Microsoft Office Word</Application>
  <DocSecurity>0</DocSecurity>
  <Lines>194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etess</cp:lastModifiedBy>
  <cp:revision>2</cp:revision>
  <cp:lastPrinted>2013-10-29T14:09:00Z</cp:lastPrinted>
  <dcterms:created xsi:type="dcterms:W3CDTF">2013-10-31T16:04:00Z</dcterms:created>
  <dcterms:modified xsi:type="dcterms:W3CDTF">2013-10-31T16:04:00Z</dcterms:modified>
</cp:coreProperties>
</file>