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F7C6D" w14:textId="04E587A0" w:rsidR="00215FB1" w:rsidRPr="002F47F7" w:rsidRDefault="00215FB1" w:rsidP="00E7243F">
      <w:pPr>
        <w:pStyle w:val="Title"/>
        <w:rPr>
          <w:color w:val="auto"/>
          <w:sz w:val="44"/>
        </w:rPr>
      </w:pPr>
      <w:r w:rsidRPr="002F47F7">
        <w:rPr>
          <w:color w:val="auto"/>
          <w:sz w:val="44"/>
        </w:rPr>
        <w:t>AGENDA</w:t>
      </w:r>
      <w:r w:rsidR="002F47F7" w:rsidRPr="002F47F7">
        <w:rPr>
          <w:color w:val="auto"/>
          <w:sz w:val="44"/>
        </w:rPr>
        <w:t xml:space="preserve"> / NOTICE</w:t>
      </w:r>
    </w:p>
    <w:p w14:paraId="47D530DF" w14:textId="08D3C882"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</w:p>
    <w:p w14:paraId="58C0BB98" w14:textId="77777777" w:rsidR="005D7A5F" w:rsidRPr="00D52487" w:rsidRDefault="005D7A5F" w:rsidP="005D7A5F">
      <w:pPr>
        <w:rPr>
          <w:rFonts w:ascii="Arial Black" w:hAnsi="Arial Black" w:cs="Arial"/>
          <w:b/>
          <w:sz w:val="32"/>
          <w:szCs w:val="32"/>
        </w:rPr>
      </w:pPr>
      <w:r w:rsidRPr="00D52487">
        <w:rPr>
          <w:rFonts w:ascii="Arial Black" w:hAnsi="Arial Black" w:cs="Arial"/>
          <w:b/>
          <w:sz w:val="32"/>
          <w:szCs w:val="32"/>
        </w:rPr>
        <w:t>Group Insurance Board</w:t>
      </w:r>
    </w:p>
    <w:p w14:paraId="74E9953A" w14:textId="77777777" w:rsidR="005D7A5F" w:rsidRPr="00A3476C" w:rsidRDefault="002208B9" w:rsidP="005D7A5F">
      <w:pPr>
        <w:rPr>
          <w:rFonts w:cs="Arial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63360" behindDoc="0" locked="0" layoutInCell="0" allowOverlap="1" wp14:anchorId="76531D80" wp14:editId="6D9FBFF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cs="Arial"/>
        </w:rPr>
        <w:t>State of Wisconsin</w:t>
      </w:r>
    </w:p>
    <w:p w14:paraId="400EB833" w14:textId="77777777" w:rsidR="005D7A5F" w:rsidRPr="00DF6DA8" w:rsidRDefault="005D7A5F" w:rsidP="005D7A5F">
      <w:pPr>
        <w:rPr>
          <w:rFonts w:cs="Arial"/>
          <w:b/>
        </w:rPr>
      </w:pPr>
    </w:p>
    <w:p w14:paraId="0FBD462F" w14:textId="77777777" w:rsidR="00215FB1" w:rsidRPr="00770524" w:rsidRDefault="001A6756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Tuesday, </w:t>
      </w:r>
      <w:r w:rsidR="000D37AE">
        <w:rPr>
          <w:rFonts w:ascii="Arial Black" w:hAnsi="Arial Black" w:cs="Arial"/>
        </w:rPr>
        <w:t>August 2</w:t>
      </w:r>
      <w:r w:rsidR="00937BA5">
        <w:rPr>
          <w:rFonts w:ascii="Arial Black" w:hAnsi="Arial Black" w:cs="Arial"/>
        </w:rPr>
        <w:t>6, 2014</w:t>
      </w:r>
    </w:p>
    <w:p w14:paraId="6B3A41C1" w14:textId="5D28FD69" w:rsidR="00215FB1" w:rsidRPr="00A3476C" w:rsidRDefault="00475170" w:rsidP="005D7A5F">
      <w:pPr>
        <w:rPr>
          <w:rFonts w:cs="Arial"/>
        </w:rPr>
      </w:pPr>
      <w:r>
        <w:rPr>
          <w:rFonts w:cs="Arial"/>
        </w:rPr>
        <w:t>8</w:t>
      </w:r>
      <w:r w:rsidR="005D7A5F" w:rsidRPr="00A3476C">
        <w:rPr>
          <w:rFonts w:cs="Arial"/>
        </w:rPr>
        <w:t>:</w:t>
      </w:r>
      <w:r>
        <w:rPr>
          <w:rFonts w:cs="Arial"/>
        </w:rPr>
        <w:t>3</w:t>
      </w:r>
      <w:r w:rsidR="004F4EDA">
        <w:rPr>
          <w:rFonts w:cs="Arial"/>
        </w:rPr>
        <w:t>0 a.m. – 11:</w:t>
      </w:r>
      <w:r w:rsidR="00E3339D">
        <w:rPr>
          <w:rFonts w:cs="Arial"/>
        </w:rPr>
        <w:t>4</w:t>
      </w:r>
      <w:r w:rsidR="004F4EDA">
        <w:rPr>
          <w:rFonts w:cs="Arial"/>
        </w:rPr>
        <w:t>5 a</w:t>
      </w:r>
      <w:r w:rsidR="005D7A5F" w:rsidRPr="00A3476C">
        <w:rPr>
          <w:rFonts w:cs="Arial"/>
        </w:rPr>
        <w:t xml:space="preserve">.m.  </w:t>
      </w:r>
    </w:p>
    <w:p w14:paraId="34F96A4C" w14:textId="77777777" w:rsidR="00215FB1" w:rsidRPr="00A3476C" w:rsidRDefault="00215FB1" w:rsidP="005D7A5F">
      <w:pPr>
        <w:rPr>
          <w:rFonts w:cs="Arial"/>
        </w:rPr>
      </w:pPr>
    </w:p>
    <w:p w14:paraId="1DE402E6" w14:textId="1191FE7E" w:rsidR="0091718C" w:rsidRPr="00C63D56" w:rsidRDefault="00C63D56" w:rsidP="005D7A5F">
      <w:pPr>
        <w:rPr>
          <w:rFonts w:ascii="Arial Black" w:hAnsi="Arial Black" w:cs="Arial"/>
          <w:color w:val="FF0000"/>
        </w:rPr>
      </w:pPr>
      <w:r w:rsidRPr="00C63D56">
        <w:rPr>
          <w:rFonts w:ascii="Arial Black" w:hAnsi="Arial Black" w:cs="Arial"/>
          <w:color w:val="FF0000"/>
        </w:rPr>
        <w:t>Monona Terrace</w:t>
      </w:r>
      <w:r w:rsidR="0091718C">
        <w:rPr>
          <w:rFonts w:ascii="Arial Black" w:hAnsi="Arial Black" w:cs="Arial"/>
          <w:color w:val="FF0000"/>
        </w:rPr>
        <w:t xml:space="preserve"> - Ballroom B</w:t>
      </w:r>
    </w:p>
    <w:p w14:paraId="5AB4CB9B" w14:textId="77777777" w:rsidR="00FB11EC" w:rsidRDefault="00C63D56" w:rsidP="002F47F7">
      <w:pPr>
        <w:rPr>
          <w:rFonts w:cs="Arial"/>
          <w:color w:val="FF0000"/>
        </w:rPr>
      </w:pPr>
      <w:r w:rsidRPr="00C63D56">
        <w:rPr>
          <w:rFonts w:cs="Arial"/>
          <w:color w:val="FF0000"/>
        </w:rPr>
        <w:t>1 John Nolen Drive, Madison, WI  53703</w:t>
      </w:r>
    </w:p>
    <w:p w14:paraId="64F3E820" w14:textId="77777777" w:rsidR="002F47F7" w:rsidRPr="002F47F7" w:rsidRDefault="002F47F7" w:rsidP="002F47F7">
      <w:pPr>
        <w:rPr>
          <w:rFonts w:cs="Arial"/>
          <w:color w:val="FF0000"/>
        </w:rPr>
      </w:pPr>
    </w:p>
    <w:tbl>
      <w:tblPr>
        <w:tblW w:w="1075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82"/>
        <w:gridCol w:w="915"/>
        <w:gridCol w:w="6243"/>
        <w:gridCol w:w="180"/>
        <w:gridCol w:w="1930"/>
      </w:tblGrid>
      <w:tr w:rsidR="005D7A5F" w:rsidRPr="00DF6DA8" w14:paraId="10F47CA3" w14:textId="77777777" w:rsidTr="00705FF9">
        <w:trPr>
          <w:trHeight w:val="408"/>
        </w:trPr>
        <w:tc>
          <w:tcPr>
            <w:tcW w:w="1482" w:type="dxa"/>
          </w:tcPr>
          <w:p w14:paraId="7C1D0643" w14:textId="77777777" w:rsidR="002F47F7" w:rsidRDefault="002F47F7" w:rsidP="002F47F7">
            <w:pPr>
              <w:pStyle w:val="Heading2"/>
              <w:jc w:val="center"/>
              <w:rPr>
                <w:rFonts w:cs="Arial"/>
                <w:sz w:val="24"/>
              </w:rPr>
            </w:pPr>
          </w:p>
          <w:p w14:paraId="0086351A" w14:textId="77777777" w:rsidR="005D7A5F" w:rsidRPr="00DF6DA8" w:rsidRDefault="002F47F7" w:rsidP="002F47F7">
            <w:pPr>
              <w:pStyle w:val="Heading2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Estimated Time</w:t>
            </w:r>
          </w:p>
        </w:tc>
        <w:tc>
          <w:tcPr>
            <w:tcW w:w="915" w:type="dxa"/>
          </w:tcPr>
          <w:p w14:paraId="37AFC431" w14:textId="77777777" w:rsidR="005D7A5F" w:rsidRPr="002F47F7" w:rsidRDefault="002F47F7" w:rsidP="002F47F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9377EA" wp14:editId="486C0D1F">
                  <wp:extent cx="236220" cy="129540"/>
                  <wp:effectExtent l="0" t="0" r="0" b="3810"/>
                  <wp:docPr id="12" name="Picture 12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842">
              <w:rPr>
                <w:rFonts w:cs="Arial"/>
                <w:i/>
                <w:snapToGrid w:val="0"/>
                <w:sz w:val="22"/>
                <w:szCs w:val="22"/>
              </w:rPr>
              <w:t xml:space="preserve"> </w:t>
            </w:r>
            <w:r w:rsidRPr="00335DA1">
              <w:rPr>
                <w:rFonts w:cs="Arial"/>
                <w:b/>
                <w:snapToGrid w:val="0"/>
                <w:sz w:val="22"/>
                <w:szCs w:val="22"/>
              </w:rPr>
              <w:t>Action Item</w:t>
            </w:r>
          </w:p>
        </w:tc>
        <w:tc>
          <w:tcPr>
            <w:tcW w:w="6423" w:type="dxa"/>
            <w:gridSpan w:val="2"/>
          </w:tcPr>
          <w:p w14:paraId="6D0669E9" w14:textId="77777777" w:rsidR="002F47F7" w:rsidRDefault="002F47F7" w:rsidP="001A08D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</w:p>
          <w:p w14:paraId="2A19FA58" w14:textId="77777777" w:rsidR="00FB11EC" w:rsidRPr="001A08D9" w:rsidRDefault="002F47F7" w:rsidP="001A08D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          </w:t>
            </w:r>
            <w:r>
              <w:rPr>
                <w:rFonts w:cs="Arial"/>
                <w:sz w:val="32"/>
              </w:rPr>
              <w:t>Topic</w:t>
            </w:r>
          </w:p>
        </w:tc>
        <w:tc>
          <w:tcPr>
            <w:tcW w:w="1930" w:type="dxa"/>
          </w:tcPr>
          <w:p w14:paraId="41A5CE9F" w14:textId="77777777" w:rsidR="005D7A5F" w:rsidRPr="00DF6DA8" w:rsidRDefault="005D7A5F" w:rsidP="006D568E">
            <w:pPr>
              <w:rPr>
                <w:rFonts w:cs="Arial"/>
              </w:rPr>
            </w:pPr>
          </w:p>
        </w:tc>
      </w:tr>
      <w:tr w:rsidR="002F47F7" w:rsidRPr="00DF6DA8" w14:paraId="5FE49446" w14:textId="77777777" w:rsidTr="00705FF9">
        <w:trPr>
          <w:trHeight w:val="408"/>
        </w:trPr>
        <w:tc>
          <w:tcPr>
            <w:tcW w:w="1482" w:type="dxa"/>
          </w:tcPr>
          <w:p w14:paraId="0E5E28A6" w14:textId="77777777" w:rsidR="002F47F7" w:rsidRDefault="002F47F7" w:rsidP="0047517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8:30 a.m.</w:t>
            </w:r>
          </w:p>
        </w:tc>
        <w:tc>
          <w:tcPr>
            <w:tcW w:w="915" w:type="dxa"/>
          </w:tcPr>
          <w:p w14:paraId="4D4A1AF5" w14:textId="77777777" w:rsidR="002F47F7" w:rsidRPr="00DF6DA8" w:rsidRDefault="002F47F7">
            <w:pPr>
              <w:rPr>
                <w:rFonts w:cs="Arial"/>
              </w:rPr>
            </w:pPr>
          </w:p>
        </w:tc>
        <w:tc>
          <w:tcPr>
            <w:tcW w:w="6423" w:type="dxa"/>
            <w:gridSpan w:val="2"/>
          </w:tcPr>
          <w:p w14:paraId="2EF8FAC1" w14:textId="77777777" w:rsidR="002F47F7" w:rsidRPr="00DF6DA8" w:rsidRDefault="002F47F7" w:rsidP="001A08D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Call to Order</w:t>
            </w:r>
          </w:p>
        </w:tc>
        <w:tc>
          <w:tcPr>
            <w:tcW w:w="1930" w:type="dxa"/>
          </w:tcPr>
          <w:p w14:paraId="20B8781C" w14:textId="77777777" w:rsidR="002F47F7" w:rsidRPr="00DF6DA8" w:rsidRDefault="002F47F7" w:rsidP="006D568E">
            <w:pPr>
              <w:rPr>
                <w:rFonts w:cs="Arial"/>
              </w:rPr>
            </w:pPr>
          </w:p>
        </w:tc>
      </w:tr>
      <w:tr w:rsidR="005D7A5F" w:rsidRPr="00DF6DA8" w14:paraId="1E391EB1" w14:textId="77777777" w:rsidTr="00705FF9">
        <w:trPr>
          <w:trHeight w:val="624"/>
        </w:trPr>
        <w:tc>
          <w:tcPr>
            <w:tcW w:w="1482" w:type="dxa"/>
          </w:tcPr>
          <w:p w14:paraId="5F1933EB" w14:textId="77777777" w:rsidR="001A08D9" w:rsidRDefault="00475170" w:rsidP="005D7A5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="005D7A5F" w:rsidRPr="00DF6DA8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3</w:t>
            </w:r>
            <w:r w:rsidR="005D7A5F" w:rsidRPr="00DF6DA8">
              <w:rPr>
                <w:rFonts w:cs="Arial"/>
                <w:sz w:val="24"/>
              </w:rPr>
              <w:t>0 a.m.</w:t>
            </w:r>
          </w:p>
          <w:p w14:paraId="64E9AD30" w14:textId="77777777" w:rsidR="005D7A5F" w:rsidRPr="001A08D9" w:rsidRDefault="005D7A5F" w:rsidP="001A08D9"/>
        </w:tc>
        <w:tc>
          <w:tcPr>
            <w:tcW w:w="915" w:type="dxa"/>
          </w:tcPr>
          <w:p w14:paraId="73A5FD13" w14:textId="77777777" w:rsidR="005D7A5F" w:rsidRPr="00DF6DA8" w:rsidRDefault="007A4574">
            <w:pPr>
              <w:rPr>
                <w:rFonts w:cs="Arial"/>
              </w:rPr>
            </w:pPr>
            <w:r w:rsidRPr="007A4574">
              <w:rPr>
                <w:rFonts w:cs="Arial"/>
                <w:noProof/>
              </w:rPr>
              <w:drawing>
                <wp:inline distT="0" distB="0" distL="0" distR="0" wp14:anchorId="7440322E" wp14:editId="5DD1F955">
                  <wp:extent cx="205740" cy="114300"/>
                  <wp:effectExtent l="19050" t="0" r="381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3" w:type="dxa"/>
            <w:gridSpan w:val="2"/>
          </w:tcPr>
          <w:p w14:paraId="41EABEA8" w14:textId="46ED71AB" w:rsidR="004F46C8" w:rsidRPr="001A08D9" w:rsidRDefault="009B741D" w:rsidP="00937BA5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hyperlink r:id="rId10" w:history="1">
              <w:r w:rsidR="005D7A5F" w:rsidRPr="009B741D">
                <w:rPr>
                  <w:rStyle w:val="Hyperlink"/>
                  <w:rFonts w:cs="Arial"/>
                  <w:sz w:val="24"/>
                </w:rPr>
                <w:t xml:space="preserve">Consideration of </w:t>
              </w:r>
              <w:r w:rsidR="00B85B1F" w:rsidRPr="009B741D">
                <w:rPr>
                  <w:rStyle w:val="Hyperlink"/>
                  <w:rFonts w:cs="Arial"/>
                  <w:sz w:val="24"/>
                </w:rPr>
                <w:t xml:space="preserve">Open </w:t>
              </w:r>
              <w:r w:rsidR="000D37AE" w:rsidRPr="009B741D">
                <w:rPr>
                  <w:rStyle w:val="Hyperlink"/>
                  <w:rFonts w:cs="Arial"/>
                  <w:sz w:val="24"/>
                </w:rPr>
                <w:t xml:space="preserve">and Closed </w:t>
              </w:r>
              <w:r w:rsidR="001A6756" w:rsidRPr="009B741D">
                <w:rPr>
                  <w:rStyle w:val="Hyperlink"/>
                  <w:rFonts w:cs="Arial"/>
                  <w:sz w:val="24"/>
                </w:rPr>
                <w:t xml:space="preserve">Minutes of </w:t>
              </w:r>
              <w:r w:rsidR="000D37AE" w:rsidRPr="009B741D">
                <w:rPr>
                  <w:rStyle w:val="Hyperlink"/>
                  <w:rFonts w:cs="Arial"/>
                  <w:sz w:val="24"/>
                </w:rPr>
                <w:t>May 21</w:t>
              </w:r>
              <w:r w:rsidR="00B85B1F" w:rsidRPr="009B741D">
                <w:rPr>
                  <w:rStyle w:val="Hyperlink"/>
                  <w:rFonts w:cs="Arial"/>
                  <w:sz w:val="24"/>
                </w:rPr>
                <w:t>, 201</w:t>
              </w:r>
              <w:r w:rsidR="00937BA5" w:rsidRPr="009B741D">
                <w:rPr>
                  <w:rStyle w:val="Hyperlink"/>
                  <w:rFonts w:cs="Arial"/>
                  <w:sz w:val="24"/>
                </w:rPr>
                <w:t>4</w:t>
              </w:r>
              <w:r w:rsidR="005D7A5F" w:rsidRPr="009B741D">
                <w:rPr>
                  <w:rStyle w:val="Hyperlink"/>
                  <w:rFonts w:cs="Arial"/>
                  <w:sz w:val="24"/>
                </w:rPr>
                <w:t>, Meeting</w:t>
              </w:r>
            </w:hyperlink>
          </w:p>
        </w:tc>
        <w:tc>
          <w:tcPr>
            <w:tcW w:w="1930" w:type="dxa"/>
          </w:tcPr>
          <w:p w14:paraId="65A11D81" w14:textId="77777777" w:rsidR="005D7A5F" w:rsidRDefault="005D7A5F" w:rsidP="006D568E">
            <w:pPr>
              <w:rPr>
                <w:rFonts w:cs="Arial"/>
              </w:rPr>
            </w:pPr>
          </w:p>
          <w:p w14:paraId="70F5BBF8" w14:textId="77777777" w:rsidR="00FB11EC" w:rsidRPr="00DF6DA8" w:rsidRDefault="00FB11EC" w:rsidP="001A08D9">
            <w:pPr>
              <w:rPr>
                <w:rFonts w:cs="Arial"/>
              </w:rPr>
            </w:pPr>
          </w:p>
        </w:tc>
      </w:tr>
      <w:tr w:rsidR="00905C77" w:rsidRPr="00DF6DA8" w14:paraId="39359037" w14:textId="77777777" w:rsidTr="00705FF9">
        <w:trPr>
          <w:trHeight w:val="434"/>
        </w:trPr>
        <w:tc>
          <w:tcPr>
            <w:tcW w:w="1482" w:type="dxa"/>
          </w:tcPr>
          <w:p w14:paraId="2F05849F" w14:textId="78A95FF3" w:rsidR="00905C77" w:rsidRDefault="00905C77" w:rsidP="005D7A5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8:35 a.m.</w:t>
            </w:r>
          </w:p>
        </w:tc>
        <w:tc>
          <w:tcPr>
            <w:tcW w:w="915" w:type="dxa"/>
          </w:tcPr>
          <w:p w14:paraId="01BD8C07" w14:textId="77777777" w:rsidR="00905C77" w:rsidRPr="007A4574" w:rsidRDefault="00905C77">
            <w:pPr>
              <w:rPr>
                <w:rFonts w:cs="Arial"/>
                <w:noProof/>
              </w:rPr>
            </w:pPr>
          </w:p>
        </w:tc>
        <w:tc>
          <w:tcPr>
            <w:tcW w:w="6423" w:type="dxa"/>
            <w:gridSpan w:val="2"/>
          </w:tcPr>
          <w:p w14:paraId="5FB187DD" w14:textId="60E89396" w:rsidR="00905C77" w:rsidRPr="00DF6DA8" w:rsidRDefault="009B741D" w:rsidP="00937BA5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hyperlink r:id="rId11" w:history="1">
              <w:r w:rsidR="00905C77" w:rsidRPr="009B741D">
                <w:rPr>
                  <w:rStyle w:val="Hyperlink"/>
                  <w:rFonts w:cs="Arial"/>
                  <w:sz w:val="24"/>
                </w:rPr>
                <w:t>Announcements</w:t>
              </w:r>
            </w:hyperlink>
          </w:p>
        </w:tc>
        <w:tc>
          <w:tcPr>
            <w:tcW w:w="1930" w:type="dxa"/>
          </w:tcPr>
          <w:p w14:paraId="38B60048" w14:textId="77777777" w:rsidR="00905C77" w:rsidRDefault="00905C77" w:rsidP="006D568E">
            <w:pPr>
              <w:rPr>
                <w:rFonts w:cs="Arial"/>
              </w:rPr>
            </w:pPr>
          </w:p>
        </w:tc>
      </w:tr>
      <w:tr w:rsidR="00705FF9" w:rsidRPr="00DF6DA8" w14:paraId="0ACB8D79" w14:textId="77777777" w:rsidTr="00E51FC0">
        <w:trPr>
          <w:trHeight w:val="435"/>
        </w:trPr>
        <w:tc>
          <w:tcPr>
            <w:tcW w:w="1482" w:type="dxa"/>
          </w:tcPr>
          <w:p w14:paraId="007736D1" w14:textId="77777777" w:rsidR="00705FF9" w:rsidRPr="00DF6DA8" w:rsidRDefault="00705FF9" w:rsidP="0047517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8:40 a.m.</w:t>
            </w:r>
          </w:p>
        </w:tc>
        <w:tc>
          <w:tcPr>
            <w:tcW w:w="915" w:type="dxa"/>
          </w:tcPr>
          <w:p w14:paraId="787EA3EC" w14:textId="77777777" w:rsidR="00705FF9" w:rsidRPr="00FA30E3" w:rsidRDefault="00705FF9">
            <w:pPr>
              <w:rPr>
                <w:rFonts w:cs="Arial"/>
                <w:noProof/>
              </w:rPr>
            </w:pPr>
            <w:r w:rsidRPr="007A4574">
              <w:rPr>
                <w:rFonts w:cs="Arial"/>
                <w:noProof/>
              </w:rPr>
              <w:drawing>
                <wp:inline distT="0" distB="0" distL="0" distR="0" wp14:anchorId="5B571E00" wp14:editId="3826C3F6">
                  <wp:extent cx="205740" cy="114300"/>
                  <wp:effectExtent l="19050" t="0" r="3810" b="0"/>
                  <wp:docPr id="7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3" w:type="dxa"/>
            <w:gridSpan w:val="3"/>
          </w:tcPr>
          <w:p w14:paraId="4F78C851" w14:textId="77777777" w:rsidR="00705FF9" w:rsidRDefault="00705FF9" w:rsidP="00DC2B7D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Health Insurance</w:t>
            </w:r>
          </w:p>
          <w:p w14:paraId="67A99C59" w14:textId="59E2604B" w:rsidR="00705FF9" w:rsidRDefault="00705FF9" w:rsidP="00937BA5">
            <w:pPr>
              <w:pStyle w:val="ListParagraph"/>
              <w:numPr>
                <w:ilvl w:val="0"/>
                <w:numId w:val="8"/>
              </w:numPr>
              <w:tabs>
                <w:tab w:val="left" w:pos="912"/>
              </w:tabs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23885AA" wp14:editId="0D6CA7AC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147955</wp:posOffset>
                      </wp:positionV>
                      <wp:extent cx="241935" cy="220980"/>
                      <wp:effectExtent l="1905" t="0" r="3810" b="1270"/>
                      <wp:wrapNone/>
                      <wp:docPr id="10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4F34A2" w14:textId="77777777" w:rsidR="00705FF9" w:rsidRPr="0018569B" w:rsidRDefault="00705FF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8569B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3885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-2.85pt;margin-top:11.65pt;width:19.05pt;height:17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gE4tgIAALo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" filled="f" stroked="f">
                      <v:textbox>
                        <w:txbxContent>
                          <w:p w14:paraId="594F34A2" w14:textId="77777777" w:rsidR="00705FF9" w:rsidRPr="0018569B" w:rsidRDefault="00705FF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69B">
                              <w:rPr>
                                <w:b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C692DF4" wp14:editId="0A14B386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153035</wp:posOffset>
                      </wp:positionV>
                      <wp:extent cx="241935" cy="220980"/>
                      <wp:effectExtent l="1905" t="2540" r="3810" b="0"/>
                      <wp:wrapNone/>
                      <wp:docPr id="13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19A7D8" w14:textId="77777777" w:rsidR="00705FF9" w:rsidRPr="0018569B" w:rsidRDefault="00705FF9" w:rsidP="00260CC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92DF4" id="Text Box 31" o:spid="_x0000_s1027" type="#_x0000_t202" style="position:absolute;left:0;text-align:left;margin-left:-2.85pt;margin-top:12.05pt;width:19.05pt;height:17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" filled="f" stroked="f">
                      <v:textbox>
                        <w:txbxContent>
                          <w:p w14:paraId="6319A7D8" w14:textId="77777777" w:rsidR="00705FF9" w:rsidRPr="0018569B" w:rsidRDefault="00705FF9" w:rsidP="00260C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12" w:history="1">
              <w:r w:rsidRPr="009B741D">
                <w:rPr>
                  <w:rStyle w:val="Hyperlink"/>
                </w:rPr>
                <w:t>Uniform Benefits Update</w:t>
              </w:r>
            </w:hyperlink>
          </w:p>
          <w:p w14:paraId="70DFE2C3" w14:textId="77777777" w:rsidR="00705FF9" w:rsidRDefault="00705FF9" w:rsidP="00CB0223">
            <w:pPr>
              <w:pStyle w:val="ListParagraph"/>
              <w:numPr>
                <w:ilvl w:val="0"/>
                <w:numId w:val="8"/>
              </w:numPr>
              <w:tabs>
                <w:tab w:val="left" w:pos="912"/>
              </w:tabs>
            </w:pPr>
            <w:r>
              <w:t>Alternate Plans</w:t>
            </w:r>
          </w:p>
          <w:p w14:paraId="580B4A46" w14:textId="77777777" w:rsidR="00705FF9" w:rsidRDefault="00705FF9" w:rsidP="000D37AE">
            <w:pPr>
              <w:pStyle w:val="ListParagraph"/>
              <w:numPr>
                <w:ilvl w:val="0"/>
                <w:numId w:val="35"/>
              </w:numPr>
              <w:tabs>
                <w:tab w:val="left" w:pos="912"/>
              </w:tabs>
            </w:pPr>
            <w:r>
              <w:t>Service Area Qualifications</w:t>
            </w:r>
          </w:p>
          <w:p w14:paraId="442D4DF3" w14:textId="77777777" w:rsidR="00705FF9" w:rsidRDefault="00705FF9" w:rsidP="000D37AE">
            <w:pPr>
              <w:pStyle w:val="ListParagraph"/>
              <w:numPr>
                <w:ilvl w:val="0"/>
                <w:numId w:val="35"/>
              </w:numPr>
              <w:tabs>
                <w:tab w:val="left" w:pos="912"/>
              </w:tabs>
            </w:pPr>
            <w:r>
              <w:t>Financial Status</w:t>
            </w:r>
          </w:p>
          <w:p w14:paraId="19143A0C" w14:textId="77777777" w:rsidR="00705FF9" w:rsidRDefault="00705FF9" w:rsidP="000D37AE">
            <w:pPr>
              <w:pStyle w:val="ListParagraph"/>
              <w:numPr>
                <w:ilvl w:val="0"/>
                <w:numId w:val="35"/>
              </w:numPr>
              <w:tabs>
                <w:tab w:val="left" w:pos="912"/>
              </w:tabs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1BBE2A6" wp14:editId="61B3B437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145415</wp:posOffset>
                      </wp:positionV>
                      <wp:extent cx="241935" cy="220980"/>
                      <wp:effectExtent l="1905" t="0" r="3810" b="1905"/>
                      <wp:wrapNone/>
                      <wp:docPr id="9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8D1083" w14:textId="77777777" w:rsidR="00705FF9" w:rsidRPr="0018569B" w:rsidRDefault="00705FF9" w:rsidP="0092511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8569B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BE2A6" id="Text Box 26" o:spid="_x0000_s1028" type="#_x0000_t202" style="position:absolute;left:0;text-align:left;margin-left:-3.45pt;margin-top:11.45pt;width:19.05pt;height:17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Kqug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" filled="f" stroked="f">
                      <v:textbox>
                        <w:txbxContent>
                          <w:p w14:paraId="428D1083" w14:textId="77777777" w:rsidR="00705FF9" w:rsidRPr="0018569B" w:rsidRDefault="00705FF9" w:rsidP="0092511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69B">
                              <w:rPr>
                                <w:b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2015 Tier Assignments</w:t>
            </w:r>
          </w:p>
          <w:p w14:paraId="38039EE0" w14:textId="77777777" w:rsidR="00705FF9" w:rsidRDefault="00705FF9" w:rsidP="00C0480E">
            <w:pPr>
              <w:pStyle w:val="ListParagraph"/>
              <w:numPr>
                <w:ilvl w:val="0"/>
                <w:numId w:val="8"/>
              </w:numPr>
              <w:tabs>
                <w:tab w:val="left" w:pos="915"/>
                <w:tab w:val="left" w:pos="1359"/>
                <w:tab w:val="left" w:pos="1731"/>
              </w:tabs>
            </w:pPr>
            <w:r w:rsidRPr="00C0480E">
              <w:t>Standard Plan, State Maintenance Plan (SMP) and the Medicare Plus plan</w:t>
            </w:r>
          </w:p>
          <w:p w14:paraId="7DF2B9E8" w14:textId="77777777" w:rsidR="00705FF9" w:rsidRDefault="00705FF9" w:rsidP="00C0480E">
            <w:pPr>
              <w:pStyle w:val="ListParagraph"/>
              <w:numPr>
                <w:ilvl w:val="0"/>
                <w:numId w:val="38"/>
              </w:numPr>
              <w:tabs>
                <w:tab w:val="left" w:pos="915"/>
                <w:tab w:val="left" w:pos="1359"/>
                <w:tab w:val="left" w:pos="1731"/>
              </w:tabs>
            </w:pPr>
            <w:r>
              <w:t>2015 Rate Setting (State)</w:t>
            </w:r>
          </w:p>
          <w:p w14:paraId="63D304DF" w14:textId="77777777" w:rsidR="00705FF9" w:rsidRDefault="00705FF9" w:rsidP="00925116">
            <w:pPr>
              <w:pStyle w:val="ListParagraph"/>
              <w:numPr>
                <w:ilvl w:val="0"/>
                <w:numId w:val="38"/>
              </w:numPr>
              <w:tabs>
                <w:tab w:val="left" w:pos="915"/>
                <w:tab w:val="left" w:pos="1359"/>
                <w:tab w:val="left" w:pos="1731"/>
              </w:tabs>
            </w:pPr>
            <w:r>
              <w:t>2015 Rate Setting (Local)</w:t>
            </w:r>
          </w:p>
          <w:p w14:paraId="316EC823" w14:textId="77777777" w:rsidR="00705FF9" w:rsidRPr="009219D9" w:rsidRDefault="00705FF9" w:rsidP="002B0F57">
            <w:pPr>
              <w:rPr>
                <w:sz w:val="16"/>
                <w:szCs w:val="16"/>
              </w:rPr>
            </w:pPr>
          </w:p>
          <w:p w14:paraId="1544C879" w14:textId="4884A507" w:rsidR="00705FF9" w:rsidRPr="00705FF9" w:rsidRDefault="00705FF9" w:rsidP="00705FF9">
            <w:pPr>
              <w:tabs>
                <w:tab w:val="left" w:pos="912"/>
              </w:tabs>
            </w:pPr>
            <w:r w:rsidRPr="00DF6DA8">
              <w:rPr>
                <w:rFonts w:cs="Arial"/>
                <w:sz w:val="16"/>
                <w:szCs w:val="16"/>
              </w:rPr>
              <w:t>* The Board may be required to meet in closed session pursuant to the exemptions contain</w:t>
            </w:r>
            <w:r>
              <w:rPr>
                <w:rFonts w:cs="Arial"/>
                <w:sz w:val="16"/>
                <w:szCs w:val="16"/>
              </w:rPr>
              <w:t xml:space="preserve">ed in Wis. Stats. § 19.85 (1) (e) to deliberate or negotiate the investing of public funds or to conduct other specified public business, whenever competitive or bargaining reasons require a closed session.  </w:t>
            </w:r>
            <w:r w:rsidRPr="00DF6DA8">
              <w:rPr>
                <w:rFonts w:cs="Arial"/>
                <w:sz w:val="16"/>
                <w:szCs w:val="16"/>
              </w:rPr>
              <w:t>If a closed session is held, the Board will reconvene into open session for further action on this item.</w:t>
            </w:r>
          </w:p>
        </w:tc>
      </w:tr>
      <w:tr w:rsidR="0010296E" w:rsidRPr="00DF6DA8" w14:paraId="41D0467C" w14:textId="77777777" w:rsidTr="00705FF9">
        <w:trPr>
          <w:trHeight w:val="435"/>
        </w:trPr>
        <w:tc>
          <w:tcPr>
            <w:tcW w:w="1482" w:type="dxa"/>
          </w:tcPr>
          <w:p w14:paraId="3DFF0152" w14:textId="464F3E81" w:rsidR="0010296E" w:rsidRDefault="0010296E" w:rsidP="0047517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10:00 a.m.</w:t>
            </w:r>
          </w:p>
        </w:tc>
        <w:tc>
          <w:tcPr>
            <w:tcW w:w="915" w:type="dxa"/>
          </w:tcPr>
          <w:p w14:paraId="7AE280A0" w14:textId="77777777" w:rsidR="0010296E" w:rsidRPr="007A4574" w:rsidRDefault="0010296E">
            <w:pPr>
              <w:rPr>
                <w:rFonts w:cs="Arial"/>
                <w:noProof/>
              </w:rPr>
            </w:pPr>
          </w:p>
        </w:tc>
        <w:tc>
          <w:tcPr>
            <w:tcW w:w="6423" w:type="dxa"/>
            <w:gridSpan w:val="2"/>
          </w:tcPr>
          <w:p w14:paraId="5E6D7229" w14:textId="77777777" w:rsidR="0010296E" w:rsidRDefault="0010296E" w:rsidP="00E17405">
            <w:pPr>
              <w:pStyle w:val="Heading2"/>
              <w:ind w:left="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 minute break</w:t>
            </w:r>
          </w:p>
        </w:tc>
        <w:tc>
          <w:tcPr>
            <w:tcW w:w="1930" w:type="dxa"/>
          </w:tcPr>
          <w:p w14:paraId="27C16870" w14:textId="77777777" w:rsidR="0010296E" w:rsidRDefault="0010296E" w:rsidP="006D568E">
            <w:pPr>
              <w:rPr>
                <w:rFonts w:cs="Arial"/>
              </w:rPr>
            </w:pPr>
          </w:p>
        </w:tc>
      </w:tr>
      <w:tr w:rsidR="00705FF9" w:rsidRPr="00DF6DA8" w14:paraId="002801FE" w14:textId="77777777" w:rsidTr="00D03C69">
        <w:trPr>
          <w:trHeight w:val="922"/>
        </w:trPr>
        <w:tc>
          <w:tcPr>
            <w:tcW w:w="1482" w:type="dxa"/>
          </w:tcPr>
          <w:p w14:paraId="6E2CECEB" w14:textId="77777777" w:rsidR="00705FF9" w:rsidRDefault="00705FF9" w:rsidP="0010296E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10:10 a.m.</w:t>
            </w:r>
          </w:p>
        </w:tc>
        <w:tc>
          <w:tcPr>
            <w:tcW w:w="915" w:type="dxa"/>
          </w:tcPr>
          <w:p w14:paraId="4C89E676" w14:textId="77777777" w:rsidR="00705FF9" w:rsidRPr="00FA30E3" w:rsidRDefault="00705FF9">
            <w:pPr>
              <w:rPr>
                <w:rFonts w:cs="Arial"/>
                <w:noProof/>
              </w:rPr>
            </w:pPr>
          </w:p>
        </w:tc>
        <w:tc>
          <w:tcPr>
            <w:tcW w:w="8353" w:type="dxa"/>
            <w:gridSpan w:val="3"/>
          </w:tcPr>
          <w:p w14:paraId="239CC806" w14:textId="77777777" w:rsidR="00873342" w:rsidRDefault="00873342" w:rsidP="00873342">
            <w:pPr>
              <w:ind w:right="-115"/>
              <w:rPr>
                <w:rFonts w:cs="Arial"/>
              </w:rPr>
            </w:pPr>
            <w:r w:rsidRPr="00873342">
              <w:rPr>
                <w:rFonts w:cs="Arial"/>
                <w:b/>
              </w:rPr>
              <w:t>4.</w:t>
            </w:r>
            <w:r>
              <w:rPr>
                <w:rFonts w:cs="Arial"/>
              </w:rPr>
              <w:t xml:space="preserve"> </w:t>
            </w:r>
            <w:r w:rsidR="00705FF9" w:rsidRPr="00873342">
              <w:rPr>
                <w:rFonts w:cs="Arial"/>
              </w:rPr>
              <w:t xml:space="preserve">Announcement of Action Taken on Business Deliberated </w:t>
            </w:r>
          </w:p>
          <w:p w14:paraId="7E82EF6C" w14:textId="649898A7" w:rsidR="00705FF9" w:rsidRPr="00873342" w:rsidRDefault="00873342" w:rsidP="00873342">
            <w:pPr>
              <w:ind w:right="-115"/>
              <w:rPr>
                <w:rFonts w:cs="Arial"/>
              </w:rPr>
            </w:pPr>
            <w:r>
              <w:rPr>
                <w:rFonts w:cs="Arial"/>
              </w:rPr>
              <w:t xml:space="preserve">    </w:t>
            </w:r>
            <w:r w:rsidR="00705FF9" w:rsidRPr="00873342">
              <w:rPr>
                <w:rFonts w:cs="Arial"/>
              </w:rPr>
              <w:t>During Closed Session</w:t>
            </w:r>
          </w:p>
        </w:tc>
      </w:tr>
      <w:tr w:rsidR="00B85B1F" w:rsidRPr="00DF6DA8" w14:paraId="0DE3560F" w14:textId="77777777" w:rsidTr="00705FF9">
        <w:trPr>
          <w:trHeight w:val="920"/>
        </w:trPr>
        <w:tc>
          <w:tcPr>
            <w:tcW w:w="1482" w:type="dxa"/>
          </w:tcPr>
          <w:p w14:paraId="19E11536" w14:textId="77777777" w:rsidR="00B85B1F" w:rsidRPr="00DF6DA8" w:rsidRDefault="002B0F57" w:rsidP="00260CC7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1</w:t>
            </w:r>
            <w:r w:rsidR="0010296E">
              <w:rPr>
                <w:rFonts w:cs="Arial"/>
                <w:sz w:val="24"/>
              </w:rPr>
              <w:t>0</w:t>
            </w:r>
            <w:r w:rsidR="00B85B1F" w:rsidRPr="00DF6DA8">
              <w:rPr>
                <w:rFonts w:cs="Arial"/>
                <w:sz w:val="24"/>
              </w:rPr>
              <w:t>:</w:t>
            </w:r>
            <w:r w:rsidR="0010296E">
              <w:rPr>
                <w:rFonts w:cs="Arial"/>
                <w:sz w:val="24"/>
              </w:rPr>
              <w:t>1</w:t>
            </w:r>
            <w:r w:rsidR="007D2013">
              <w:rPr>
                <w:rFonts w:cs="Arial"/>
                <w:sz w:val="24"/>
              </w:rPr>
              <w:t>5</w:t>
            </w:r>
            <w:r w:rsidR="00324705" w:rsidRPr="00DF6DA8">
              <w:rPr>
                <w:rFonts w:cs="Arial"/>
                <w:sz w:val="24"/>
              </w:rPr>
              <w:t xml:space="preserve"> </w:t>
            </w:r>
            <w:r w:rsidR="0010296E">
              <w:rPr>
                <w:rFonts w:cs="Arial"/>
                <w:sz w:val="24"/>
              </w:rPr>
              <w:t>a</w:t>
            </w:r>
            <w:r w:rsidR="00B85B1F" w:rsidRPr="00DF6DA8">
              <w:rPr>
                <w:rFonts w:cs="Arial"/>
                <w:sz w:val="24"/>
              </w:rPr>
              <w:t>.m.</w:t>
            </w:r>
          </w:p>
        </w:tc>
        <w:tc>
          <w:tcPr>
            <w:tcW w:w="915" w:type="dxa"/>
          </w:tcPr>
          <w:p w14:paraId="6AF78B56" w14:textId="77777777" w:rsidR="00B85B1F" w:rsidRDefault="00FA30E3">
            <w:pPr>
              <w:rPr>
                <w:rFonts w:cs="Arial"/>
              </w:rPr>
            </w:pPr>
            <w:r w:rsidRPr="00FA30E3">
              <w:rPr>
                <w:rFonts w:cs="Arial"/>
                <w:noProof/>
              </w:rPr>
              <w:drawing>
                <wp:inline distT="0" distB="0" distL="0" distR="0" wp14:anchorId="652F69D0" wp14:editId="66FB3185">
                  <wp:extent cx="205740" cy="114300"/>
                  <wp:effectExtent l="19050" t="0" r="3810" b="0"/>
                  <wp:docPr id="5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A95ED5" w14:textId="77777777" w:rsidR="00B85B1F" w:rsidRDefault="00B85B1F">
            <w:pPr>
              <w:rPr>
                <w:rFonts w:cs="Arial"/>
              </w:rPr>
            </w:pPr>
          </w:p>
          <w:p w14:paraId="3DA7CF58" w14:textId="77777777" w:rsidR="00B85B1F" w:rsidRDefault="00B85B1F">
            <w:pPr>
              <w:rPr>
                <w:rFonts w:cs="Arial"/>
              </w:rPr>
            </w:pPr>
          </w:p>
          <w:p w14:paraId="69CA451F" w14:textId="310C2606" w:rsidR="00B85B1F" w:rsidRPr="00DF6DA8" w:rsidRDefault="00B85B1F" w:rsidP="00FA30E3">
            <w:pPr>
              <w:rPr>
                <w:rFonts w:cs="Arial"/>
              </w:rPr>
            </w:pPr>
          </w:p>
        </w:tc>
        <w:tc>
          <w:tcPr>
            <w:tcW w:w="6243" w:type="dxa"/>
          </w:tcPr>
          <w:p w14:paraId="0FCAB485" w14:textId="01D7806A" w:rsidR="00B85B1F" w:rsidRPr="00DF6DA8" w:rsidRDefault="00873342" w:rsidP="0087334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5. </w:t>
            </w:r>
            <w:r w:rsidR="002B0F57">
              <w:rPr>
                <w:rFonts w:cs="Arial"/>
                <w:sz w:val="24"/>
              </w:rPr>
              <w:t>Life</w:t>
            </w:r>
            <w:r w:rsidR="00B85B1F" w:rsidRPr="00DF6DA8">
              <w:rPr>
                <w:rFonts w:cs="Arial"/>
                <w:sz w:val="24"/>
              </w:rPr>
              <w:t xml:space="preserve"> Insurance</w:t>
            </w:r>
          </w:p>
          <w:p w14:paraId="6E7C0843" w14:textId="33FBD07F" w:rsidR="002628AC" w:rsidRPr="00173273" w:rsidRDefault="009B741D" w:rsidP="00173273">
            <w:pPr>
              <w:pStyle w:val="ListParagraph"/>
              <w:numPr>
                <w:ilvl w:val="0"/>
                <w:numId w:val="37"/>
              </w:numPr>
              <w:rPr>
                <w:rFonts w:cs="Arial"/>
              </w:rPr>
            </w:pPr>
            <w:hyperlink r:id="rId13" w:history="1">
              <w:r w:rsidR="002B0F57" w:rsidRPr="009B741D">
                <w:rPr>
                  <w:rStyle w:val="Hyperlink"/>
                  <w:rFonts w:cs="Arial"/>
                </w:rPr>
                <w:t>Life Insurance Annual Report</w:t>
              </w:r>
            </w:hyperlink>
          </w:p>
          <w:p w14:paraId="2755EA27" w14:textId="3C17120E" w:rsidR="001A6055" w:rsidRPr="00173273" w:rsidRDefault="009B741D" w:rsidP="00173273">
            <w:pPr>
              <w:pStyle w:val="ListParagraph"/>
              <w:numPr>
                <w:ilvl w:val="0"/>
                <w:numId w:val="37"/>
              </w:numPr>
              <w:rPr>
                <w:rFonts w:cs="Arial"/>
              </w:rPr>
            </w:pPr>
            <w:hyperlink r:id="rId14" w:history="1">
              <w:r w:rsidR="0030441F" w:rsidRPr="009B741D">
                <w:rPr>
                  <w:rStyle w:val="Hyperlink"/>
                  <w:rFonts w:cs="Arial"/>
                </w:rPr>
                <w:t>2015</w:t>
              </w:r>
              <w:r w:rsidR="001E0952" w:rsidRPr="009B741D">
                <w:rPr>
                  <w:rStyle w:val="Hyperlink"/>
                  <w:rFonts w:cs="Arial"/>
                </w:rPr>
                <w:t xml:space="preserve"> Premium </w:t>
              </w:r>
              <w:r w:rsidR="00705FF9" w:rsidRPr="009B741D">
                <w:rPr>
                  <w:rStyle w:val="Hyperlink"/>
                  <w:rFonts w:cs="Arial"/>
                </w:rPr>
                <w:t xml:space="preserve">Rate </w:t>
              </w:r>
              <w:r w:rsidR="001E0952" w:rsidRPr="009B741D">
                <w:rPr>
                  <w:rStyle w:val="Hyperlink"/>
                  <w:rFonts w:cs="Arial"/>
                </w:rPr>
                <w:t>Recommendations</w:t>
              </w:r>
            </w:hyperlink>
          </w:p>
        </w:tc>
        <w:tc>
          <w:tcPr>
            <w:tcW w:w="2110" w:type="dxa"/>
            <w:gridSpan w:val="2"/>
          </w:tcPr>
          <w:p w14:paraId="29CBE37F" w14:textId="45510CC7" w:rsidR="00260CC7" w:rsidRPr="00632DE4" w:rsidRDefault="00260CC7" w:rsidP="004624B1">
            <w:pPr>
              <w:rPr>
                <w:rFonts w:cs="Arial"/>
              </w:rPr>
            </w:pPr>
          </w:p>
        </w:tc>
      </w:tr>
      <w:tr w:rsidR="00B85B1F" w:rsidRPr="00DF6DA8" w14:paraId="710A92B5" w14:textId="77777777" w:rsidTr="00705FF9">
        <w:trPr>
          <w:trHeight w:val="434"/>
        </w:trPr>
        <w:tc>
          <w:tcPr>
            <w:tcW w:w="1482" w:type="dxa"/>
          </w:tcPr>
          <w:p w14:paraId="65692589" w14:textId="77777777" w:rsidR="00B85B1F" w:rsidRPr="00DF6DA8" w:rsidRDefault="007D2013" w:rsidP="00260CC7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10296E">
              <w:rPr>
                <w:rFonts w:cs="Arial"/>
                <w:sz w:val="24"/>
              </w:rPr>
              <w:t>0</w:t>
            </w:r>
            <w:r w:rsidR="009E6589">
              <w:rPr>
                <w:rFonts w:cs="Arial"/>
                <w:sz w:val="24"/>
              </w:rPr>
              <w:t>:</w:t>
            </w:r>
            <w:r w:rsidR="0010296E">
              <w:rPr>
                <w:rFonts w:cs="Arial"/>
                <w:sz w:val="24"/>
              </w:rPr>
              <w:t>45</w:t>
            </w:r>
            <w:r w:rsidR="00B85B1F" w:rsidRPr="00DF6DA8">
              <w:rPr>
                <w:rFonts w:cs="Arial"/>
                <w:sz w:val="24"/>
              </w:rPr>
              <w:t xml:space="preserve"> </w:t>
            </w:r>
            <w:r w:rsidR="0010296E">
              <w:rPr>
                <w:rFonts w:cs="Arial"/>
                <w:sz w:val="24"/>
              </w:rPr>
              <w:t>a</w:t>
            </w:r>
            <w:r w:rsidR="00B85B1F" w:rsidRPr="00DF6DA8">
              <w:rPr>
                <w:rFonts w:cs="Arial"/>
                <w:sz w:val="24"/>
              </w:rPr>
              <w:t>.m.</w:t>
            </w:r>
          </w:p>
        </w:tc>
        <w:tc>
          <w:tcPr>
            <w:tcW w:w="915" w:type="dxa"/>
          </w:tcPr>
          <w:p w14:paraId="0DD1D96E" w14:textId="77777777" w:rsidR="00B85B1F" w:rsidRPr="00DF6DA8" w:rsidRDefault="00B85B1F">
            <w:pPr>
              <w:rPr>
                <w:rFonts w:cs="Arial"/>
              </w:rPr>
            </w:pPr>
            <w:r w:rsidRPr="00FB11EC">
              <w:rPr>
                <w:rFonts w:cs="Arial"/>
                <w:noProof/>
              </w:rPr>
              <w:drawing>
                <wp:inline distT="0" distB="0" distL="0" distR="0" wp14:anchorId="126C4AE1" wp14:editId="5F8149D7">
                  <wp:extent cx="205740" cy="114300"/>
                  <wp:effectExtent l="19050" t="0" r="3810" b="0"/>
                  <wp:docPr id="4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3" w:type="dxa"/>
            <w:gridSpan w:val="2"/>
          </w:tcPr>
          <w:p w14:paraId="468F1093" w14:textId="223592F6" w:rsidR="00EE682C" w:rsidRPr="0064652D" w:rsidRDefault="00873342" w:rsidP="0087334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 </w:t>
            </w:r>
            <w:hyperlink r:id="rId15" w:history="1">
              <w:r w:rsidR="002B0F57" w:rsidRPr="009B741D">
                <w:rPr>
                  <w:rStyle w:val="Hyperlink"/>
                  <w:b/>
                  <w:bCs/>
                  <w:sz w:val="23"/>
                  <w:szCs w:val="23"/>
                </w:rPr>
                <w:t>Long-Term Disability Insurance (LTDI) Plan Report</w:t>
              </w:r>
            </w:hyperlink>
          </w:p>
        </w:tc>
        <w:tc>
          <w:tcPr>
            <w:tcW w:w="1930" w:type="dxa"/>
          </w:tcPr>
          <w:p w14:paraId="1A84BB1A" w14:textId="77777777" w:rsidR="00721758" w:rsidRPr="00721758" w:rsidRDefault="00721758" w:rsidP="00721758">
            <w:pPr>
              <w:ind w:right="-115"/>
              <w:rPr>
                <w:rFonts w:cs="Arial"/>
                <w:sz w:val="20"/>
                <w:szCs w:val="20"/>
              </w:rPr>
            </w:pPr>
          </w:p>
        </w:tc>
      </w:tr>
      <w:tr w:rsidR="00796B5A" w:rsidRPr="00DF6DA8" w14:paraId="67D0230A" w14:textId="77777777" w:rsidTr="00705FF9">
        <w:trPr>
          <w:trHeight w:val="1271"/>
        </w:trPr>
        <w:tc>
          <w:tcPr>
            <w:tcW w:w="1482" w:type="dxa"/>
          </w:tcPr>
          <w:p w14:paraId="3DAB27C9" w14:textId="77777777" w:rsidR="00796B5A" w:rsidRDefault="00796B5A" w:rsidP="00260CC7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2F47F7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:</w:t>
            </w:r>
            <w:r w:rsidR="002F47F7">
              <w:rPr>
                <w:rFonts w:cs="Arial"/>
                <w:sz w:val="24"/>
              </w:rPr>
              <w:t>00 a</w:t>
            </w:r>
            <w:r>
              <w:rPr>
                <w:rFonts w:cs="Arial"/>
                <w:sz w:val="24"/>
              </w:rPr>
              <w:t>.m.</w:t>
            </w:r>
          </w:p>
        </w:tc>
        <w:tc>
          <w:tcPr>
            <w:tcW w:w="915" w:type="dxa"/>
          </w:tcPr>
          <w:p w14:paraId="6A221193" w14:textId="77777777" w:rsidR="00796B5A" w:rsidRPr="00DF6DA8" w:rsidRDefault="00796B5A">
            <w:pPr>
              <w:rPr>
                <w:rFonts w:cs="Arial"/>
              </w:rPr>
            </w:pPr>
            <w:r w:rsidRPr="00796B5A">
              <w:rPr>
                <w:rFonts w:cs="Arial"/>
                <w:noProof/>
              </w:rPr>
              <w:drawing>
                <wp:inline distT="0" distB="0" distL="0" distR="0" wp14:anchorId="7DFAAE78" wp14:editId="15042AFB">
                  <wp:extent cx="205740" cy="114300"/>
                  <wp:effectExtent l="19050" t="0" r="3810" b="0"/>
                  <wp:docPr id="1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3" w:type="dxa"/>
            <w:gridSpan w:val="2"/>
          </w:tcPr>
          <w:p w14:paraId="38092026" w14:textId="0D555629" w:rsidR="00796B5A" w:rsidRDefault="00873342" w:rsidP="0087334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7. </w:t>
            </w:r>
            <w:r w:rsidR="00796B5A">
              <w:rPr>
                <w:rFonts w:cs="Arial"/>
                <w:sz w:val="24"/>
              </w:rPr>
              <w:t>Consideration of Optional Employee Pay-All Plans</w:t>
            </w:r>
          </w:p>
          <w:p w14:paraId="51233349" w14:textId="160CCE83" w:rsidR="00135F8E" w:rsidRDefault="009B741D" w:rsidP="00135F8E">
            <w:pPr>
              <w:pStyle w:val="ListParagraph"/>
              <w:numPr>
                <w:ilvl w:val="0"/>
                <w:numId w:val="40"/>
              </w:numPr>
            </w:pPr>
            <w:hyperlink r:id="rId16" w:history="1">
              <w:r w:rsidR="00135F8E" w:rsidRPr="009B741D">
                <w:rPr>
                  <w:rStyle w:val="Hyperlink"/>
                </w:rPr>
                <w:t>E</w:t>
              </w:r>
              <w:r w:rsidR="00896916" w:rsidRPr="009B741D">
                <w:rPr>
                  <w:rStyle w:val="Hyperlink"/>
                </w:rPr>
                <w:t>PIC</w:t>
              </w:r>
              <w:r w:rsidR="003F33F7" w:rsidRPr="009B741D">
                <w:rPr>
                  <w:rStyle w:val="Hyperlink"/>
                </w:rPr>
                <w:t xml:space="preserve"> Benefits+</w:t>
              </w:r>
              <w:r w:rsidR="0010296E" w:rsidRPr="009B741D">
                <w:rPr>
                  <w:rStyle w:val="Hyperlink"/>
                </w:rPr>
                <w:t xml:space="preserve"> and Dental WI</w:t>
              </w:r>
            </w:hyperlink>
          </w:p>
          <w:p w14:paraId="4E735D6C" w14:textId="58612AD7" w:rsidR="00135F8E" w:rsidRDefault="009B741D" w:rsidP="00135F8E">
            <w:pPr>
              <w:pStyle w:val="ListParagraph"/>
              <w:numPr>
                <w:ilvl w:val="0"/>
                <w:numId w:val="40"/>
              </w:numPr>
            </w:pPr>
            <w:hyperlink r:id="rId17" w:history="1">
              <w:r w:rsidR="00135F8E" w:rsidRPr="009B741D">
                <w:rPr>
                  <w:rStyle w:val="Hyperlink"/>
                </w:rPr>
                <w:t>Anthem</w:t>
              </w:r>
              <w:r w:rsidR="00896916" w:rsidRPr="009B741D">
                <w:rPr>
                  <w:rStyle w:val="Hyperlink"/>
                </w:rPr>
                <w:t xml:space="preserve"> </w:t>
              </w:r>
              <w:proofErr w:type="spellStart"/>
              <w:r w:rsidR="00896916" w:rsidRPr="009B741D">
                <w:rPr>
                  <w:rStyle w:val="Hyperlink"/>
                </w:rPr>
                <w:t>DentalBlue</w:t>
              </w:r>
              <w:proofErr w:type="spellEnd"/>
            </w:hyperlink>
          </w:p>
          <w:p w14:paraId="3AD3D346" w14:textId="230034AD" w:rsidR="000C400C" w:rsidRPr="00135F8E" w:rsidRDefault="009B741D" w:rsidP="00135F8E">
            <w:pPr>
              <w:pStyle w:val="ListParagraph"/>
              <w:numPr>
                <w:ilvl w:val="0"/>
                <w:numId w:val="40"/>
              </w:numPr>
            </w:pPr>
            <w:hyperlink r:id="rId18" w:history="1">
              <w:r w:rsidR="000C400C" w:rsidRPr="009B741D">
                <w:rPr>
                  <w:rStyle w:val="Hyperlink"/>
                </w:rPr>
                <w:t>VSP</w:t>
              </w:r>
            </w:hyperlink>
          </w:p>
        </w:tc>
        <w:tc>
          <w:tcPr>
            <w:tcW w:w="1930" w:type="dxa"/>
          </w:tcPr>
          <w:p w14:paraId="6B5CF281" w14:textId="51641385" w:rsidR="00796B5A" w:rsidRDefault="00796B5A" w:rsidP="006D568E">
            <w:pPr>
              <w:rPr>
                <w:rFonts w:cs="Arial"/>
              </w:rPr>
            </w:pPr>
          </w:p>
        </w:tc>
      </w:tr>
      <w:tr w:rsidR="00ED793A" w:rsidRPr="00DF6DA8" w14:paraId="5DDE4C15" w14:textId="77777777" w:rsidTr="00705FF9">
        <w:trPr>
          <w:trHeight w:val="2675"/>
        </w:trPr>
        <w:tc>
          <w:tcPr>
            <w:tcW w:w="1482" w:type="dxa"/>
          </w:tcPr>
          <w:p w14:paraId="36DD314B" w14:textId="77777777" w:rsidR="00ED793A" w:rsidRPr="00DF6DA8" w:rsidRDefault="002F47F7" w:rsidP="00E00453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</w:t>
            </w:r>
            <w:r w:rsidR="00ED793A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15</w:t>
            </w:r>
            <w:r w:rsidR="002628AC" w:rsidRPr="00DF6DA8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a</w:t>
            </w:r>
            <w:r w:rsidR="00ED793A" w:rsidRPr="00DF6DA8">
              <w:rPr>
                <w:rFonts w:cs="Arial"/>
                <w:sz w:val="24"/>
              </w:rPr>
              <w:t>.m.</w:t>
            </w:r>
          </w:p>
        </w:tc>
        <w:tc>
          <w:tcPr>
            <w:tcW w:w="915" w:type="dxa"/>
          </w:tcPr>
          <w:p w14:paraId="5EB8CAFC" w14:textId="77777777" w:rsidR="00ED793A" w:rsidRPr="00DF6DA8" w:rsidRDefault="00ED793A">
            <w:pPr>
              <w:rPr>
                <w:rFonts w:cs="Arial"/>
              </w:rPr>
            </w:pPr>
          </w:p>
        </w:tc>
        <w:tc>
          <w:tcPr>
            <w:tcW w:w="6423" w:type="dxa"/>
            <w:gridSpan w:val="2"/>
          </w:tcPr>
          <w:p w14:paraId="724FFCFC" w14:textId="7A7A3823" w:rsidR="00E97CE6" w:rsidRDefault="00873342" w:rsidP="0087334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8. </w:t>
            </w:r>
            <w:r w:rsidR="00ED793A" w:rsidRPr="00DF6DA8">
              <w:rPr>
                <w:rFonts w:cs="Arial"/>
                <w:sz w:val="24"/>
              </w:rPr>
              <w:t>Operational Updates</w:t>
            </w:r>
          </w:p>
          <w:p w14:paraId="01A94EC7" w14:textId="62579E22" w:rsidR="00776C36" w:rsidRDefault="009B741D" w:rsidP="00123E23">
            <w:pPr>
              <w:pStyle w:val="ListParagraph"/>
              <w:numPr>
                <w:ilvl w:val="0"/>
                <w:numId w:val="24"/>
              </w:numPr>
            </w:pPr>
            <w:hyperlink r:id="rId19" w:history="1">
              <w:r w:rsidR="000C400C" w:rsidRPr="009B741D">
                <w:rPr>
                  <w:rStyle w:val="Hyperlink"/>
                </w:rPr>
                <w:t>Strategic Planning Workgroup</w:t>
              </w:r>
            </w:hyperlink>
            <w:bookmarkStart w:id="0" w:name="_GoBack"/>
            <w:bookmarkEnd w:id="0"/>
          </w:p>
          <w:p w14:paraId="573FEC40" w14:textId="7FCC7508" w:rsidR="000C400C" w:rsidRDefault="009B741D" w:rsidP="00123E23">
            <w:pPr>
              <w:pStyle w:val="ListParagraph"/>
              <w:numPr>
                <w:ilvl w:val="0"/>
                <w:numId w:val="24"/>
              </w:numPr>
            </w:pPr>
            <w:hyperlink r:id="rId20" w:history="1">
              <w:r w:rsidR="00776C36" w:rsidRPr="009B741D">
                <w:rPr>
                  <w:rStyle w:val="Hyperlink"/>
                </w:rPr>
                <w:t>High Deductible Health Plan/Health Savings Accounts Communication and Education</w:t>
              </w:r>
            </w:hyperlink>
            <w:r w:rsidR="000C400C">
              <w:t xml:space="preserve"> </w:t>
            </w:r>
          </w:p>
          <w:p w14:paraId="7BF1EF5E" w14:textId="06F8869E" w:rsidR="00DD6859" w:rsidRPr="00705FF9" w:rsidRDefault="009B741D" w:rsidP="00705FF9">
            <w:pPr>
              <w:pStyle w:val="ListParagraph"/>
              <w:numPr>
                <w:ilvl w:val="0"/>
                <w:numId w:val="24"/>
              </w:numPr>
            </w:pPr>
            <w:hyperlink r:id="rId21" w:history="1">
              <w:r w:rsidR="00E3339D" w:rsidRPr="009B741D">
                <w:rPr>
                  <w:rStyle w:val="Hyperlink"/>
                  <w:i/>
                </w:rPr>
                <w:t>It’s Your Choice</w:t>
              </w:r>
              <w:r w:rsidR="00E3339D" w:rsidRPr="009B741D">
                <w:rPr>
                  <w:rStyle w:val="Hyperlink"/>
                </w:rPr>
                <w:t xml:space="preserve"> Guide Updates</w:t>
              </w:r>
            </w:hyperlink>
          </w:p>
          <w:p w14:paraId="11B696F6" w14:textId="2705993D" w:rsidR="00ED793A" w:rsidRPr="00E97CE6" w:rsidRDefault="009B741D" w:rsidP="00E97CE6">
            <w:pPr>
              <w:numPr>
                <w:ilvl w:val="0"/>
                <w:numId w:val="24"/>
              </w:numPr>
              <w:tabs>
                <w:tab w:val="left" w:pos="735"/>
              </w:tabs>
              <w:rPr>
                <w:rFonts w:cs="Arial"/>
                <w:i/>
              </w:rPr>
            </w:pPr>
            <w:hyperlink r:id="rId22" w:history="1">
              <w:r w:rsidR="00ED793A" w:rsidRPr="009B741D">
                <w:rPr>
                  <w:rStyle w:val="Hyperlink"/>
                  <w:rFonts w:cs="Arial"/>
                  <w:snapToGrid w:val="0"/>
                </w:rPr>
                <w:t>Administrative Rules Status Update</w:t>
              </w:r>
            </w:hyperlink>
          </w:p>
          <w:p w14:paraId="24CA2746" w14:textId="60F8C4A9" w:rsidR="00ED793A" w:rsidRPr="00E97CE6" w:rsidRDefault="009B741D" w:rsidP="00E97CE6">
            <w:pPr>
              <w:numPr>
                <w:ilvl w:val="0"/>
                <w:numId w:val="24"/>
              </w:numPr>
              <w:tabs>
                <w:tab w:val="left" w:pos="735"/>
              </w:tabs>
              <w:rPr>
                <w:rFonts w:cs="Arial"/>
                <w:i/>
              </w:rPr>
            </w:pPr>
            <w:hyperlink r:id="rId23" w:history="1">
              <w:r w:rsidR="00ED793A" w:rsidRPr="009B741D">
                <w:rPr>
                  <w:rStyle w:val="Hyperlink"/>
                  <w:rFonts w:cs="Arial"/>
                  <w:snapToGrid w:val="0"/>
                </w:rPr>
                <w:t>Legal Case Update</w:t>
              </w:r>
            </w:hyperlink>
          </w:p>
          <w:p w14:paraId="7A515BFA" w14:textId="181C8163" w:rsidR="00721758" w:rsidRPr="00CB0223" w:rsidRDefault="009B741D" w:rsidP="000C400C">
            <w:pPr>
              <w:numPr>
                <w:ilvl w:val="0"/>
                <w:numId w:val="24"/>
              </w:numPr>
              <w:tabs>
                <w:tab w:val="left" w:pos="735"/>
              </w:tabs>
              <w:spacing w:after="40"/>
              <w:rPr>
                <w:rFonts w:cs="Arial"/>
                <w:i/>
              </w:rPr>
            </w:pPr>
            <w:hyperlink r:id="rId24" w:history="1">
              <w:r w:rsidR="00ED793A" w:rsidRPr="009B741D">
                <w:rPr>
                  <w:rStyle w:val="Hyperlink"/>
                  <w:rFonts w:cs="Arial"/>
                  <w:snapToGrid w:val="0"/>
                </w:rPr>
                <w:t>Ombudsperson Services Contact Report</w:t>
              </w:r>
            </w:hyperlink>
          </w:p>
          <w:p w14:paraId="5EA1F083" w14:textId="1DBB8FF6" w:rsidR="00ED793A" w:rsidRPr="00E3339D" w:rsidRDefault="009B741D" w:rsidP="00E3339D">
            <w:pPr>
              <w:numPr>
                <w:ilvl w:val="0"/>
                <w:numId w:val="24"/>
              </w:numPr>
              <w:tabs>
                <w:tab w:val="left" w:pos="735"/>
              </w:tabs>
              <w:spacing w:before="40" w:after="20"/>
              <w:rPr>
                <w:rFonts w:cs="Arial"/>
                <w:i/>
              </w:rPr>
            </w:pPr>
            <w:hyperlink r:id="rId25" w:history="1">
              <w:r w:rsidR="00A24C6F" w:rsidRPr="009B741D">
                <w:rPr>
                  <w:rStyle w:val="Hyperlink"/>
                  <w:rFonts w:cs="Arial"/>
                </w:rPr>
                <w:t>Quarterly Audit Report</w:t>
              </w:r>
            </w:hyperlink>
          </w:p>
        </w:tc>
        <w:tc>
          <w:tcPr>
            <w:tcW w:w="1930" w:type="dxa"/>
          </w:tcPr>
          <w:p w14:paraId="5EDCF636" w14:textId="074DBE5F" w:rsidR="002F47F7" w:rsidRPr="00E73591" w:rsidRDefault="002F47F7" w:rsidP="00E3339D">
            <w:pPr>
              <w:rPr>
                <w:rFonts w:cs="Arial"/>
              </w:rPr>
            </w:pPr>
          </w:p>
        </w:tc>
      </w:tr>
      <w:tr w:rsidR="00ED793A" w:rsidRPr="00DF6DA8" w14:paraId="0311AD89" w14:textId="77777777" w:rsidTr="00705FF9">
        <w:trPr>
          <w:trHeight w:val="462"/>
        </w:trPr>
        <w:tc>
          <w:tcPr>
            <w:tcW w:w="1482" w:type="dxa"/>
          </w:tcPr>
          <w:p w14:paraId="3419B2FF" w14:textId="4ED75285" w:rsidR="00ED793A" w:rsidRDefault="002F47F7" w:rsidP="00136033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</w:t>
            </w:r>
            <w:r w:rsidR="009E6589">
              <w:rPr>
                <w:rFonts w:cs="Arial"/>
                <w:sz w:val="24"/>
              </w:rPr>
              <w:t>:</w:t>
            </w:r>
            <w:r w:rsidR="00E3339D">
              <w:rPr>
                <w:rFonts w:cs="Arial"/>
                <w:sz w:val="24"/>
              </w:rPr>
              <w:t>40</w:t>
            </w:r>
            <w:r w:rsidR="00136033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a</w:t>
            </w:r>
            <w:r w:rsidR="009E6589">
              <w:rPr>
                <w:rFonts w:cs="Arial"/>
                <w:sz w:val="24"/>
              </w:rPr>
              <w:t>.m.</w:t>
            </w:r>
          </w:p>
        </w:tc>
        <w:tc>
          <w:tcPr>
            <w:tcW w:w="915" w:type="dxa"/>
          </w:tcPr>
          <w:p w14:paraId="58F4B3A8" w14:textId="77777777" w:rsidR="00ED793A" w:rsidRPr="00DF6DA8" w:rsidRDefault="00ED793A">
            <w:pPr>
              <w:rPr>
                <w:rFonts w:cs="Arial"/>
                <w:noProof/>
              </w:rPr>
            </w:pPr>
          </w:p>
        </w:tc>
        <w:tc>
          <w:tcPr>
            <w:tcW w:w="6423" w:type="dxa"/>
            <w:gridSpan w:val="2"/>
          </w:tcPr>
          <w:p w14:paraId="3E9D17C3" w14:textId="7F105031" w:rsidR="00ED793A" w:rsidRPr="00AC60AA" w:rsidRDefault="00873342" w:rsidP="0087334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9. </w:t>
            </w:r>
            <w:r w:rsidR="00ED793A">
              <w:rPr>
                <w:rFonts w:cs="Arial"/>
                <w:sz w:val="24"/>
              </w:rPr>
              <w:t>Future Items for Discussion</w:t>
            </w:r>
          </w:p>
        </w:tc>
        <w:tc>
          <w:tcPr>
            <w:tcW w:w="1930" w:type="dxa"/>
          </w:tcPr>
          <w:p w14:paraId="2BA5649D" w14:textId="77777777" w:rsidR="00ED793A" w:rsidRDefault="00ED793A" w:rsidP="006D568E"/>
        </w:tc>
      </w:tr>
      <w:tr w:rsidR="00ED793A" w:rsidRPr="00DF6DA8" w14:paraId="0D2327DB" w14:textId="77777777" w:rsidTr="00705FF9">
        <w:trPr>
          <w:trHeight w:val="453"/>
        </w:trPr>
        <w:tc>
          <w:tcPr>
            <w:tcW w:w="1482" w:type="dxa"/>
          </w:tcPr>
          <w:p w14:paraId="583B13B8" w14:textId="600E3CA9" w:rsidR="00ED793A" w:rsidRPr="007D2013" w:rsidRDefault="002F47F7" w:rsidP="00136033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</w:t>
            </w:r>
            <w:r w:rsidR="009E6589" w:rsidRPr="007D2013">
              <w:rPr>
                <w:rFonts w:cs="Arial"/>
                <w:sz w:val="24"/>
              </w:rPr>
              <w:t>:</w:t>
            </w:r>
            <w:r w:rsidR="00E3339D">
              <w:rPr>
                <w:rFonts w:cs="Arial"/>
                <w:sz w:val="24"/>
              </w:rPr>
              <w:t>4</w:t>
            </w:r>
            <w:r w:rsidR="00136033">
              <w:rPr>
                <w:rFonts w:cs="Arial"/>
                <w:sz w:val="24"/>
              </w:rPr>
              <w:t>5</w:t>
            </w:r>
            <w:r w:rsidR="00136033" w:rsidRPr="007D2013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a</w:t>
            </w:r>
            <w:r w:rsidR="00ED793A" w:rsidRPr="007D2013">
              <w:rPr>
                <w:rFonts w:cs="Arial"/>
                <w:sz w:val="24"/>
              </w:rPr>
              <w:t>.m.</w:t>
            </w:r>
          </w:p>
        </w:tc>
        <w:tc>
          <w:tcPr>
            <w:tcW w:w="915" w:type="dxa"/>
          </w:tcPr>
          <w:p w14:paraId="6D706777" w14:textId="77777777" w:rsidR="00ED793A" w:rsidRPr="007D2013" w:rsidRDefault="00ED793A">
            <w:pPr>
              <w:rPr>
                <w:rFonts w:cs="Arial"/>
              </w:rPr>
            </w:pPr>
            <w:r w:rsidRPr="007D2013">
              <w:rPr>
                <w:rFonts w:cs="Arial"/>
                <w:noProof/>
              </w:rPr>
              <w:drawing>
                <wp:inline distT="0" distB="0" distL="0" distR="0" wp14:anchorId="5BF19C8C" wp14:editId="5F0F9DFE">
                  <wp:extent cx="205740" cy="114300"/>
                  <wp:effectExtent l="19050" t="0" r="3810" b="0"/>
                  <wp:docPr id="3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3" w:type="dxa"/>
            <w:gridSpan w:val="2"/>
          </w:tcPr>
          <w:p w14:paraId="0C3E271C" w14:textId="3B78F461" w:rsidR="00ED793A" w:rsidRPr="007D2013" w:rsidRDefault="00873342" w:rsidP="0087334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10. </w:t>
            </w:r>
            <w:r w:rsidR="00ED793A" w:rsidRPr="007D2013">
              <w:rPr>
                <w:rFonts w:cs="Arial"/>
                <w:sz w:val="24"/>
              </w:rPr>
              <w:t>Adjournment</w:t>
            </w:r>
          </w:p>
        </w:tc>
        <w:tc>
          <w:tcPr>
            <w:tcW w:w="1930" w:type="dxa"/>
          </w:tcPr>
          <w:p w14:paraId="476F1FC8" w14:textId="77777777" w:rsidR="00ED793A" w:rsidRPr="00435401" w:rsidRDefault="00ED793A" w:rsidP="006D568E">
            <w:pPr>
              <w:rPr>
                <w:highlight w:val="yellow"/>
              </w:rPr>
            </w:pPr>
          </w:p>
        </w:tc>
      </w:tr>
    </w:tbl>
    <w:p w14:paraId="18BCBB20" w14:textId="77777777" w:rsidR="00215FB1" w:rsidRDefault="00215FB1"/>
    <w:p w14:paraId="1B6387CE" w14:textId="77777777" w:rsidR="00CE3A9E" w:rsidRDefault="00CE3A9E" w:rsidP="00466E5A">
      <w:pPr>
        <w:pStyle w:val="Heading2"/>
        <w:jc w:val="center"/>
        <w:rPr>
          <w:rFonts w:cs="Arial"/>
          <w:b w:val="0"/>
          <w:i/>
          <w:sz w:val="20"/>
          <w:szCs w:val="20"/>
        </w:rPr>
      </w:pPr>
    </w:p>
    <w:p w14:paraId="545DA0C2" w14:textId="77777777" w:rsidR="00466E5A" w:rsidRPr="00DF6DA8" w:rsidRDefault="00466E5A" w:rsidP="00466E5A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 w:rsidRPr="00DF6DA8">
        <w:rPr>
          <w:rFonts w:cs="Arial"/>
          <w:b w:val="0"/>
          <w:i/>
          <w:sz w:val="20"/>
          <w:szCs w:val="20"/>
        </w:rPr>
        <w:t>Please note items may be taken in order other than listed.</w:t>
      </w:r>
    </w:p>
    <w:p w14:paraId="26ED11CA" w14:textId="77777777" w:rsidR="00822F8C" w:rsidRDefault="00822F8C" w:rsidP="00466E5A"/>
    <w:p w14:paraId="6FD027A7" w14:textId="77777777" w:rsidR="00466E5A" w:rsidRPr="00822F8C" w:rsidRDefault="00822F8C" w:rsidP="00822F8C">
      <w:pPr>
        <w:tabs>
          <w:tab w:val="left" w:pos="6936"/>
        </w:tabs>
      </w:pPr>
      <w:r>
        <w:tab/>
      </w:r>
    </w:p>
    <w:sectPr w:rsidR="00466E5A" w:rsidRPr="00822F8C" w:rsidSect="00822F8C">
      <w:footerReference w:type="default" r:id="rId26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F9767" w14:textId="77777777" w:rsidR="00636C8D" w:rsidRDefault="00636C8D" w:rsidP="007E1971">
      <w:r>
        <w:separator/>
      </w:r>
    </w:p>
  </w:endnote>
  <w:endnote w:type="continuationSeparator" w:id="0">
    <w:p w14:paraId="408C7BF1" w14:textId="77777777" w:rsidR="00636C8D" w:rsidRDefault="00636C8D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774D4" w14:textId="77777777" w:rsidR="002F47F7" w:rsidRPr="00DF6DA8" w:rsidRDefault="002F47F7" w:rsidP="002F47F7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http://etf.wi.gov/boards/agendas_gib.htm. </w:t>
    </w:r>
    <w:r>
      <w:rPr>
        <w:rFonts w:cs="Arial"/>
        <w:b/>
        <w:sz w:val="16"/>
        <w:szCs w:val="16"/>
      </w:rPr>
      <w:t>This agenda is posted at the          State Capitol, State of Wisconsin Investment Board, and the Department of Employee Trust Funds.</w:t>
    </w:r>
  </w:p>
  <w:p w14:paraId="61C9E3BF" w14:textId="77777777" w:rsidR="008B5E89" w:rsidRPr="00DF6DA8" w:rsidRDefault="008B5E89" w:rsidP="007E1971">
    <w:pPr>
      <w:jc w:val="center"/>
      <w:rPr>
        <w:rFonts w:cs="Arial"/>
        <w:b/>
        <w:sz w:val="16"/>
        <w:szCs w:val="16"/>
      </w:rPr>
    </w:pPr>
  </w:p>
  <w:p w14:paraId="19330476" w14:textId="77777777" w:rsidR="008B5E89" w:rsidRPr="00DF6DA8" w:rsidRDefault="008B5E89" w:rsidP="007E1971">
    <w:pPr>
      <w:jc w:val="center"/>
      <w:rPr>
        <w:rFonts w:cs="Arial"/>
        <w:b/>
        <w:sz w:val="16"/>
        <w:szCs w:val="16"/>
      </w:rPr>
    </w:pPr>
  </w:p>
  <w:p w14:paraId="553ECFD3" w14:textId="77777777" w:rsidR="008B5E89" w:rsidRPr="00DF6DA8" w:rsidRDefault="008B5E89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The meeting loc</w:t>
    </w:r>
    <w:r w:rsidR="002F47F7">
      <w:rPr>
        <w:rFonts w:cs="Arial"/>
        <w:sz w:val="16"/>
        <w:szCs w:val="16"/>
      </w:rPr>
      <w:t>ation is accessible.  If you need</w:t>
    </w:r>
    <w:r w:rsidRPr="00DF6DA8">
      <w:rPr>
        <w:rFonts w:cs="Arial"/>
        <w:sz w:val="16"/>
        <w:szCs w:val="16"/>
      </w:rPr>
      <w:t xml:space="preserve"> special accommodations, please </w:t>
    </w:r>
  </w:p>
  <w:p w14:paraId="65B7AAE4" w14:textId="77777777" w:rsidR="008B5E89" w:rsidRPr="00DF6DA8" w:rsidRDefault="008B5E89" w:rsidP="007E1971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  </w:t>
    </w:r>
  </w:p>
  <w:p w14:paraId="5223D37B" w14:textId="77777777" w:rsidR="008B5E89" w:rsidRPr="00DF6DA8" w:rsidRDefault="008B5E89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14:paraId="4374E9AE" w14:textId="77777777" w:rsidR="008B5E89" w:rsidRPr="007E20D7" w:rsidRDefault="008B5E89" w:rsidP="007E1971">
    <w:pPr>
      <w:pStyle w:val="Footer"/>
    </w:pPr>
  </w:p>
  <w:p w14:paraId="77358370" w14:textId="77777777" w:rsidR="008B5E89" w:rsidRDefault="008B5E89">
    <w:pPr>
      <w:pStyle w:val="Footer"/>
    </w:pPr>
  </w:p>
  <w:p w14:paraId="5B00479D" w14:textId="77777777" w:rsidR="008B5E89" w:rsidRDefault="008B5E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9411A" w14:textId="77777777" w:rsidR="00636C8D" w:rsidRDefault="00636C8D" w:rsidP="007E1971">
      <w:r>
        <w:separator/>
      </w:r>
    </w:p>
  </w:footnote>
  <w:footnote w:type="continuationSeparator" w:id="0">
    <w:p w14:paraId="2941A75B" w14:textId="77777777" w:rsidR="00636C8D" w:rsidRDefault="00636C8D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;visibility:visible" o:bullet="t">
        <v:imagedata r:id="rId1" o:title="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BF601D7"/>
    <w:multiLevelType w:val="hybridMultilevel"/>
    <w:tmpl w:val="34D2E04A"/>
    <w:lvl w:ilvl="0" w:tplc="81B6836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800DBA"/>
    <w:multiLevelType w:val="hybridMultilevel"/>
    <w:tmpl w:val="95A69A2E"/>
    <w:lvl w:ilvl="0" w:tplc="9CF4D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340C8"/>
    <w:multiLevelType w:val="hybridMultilevel"/>
    <w:tmpl w:val="194CFB5E"/>
    <w:lvl w:ilvl="0" w:tplc="FC0AA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7C465E"/>
    <w:multiLevelType w:val="hybridMultilevel"/>
    <w:tmpl w:val="426ED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10197"/>
    <w:multiLevelType w:val="hybridMultilevel"/>
    <w:tmpl w:val="594E69E4"/>
    <w:lvl w:ilvl="0" w:tplc="D570DA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B086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183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6AB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F084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26CE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DCFF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2E79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FC0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4673B2"/>
    <w:multiLevelType w:val="hybridMultilevel"/>
    <w:tmpl w:val="A600BD84"/>
    <w:lvl w:ilvl="0" w:tplc="F94C7B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82BC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1885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24B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245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5C22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2F4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A851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B665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7">
    <w:nsid w:val="2C520B3A"/>
    <w:multiLevelType w:val="hybridMultilevel"/>
    <w:tmpl w:val="DE3C4A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047C88"/>
    <w:multiLevelType w:val="hybridMultilevel"/>
    <w:tmpl w:val="812AAA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1E082C"/>
    <w:multiLevelType w:val="hybridMultilevel"/>
    <w:tmpl w:val="79EA6D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3CCE6C13"/>
    <w:multiLevelType w:val="hybridMultilevel"/>
    <w:tmpl w:val="CB9E151A"/>
    <w:lvl w:ilvl="0" w:tplc="26144118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2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54294B"/>
    <w:multiLevelType w:val="hybridMultilevel"/>
    <w:tmpl w:val="A04E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A00699"/>
    <w:multiLevelType w:val="hybridMultilevel"/>
    <w:tmpl w:val="9C7A7290"/>
    <w:lvl w:ilvl="0" w:tplc="8DA0DD7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4D40C1"/>
    <w:multiLevelType w:val="hybridMultilevel"/>
    <w:tmpl w:val="9D02D2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AA0767"/>
    <w:multiLevelType w:val="hybridMultilevel"/>
    <w:tmpl w:val="3F0622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96510"/>
    <w:multiLevelType w:val="hybridMultilevel"/>
    <w:tmpl w:val="EA04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0D757F"/>
    <w:multiLevelType w:val="hybridMultilevel"/>
    <w:tmpl w:val="A2425DE0"/>
    <w:lvl w:ilvl="0" w:tplc="1C4AB2B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070C096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C4484B"/>
    <w:multiLevelType w:val="hybridMultilevel"/>
    <w:tmpl w:val="609474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4D74D0"/>
    <w:multiLevelType w:val="hybridMultilevel"/>
    <w:tmpl w:val="FB5A5AFE"/>
    <w:lvl w:ilvl="0" w:tplc="3DB4A07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8528FE"/>
    <w:multiLevelType w:val="hybridMultilevel"/>
    <w:tmpl w:val="0084411A"/>
    <w:lvl w:ilvl="0" w:tplc="2C1A5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7D360A1"/>
    <w:multiLevelType w:val="hybridMultilevel"/>
    <w:tmpl w:val="AD6454DC"/>
    <w:lvl w:ilvl="0" w:tplc="2C1A5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F93FFA"/>
    <w:multiLevelType w:val="hybridMultilevel"/>
    <w:tmpl w:val="E892BD10"/>
    <w:lvl w:ilvl="0" w:tplc="A14ECA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4">
    <w:nsid w:val="6DA10B9A"/>
    <w:multiLevelType w:val="hybridMultilevel"/>
    <w:tmpl w:val="B3DA5C38"/>
    <w:lvl w:ilvl="0" w:tplc="ED349196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5">
    <w:nsid w:val="6DFF195A"/>
    <w:multiLevelType w:val="hybridMultilevel"/>
    <w:tmpl w:val="45FA0B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691D47"/>
    <w:multiLevelType w:val="hybridMultilevel"/>
    <w:tmpl w:val="EB6C2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073AD2"/>
    <w:multiLevelType w:val="hybridMultilevel"/>
    <w:tmpl w:val="92F09C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CE53BDC"/>
    <w:multiLevelType w:val="hybridMultilevel"/>
    <w:tmpl w:val="4FD05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242ABA"/>
    <w:multiLevelType w:val="hybridMultilevel"/>
    <w:tmpl w:val="CD1C47DA"/>
    <w:lvl w:ilvl="0" w:tplc="D24EBB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582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C6FD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5C8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846E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C51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2E4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AA2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FAA4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6"/>
  </w:num>
  <w:num w:numId="8">
    <w:abstractNumId w:val="22"/>
  </w:num>
  <w:num w:numId="9">
    <w:abstractNumId w:val="8"/>
  </w:num>
  <w:num w:numId="10">
    <w:abstractNumId w:val="6"/>
  </w:num>
  <w:num w:numId="11">
    <w:abstractNumId w:val="20"/>
  </w:num>
  <w:num w:numId="12">
    <w:abstractNumId w:val="40"/>
  </w:num>
  <w:num w:numId="13">
    <w:abstractNumId w:val="12"/>
  </w:num>
  <w:num w:numId="14">
    <w:abstractNumId w:val="15"/>
  </w:num>
  <w:num w:numId="15">
    <w:abstractNumId w:val="23"/>
  </w:num>
  <w:num w:numId="16">
    <w:abstractNumId w:val="27"/>
  </w:num>
  <w:num w:numId="17">
    <w:abstractNumId w:val="11"/>
  </w:num>
  <w:num w:numId="18">
    <w:abstractNumId w:val="19"/>
  </w:num>
  <w:num w:numId="19">
    <w:abstractNumId w:val="17"/>
  </w:num>
  <w:num w:numId="20">
    <w:abstractNumId w:val="28"/>
  </w:num>
  <w:num w:numId="21">
    <w:abstractNumId w:val="26"/>
  </w:num>
  <w:num w:numId="22">
    <w:abstractNumId w:val="36"/>
  </w:num>
  <w:num w:numId="23">
    <w:abstractNumId w:val="9"/>
  </w:num>
  <w:num w:numId="24">
    <w:abstractNumId w:val="30"/>
  </w:num>
  <w:num w:numId="25">
    <w:abstractNumId w:val="29"/>
  </w:num>
  <w:num w:numId="26">
    <w:abstractNumId w:val="18"/>
  </w:num>
  <w:num w:numId="27">
    <w:abstractNumId w:val="39"/>
  </w:num>
  <w:num w:numId="28">
    <w:abstractNumId w:val="7"/>
  </w:num>
  <w:num w:numId="29">
    <w:abstractNumId w:val="14"/>
  </w:num>
  <w:num w:numId="30">
    <w:abstractNumId w:val="24"/>
  </w:num>
  <w:num w:numId="31">
    <w:abstractNumId w:val="34"/>
  </w:num>
  <w:num w:numId="32">
    <w:abstractNumId w:val="25"/>
  </w:num>
  <w:num w:numId="33">
    <w:abstractNumId w:val="37"/>
  </w:num>
  <w:num w:numId="34">
    <w:abstractNumId w:val="21"/>
  </w:num>
  <w:num w:numId="35">
    <w:abstractNumId w:val="31"/>
  </w:num>
  <w:num w:numId="36">
    <w:abstractNumId w:val="38"/>
  </w:num>
  <w:num w:numId="37">
    <w:abstractNumId w:val="35"/>
  </w:num>
  <w:num w:numId="38">
    <w:abstractNumId w:val="33"/>
  </w:num>
  <w:num w:numId="39">
    <w:abstractNumId w:val="5"/>
  </w:num>
  <w:num w:numId="40">
    <w:abstractNumId w:val="10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23A3"/>
    <w:rsid w:val="0002009C"/>
    <w:rsid w:val="00030F6F"/>
    <w:rsid w:val="00033891"/>
    <w:rsid w:val="0004693B"/>
    <w:rsid w:val="000513A3"/>
    <w:rsid w:val="00056128"/>
    <w:rsid w:val="00060400"/>
    <w:rsid w:val="00061BB9"/>
    <w:rsid w:val="00085BD2"/>
    <w:rsid w:val="00090EB3"/>
    <w:rsid w:val="00096EE3"/>
    <w:rsid w:val="000B0CD0"/>
    <w:rsid w:val="000C0245"/>
    <w:rsid w:val="000C400C"/>
    <w:rsid w:val="000D37AE"/>
    <w:rsid w:val="000D6568"/>
    <w:rsid w:val="000D73E5"/>
    <w:rsid w:val="000E66D2"/>
    <w:rsid w:val="00101819"/>
    <w:rsid w:val="0010296E"/>
    <w:rsid w:val="00123E23"/>
    <w:rsid w:val="00126963"/>
    <w:rsid w:val="001342D4"/>
    <w:rsid w:val="00135F8E"/>
    <w:rsid w:val="00136033"/>
    <w:rsid w:val="00157B72"/>
    <w:rsid w:val="0016163F"/>
    <w:rsid w:val="00163D9E"/>
    <w:rsid w:val="001671C4"/>
    <w:rsid w:val="001701BA"/>
    <w:rsid w:val="00173273"/>
    <w:rsid w:val="00177960"/>
    <w:rsid w:val="0018569B"/>
    <w:rsid w:val="00185CD0"/>
    <w:rsid w:val="001A08D9"/>
    <w:rsid w:val="001A6055"/>
    <w:rsid w:val="001A6756"/>
    <w:rsid w:val="001A78A7"/>
    <w:rsid w:val="001B2696"/>
    <w:rsid w:val="001B364C"/>
    <w:rsid w:val="001C5531"/>
    <w:rsid w:val="001D3595"/>
    <w:rsid w:val="001E0952"/>
    <w:rsid w:val="001E267D"/>
    <w:rsid w:val="0021181E"/>
    <w:rsid w:val="00215FB1"/>
    <w:rsid w:val="002208B9"/>
    <w:rsid w:val="0023182A"/>
    <w:rsid w:val="00250752"/>
    <w:rsid w:val="00251688"/>
    <w:rsid w:val="00260CC7"/>
    <w:rsid w:val="002627BA"/>
    <w:rsid w:val="002628AC"/>
    <w:rsid w:val="00281BB6"/>
    <w:rsid w:val="00284D1B"/>
    <w:rsid w:val="00290C8E"/>
    <w:rsid w:val="002A4B62"/>
    <w:rsid w:val="002B047C"/>
    <w:rsid w:val="002B0F57"/>
    <w:rsid w:val="002C58F0"/>
    <w:rsid w:val="002F2ED5"/>
    <w:rsid w:val="002F4343"/>
    <w:rsid w:val="002F47F7"/>
    <w:rsid w:val="0030441F"/>
    <w:rsid w:val="00313BF4"/>
    <w:rsid w:val="003141A9"/>
    <w:rsid w:val="00324705"/>
    <w:rsid w:val="00330D0F"/>
    <w:rsid w:val="003323C8"/>
    <w:rsid w:val="00336048"/>
    <w:rsid w:val="003435D9"/>
    <w:rsid w:val="003672FE"/>
    <w:rsid w:val="00390D53"/>
    <w:rsid w:val="003A47E7"/>
    <w:rsid w:val="003A74D7"/>
    <w:rsid w:val="003C7AAD"/>
    <w:rsid w:val="003D491F"/>
    <w:rsid w:val="003E0AF4"/>
    <w:rsid w:val="003F33F7"/>
    <w:rsid w:val="0041412C"/>
    <w:rsid w:val="0042580A"/>
    <w:rsid w:val="00430D0E"/>
    <w:rsid w:val="00435401"/>
    <w:rsid w:val="00443DCB"/>
    <w:rsid w:val="004624B1"/>
    <w:rsid w:val="00466E5A"/>
    <w:rsid w:val="00473E8B"/>
    <w:rsid w:val="0047496B"/>
    <w:rsid w:val="00475170"/>
    <w:rsid w:val="004812BD"/>
    <w:rsid w:val="00482289"/>
    <w:rsid w:val="00487C66"/>
    <w:rsid w:val="00497672"/>
    <w:rsid w:val="004A336D"/>
    <w:rsid w:val="004B493F"/>
    <w:rsid w:val="004F46C8"/>
    <w:rsid w:val="004F4EDA"/>
    <w:rsid w:val="004F524C"/>
    <w:rsid w:val="005101B8"/>
    <w:rsid w:val="00513EFE"/>
    <w:rsid w:val="00527599"/>
    <w:rsid w:val="0053010D"/>
    <w:rsid w:val="005431B9"/>
    <w:rsid w:val="00551F36"/>
    <w:rsid w:val="00571ACE"/>
    <w:rsid w:val="00590951"/>
    <w:rsid w:val="005A5108"/>
    <w:rsid w:val="005A6EE3"/>
    <w:rsid w:val="005C5798"/>
    <w:rsid w:val="005D7A5F"/>
    <w:rsid w:val="005E6D40"/>
    <w:rsid w:val="005F3BA8"/>
    <w:rsid w:val="005F3FD6"/>
    <w:rsid w:val="0063119A"/>
    <w:rsid w:val="00632DE4"/>
    <w:rsid w:val="00636C8D"/>
    <w:rsid w:val="0064652D"/>
    <w:rsid w:val="00667964"/>
    <w:rsid w:val="00687109"/>
    <w:rsid w:val="006A7605"/>
    <w:rsid w:val="006B098F"/>
    <w:rsid w:val="006C2F0F"/>
    <w:rsid w:val="006C6A5E"/>
    <w:rsid w:val="006D568E"/>
    <w:rsid w:val="00701BAC"/>
    <w:rsid w:val="00702796"/>
    <w:rsid w:val="00705FF9"/>
    <w:rsid w:val="00721758"/>
    <w:rsid w:val="0072268C"/>
    <w:rsid w:val="007247EC"/>
    <w:rsid w:val="0072732C"/>
    <w:rsid w:val="0074505C"/>
    <w:rsid w:val="0074615F"/>
    <w:rsid w:val="0075132A"/>
    <w:rsid w:val="00763DE8"/>
    <w:rsid w:val="00766756"/>
    <w:rsid w:val="00770524"/>
    <w:rsid w:val="007713ED"/>
    <w:rsid w:val="00776C36"/>
    <w:rsid w:val="00793B32"/>
    <w:rsid w:val="00796B5A"/>
    <w:rsid w:val="007A152D"/>
    <w:rsid w:val="007A40BB"/>
    <w:rsid w:val="007A4574"/>
    <w:rsid w:val="007C3A74"/>
    <w:rsid w:val="007C645B"/>
    <w:rsid w:val="007D2013"/>
    <w:rsid w:val="007E1971"/>
    <w:rsid w:val="007F420A"/>
    <w:rsid w:val="00803911"/>
    <w:rsid w:val="008067F1"/>
    <w:rsid w:val="008138A4"/>
    <w:rsid w:val="00822F8C"/>
    <w:rsid w:val="008270AA"/>
    <w:rsid w:val="00840598"/>
    <w:rsid w:val="00873342"/>
    <w:rsid w:val="00896916"/>
    <w:rsid w:val="008A4AF9"/>
    <w:rsid w:val="008B510C"/>
    <w:rsid w:val="008B5E89"/>
    <w:rsid w:val="008C50A7"/>
    <w:rsid w:val="008C5DFC"/>
    <w:rsid w:val="008E7EB7"/>
    <w:rsid w:val="008F3114"/>
    <w:rsid w:val="008F633C"/>
    <w:rsid w:val="00905C77"/>
    <w:rsid w:val="00910916"/>
    <w:rsid w:val="0091718C"/>
    <w:rsid w:val="00925116"/>
    <w:rsid w:val="00937B0B"/>
    <w:rsid w:val="00937BA5"/>
    <w:rsid w:val="0094618E"/>
    <w:rsid w:val="00987010"/>
    <w:rsid w:val="009A44F7"/>
    <w:rsid w:val="009B4627"/>
    <w:rsid w:val="009B4E30"/>
    <w:rsid w:val="009B741D"/>
    <w:rsid w:val="009C3443"/>
    <w:rsid w:val="009C5759"/>
    <w:rsid w:val="009C76F8"/>
    <w:rsid w:val="009D4D79"/>
    <w:rsid w:val="009D5674"/>
    <w:rsid w:val="009D6C16"/>
    <w:rsid w:val="009E6589"/>
    <w:rsid w:val="00A026C1"/>
    <w:rsid w:val="00A15C2A"/>
    <w:rsid w:val="00A17826"/>
    <w:rsid w:val="00A2060E"/>
    <w:rsid w:val="00A24C6F"/>
    <w:rsid w:val="00A30B2A"/>
    <w:rsid w:val="00A3476C"/>
    <w:rsid w:val="00A43F26"/>
    <w:rsid w:val="00A449E2"/>
    <w:rsid w:val="00A502B0"/>
    <w:rsid w:val="00A61A5C"/>
    <w:rsid w:val="00A645B1"/>
    <w:rsid w:val="00A92CBB"/>
    <w:rsid w:val="00A97F0A"/>
    <w:rsid w:val="00AC60AA"/>
    <w:rsid w:val="00B1229F"/>
    <w:rsid w:val="00B20310"/>
    <w:rsid w:val="00B543AF"/>
    <w:rsid w:val="00B85B1F"/>
    <w:rsid w:val="00BA1684"/>
    <w:rsid w:val="00BC0EF3"/>
    <w:rsid w:val="00BC3365"/>
    <w:rsid w:val="00BD352C"/>
    <w:rsid w:val="00BE62B1"/>
    <w:rsid w:val="00C01FFE"/>
    <w:rsid w:val="00C0480E"/>
    <w:rsid w:val="00C07EE9"/>
    <w:rsid w:val="00C336C3"/>
    <w:rsid w:val="00C42529"/>
    <w:rsid w:val="00C52CA3"/>
    <w:rsid w:val="00C577C3"/>
    <w:rsid w:val="00C63D56"/>
    <w:rsid w:val="00CA0597"/>
    <w:rsid w:val="00CB0223"/>
    <w:rsid w:val="00CB4893"/>
    <w:rsid w:val="00CC0993"/>
    <w:rsid w:val="00CD440E"/>
    <w:rsid w:val="00CE08AF"/>
    <w:rsid w:val="00CE3A9E"/>
    <w:rsid w:val="00CF2E78"/>
    <w:rsid w:val="00CF3740"/>
    <w:rsid w:val="00D268A5"/>
    <w:rsid w:val="00D31788"/>
    <w:rsid w:val="00D36B1B"/>
    <w:rsid w:val="00D4789E"/>
    <w:rsid w:val="00D52487"/>
    <w:rsid w:val="00D5398A"/>
    <w:rsid w:val="00D56C0C"/>
    <w:rsid w:val="00D57B73"/>
    <w:rsid w:val="00D76855"/>
    <w:rsid w:val="00D81434"/>
    <w:rsid w:val="00D868B9"/>
    <w:rsid w:val="00DC2B7D"/>
    <w:rsid w:val="00DD0053"/>
    <w:rsid w:val="00DD6859"/>
    <w:rsid w:val="00DF530E"/>
    <w:rsid w:val="00DF6DA8"/>
    <w:rsid w:val="00E00453"/>
    <w:rsid w:val="00E17405"/>
    <w:rsid w:val="00E3339D"/>
    <w:rsid w:val="00E345DA"/>
    <w:rsid w:val="00E36CE6"/>
    <w:rsid w:val="00E4448C"/>
    <w:rsid w:val="00E54B60"/>
    <w:rsid w:val="00E64654"/>
    <w:rsid w:val="00E7243F"/>
    <w:rsid w:val="00E73591"/>
    <w:rsid w:val="00E766C3"/>
    <w:rsid w:val="00E77CCE"/>
    <w:rsid w:val="00E97CE6"/>
    <w:rsid w:val="00EA4774"/>
    <w:rsid w:val="00EA6ED8"/>
    <w:rsid w:val="00EC288A"/>
    <w:rsid w:val="00ED149A"/>
    <w:rsid w:val="00ED793A"/>
    <w:rsid w:val="00EE682C"/>
    <w:rsid w:val="00F06910"/>
    <w:rsid w:val="00F13E48"/>
    <w:rsid w:val="00F41682"/>
    <w:rsid w:val="00F5528A"/>
    <w:rsid w:val="00F600BA"/>
    <w:rsid w:val="00F85C56"/>
    <w:rsid w:val="00FA30E3"/>
    <w:rsid w:val="00FB11EC"/>
    <w:rsid w:val="00FB5E04"/>
    <w:rsid w:val="00FB5E92"/>
    <w:rsid w:val="00FC0E4B"/>
    <w:rsid w:val="00FD08A5"/>
    <w:rsid w:val="00FD73D7"/>
    <w:rsid w:val="00FD765A"/>
    <w:rsid w:val="00FE0601"/>
    <w:rsid w:val="00FE656D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A90D11"/>
  <w15:docId w15:val="{82C2CC74-7867-4D38-AD7F-7DE9F48E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75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85B1F"/>
    <w:rPr>
      <w:rFonts w:ascii="Tahoma" w:hAnsi="Tahoma"/>
      <w:b/>
      <w:sz w:val="22"/>
      <w:szCs w:val="24"/>
    </w:rPr>
  </w:style>
  <w:style w:type="character" w:styleId="CommentReference">
    <w:name w:val="annotation reference"/>
    <w:basedOn w:val="DefaultParagraphFont"/>
    <w:rsid w:val="003247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4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470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24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4705"/>
    <w:rPr>
      <w:rFonts w:ascii="Arial" w:hAnsi="Arial"/>
      <w:b/>
      <w:bCs/>
    </w:rPr>
  </w:style>
  <w:style w:type="paragraph" w:customStyle="1" w:styleId="Default">
    <w:name w:val="Default"/>
    <w:rsid w:val="002628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tf.wi.gov/boards/agenda-items-2014/gib0826/item5a.pdf" TargetMode="External"/><Relationship Id="rId18" Type="http://schemas.openxmlformats.org/officeDocument/2006/relationships/hyperlink" Target="http://etf.wi.gov/boards/agenda-items-2014/gib0826/item7c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4/gib0826/item8c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4/gib0826/item3a.pdf" TargetMode="External"/><Relationship Id="rId17" Type="http://schemas.openxmlformats.org/officeDocument/2006/relationships/hyperlink" Target="http://etf.wi.gov/boards/agenda-items-2014/gib0826/item7b.pdf" TargetMode="External"/><Relationship Id="rId25" Type="http://schemas.openxmlformats.org/officeDocument/2006/relationships/hyperlink" Target="http://etf.wi.gov/boards/agenda-items-2014/gib0826/item8g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4/gib0826/item7a.pdf" TargetMode="External"/><Relationship Id="rId20" Type="http://schemas.openxmlformats.org/officeDocument/2006/relationships/hyperlink" Target="http://etf.wi.gov/boards/agenda-items-2014/gib0826/item8b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4/gib0826/item2.pdf" TargetMode="External"/><Relationship Id="rId24" Type="http://schemas.openxmlformats.org/officeDocument/2006/relationships/hyperlink" Target="http://etf.wi.gov/boards/agenda-items-2014/gib0826/item8f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4/gib0826/item6.pdf" TargetMode="External"/><Relationship Id="rId23" Type="http://schemas.openxmlformats.org/officeDocument/2006/relationships/hyperlink" Target="http://etf.wi.gov/boards/agenda-items-2014/gib0826/item8e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etf.wi.gov/boards/agenda-items-2014/gib0826/item1.pdf" TargetMode="External"/><Relationship Id="rId19" Type="http://schemas.openxmlformats.org/officeDocument/2006/relationships/hyperlink" Target="http://etf.wi.gov/boards/agenda-items-2014/gib0826/item8a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hyperlink" Target="http://etf.wi.gov/boards/agenda-items-2014/gib0826/item5b.pdf" TargetMode="External"/><Relationship Id="rId22" Type="http://schemas.openxmlformats.org/officeDocument/2006/relationships/hyperlink" Target="http://etf.wi.gov/boards/agenda-items-2014/gib0826/item8d.pdf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413D8-E7E7-4D97-AFD6-D102CDB93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6</TotalTime>
  <Pages>2</Pages>
  <Words>296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</dc:creator>
  <cp:keywords/>
  <dc:description/>
  <cp:lastModifiedBy>Etes, Sherry A</cp:lastModifiedBy>
  <cp:revision>3</cp:revision>
  <cp:lastPrinted>2014-08-12T13:48:00Z</cp:lastPrinted>
  <dcterms:created xsi:type="dcterms:W3CDTF">2014-08-13T20:02:00Z</dcterms:created>
  <dcterms:modified xsi:type="dcterms:W3CDTF">2014-08-13T20:09:00Z</dcterms:modified>
</cp:coreProperties>
</file>