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0B85E" w14:textId="1F67380D" w:rsidR="00215FB1" w:rsidRPr="00BD352C" w:rsidRDefault="004B77A2" w:rsidP="004B77A2">
      <w:pPr>
        <w:pStyle w:val="Title"/>
        <w:tabs>
          <w:tab w:val="right" w:pos="10080"/>
        </w:tabs>
        <w:jc w:val="left"/>
        <w:rPr>
          <w:color w:val="auto"/>
        </w:rPr>
      </w:pPr>
      <w:r>
        <w:rPr>
          <w:color w:val="auto"/>
          <w:sz w:val="44"/>
          <w:szCs w:val="44"/>
        </w:rPr>
        <w:tab/>
      </w:r>
      <w:r w:rsidR="009F34D9" w:rsidRPr="00F62771">
        <w:rPr>
          <w:color w:val="auto"/>
          <w:sz w:val="44"/>
          <w:szCs w:val="44"/>
        </w:rPr>
        <w:t xml:space="preserve">AGENDA </w:t>
      </w:r>
      <w:r w:rsidR="009F34D9">
        <w:rPr>
          <w:color w:val="auto"/>
          <w:sz w:val="44"/>
          <w:szCs w:val="44"/>
        </w:rPr>
        <w:t>/</w:t>
      </w:r>
      <w:r w:rsidR="009F34D9" w:rsidRPr="00F62771">
        <w:rPr>
          <w:color w:val="auto"/>
          <w:sz w:val="44"/>
          <w:szCs w:val="44"/>
        </w:rPr>
        <w:t xml:space="preserve"> NOTICE</w:t>
      </w:r>
    </w:p>
    <w:p w14:paraId="55BDB6FA" w14:textId="15FB6DA8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14:paraId="6A2183F0" w14:textId="77777777"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14:paraId="22CF7657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3C94BD0F" wp14:editId="3125C97C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14:paraId="0BFBAD84" w14:textId="77777777" w:rsidR="005D7A5F" w:rsidRPr="00DF6DA8" w:rsidRDefault="005D7A5F" w:rsidP="005D7A5F">
      <w:pPr>
        <w:rPr>
          <w:rFonts w:cs="Arial"/>
          <w:b/>
        </w:rPr>
      </w:pPr>
    </w:p>
    <w:p w14:paraId="513C667C" w14:textId="77777777" w:rsidR="00215FB1" w:rsidRPr="00770524" w:rsidRDefault="004B77A2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Tuesday, August 25</w:t>
      </w:r>
      <w:r w:rsidR="004D4B33">
        <w:rPr>
          <w:rFonts w:ascii="Arial Black" w:hAnsi="Arial Black" w:cs="Arial"/>
        </w:rPr>
        <w:t>, 2015</w:t>
      </w:r>
    </w:p>
    <w:p w14:paraId="5C6E59E2" w14:textId="51CCFEF0" w:rsidR="00390CC7" w:rsidRPr="00390CC7" w:rsidRDefault="00390CC7" w:rsidP="005D7A5F">
      <w:pPr>
        <w:rPr>
          <w:rFonts w:cs="Arial"/>
          <w:b/>
        </w:rPr>
      </w:pPr>
      <w:r w:rsidRPr="00390CC7">
        <w:rPr>
          <w:rFonts w:cs="Arial"/>
          <w:b/>
        </w:rPr>
        <w:t>8:30 a.m. – 11:50 a.m.</w:t>
      </w:r>
    </w:p>
    <w:p w14:paraId="7C019B30" w14:textId="6012C652" w:rsidR="000C446B" w:rsidRDefault="000C446B" w:rsidP="005D7A5F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t>Board will convene in Open Session at 8:30 a.m.</w:t>
      </w:r>
    </w:p>
    <w:p w14:paraId="15349278" w14:textId="64AB7D1E" w:rsidR="00215FB1" w:rsidRPr="00390CC7" w:rsidRDefault="00B145B7" w:rsidP="005D7A5F">
      <w:pPr>
        <w:rPr>
          <w:rFonts w:cs="Arial"/>
          <w:b/>
          <w:color w:val="FF0000"/>
          <w:sz w:val="20"/>
        </w:rPr>
      </w:pPr>
      <w:r w:rsidRPr="00390CC7">
        <w:rPr>
          <w:rFonts w:cs="Arial"/>
          <w:b/>
          <w:color w:val="FF0000"/>
          <w:sz w:val="20"/>
        </w:rPr>
        <w:t>Closed Session</w:t>
      </w:r>
      <w:r w:rsidR="00390CC7" w:rsidRPr="00390CC7">
        <w:rPr>
          <w:rFonts w:cs="Arial"/>
          <w:b/>
          <w:color w:val="FF0000"/>
          <w:sz w:val="20"/>
        </w:rPr>
        <w:t xml:space="preserve"> will begin at approximately</w:t>
      </w:r>
      <w:r w:rsidRPr="00390CC7">
        <w:rPr>
          <w:rFonts w:cs="Arial"/>
          <w:b/>
          <w:color w:val="FF0000"/>
          <w:sz w:val="20"/>
        </w:rPr>
        <w:t xml:space="preserve"> </w:t>
      </w:r>
      <w:r w:rsidR="00D5324B" w:rsidRPr="00390CC7">
        <w:rPr>
          <w:rFonts w:cs="Arial"/>
          <w:b/>
          <w:color w:val="FF0000"/>
          <w:sz w:val="20"/>
        </w:rPr>
        <w:t>8</w:t>
      </w:r>
      <w:r w:rsidR="005D7A5F" w:rsidRPr="00390CC7">
        <w:rPr>
          <w:rFonts w:cs="Arial"/>
          <w:b/>
          <w:color w:val="FF0000"/>
          <w:sz w:val="20"/>
        </w:rPr>
        <w:t>:</w:t>
      </w:r>
      <w:r w:rsidR="00390CC7" w:rsidRPr="00390CC7">
        <w:rPr>
          <w:rFonts w:cs="Arial"/>
          <w:b/>
          <w:color w:val="FF0000"/>
          <w:sz w:val="20"/>
        </w:rPr>
        <w:t>45</w:t>
      </w:r>
      <w:r w:rsidR="005D7A5F" w:rsidRPr="00390CC7">
        <w:rPr>
          <w:rFonts w:cs="Arial"/>
          <w:b/>
          <w:color w:val="FF0000"/>
          <w:sz w:val="20"/>
        </w:rPr>
        <w:t xml:space="preserve"> a.m.  </w:t>
      </w:r>
    </w:p>
    <w:p w14:paraId="1CE3BCE5" w14:textId="2B3FD230" w:rsidR="00B145B7" w:rsidRPr="00390CC7" w:rsidRDefault="00B92EA9" w:rsidP="005D7A5F">
      <w:pPr>
        <w:rPr>
          <w:rFonts w:cs="Arial"/>
          <w:b/>
          <w:color w:val="FF0000"/>
          <w:sz w:val="20"/>
        </w:rPr>
      </w:pPr>
      <w:r w:rsidRPr="00390CC7">
        <w:rPr>
          <w:rFonts w:cs="Arial"/>
          <w:b/>
          <w:color w:val="FF0000"/>
          <w:sz w:val="20"/>
        </w:rPr>
        <w:t>Open Session: 10:30</w:t>
      </w:r>
      <w:r w:rsidR="00B145B7" w:rsidRPr="00390CC7">
        <w:rPr>
          <w:rFonts w:cs="Arial"/>
          <w:b/>
          <w:color w:val="FF0000"/>
          <w:sz w:val="20"/>
        </w:rPr>
        <w:t xml:space="preserve"> a.m. </w:t>
      </w:r>
      <w:r w:rsidR="004D5896" w:rsidRPr="00390CC7">
        <w:rPr>
          <w:rFonts w:cs="Arial"/>
          <w:b/>
          <w:color w:val="FF0000"/>
          <w:sz w:val="20"/>
        </w:rPr>
        <w:t>–</w:t>
      </w:r>
      <w:r w:rsidR="00B145B7" w:rsidRPr="00390CC7">
        <w:rPr>
          <w:rFonts w:cs="Arial"/>
          <w:b/>
          <w:color w:val="FF0000"/>
          <w:sz w:val="20"/>
        </w:rPr>
        <w:t xml:space="preserve"> </w:t>
      </w:r>
      <w:r w:rsidRPr="00390CC7">
        <w:rPr>
          <w:rFonts w:cs="Arial"/>
          <w:b/>
          <w:color w:val="FF0000"/>
          <w:sz w:val="20"/>
        </w:rPr>
        <w:t>11:50 a</w:t>
      </w:r>
      <w:r w:rsidR="004D5896" w:rsidRPr="00390CC7">
        <w:rPr>
          <w:rFonts w:cs="Arial"/>
          <w:b/>
          <w:color w:val="FF0000"/>
          <w:sz w:val="20"/>
        </w:rPr>
        <w:t>.m.</w:t>
      </w:r>
    </w:p>
    <w:p w14:paraId="371D05EE" w14:textId="70698969" w:rsidR="00855099" w:rsidRPr="00855099" w:rsidRDefault="00855099" w:rsidP="005D7A5F">
      <w:pPr>
        <w:rPr>
          <w:rFonts w:cs="Arial"/>
          <w:b/>
          <w:color w:val="FF0000"/>
          <w:sz w:val="20"/>
        </w:rPr>
      </w:pPr>
      <w:r w:rsidRPr="00855099">
        <w:rPr>
          <w:rFonts w:cs="Arial"/>
          <w:b/>
          <w:color w:val="FF0000"/>
          <w:sz w:val="20"/>
        </w:rPr>
        <w:t>(Note: Open Session will not begin before 10:30 a.m.)</w:t>
      </w:r>
    </w:p>
    <w:p w14:paraId="67D2529D" w14:textId="77777777" w:rsidR="00215FB1" w:rsidRPr="00A3476C" w:rsidRDefault="00215FB1" w:rsidP="005D7A5F">
      <w:pPr>
        <w:rPr>
          <w:rFonts w:cs="Arial"/>
        </w:rPr>
      </w:pPr>
    </w:p>
    <w:p w14:paraId="0AB83E6F" w14:textId="77777777" w:rsidR="00215FB1" w:rsidRPr="00770524" w:rsidRDefault="000A0461" w:rsidP="005D7A5F">
      <w:pPr>
        <w:rPr>
          <w:rFonts w:ascii="Arial Black" w:hAnsi="Arial Black" w:cs="Arial"/>
        </w:rPr>
      </w:pPr>
      <w:proofErr w:type="spellStart"/>
      <w:r>
        <w:rPr>
          <w:rFonts w:ascii="Arial Black" w:hAnsi="Arial Black" w:cs="Arial"/>
        </w:rPr>
        <w:t>Lussier</w:t>
      </w:r>
      <w:proofErr w:type="spellEnd"/>
      <w:r>
        <w:rPr>
          <w:rFonts w:ascii="Arial Black" w:hAnsi="Arial Black" w:cs="Arial"/>
        </w:rPr>
        <w:t xml:space="preserve"> Family Heritage Center</w:t>
      </w:r>
    </w:p>
    <w:p w14:paraId="593FE34B" w14:textId="77777777" w:rsidR="00FB11EC" w:rsidRPr="00FB11EC" w:rsidRDefault="000A0461" w:rsidP="00C726BE">
      <w:pPr>
        <w:spacing w:line="480" w:lineRule="auto"/>
        <w:rPr>
          <w:rFonts w:cs="Arial"/>
          <w:i/>
          <w:snapToGrid w:val="0"/>
        </w:rPr>
      </w:pPr>
      <w:r>
        <w:rPr>
          <w:rFonts w:cs="Arial"/>
        </w:rPr>
        <w:t>3101 Lake Farm Road, Madison, WI  53711</w:t>
      </w:r>
    </w:p>
    <w:tbl>
      <w:tblPr>
        <w:tblW w:w="1098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94"/>
        <w:gridCol w:w="36"/>
        <w:gridCol w:w="900"/>
        <w:gridCol w:w="5130"/>
        <w:gridCol w:w="3420"/>
      </w:tblGrid>
      <w:tr w:rsidR="006916B2" w:rsidRPr="00DF6DA8" w14:paraId="25B31B25" w14:textId="77777777" w:rsidTr="000D2048">
        <w:trPr>
          <w:trHeight w:hRule="exact" w:val="1008"/>
          <w:tblHeader/>
        </w:trPr>
        <w:tc>
          <w:tcPr>
            <w:tcW w:w="1494" w:type="dxa"/>
            <w:tcBorders>
              <w:top w:val="nil"/>
            </w:tcBorders>
          </w:tcPr>
          <w:p w14:paraId="02FF8C37" w14:textId="77777777" w:rsidR="00C726BE" w:rsidRPr="001F71CC" w:rsidRDefault="00335DA1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936" w:type="dxa"/>
            <w:gridSpan w:val="2"/>
            <w:tcBorders>
              <w:top w:val="nil"/>
            </w:tcBorders>
          </w:tcPr>
          <w:p w14:paraId="07EB02E3" w14:textId="07FBB85B" w:rsidR="00C726BE" w:rsidRPr="00DF6DA8" w:rsidRDefault="00C37364" w:rsidP="000D2048">
            <w:pPr>
              <w:jc w:val="center"/>
              <w:rPr>
                <w:rFonts w:cs="Arial"/>
              </w:rPr>
            </w:pPr>
            <w:r>
              <w:pict w14:anchorId="11AF5624">
                <v:shape id="_x0000_i1026" type="#_x0000_t75" alt="gavel" style="width:18.25pt;height:10.55pt;visibility:visible;mso-wrap-style:square">
                  <v:imagedata r:id="rId9" o:title="gavel"/>
                </v:shape>
              </w:pict>
            </w:r>
            <w:r w:rsidR="00913207"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="00913207"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5130" w:type="dxa"/>
            <w:tcBorders>
              <w:top w:val="nil"/>
            </w:tcBorders>
          </w:tcPr>
          <w:p w14:paraId="5DDA73F6" w14:textId="73CDC473" w:rsidR="00C726BE" w:rsidRPr="003470D3" w:rsidRDefault="003470D3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="00C726BE" w:rsidRPr="003470D3">
              <w:rPr>
                <w:rFonts w:cs="Arial"/>
                <w:sz w:val="32"/>
                <w:szCs w:val="32"/>
              </w:rPr>
              <w:t>T</w:t>
            </w:r>
            <w:r w:rsidR="00335DA1" w:rsidRPr="003470D3">
              <w:rPr>
                <w:rFonts w:cs="Arial"/>
                <w:sz w:val="32"/>
                <w:szCs w:val="32"/>
              </w:rPr>
              <w:t>opi</w:t>
            </w:r>
            <w:r w:rsidR="000D2048">
              <w:rPr>
                <w:rFonts w:cs="Arial"/>
                <w:sz w:val="32"/>
                <w:szCs w:val="32"/>
              </w:rPr>
              <w:t>c</w:t>
            </w:r>
          </w:p>
        </w:tc>
        <w:tc>
          <w:tcPr>
            <w:tcW w:w="3420" w:type="dxa"/>
            <w:tcBorders>
              <w:top w:val="nil"/>
            </w:tcBorders>
          </w:tcPr>
          <w:p w14:paraId="209F98BC" w14:textId="77777777" w:rsidR="00C726BE" w:rsidRPr="00D55842" w:rsidRDefault="00C726BE" w:rsidP="00D55842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6916B2" w:rsidRPr="00DF6DA8" w14:paraId="722C2219" w14:textId="77777777" w:rsidTr="004D5896">
        <w:trPr>
          <w:trHeight w:val="326"/>
        </w:trPr>
        <w:tc>
          <w:tcPr>
            <w:tcW w:w="1494" w:type="dxa"/>
          </w:tcPr>
          <w:p w14:paraId="632532C8" w14:textId="77777777" w:rsidR="005D7A5F" w:rsidRPr="00DF6DA8" w:rsidRDefault="0093719A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 xml:space="preserve">0 a.m. </w:t>
            </w:r>
          </w:p>
        </w:tc>
        <w:tc>
          <w:tcPr>
            <w:tcW w:w="936" w:type="dxa"/>
            <w:gridSpan w:val="2"/>
          </w:tcPr>
          <w:p w14:paraId="251A026B" w14:textId="77777777" w:rsidR="005D7A5F" w:rsidRPr="00DF6DA8" w:rsidRDefault="005D7A5F" w:rsidP="00335DA1">
            <w:pPr>
              <w:jc w:val="center"/>
              <w:rPr>
                <w:rFonts w:cs="Arial"/>
              </w:rPr>
            </w:pPr>
          </w:p>
        </w:tc>
        <w:tc>
          <w:tcPr>
            <w:tcW w:w="5130" w:type="dxa"/>
          </w:tcPr>
          <w:p w14:paraId="71DB7B97" w14:textId="77777777" w:rsidR="00FB11EC" w:rsidRPr="001A08D9" w:rsidRDefault="005D7A5F" w:rsidP="001A08D9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3420" w:type="dxa"/>
          </w:tcPr>
          <w:p w14:paraId="0C213CF4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806072" w:rsidRPr="00DF6DA8" w14:paraId="57B9B9C6" w14:textId="77777777" w:rsidTr="00806072">
        <w:trPr>
          <w:trHeight w:val="398"/>
        </w:trPr>
        <w:tc>
          <w:tcPr>
            <w:tcW w:w="1494" w:type="dxa"/>
          </w:tcPr>
          <w:p w14:paraId="4B7C45A8" w14:textId="0B18CDA7" w:rsidR="00806072" w:rsidRDefault="00806072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8:35 a.m.</w:t>
            </w:r>
          </w:p>
        </w:tc>
        <w:tc>
          <w:tcPr>
            <w:tcW w:w="936" w:type="dxa"/>
            <w:gridSpan w:val="2"/>
          </w:tcPr>
          <w:p w14:paraId="79890BA7" w14:textId="05C37C69" w:rsidR="00806072" w:rsidRPr="00DF6DA8" w:rsidRDefault="00806072" w:rsidP="00335DA1">
            <w:pPr>
              <w:jc w:val="center"/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37888330" wp14:editId="0B1DA760">
                  <wp:extent cx="233172" cy="129540"/>
                  <wp:effectExtent l="0" t="0" r="0" b="3810"/>
                  <wp:docPr id="10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18" cy="130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  <w:gridSpan w:val="2"/>
          </w:tcPr>
          <w:p w14:paraId="6CA381DC" w14:textId="102F343B" w:rsidR="00806072" w:rsidRPr="00806072" w:rsidRDefault="00806072" w:rsidP="00806072">
            <w:pPr>
              <w:rPr>
                <w:rFonts w:cs="Arial"/>
              </w:rPr>
            </w:pPr>
            <w:r w:rsidRPr="00806072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hyperlink r:id="rId11" w:history="1">
              <w:r w:rsidRPr="008B08F5">
                <w:rPr>
                  <w:rStyle w:val="Hyperlink"/>
                  <w:rFonts w:cs="Arial"/>
                  <w:b/>
                </w:rPr>
                <w:t xml:space="preserve">Consideration of Open and Closed </w:t>
              </w:r>
              <w:bookmarkStart w:id="0" w:name="_GoBack"/>
              <w:bookmarkEnd w:id="0"/>
              <w:r w:rsidRPr="008B08F5">
                <w:rPr>
                  <w:rStyle w:val="Hyperlink"/>
                  <w:rFonts w:cs="Arial"/>
                  <w:b/>
                </w:rPr>
                <w:t>Minutes of May 19, 2015, Meeting</w:t>
              </w:r>
            </w:hyperlink>
          </w:p>
        </w:tc>
      </w:tr>
      <w:tr w:rsidR="000A2DF5" w:rsidRPr="00DF6DA8" w14:paraId="2581ED81" w14:textId="77777777" w:rsidTr="000D2048">
        <w:trPr>
          <w:trHeight w:val="317"/>
        </w:trPr>
        <w:tc>
          <w:tcPr>
            <w:tcW w:w="1494" w:type="dxa"/>
          </w:tcPr>
          <w:p w14:paraId="4B380179" w14:textId="04813353" w:rsidR="000A2DF5" w:rsidRDefault="000A2DF5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8:40 a.m.</w:t>
            </w:r>
          </w:p>
        </w:tc>
        <w:tc>
          <w:tcPr>
            <w:tcW w:w="936" w:type="dxa"/>
            <w:gridSpan w:val="2"/>
          </w:tcPr>
          <w:p w14:paraId="3E9D66CF" w14:textId="77777777" w:rsidR="000A2DF5" w:rsidRPr="007A4574" w:rsidRDefault="000A2DF5" w:rsidP="00335DA1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30" w:type="dxa"/>
          </w:tcPr>
          <w:p w14:paraId="377DE399" w14:textId="57ADF100" w:rsidR="000A2DF5" w:rsidRPr="00AB5A0A" w:rsidRDefault="000A2DF5" w:rsidP="00806072">
            <w:pPr>
              <w:pStyle w:val="Heading2"/>
              <w:numPr>
                <w:ilvl w:val="0"/>
                <w:numId w:val="13"/>
              </w:numPr>
              <w:rPr>
                <w:rFonts w:cs="Arial"/>
              </w:rPr>
            </w:pPr>
            <w:r w:rsidRPr="00855099">
              <w:rPr>
                <w:rFonts w:cs="Arial"/>
                <w:sz w:val="24"/>
              </w:rPr>
              <w:t>Announcements</w:t>
            </w:r>
          </w:p>
        </w:tc>
        <w:tc>
          <w:tcPr>
            <w:tcW w:w="3420" w:type="dxa"/>
          </w:tcPr>
          <w:p w14:paraId="73913A99" w14:textId="45B5AAE9" w:rsidR="000A2DF5" w:rsidRPr="00DF6DA8" w:rsidRDefault="000A2DF5" w:rsidP="006D568E">
            <w:pPr>
              <w:rPr>
                <w:rFonts w:cs="Arial"/>
              </w:rPr>
            </w:pPr>
          </w:p>
        </w:tc>
      </w:tr>
      <w:tr w:rsidR="00806072" w:rsidRPr="00DF6DA8" w14:paraId="789A4306" w14:textId="77777777" w:rsidTr="00313595">
        <w:trPr>
          <w:trHeight w:val="641"/>
        </w:trPr>
        <w:tc>
          <w:tcPr>
            <w:tcW w:w="1494" w:type="dxa"/>
          </w:tcPr>
          <w:p w14:paraId="22250189" w14:textId="6BAAD9FB" w:rsidR="00806072" w:rsidRDefault="00806072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45</w:t>
            </w:r>
            <w:r w:rsidRPr="00DF6DA8">
              <w:rPr>
                <w:rFonts w:cs="Arial"/>
                <w:sz w:val="24"/>
              </w:rPr>
              <w:t xml:space="preserve"> a.m.</w:t>
            </w:r>
          </w:p>
          <w:p w14:paraId="00B8A057" w14:textId="77777777" w:rsidR="00806072" w:rsidRPr="001A08D9" w:rsidRDefault="00806072" w:rsidP="001A08D9"/>
        </w:tc>
        <w:tc>
          <w:tcPr>
            <w:tcW w:w="936" w:type="dxa"/>
            <w:gridSpan w:val="2"/>
          </w:tcPr>
          <w:p w14:paraId="64F5251A" w14:textId="0015F0DF" w:rsidR="00806072" w:rsidRDefault="00C37364" w:rsidP="00F54418">
            <w:pPr>
              <w:jc w:val="center"/>
              <w:rPr>
                <w:rFonts w:cs="Arial"/>
              </w:rPr>
            </w:pPr>
            <w:r>
              <w:pict w14:anchorId="274E40BA">
                <v:shape id="_x0000_i1027" type="#_x0000_t75" alt="gavel" style="width:18.25pt;height:10.55pt;visibility:visible;mso-wrap-style:square">
                  <v:imagedata r:id="rId9" o:title="gavel"/>
                </v:shape>
              </w:pict>
            </w:r>
          </w:p>
          <w:p w14:paraId="14946A7E" w14:textId="77777777" w:rsidR="00806072" w:rsidRDefault="00806072" w:rsidP="00335DA1">
            <w:pPr>
              <w:jc w:val="center"/>
              <w:rPr>
                <w:rFonts w:cs="Arial"/>
              </w:rPr>
            </w:pPr>
          </w:p>
          <w:p w14:paraId="1CC62676" w14:textId="77777777" w:rsidR="00806072" w:rsidRDefault="00806072" w:rsidP="00335DA1">
            <w:pPr>
              <w:jc w:val="center"/>
              <w:rPr>
                <w:rFonts w:cs="Arial"/>
              </w:rPr>
            </w:pPr>
          </w:p>
          <w:p w14:paraId="78BE49AA" w14:textId="77777777" w:rsidR="00806072" w:rsidRDefault="00806072" w:rsidP="00335DA1">
            <w:pPr>
              <w:jc w:val="center"/>
              <w:rPr>
                <w:rFonts w:cs="Arial"/>
              </w:rPr>
            </w:pPr>
          </w:p>
          <w:p w14:paraId="45EBEC97" w14:textId="6E9C7D20" w:rsidR="00806072" w:rsidRPr="00DF6DA8" w:rsidRDefault="00806072" w:rsidP="00335DA1">
            <w:pPr>
              <w:jc w:val="center"/>
              <w:rPr>
                <w:rFonts w:cs="Arial"/>
              </w:rPr>
            </w:pPr>
          </w:p>
        </w:tc>
        <w:tc>
          <w:tcPr>
            <w:tcW w:w="8550" w:type="dxa"/>
            <w:gridSpan w:val="2"/>
          </w:tcPr>
          <w:p w14:paraId="5BEFA169" w14:textId="09AD342A" w:rsidR="00806072" w:rsidRDefault="00806072" w:rsidP="00806072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Health Insurance</w:t>
            </w:r>
          </w:p>
          <w:p w14:paraId="131026B1" w14:textId="4506129C" w:rsidR="00806072" w:rsidRPr="000A2DF5" w:rsidRDefault="00806072" w:rsidP="000A2DF5">
            <w:pPr>
              <w:pStyle w:val="Heading2"/>
              <w:numPr>
                <w:ilvl w:val="0"/>
                <w:numId w:val="1"/>
              </w:numPr>
              <w:rPr>
                <w:rFonts w:cs="Arial"/>
                <w:b w:val="0"/>
                <w:sz w:val="24"/>
              </w:rPr>
            </w:pPr>
            <w:r w:rsidRPr="000A2DF5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A4EADB" wp14:editId="66D2A0A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147955</wp:posOffset>
                      </wp:positionV>
                      <wp:extent cx="241935" cy="220980"/>
                      <wp:effectExtent l="1905" t="0" r="3810" b="127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D98AF4" w14:textId="77777777" w:rsidR="00806072" w:rsidRPr="0018569B" w:rsidRDefault="00806072" w:rsidP="00AB5A0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8569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4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2.85pt;margin-top:11.65pt;width:19.05pt;height:1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GsuQ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" filled="f" stroked="f">
                      <v:textbox>
                        <w:txbxContent>
                          <w:p w14:paraId="5FD98AF4" w14:textId="77777777" w:rsidR="00806072" w:rsidRPr="0018569B" w:rsidRDefault="00806072" w:rsidP="00AB5A0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69B"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DF5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6A49B6" wp14:editId="3D9AAE8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153035</wp:posOffset>
                      </wp:positionV>
                      <wp:extent cx="241935" cy="220980"/>
                      <wp:effectExtent l="1905" t="2540" r="3810" b="0"/>
                      <wp:wrapNone/>
                      <wp:docPr id="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899BD7" w14:textId="77777777" w:rsidR="00806072" w:rsidRPr="0018569B" w:rsidRDefault="00806072" w:rsidP="00AB5A0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A49B6" id="Text Box 31" o:spid="_x0000_s1027" type="#_x0000_t202" style="position:absolute;left:0;text-align:left;margin-left:-2.85pt;margin-top:12.05pt;width:19.05pt;height:1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mzNuQ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" filled="f" stroked="f">
                      <v:textbox>
                        <w:txbxContent>
                          <w:p w14:paraId="24899BD7" w14:textId="77777777" w:rsidR="00806072" w:rsidRPr="0018569B" w:rsidRDefault="00806072" w:rsidP="00AB5A0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2" w:history="1">
              <w:r w:rsidRPr="008B08F5">
                <w:rPr>
                  <w:rStyle w:val="Hyperlink"/>
                  <w:rFonts w:cs="Arial"/>
                  <w:b w:val="0"/>
                  <w:sz w:val="24"/>
                </w:rPr>
                <w:t>Uniform Benefits Update</w:t>
              </w:r>
            </w:hyperlink>
          </w:p>
          <w:p w14:paraId="6DA91D34" w14:textId="77777777" w:rsidR="00806072" w:rsidRDefault="00806072" w:rsidP="006916B2">
            <w:pPr>
              <w:pStyle w:val="ListParagraph"/>
              <w:numPr>
                <w:ilvl w:val="0"/>
                <w:numId w:val="1"/>
              </w:numPr>
              <w:tabs>
                <w:tab w:val="left" w:pos="912"/>
              </w:tabs>
            </w:pPr>
            <w:r>
              <w:t>Alternate Plans</w:t>
            </w:r>
          </w:p>
          <w:p w14:paraId="0BD249FB" w14:textId="6703F6C5" w:rsidR="00806072" w:rsidRDefault="008B08F5" w:rsidP="006916B2">
            <w:pPr>
              <w:pStyle w:val="ListParagraph"/>
              <w:numPr>
                <w:ilvl w:val="0"/>
                <w:numId w:val="4"/>
              </w:numPr>
              <w:tabs>
                <w:tab w:val="left" w:pos="912"/>
              </w:tabs>
            </w:pPr>
            <w:hyperlink r:id="rId13" w:history="1">
              <w:r w:rsidR="00806072" w:rsidRPr="008B08F5">
                <w:rPr>
                  <w:rStyle w:val="Hyperlink"/>
                </w:rPr>
                <w:t>Service Area Qualifications</w:t>
              </w:r>
            </w:hyperlink>
          </w:p>
          <w:p w14:paraId="1D6CDFDA" w14:textId="77777777" w:rsidR="00806072" w:rsidRDefault="00806072" w:rsidP="006916B2">
            <w:pPr>
              <w:pStyle w:val="ListParagraph"/>
              <w:numPr>
                <w:ilvl w:val="0"/>
                <w:numId w:val="4"/>
              </w:numPr>
              <w:tabs>
                <w:tab w:val="left" w:pos="912"/>
              </w:tabs>
            </w:pPr>
            <w:r>
              <w:t>Financial Status</w:t>
            </w:r>
          </w:p>
          <w:p w14:paraId="74D4747A" w14:textId="43E608A8" w:rsidR="00806072" w:rsidRDefault="00806072" w:rsidP="006916B2">
            <w:pPr>
              <w:pStyle w:val="ListParagraph"/>
              <w:numPr>
                <w:ilvl w:val="0"/>
                <w:numId w:val="4"/>
              </w:numPr>
              <w:tabs>
                <w:tab w:val="left" w:pos="912"/>
              </w:tabs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270C1F" wp14:editId="5F08E43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145415</wp:posOffset>
                      </wp:positionV>
                      <wp:extent cx="241935" cy="220980"/>
                      <wp:effectExtent l="1905" t="0" r="3810" b="1905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652D1" w14:textId="77777777" w:rsidR="00806072" w:rsidRPr="0018569B" w:rsidRDefault="00806072" w:rsidP="00AB5A0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8569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70C1F" id="Text Box 26" o:spid="_x0000_s1028" type="#_x0000_t202" style="position:absolute;left:0;text-align:left;margin-left:-3.45pt;margin-top:11.45pt;width:19.05pt;height:1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6E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" filled="f" stroked="f">
                      <v:textbox>
                        <w:txbxContent>
                          <w:p w14:paraId="150652D1" w14:textId="77777777" w:rsidR="00806072" w:rsidRPr="0018569B" w:rsidRDefault="00806072" w:rsidP="00AB5A0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569B"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4" w:history="1">
              <w:r w:rsidRPr="008B08F5">
                <w:rPr>
                  <w:rStyle w:val="Hyperlink"/>
                </w:rPr>
                <w:t>2016 Tier Assignments</w:t>
              </w:r>
            </w:hyperlink>
          </w:p>
          <w:p w14:paraId="158554B3" w14:textId="77777777" w:rsidR="00806072" w:rsidRDefault="00806072" w:rsidP="006916B2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  <w:tab w:val="left" w:pos="1359"/>
                <w:tab w:val="left" w:pos="1731"/>
              </w:tabs>
            </w:pPr>
            <w:r>
              <w:t xml:space="preserve">Rate Setting for Self-Insured Programs: </w:t>
            </w:r>
            <w:r w:rsidRPr="00C0480E">
              <w:t>Standard Plan, State Maintenance Pl</w:t>
            </w:r>
            <w:r>
              <w:t xml:space="preserve">an (SMP), Medicare Plus, Pharmacy, Dental </w:t>
            </w:r>
          </w:p>
          <w:p w14:paraId="370F0B8E" w14:textId="792D20B8" w:rsidR="00806072" w:rsidRDefault="008B08F5" w:rsidP="006916B2">
            <w:pPr>
              <w:pStyle w:val="ListParagraph"/>
              <w:numPr>
                <w:ilvl w:val="0"/>
                <w:numId w:val="5"/>
              </w:numPr>
              <w:tabs>
                <w:tab w:val="left" w:pos="915"/>
                <w:tab w:val="left" w:pos="1359"/>
                <w:tab w:val="left" w:pos="1731"/>
              </w:tabs>
            </w:pPr>
            <w:hyperlink r:id="rId15" w:history="1">
              <w:r w:rsidR="00806072" w:rsidRPr="008B08F5">
                <w:rPr>
                  <w:rStyle w:val="Hyperlink"/>
                </w:rPr>
                <w:t>2016 Rate Setting (State)</w:t>
              </w:r>
            </w:hyperlink>
          </w:p>
          <w:p w14:paraId="573B06B9" w14:textId="0034576B" w:rsidR="00806072" w:rsidRDefault="008B08F5" w:rsidP="006916B2">
            <w:pPr>
              <w:pStyle w:val="ListParagraph"/>
              <w:numPr>
                <w:ilvl w:val="0"/>
                <w:numId w:val="5"/>
              </w:numPr>
              <w:tabs>
                <w:tab w:val="left" w:pos="915"/>
                <w:tab w:val="left" w:pos="1359"/>
                <w:tab w:val="left" w:pos="1731"/>
              </w:tabs>
            </w:pPr>
            <w:hyperlink r:id="rId16" w:history="1">
              <w:r w:rsidR="00806072" w:rsidRPr="008B08F5">
                <w:rPr>
                  <w:rStyle w:val="Hyperlink"/>
                </w:rPr>
                <w:t>2016 Rate Setting (Local)</w:t>
              </w:r>
            </w:hyperlink>
          </w:p>
          <w:p w14:paraId="0E7DD3A2" w14:textId="77777777" w:rsidR="00806072" w:rsidRPr="00806072" w:rsidRDefault="00806072" w:rsidP="00AB5A0A">
            <w:pPr>
              <w:rPr>
                <w:sz w:val="12"/>
              </w:rPr>
            </w:pPr>
          </w:p>
          <w:p w14:paraId="7D85299C" w14:textId="0C2C9AF6" w:rsidR="00806072" w:rsidRPr="00DF6DA8" w:rsidRDefault="00806072" w:rsidP="001A08D9">
            <w:pPr>
              <w:rPr>
                <w:rFonts w:cs="Arial"/>
              </w:rPr>
            </w:pPr>
            <w:r w:rsidRPr="00DF6DA8">
              <w:rPr>
                <w:rFonts w:cs="Arial"/>
                <w:sz w:val="16"/>
                <w:szCs w:val="16"/>
              </w:rPr>
              <w:t>* The Board may be required to meet in closed session pursuant to the exemptions contain</w:t>
            </w:r>
            <w:r>
              <w:rPr>
                <w:rFonts w:cs="Arial"/>
                <w:sz w:val="16"/>
                <w:szCs w:val="16"/>
              </w:rPr>
              <w:t xml:space="preserve">ed in Wis. Stats. § 19.85 (1) (e) to deliberate or negotiate the investing of public funds or to conduct other specified public business, whenever competitive or bargaining reasons require a closed session.  </w:t>
            </w:r>
            <w:r w:rsidRPr="00DF6DA8">
              <w:rPr>
                <w:rFonts w:cs="Arial"/>
                <w:sz w:val="16"/>
                <w:szCs w:val="16"/>
              </w:rPr>
              <w:t>If a closed session is held, the Board will reconvene into open session for further action on this item.</w:t>
            </w:r>
          </w:p>
        </w:tc>
      </w:tr>
      <w:tr w:rsidR="006916B2" w:rsidRPr="00DF6DA8" w14:paraId="787E5E81" w14:textId="77777777" w:rsidTr="004D5896">
        <w:trPr>
          <w:trHeight w:val="434"/>
        </w:trPr>
        <w:tc>
          <w:tcPr>
            <w:tcW w:w="1494" w:type="dxa"/>
          </w:tcPr>
          <w:p w14:paraId="510A3909" w14:textId="11A79768" w:rsidR="00AB5A0A" w:rsidRDefault="000A2DF5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10:15</w:t>
            </w:r>
            <w:r w:rsidR="00AB5A0A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936" w:type="dxa"/>
            <w:gridSpan w:val="2"/>
          </w:tcPr>
          <w:p w14:paraId="103AF1DA" w14:textId="77777777" w:rsidR="00AB5A0A" w:rsidRPr="007A4574" w:rsidRDefault="00AB5A0A" w:rsidP="00335DA1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130" w:type="dxa"/>
          </w:tcPr>
          <w:p w14:paraId="405CFB08" w14:textId="77777777" w:rsidR="00AB5A0A" w:rsidRPr="00DF6DA8" w:rsidRDefault="00B145B7" w:rsidP="00B145B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</w:t>
            </w:r>
            <w:r w:rsidR="00AB5A0A">
              <w:rPr>
                <w:rFonts w:cs="Arial"/>
                <w:sz w:val="24"/>
              </w:rPr>
              <w:t>reak</w:t>
            </w:r>
          </w:p>
        </w:tc>
        <w:tc>
          <w:tcPr>
            <w:tcW w:w="3420" w:type="dxa"/>
          </w:tcPr>
          <w:p w14:paraId="4A173CA5" w14:textId="77777777" w:rsidR="00AB5A0A" w:rsidRDefault="00AB5A0A" w:rsidP="006D568E">
            <w:pPr>
              <w:rPr>
                <w:rFonts w:cs="Arial"/>
              </w:rPr>
            </w:pPr>
          </w:p>
        </w:tc>
      </w:tr>
      <w:tr w:rsidR="00806072" w:rsidRPr="00DF6DA8" w14:paraId="4F235FF4" w14:textId="77777777" w:rsidTr="00253D99">
        <w:trPr>
          <w:trHeight w:val="803"/>
        </w:trPr>
        <w:tc>
          <w:tcPr>
            <w:tcW w:w="1494" w:type="dxa"/>
          </w:tcPr>
          <w:p w14:paraId="22FC6F87" w14:textId="66AB7080" w:rsidR="00806072" w:rsidRPr="00DF6DA8" w:rsidRDefault="00806072" w:rsidP="00A1782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10:30</w:t>
            </w:r>
            <w:r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936" w:type="dxa"/>
            <w:gridSpan w:val="2"/>
          </w:tcPr>
          <w:p w14:paraId="494F60D7" w14:textId="77777777" w:rsidR="00806072" w:rsidRPr="00DF6DA8" w:rsidRDefault="00806072" w:rsidP="00335DA1">
            <w:pPr>
              <w:jc w:val="center"/>
              <w:rPr>
                <w:rFonts w:cs="Arial"/>
              </w:rPr>
            </w:pPr>
          </w:p>
        </w:tc>
        <w:tc>
          <w:tcPr>
            <w:tcW w:w="8550" w:type="dxa"/>
            <w:gridSpan w:val="2"/>
          </w:tcPr>
          <w:p w14:paraId="46D58CB0" w14:textId="77777777" w:rsidR="00806072" w:rsidRDefault="00806072" w:rsidP="00855099">
            <w:pPr>
              <w:pStyle w:val="Heading2"/>
              <w:ind w:right="-144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 w:rsidRPr="00AB5A0A">
              <w:rPr>
                <w:rFonts w:cs="Arial"/>
                <w:b w:val="0"/>
                <w:sz w:val="24"/>
              </w:rPr>
              <w:t>.</w:t>
            </w:r>
            <w:r w:rsidRPr="00AB5A0A">
              <w:rPr>
                <w:rFonts w:cs="Arial"/>
                <w:sz w:val="24"/>
              </w:rPr>
              <w:t xml:space="preserve"> Announcement of Action Taken on</w:t>
            </w:r>
          </w:p>
          <w:p w14:paraId="09831016" w14:textId="77777777" w:rsidR="00806072" w:rsidRDefault="00806072" w:rsidP="0085509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</w:t>
            </w:r>
            <w:r w:rsidRPr="00AB5A0A">
              <w:rPr>
                <w:rFonts w:cs="Arial"/>
                <w:sz w:val="24"/>
              </w:rPr>
              <w:t xml:space="preserve">Business Deliberated During Closed </w:t>
            </w:r>
          </w:p>
          <w:p w14:paraId="72A21598" w14:textId="040CCECC" w:rsidR="00806072" w:rsidRPr="00806072" w:rsidRDefault="00806072" w:rsidP="00390D53">
            <w:pPr>
              <w:rPr>
                <w:rFonts w:cs="Arial"/>
                <w:b/>
              </w:rPr>
            </w:pPr>
            <w:r w:rsidRPr="00806072">
              <w:rPr>
                <w:rFonts w:cs="Arial"/>
                <w:b/>
              </w:rPr>
              <w:t xml:space="preserve">    Session</w:t>
            </w:r>
          </w:p>
        </w:tc>
      </w:tr>
      <w:tr w:rsidR="00806072" w:rsidRPr="00DF6DA8" w14:paraId="385F7C1D" w14:textId="77777777" w:rsidTr="00497234">
        <w:trPr>
          <w:trHeight w:val="434"/>
        </w:trPr>
        <w:tc>
          <w:tcPr>
            <w:tcW w:w="1494" w:type="dxa"/>
          </w:tcPr>
          <w:p w14:paraId="29F09850" w14:textId="720FE674" w:rsidR="00806072" w:rsidRDefault="00806072" w:rsidP="0095767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10:35 a.m.</w:t>
            </w:r>
          </w:p>
        </w:tc>
        <w:tc>
          <w:tcPr>
            <w:tcW w:w="936" w:type="dxa"/>
            <w:gridSpan w:val="2"/>
          </w:tcPr>
          <w:p w14:paraId="0E100F81" w14:textId="77777777" w:rsidR="00806072" w:rsidRDefault="00806072" w:rsidP="004D5896">
            <w:pPr>
              <w:pStyle w:val="ListParagraph"/>
              <w:ind w:left="1170"/>
            </w:pPr>
          </w:p>
        </w:tc>
        <w:tc>
          <w:tcPr>
            <w:tcW w:w="8550" w:type="dxa"/>
            <w:gridSpan w:val="2"/>
          </w:tcPr>
          <w:p w14:paraId="0706B19A" w14:textId="77777777" w:rsidR="00806072" w:rsidRDefault="00806072" w:rsidP="004D5896">
            <w:pPr>
              <w:pStyle w:val="Heading2"/>
              <w:numPr>
                <w:ilvl w:val="0"/>
                <w:numId w:val="8"/>
              </w:numPr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Pharmacy Benefits</w:t>
            </w:r>
          </w:p>
          <w:p w14:paraId="3ED6253D" w14:textId="66ACB497" w:rsidR="00806072" w:rsidRDefault="008B08F5" w:rsidP="00806072">
            <w:pPr>
              <w:ind w:left="360"/>
              <w:rPr>
                <w:rFonts w:cs="Arial"/>
              </w:rPr>
            </w:pPr>
            <w:hyperlink r:id="rId17" w:history="1">
              <w:r w:rsidR="00806072" w:rsidRPr="008B08F5">
                <w:rPr>
                  <w:rStyle w:val="Hyperlink"/>
                </w:rPr>
                <w:t xml:space="preserve">Audit of Pharmacy Benefit Manager and Employee Group Waiver Plan (Medicare Part D) by </w:t>
              </w:r>
              <w:proofErr w:type="spellStart"/>
              <w:r w:rsidR="00806072" w:rsidRPr="008B08F5">
                <w:rPr>
                  <w:rStyle w:val="Hyperlink"/>
                </w:rPr>
                <w:t>Tricast</w:t>
              </w:r>
              <w:proofErr w:type="spellEnd"/>
            </w:hyperlink>
          </w:p>
        </w:tc>
      </w:tr>
      <w:tr w:rsidR="00806072" w:rsidRPr="00DF6DA8" w14:paraId="1052F838" w14:textId="77777777" w:rsidTr="00E64CB1">
        <w:trPr>
          <w:trHeight w:val="965"/>
        </w:trPr>
        <w:tc>
          <w:tcPr>
            <w:tcW w:w="1494" w:type="dxa"/>
          </w:tcPr>
          <w:p w14:paraId="42292E0A" w14:textId="389824D6" w:rsidR="00806072" w:rsidRPr="00DF6DA8" w:rsidRDefault="00806072" w:rsidP="009F569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45</w:t>
            </w:r>
            <w:r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36" w:type="dxa"/>
            <w:gridSpan w:val="2"/>
          </w:tcPr>
          <w:p w14:paraId="40D816BD" w14:textId="77777777" w:rsidR="00806072" w:rsidRDefault="00806072" w:rsidP="00DD346D">
            <w:pPr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6B9875BC" wp14:editId="52E99825">
                  <wp:extent cx="205740" cy="114300"/>
                  <wp:effectExtent l="19050" t="0" r="3810" b="0"/>
                  <wp:docPr id="1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ED3A16" w14:textId="77777777" w:rsidR="00806072" w:rsidRDefault="00806072" w:rsidP="00DD346D">
            <w:pPr>
              <w:rPr>
                <w:rFonts w:cs="Arial"/>
              </w:rPr>
            </w:pPr>
          </w:p>
          <w:p w14:paraId="73DA2745" w14:textId="77777777" w:rsidR="00806072" w:rsidRDefault="00806072" w:rsidP="00DD346D">
            <w:pPr>
              <w:rPr>
                <w:rFonts w:cs="Arial"/>
              </w:rPr>
            </w:pPr>
          </w:p>
          <w:p w14:paraId="132174A3" w14:textId="77777777" w:rsidR="00806072" w:rsidRPr="00DF6DA8" w:rsidRDefault="00806072" w:rsidP="00DD346D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7E9E2D" wp14:editId="22872347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5080</wp:posOffset>
                      </wp:positionV>
                      <wp:extent cx="241935" cy="262255"/>
                      <wp:effectExtent l="0" t="3175" r="0" b="1270"/>
                      <wp:wrapNone/>
                      <wp:docPr id="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D2B0E0" w14:textId="77777777" w:rsidR="00806072" w:rsidRPr="00497672" w:rsidRDefault="00806072">
                                  <w:pP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E9E2D" id="Text Box 11" o:spid="_x0000_s1029" type="#_x0000_t202" style="position:absolute;margin-left:23.25pt;margin-top:.4pt;width:19.05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zWuAIAAMA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" filled="f" stroked="f">
                      <v:textbox>
                        <w:txbxContent>
                          <w:p w14:paraId="3AD2B0E0" w14:textId="77777777" w:rsidR="00806072" w:rsidRPr="00497672" w:rsidRDefault="00806072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50" w:type="dxa"/>
            <w:gridSpan w:val="2"/>
          </w:tcPr>
          <w:p w14:paraId="6E02ACD7" w14:textId="77777777" w:rsidR="00806072" w:rsidRPr="00DF6DA8" w:rsidRDefault="00806072" w:rsidP="006916B2">
            <w:pPr>
              <w:pStyle w:val="Heading2"/>
              <w:numPr>
                <w:ilvl w:val="0"/>
                <w:numId w:val="8"/>
              </w:numPr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Life</w:t>
            </w:r>
            <w:r w:rsidRPr="00DF6DA8">
              <w:rPr>
                <w:rFonts w:cs="Arial"/>
                <w:sz w:val="24"/>
              </w:rPr>
              <w:t xml:space="preserve"> Insurance</w:t>
            </w:r>
          </w:p>
          <w:p w14:paraId="77ADB32E" w14:textId="36259448" w:rsidR="00806072" w:rsidRPr="00173273" w:rsidRDefault="00F812E4" w:rsidP="006916B2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hyperlink r:id="rId18" w:history="1">
              <w:r w:rsidR="00806072" w:rsidRPr="00F812E4">
                <w:rPr>
                  <w:rStyle w:val="Hyperlink"/>
                  <w:rFonts w:cs="Arial"/>
                </w:rPr>
                <w:t>Life Insurance Annual Report</w:t>
              </w:r>
            </w:hyperlink>
          </w:p>
          <w:p w14:paraId="5DBFEE4F" w14:textId="4B1306B0" w:rsidR="00806072" w:rsidRDefault="00F812E4" w:rsidP="00F16E55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hyperlink r:id="rId19" w:history="1">
              <w:r w:rsidR="00806072" w:rsidRPr="00F812E4">
                <w:rPr>
                  <w:rStyle w:val="Hyperlink"/>
                  <w:rFonts w:cs="Arial"/>
                </w:rPr>
                <w:t>Financial Experience Report</w:t>
              </w:r>
            </w:hyperlink>
          </w:p>
          <w:p w14:paraId="27263D9E" w14:textId="362DF49E" w:rsidR="00806072" w:rsidRDefault="00F812E4" w:rsidP="00E137E7">
            <w:pPr>
              <w:pStyle w:val="ListParagraph"/>
              <w:numPr>
                <w:ilvl w:val="1"/>
                <w:numId w:val="9"/>
              </w:numPr>
              <w:rPr>
                <w:rFonts w:cs="Arial"/>
              </w:rPr>
            </w:pPr>
            <w:hyperlink r:id="rId20" w:history="1">
              <w:r w:rsidR="00806072" w:rsidRPr="00F812E4">
                <w:rPr>
                  <w:rStyle w:val="Hyperlink"/>
                  <w:rFonts w:cs="Arial"/>
                </w:rPr>
                <w:t>2016 State Premium Recommendations</w:t>
              </w:r>
            </w:hyperlink>
          </w:p>
          <w:p w14:paraId="0116A5FA" w14:textId="2B77C61A" w:rsidR="00806072" w:rsidRPr="00E137E7" w:rsidRDefault="00F812E4" w:rsidP="00E137E7">
            <w:pPr>
              <w:pStyle w:val="ListParagraph"/>
              <w:numPr>
                <w:ilvl w:val="1"/>
                <w:numId w:val="9"/>
              </w:numPr>
              <w:rPr>
                <w:rFonts w:cs="Arial"/>
              </w:rPr>
            </w:pPr>
            <w:hyperlink r:id="rId21" w:history="1">
              <w:r w:rsidR="00806072" w:rsidRPr="00F812E4">
                <w:rPr>
                  <w:rStyle w:val="Hyperlink"/>
                  <w:rFonts w:cs="Arial"/>
                </w:rPr>
                <w:t>2016 Local Premium Recommendations</w:t>
              </w:r>
            </w:hyperlink>
          </w:p>
          <w:p w14:paraId="356F77C8" w14:textId="321DAA16" w:rsidR="00806072" w:rsidRPr="00806072" w:rsidRDefault="00F812E4" w:rsidP="00806072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hyperlink r:id="rId22" w:history="1">
              <w:r w:rsidR="00806072" w:rsidRPr="00F812E4">
                <w:rPr>
                  <w:rStyle w:val="Hyperlink"/>
                  <w:rFonts w:cs="Arial"/>
                </w:rPr>
                <w:t>Plan Changes</w:t>
              </w:r>
            </w:hyperlink>
          </w:p>
        </w:tc>
      </w:tr>
      <w:tr w:rsidR="006916B2" w:rsidRPr="00721758" w14:paraId="6E944D12" w14:textId="77777777" w:rsidTr="004D5896">
        <w:trPr>
          <w:trHeight w:val="596"/>
        </w:trPr>
        <w:tc>
          <w:tcPr>
            <w:tcW w:w="1530" w:type="dxa"/>
            <w:gridSpan w:val="2"/>
          </w:tcPr>
          <w:p w14:paraId="114D0D8E" w14:textId="1B7AE59B" w:rsidR="006916B2" w:rsidRDefault="009F5699" w:rsidP="006E4394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11:00</w:t>
            </w:r>
            <w:r w:rsidR="004D5896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900" w:type="dxa"/>
          </w:tcPr>
          <w:p w14:paraId="540DCAFD" w14:textId="77777777" w:rsidR="006916B2" w:rsidRPr="00FB11EC" w:rsidRDefault="006916B2" w:rsidP="006E4394">
            <w:pPr>
              <w:rPr>
                <w:rFonts w:cs="Arial"/>
                <w:noProof/>
              </w:rPr>
            </w:pPr>
          </w:p>
        </w:tc>
        <w:tc>
          <w:tcPr>
            <w:tcW w:w="5130" w:type="dxa"/>
          </w:tcPr>
          <w:p w14:paraId="303133E9" w14:textId="744CEC89" w:rsidR="006916B2" w:rsidRPr="00855099" w:rsidRDefault="006916B2" w:rsidP="004D5896">
            <w:pPr>
              <w:pStyle w:val="Default"/>
              <w:numPr>
                <w:ilvl w:val="0"/>
                <w:numId w:val="8"/>
              </w:numPr>
              <w:ind w:left="360"/>
              <w:rPr>
                <w:b/>
                <w:bCs/>
                <w:szCs w:val="23"/>
              </w:rPr>
            </w:pPr>
            <w:r w:rsidRPr="00855099">
              <w:rPr>
                <w:b/>
                <w:bCs/>
                <w:szCs w:val="23"/>
              </w:rPr>
              <w:t>Optional Plans</w:t>
            </w:r>
          </w:p>
          <w:p w14:paraId="39382EAC" w14:textId="0C3769DA" w:rsidR="006916B2" w:rsidRPr="000D1C2F" w:rsidRDefault="009F5699" w:rsidP="000D1C2F">
            <w:pPr>
              <w:pStyle w:val="Default"/>
              <w:numPr>
                <w:ilvl w:val="0"/>
                <w:numId w:val="10"/>
              </w:numPr>
              <w:rPr>
                <w:bCs/>
                <w:szCs w:val="23"/>
              </w:rPr>
            </w:pPr>
            <w:r w:rsidRPr="00855099">
              <w:rPr>
                <w:bCs/>
                <w:szCs w:val="23"/>
              </w:rPr>
              <w:t>Contract Update</w:t>
            </w:r>
          </w:p>
        </w:tc>
        <w:tc>
          <w:tcPr>
            <w:tcW w:w="3420" w:type="dxa"/>
          </w:tcPr>
          <w:p w14:paraId="3B636130" w14:textId="71572A8D" w:rsidR="006916B2" w:rsidRDefault="006916B2" w:rsidP="006916B2">
            <w:pPr>
              <w:rPr>
                <w:rFonts w:cs="Arial"/>
              </w:rPr>
            </w:pPr>
          </w:p>
        </w:tc>
      </w:tr>
      <w:tr w:rsidR="00806072" w:rsidRPr="00E73591" w14:paraId="267951E8" w14:textId="77777777" w:rsidTr="00964EBC">
        <w:trPr>
          <w:trHeight w:val="2297"/>
        </w:trPr>
        <w:tc>
          <w:tcPr>
            <w:tcW w:w="1530" w:type="dxa"/>
            <w:gridSpan w:val="2"/>
          </w:tcPr>
          <w:p w14:paraId="4A5D9530" w14:textId="359B166E" w:rsidR="00806072" w:rsidRPr="00DF6DA8" w:rsidRDefault="00806072" w:rsidP="006E4394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11:15</w:t>
            </w:r>
            <w:r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00" w:type="dxa"/>
          </w:tcPr>
          <w:p w14:paraId="033130C7" w14:textId="77777777" w:rsidR="00806072" w:rsidRPr="00DF6DA8" w:rsidRDefault="00806072" w:rsidP="006E4394">
            <w:pPr>
              <w:rPr>
                <w:rFonts w:cs="Arial"/>
              </w:rPr>
            </w:pPr>
          </w:p>
        </w:tc>
        <w:tc>
          <w:tcPr>
            <w:tcW w:w="8550" w:type="dxa"/>
            <w:gridSpan w:val="2"/>
          </w:tcPr>
          <w:p w14:paraId="443E848D" w14:textId="77777777" w:rsidR="00806072" w:rsidRDefault="00806072" w:rsidP="004D5896">
            <w:pPr>
              <w:pStyle w:val="Heading2"/>
              <w:numPr>
                <w:ilvl w:val="0"/>
                <w:numId w:val="8"/>
              </w:numPr>
              <w:ind w:left="360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14:paraId="2D6FFBE0" w14:textId="40891126" w:rsidR="00806072" w:rsidRDefault="00F41DF6" w:rsidP="006916B2">
            <w:pPr>
              <w:pStyle w:val="ListParagraph"/>
              <w:numPr>
                <w:ilvl w:val="0"/>
                <w:numId w:val="3"/>
              </w:numPr>
            </w:pPr>
            <w:hyperlink r:id="rId23" w:history="1">
              <w:r w:rsidR="00806072" w:rsidRPr="00F41DF6">
                <w:rPr>
                  <w:rStyle w:val="Hyperlink"/>
                </w:rPr>
                <w:t>GIB Correspondence</w:t>
              </w:r>
            </w:hyperlink>
          </w:p>
          <w:p w14:paraId="3C1E945F" w14:textId="4BFC5A07" w:rsidR="00806072" w:rsidRPr="003203A7" w:rsidRDefault="00F41DF6" w:rsidP="006916B2">
            <w:pPr>
              <w:pStyle w:val="ListParagraph"/>
              <w:numPr>
                <w:ilvl w:val="0"/>
                <w:numId w:val="3"/>
              </w:numPr>
            </w:pPr>
            <w:hyperlink r:id="rId24" w:history="1">
              <w:r w:rsidR="00806072" w:rsidRPr="00F41DF6">
                <w:rPr>
                  <w:rStyle w:val="Hyperlink"/>
                </w:rPr>
                <w:t>Biennial Budget Update</w:t>
              </w:r>
            </w:hyperlink>
          </w:p>
          <w:p w14:paraId="7C2ECBBD" w14:textId="2676707D" w:rsidR="00806072" w:rsidRDefault="00F41DF6" w:rsidP="006916B2">
            <w:pPr>
              <w:pStyle w:val="ListParagraph"/>
              <w:numPr>
                <w:ilvl w:val="0"/>
                <w:numId w:val="3"/>
              </w:numPr>
            </w:pPr>
            <w:hyperlink r:id="rId25" w:history="1">
              <w:r w:rsidR="00806072" w:rsidRPr="00F41DF6">
                <w:rPr>
                  <w:rStyle w:val="Hyperlink"/>
                  <w:i/>
                </w:rPr>
                <w:t>It’s Your Choice</w:t>
              </w:r>
              <w:r w:rsidR="00806072" w:rsidRPr="00F41DF6">
                <w:rPr>
                  <w:rStyle w:val="Hyperlink"/>
                </w:rPr>
                <w:t xml:space="preserve"> Brochure Updates</w:t>
              </w:r>
            </w:hyperlink>
          </w:p>
          <w:p w14:paraId="2A4AF996" w14:textId="37E0073A" w:rsidR="00806072" w:rsidRPr="00E97CE6" w:rsidRDefault="00F41DF6" w:rsidP="006916B2">
            <w:pPr>
              <w:numPr>
                <w:ilvl w:val="0"/>
                <w:numId w:val="3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6" w:history="1">
              <w:r w:rsidR="00806072" w:rsidRPr="00F41DF6">
                <w:rPr>
                  <w:rStyle w:val="Hyperlink"/>
                  <w:rFonts w:cs="Arial"/>
                  <w:snapToGrid w:val="0"/>
                </w:rPr>
                <w:t>Administrative Rules Status Update</w:t>
              </w:r>
            </w:hyperlink>
          </w:p>
          <w:p w14:paraId="1955C6F0" w14:textId="024C6696" w:rsidR="00806072" w:rsidRPr="00E97CE6" w:rsidRDefault="00F41DF6" w:rsidP="006916B2">
            <w:pPr>
              <w:numPr>
                <w:ilvl w:val="0"/>
                <w:numId w:val="3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7" w:history="1">
              <w:r w:rsidR="00806072" w:rsidRPr="00F41DF6">
                <w:rPr>
                  <w:rStyle w:val="Hyperlink"/>
                  <w:rFonts w:cs="Arial"/>
                  <w:snapToGrid w:val="0"/>
                </w:rPr>
                <w:t>Legal Case Update</w:t>
              </w:r>
            </w:hyperlink>
          </w:p>
          <w:p w14:paraId="0ABD97B1" w14:textId="4D0FA4D9" w:rsidR="00806072" w:rsidRPr="004D5896" w:rsidRDefault="00F41DF6" w:rsidP="006916B2">
            <w:pPr>
              <w:numPr>
                <w:ilvl w:val="0"/>
                <w:numId w:val="3"/>
              </w:numPr>
              <w:tabs>
                <w:tab w:val="left" w:pos="735"/>
              </w:tabs>
              <w:spacing w:after="40"/>
              <w:rPr>
                <w:rFonts w:cs="Arial"/>
                <w:i/>
              </w:rPr>
            </w:pPr>
            <w:hyperlink r:id="rId28" w:history="1">
              <w:r w:rsidR="00806072" w:rsidRPr="00F41DF6">
                <w:rPr>
                  <w:rStyle w:val="Hyperlink"/>
                  <w:rFonts w:cs="Arial"/>
                  <w:snapToGrid w:val="0"/>
                </w:rPr>
                <w:t>Ombudsperson Services Contact Report</w:t>
              </w:r>
            </w:hyperlink>
          </w:p>
          <w:p w14:paraId="49B100D2" w14:textId="34C215A8" w:rsidR="00806072" w:rsidRPr="00806072" w:rsidRDefault="00F41DF6" w:rsidP="00806072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hyperlink r:id="rId29" w:history="1">
              <w:r w:rsidR="00806072" w:rsidRPr="00F41DF6">
                <w:rPr>
                  <w:rStyle w:val="Hyperlink"/>
                  <w:rFonts w:cs="Arial"/>
                </w:rPr>
                <w:t>Quarterly Audit Report</w:t>
              </w:r>
            </w:hyperlink>
          </w:p>
        </w:tc>
      </w:tr>
      <w:tr w:rsidR="006916B2" w:rsidRPr="00DF6DA8" w14:paraId="6E3870D5" w14:textId="77777777" w:rsidTr="004D5896">
        <w:trPr>
          <w:trHeight w:val="470"/>
        </w:trPr>
        <w:tc>
          <w:tcPr>
            <w:tcW w:w="1494" w:type="dxa"/>
          </w:tcPr>
          <w:p w14:paraId="1747EE0D" w14:textId="7CEC5826" w:rsidR="00DD346D" w:rsidRDefault="00B92EA9" w:rsidP="004D589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DD346D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4</w:t>
            </w:r>
            <w:r w:rsidR="00DD346D">
              <w:rPr>
                <w:rFonts w:cs="Arial"/>
                <w:sz w:val="24"/>
              </w:rPr>
              <w:t>5 a.m.</w:t>
            </w:r>
          </w:p>
        </w:tc>
        <w:tc>
          <w:tcPr>
            <w:tcW w:w="936" w:type="dxa"/>
            <w:gridSpan w:val="2"/>
          </w:tcPr>
          <w:p w14:paraId="3D84281D" w14:textId="77777777" w:rsidR="00DD346D" w:rsidRPr="00DF6DA8" w:rsidRDefault="00DD346D" w:rsidP="00DD346D">
            <w:pPr>
              <w:rPr>
                <w:rFonts w:cs="Arial"/>
                <w:noProof/>
              </w:rPr>
            </w:pPr>
          </w:p>
        </w:tc>
        <w:tc>
          <w:tcPr>
            <w:tcW w:w="5130" w:type="dxa"/>
          </w:tcPr>
          <w:p w14:paraId="1203ADA4" w14:textId="77777777" w:rsidR="00DD346D" w:rsidRPr="00AC60AA" w:rsidRDefault="00DD346D" w:rsidP="006916B2">
            <w:pPr>
              <w:pStyle w:val="Heading2"/>
              <w:numPr>
                <w:ilvl w:val="0"/>
                <w:numId w:val="8"/>
              </w:numPr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3420" w:type="dxa"/>
          </w:tcPr>
          <w:p w14:paraId="32291C89" w14:textId="77777777" w:rsidR="00DD346D" w:rsidRDefault="00DD346D" w:rsidP="00DD346D"/>
        </w:tc>
      </w:tr>
      <w:tr w:rsidR="006916B2" w:rsidRPr="00DF6DA8" w14:paraId="38F1E2C2" w14:textId="77777777" w:rsidTr="004D5896">
        <w:trPr>
          <w:trHeight w:val="452"/>
        </w:trPr>
        <w:tc>
          <w:tcPr>
            <w:tcW w:w="1494" w:type="dxa"/>
          </w:tcPr>
          <w:p w14:paraId="064D9D02" w14:textId="71748E80" w:rsidR="00DD346D" w:rsidRPr="00DF6DA8" w:rsidRDefault="00B92EA9" w:rsidP="00DD346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11:5</w:t>
            </w:r>
            <w:r w:rsidR="004D5896">
              <w:rPr>
                <w:rFonts w:cs="Arial"/>
                <w:sz w:val="24"/>
              </w:rPr>
              <w:t>0</w:t>
            </w:r>
            <w:r w:rsidR="00DD346D"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DD346D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36" w:type="dxa"/>
            <w:gridSpan w:val="2"/>
          </w:tcPr>
          <w:p w14:paraId="6A8D127E" w14:textId="77777777" w:rsidR="00DD346D" w:rsidRPr="00DF6DA8" w:rsidRDefault="00DD346D" w:rsidP="00DD346D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1B84C6E9" wp14:editId="4FCF939D">
                  <wp:extent cx="220980" cy="122767"/>
                  <wp:effectExtent l="0" t="0" r="762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56" cy="12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10B5187" w14:textId="6635CDB2" w:rsidR="00DD346D" w:rsidRPr="00AC60AA" w:rsidRDefault="00453ED0" w:rsidP="006916B2">
            <w:pPr>
              <w:pStyle w:val="Heading2"/>
              <w:numPr>
                <w:ilvl w:val="0"/>
                <w:numId w:val="8"/>
              </w:numPr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DD346D" w:rsidRPr="00DF6DA8">
              <w:rPr>
                <w:rFonts w:cs="Arial"/>
                <w:sz w:val="24"/>
              </w:rPr>
              <w:t>Adjournment</w:t>
            </w:r>
          </w:p>
        </w:tc>
        <w:tc>
          <w:tcPr>
            <w:tcW w:w="3420" w:type="dxa"/>
          </w:tcPr>
          <w:p w14:paraId="6A437524" w14:textId="77777777" w:rsidR="00DD346D" w:rsidRDefault="00DD346D" w:rsidP="00DD346D"/>
        </w:tc>
      </w:tr>
    </w:tbl>
    <w:p w14:paraId="32950FE8" w14:textId="77777777" w:rsidR="00215FB1" w:rsidRDefault="00215FB1"/>
    <w:p w14:paraId="1B90128C" w14:textId="77777777" w:rsidR="00466E5A" w:rsidRPr="00822F8C" w:rsidRDefault="00466E5A" w:rsidP="00B13366">
      <w:pPr>
        <w:pStyle w:val="Heading2"/>
        <w:jc w:val="center"/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075A" w14:textId="77777777" w:rsidR="004E1955" w:rsidRDefault="004E1955" w:rsidP="007E1971">
      <w:r>
        <w:separator/>
      </w:r>
    </w:p>
  </w:endnote>
  <w:endnote w:type="continuationSeparator" w:id="0">
    <w:p w14:paraId="05393490" w14:textId="77777777" w:rsidR="004E1955" w:rsidRDefault="004E1955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68EE8" w14:textId="77777777" w:rsidR="009F34D9" w:rsidRDefault="009F34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796F1" w14:textId="77777777" w:rsidR="00571ACE" w:rsidRPr="00DF6DA8" w:rsidRDefault="00571ACE" w:rsidP="007E1971">
    <w:pPr>
      <w:jc w:val="center"/>
      <w:rPr>
        <w:rFonts w:cs="Arial"/>
        <w:b/>
        <w:sz w:val="16"/>
        <w:szCs w:val="16"/>
      </w:rPr>
    </w:pPr>
  </w:p>
  <w:p w14:paraId="6F566EF2" w14:textId="77777777" w:rsidR="00571ACE" w:rsidRPr="00DF6DA8" w:rsidRDefault="00571ACE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  <w:r w:rsidR="009F34D9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61EB1A1F" w14:textId="77777777" w:rsidR="00571ACE" w:rsidRPr="00DF6DA8" w:rsidRDefault="00571ACE" w:rsidP="007E1971">
    <w:pPr>
      <w:jc w:val="center"/>
      <w:rPr>
        <w:rFonts w:cs="Arial"/>
        <w:b/>
        <w:sz w:val="16"/>
        <w:szCs w:val="16"/>
      </w:rPr>
    </w:pPr>
  </w:p>
  <w:p w14:paraId="1355F9CC" w14:textId="77777777" w:rsidR="009F34D9" w:rsidRPr="00DF6DA8" w:rsidRDefault="009F34D9" w:rsidP="009F34D9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645CB51D" w14:textId="77777777" w:rsidR="009F34D9" w:rsidRPr="00DF6DA8" w:rsidRDefault="009F34D9" w:rsidP="009F34D9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14:paraId="539D079B" w14:textId="77777777" w:rsidR="009F34D9" w:rsidRPr="00DF6DA8" w:rsidRDefault="009F34D9" w:rsidP="009F34D9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4A3998A1" w14:textId="77777777" w:rsidR="00571ACE" w:rsidRPr="007E20D7" w:rsidRDefault="00571ACE" w:rsidP="007E1971">
    <w:pPr>
      <w:pStyle w:val="Footer"/>
    </w:pPr>
  </w:p>
  <w:p w14:paraId="1EA131BB" w14:textId="77777777" w:rsidR="00571ACE" w:rsidRDefault="00571ACE">
    <w:pPr>
      <w:pStyle w:val="Footer"/>
    </w:pPr>
  </w:p>
  <w:p w14:paraId="28FD9339" w14:textId="77777777" w:rsidR="00571ACE" w:rsidRDefault="00571A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2584" w14:textId="77777777" w:rsidR="009F34D9" w:rsidRDefault="009F34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B945A" w14:textId="77777777" w:rsidR="004E1955" w:rsidRDefault="004E1955" w:rsidP="007E1971">
      <w:r>
        <w:separator/>
      </w:r>
    </w:p>
  </w:footnote>
  <w:footnote w:type="continuationSeparator" w:id="0">
    <w:p w14:paraId="4AD3C942" w14:textId="77777777" w:rsidR="004E1955" w:rsidRDefault="004E1955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0C067" w14:textId="77777777" w:rsidR="009F34D9" w:rsidRDefault="009F34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89612" w14:textId="77777777" w:rsidR="009F34D9" w:rsidRDefault="009F34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E559F" w14:textId="77777777" w:rsidR="009F34D9" w:rsidRDefault="009F34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" o:spid="_x0000_i1026" type="#_x0000_t75" alt="gavel" style="width:23.05pt;height:13.45pt;visibility:visible;mso-wrap-style:square" o:bullet="t">
        <v:imagedata r:id="rId1" o:title="gavel"/>
      </v:shape>
    </w:pict>
  </w:numPicBullet>
  <w:abstractNum w:abstractNumId="0" w15:restartNumberingAfterBreak="0">
    <w:nsid w:val="0C4D19CA"/>
    <w:multiLevelType w:val="hybridMultilevel"/>
    <w:tmpl w:val="2D0A633A"/>
    <w:lvl w:ilvl="0" w:tplc="2D4E6172">
      <w:start w:val="5"/>
      <w:numFmt w:val="decimal"/>
      <w:lvlText w:val="%1."/>
      <w:lvlJc w:val="left"/>
      <w:pPr>
        <w:ind w:left="47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704" w:hanging="360"/>
      </w:pPr>
    </w:lvl>
    <w:lvl w:ilvl="2" w:tplc="0409001B" w:tentative="1">
      <w:start w:val="1"/>
      <w:numFmt w:val="lowerRoman"/>
      <w:lvlText w:val="%3."/>
      <w:lvlJc w:val="right"/>
      <w:pPr>
        <w:ind w:left="8424" w:hanging="180"/>
      </w:pPr>
    </w:lvl>
    <w:lvl w:ilvl="3" w:tplc="0409000F" w:tentative="1">
      <w:start w:val="1"/>
      <w:numFmt w:val="decimal"/>
      <w:lvlText w:val="%4."/>
      <w:lvlJc w:val="left"/>
      <w:pPr>
        <w:ind w:left="9144" w:hanging="360"/>
      </w:pPr>
    </w:lvl>
    <w:lvl w:ilvl="4" w:tplc="04090019" w:tentative="1">
      <w:start w:val="1"/>
      <w:numFmt w:val="lowerLetter"/>
      <w:lvlText w:val="%5."/>
      <w:lvlJc w:val="left"/>
      <w:pPr>
        <w:ind w:left="9864" w:hanging="360"/>
      </w:pPr>
    </w:lvl>
    <w:lvl w:ilvl="5" w:tplc="0409001B" w:tentative="1">
      <w:start w:val="1"/>
      <w:numFmt w:val="lowerRoman"/>
      <w:lvlText w:val="%6."/>
      <w:lvlJc w:val="right"/>
      <w:pPr>
        <w:ind w:left="10584" w:hanging="180"/>
      </w:pPr>
    </w:lvl>
    <w:lvl w:ilvl="6" w:tplc="0409000F" w:tentative="1">
      <w:start w:val="1"/>
      <w:numFmt w:val="decimal"/>
      <w:lvlText w:val="%7."/>
      <w:lvlJc w:val="left"/>
      <w:pPr>
        <w:ind w:left="11304" w:hanging="360"/>
      </w:pPr>
    </w:lvl>
    <w:lvl w:ilvl="7" w:tplc="04090019" w:tentative="1">
      <w:start w:val="1"/>
      <w:numFmt w:val="lowerLetter"/>
      <w:lvlText w:val="%8."/>
      <w:lvlJc w:val="left"/>
      <w:pPr>
        <w:ind w:left="12024" w:hanging="360"/>
      </w:pPr>
    </w:lvl>
    <w:lvl w:ilvl="8" w:tplc="0409001B" w:tentative="1">
      <w:start w:val="1"/>
      <w:numFmt w:val="lowerRoman"/>
      <w:lvlText w:val="%9."/>
      <w:lvlJc w:val="right"/>
      <w:pPr>
        <w:ind w:left="12744" w:hanging="180"/>
      </w:pPr>
    </w:lvl>
  </w:abstractNum>
  <w:abstractNum w:abstractNumId="1" w15:restartNumberingAfterBreak="0">
    <w:nsid w:val="13F968E7"/>
    <w:multiLevelType w:val="hybridMultilevel"/>
    <w:tmpl w:val="0C289E18"/>
    <w:lvl w:ilvl="0" w:tplc="7DDA76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2188B"/>
    <w:multiLevelType w:val="hybridMultilevel"/>
    <w:tmpl w:val="DF962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273AE"/>
    <w:multiLevelType w:val="hybridMultilevel"/>
    <w:tmpl w:val="C48CE4BE"/>
    <w:lvl w:ilvl="0" w:tplc="04090015">
      <w:start w:val="1"/>
      <w:numFmt w:val="upperLetter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F846534"/>
    <w:multiLevelType w:val="hybridMultilevel"/>
    <w:tmpl w:val="EBCEC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201B"/>
    <w:multiLevelType w:val="hybridMultilevel"/>
    <w:tmpl w:val="45343152"/>
    <w:lvl w:ilvl="0" w:tplc="073AAED2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70268EE"/>
    <w:multiLevelType w:val="hybridMultilevel"/>
    <w:tmpl w:val="F2541910"/>
    <w:lvl w:ilvl="0" w:tplc="906E6B7C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28FE"/>
    <w:multiLevelType w:val="hybridMultilevel"/>
    <w:tmpl w:val="0084411A"/>
    <w:lvl w:ilvl="0" w:tplc="2C1A58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B12B24"/>
    <w:multiLevelType w:val="hybridMultilevel"/>
    <w:tmpl w:val="7F18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65B21"/>
    <w:multiLevelType w:val="hybridMultilevel"/>
    <w:tmpl w:val="B9EABC42"/>
    <w:lvl w:ilvl="0" w:tplc="A27613E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93FFA"/>
    <w:multiLevelType w:val="hybridMultilevel"/>
    <w:tmpl w:val="E892BD10"/>
    <w:lvl w:ilvl="0" w:tplc="A14ECA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DFF195A"/>
    <w:multiLevelType w:val="hybridMultilevel"/>
    <w:tmpl w:val="86FAC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12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110C"/>
    <w:rsid w:val="0001146D"/>
    <w:rsid w:val="0002009C"/>
    <w:rsid w:val="0003325F"/>
    <w:rsid w:val="00033891"/>
    <w:rsid w:val="00035187"/>
    <w:rsid w:val="00040914"/>
    <w:rsid w:val="0004693B"/>
    <w:rsid w:val="000513A3"/>
    <w:rsid w:val="00056128"/>
    <w:rsid w:val="00061BB9"/>
    <w:rsid w:val="00075CBF"/>
    <w:rsid w:val="00085BD2"/>
    <w:rsid w:val="00090EB3"/>
    <w:rsid w:val="000A0461"/>
    <w:rsid w:val="000A2DF5"/>
    <w:rsid w:val="000B0CD0"/>
    <w:rsid w:val="000C446B"/>
    <w:rsid w:val="000D1C2F"/>
    <w:rsid w:val="000D2048"/>
    <w:rsid w:val="000D73E5"/>
    <w:rsid w:val="000E66D2"/>
    <w:rsid w:val="00101819"/>
    <w:rsid w:val="0010623A"/>
    <w:rsid w:val="00126963"/>
    <w:rsid w:val="00157B72"/>
    <w:rsid w:val="0016163F"/>
    <w:rsid w:val="00163D9E"/>
    <w:rsid w:val="001701BA"/>
    <w:rsid w:val="001721FA"/>
    <w:rsid w:val="00177960"/>
    <w:rsid w:val="0018569B"/>
    <w:rsid w:val="00185CD0"/>
    <w:rsid w:val="001A08D9"/>
    <w:rsid w:val="001A6055"/>
    <w:rsid w:val="001A6756"/>
    <w:rsid w:val="001A78A7"/>
    <w:rsid w:val="001B2696"/>
    <w:rsid w:val="001C0000"/>
    <w:rsid w:val="001D3595"/>
    <w:rsid w:val="001E267D"/>
    <w:rsid w:val="001F482D"/>
    <w:rsid w:val="001F71CC"/>
    <w:rsid w:val="00215FB1"/>
    <w:rsid w:val="002208B9"/>
    <w:rsid w:val="0023182A"/>
    <w:rsid w:val="00251688"/>
    <w:rsid w:val="002628AC"/>
    <w:rsid w:val="00275024"/>
    <w:rsid w:val="0028231D"/>
    <w:rsid w:val="00284D1B"/>
    <w:rsid w:val="00290C8E"/>
    <w:rsid w:val="002E36C7"/>
    <w:rsid w:val="002F2ED5"/>
    <w:rsid w:val="002F4343"/>
    <w:rsid w:val="002F75B9"/>
    <w:rsid w:val="003141A9"/>
    <w:rsid w:val="003203A7"/>
    <w:rsid w:val="00324705"/>
    <w:rsid w:val="00335DA1"/>
    <w:rsid w:val="00336048"/>
    <w:rsid w:val="003434C4"/>
    <w:rsid w:val="003470D3"/>
    <w:rsid w:val="003672FE"/>
    <w:rsid w:val="00373098"/>
    <w:rsid w:val="00390CC7"/>
    <w:rsid w:val="00390D53"/>
    <w:rsid w:val="003C7AAD"/>
    <w:rsid w:val="003D3F66"/>
    <w:rsid w:val="003E0AF4"/>
    <w:rsid w:val="003E745F"/>
    <w:rsid w:val="0041412C"/>
    <w:rsid w:val="0042580A"/>
    <w:rsid w:val="00430D0E"/>
    <w:rsid w:val="00443DCB"/>
    <w:rsid w:val="00453ED0"/>
    <w:rsid w:val="00465B5E"/>
    <w:rsid w:val="00466E5A"/>
    <w:rsid w:val="00473462"/>
    <w:rsid w:val="00473E8B"/>
    <w:rsid w:val="004812BD"/>
    <w:rsid w:val="00482289"/>
    <w:rsid w:val="00497672"/>
    <w:rsid w:val="004A336D"/>
    <w:rsid w:val="004A3E46"/>
    <w:rsid w:val="004B493F"/>
    <w:rsid w:val="004B5338"/>
    <w:rsid w:val="004B77A2"/>
    <w:rsid w:val="004D4B33"/>
    <w:rsid w:val="004D5896"/>
    <w:rsid w:val="004D671E"/>
    <w:rsid w:val="004E1955"/>
    <w:rsid w:val="004F46C8"/>
    <w:rsid w:val="004F524C"/>
    <w:rsid w:val="005101D9"/>
    <w:rsid w:val="00513EFE"/>
    <w:rsid w:val="00526D07"/>
    <w:rsid w:val="00527599"/>
    <w:rsid w:val="00530675"/>
    <w:rsid w:val="00530DF5"/>
    <w:rsid w:val="00551F36"/>
    <w:rsid w:val="00571ACE"/>
    <w:rsid w:val="00590951"/>
    <w:rsid w:val="005972D5"/>
    <w:rsid w:val="005A5108"/>
    <w:rsid w:val="005A6EE3"/>
    <w:rsid w:val="005B17FF"/>
    <w:rsid w:val="005D7A5F"/>
    <w:rsid w:val="005E6D40"/>
    <w:rsid w:val="005F3BA8"/>
    <w:rsid w:val="005F59C6"/>
    <w:rsid w:val="00606772"/>
    <w:rsid w:val="00632DE4"/>
    <w:rsid w:val="006472CF"/>
    <w:rsid w:val="00686975"/>
    <w:rsid w:val="00687109"/>
    <w:rsid w:val="0068776A"/>
    <w:rsid w:val="006916B2"/>
    <w:rsid w:val="006B0630"/>
    <w:rsid w:val="006B098F"/>
    <w:rsid w:val="006C2F0F"/>
    <w:rsid w:val="006C6A5E"/>
    <w:rsid w:val="006D2317"/>
    <w:rsid w:val="006D568E"/>
    <w:rsid w:val="00701BAC"/>
    <w:rsid w:val="00702796"/>
    <w:rsid w:val="00714EEE"/>
    <w:rsid w:val="007208FB"/>
    <w:rsid w:val="007247EC"/>
    <w:rsid w:val="0072732C"/>
    <w:rsid w:val="00734238"/>
    <w:rsid w:val="0074615F"/>
    <w:rsid w:val="0075132A"/>
    <w:rsid w:val="00763DE8"/>
    <w:rsid w:val="00766756"/>
    <w:rsid w:val="00770524"/>
    <w:rsid w:val="007713ED"/>
    <w:rsid w:val="00782682"/>
    <w:rsid w:val="00793B32"/>
    <w:rsid w:val="007A40BB"/>
    <w:rsid w:val="007A4574"/>
    <w:rsid w:val="007B30A6"/>
    <w:rsid w:val="007C3A74"/>
    <w:rsid w:val="007C645B"/>
    <w:rsid w:val="007E1971"/>
    <w:rsid w:val="00803911"/>
    <w:rsid w:val="00805F35"/>
    <w:rsid w:val="00806072"/>
    <w:rsid w:val="00822F8C"/>
    <w:rsid w:val="008270AA"/>
    <w:rsid w:val="00840598"/>
    <w:rsid w:val="00855099"/>
    <w:rsid w:val="008A4AF9"/>
    <w:rsid w:val="008B08F5"/>
    <w:rsid w:val="008B16BC"/>
    <w:rsid w:val="008C2BC8"/>
    <w:rsid w:val="008C50A7"/>
    <w:rsid w:val="008E7EB7"/>
    <w:rsid w:val="008F3114"/>
    <w:rsid w:val="008F633C"/>
    <w:rsid w:val="00910916"/>
    <w:rsid w:val="00913207"/>
    <w:rsid w:val="0093719A"/>
    <w:rsid w:val="00937B0B"/>
    <w:rsid w:val="0094618E"/>
    <w:rsid w:val="00957679"/>
    <w:rsid w:val="00965809"/>
    <w:rsid w:val="0097483B"/>
    <w:rsid w:val="00987010"/>
    <w:rsid w:val="009A44F7"/>
    <w:rsid w:val="009B4E30"/>
    <w:rsid w:val="009C3443"/>
    <w:rsid w:val="009C5759"/>
    <w:rsid w:val="009C7310"/>
    <w:rsid w:val="009C76F8"/>
    <w:rsid w:val="009D4D79"/>
    <w:rsid w:val="009D5674"/>
    <w:rsid w:val="009D6C16"/>
    <w:rsid w:val="009E6589"/>
    <w:rsid w:val="009F34D9"/>
    <w:rsid w:val="009F5699"/>
    <w:rsid w:val="00A026C1"/>
    <w:rsid w:val="00A15C2A"/>
    <w:rsid w:val="00A17826"/>
    <w:rsid w:val="00A2060E"/>
    <w:rsid w:val="00A24C6F"/>
    <w:rsid w:val="00A3476C"/>
    <w:rsid w:val="00A449E2"/>
    <w:rsid w:val="00A502B0"/>
    <w:rsid w:val="00A61A5C"/>
    <w:rsid w:val="00A62515"/>
    <w:rsid w:val="00A645B1"/>
    <w:rsid w:val="00A87BE4"/>
    <w:rsid w:val="00A92CBB"/>
    <w:rsid w:val="00A97F0A"/>
    <w:rsid w:val="00AB5A0A"/>
    <w:rsid w:val="00AC522B"/>
    <w:rsid w:val="00AC60AA"/>
    <w:rsid w:val="00AD05E0"/>
    <w:rsid w:val="00AF27A6"/>
    <w:rsid w:val="00B1229F"/>
    <w:rsid w:val="00B13366"/>
    <w:rsid w:val="00B145B7"/>
    <w:rsid w:val="00B20310"/>
    <w:rsid w:val="00B526DD"/>
    <w:rsid w:val="00B85B1F"/>
    <w:rsid w:val="00B92EA9"/>
    <w:rsid w:val="00BA1684"/>
    <w:rsid w:val="00BC0EF3"/>
    <w:rsid w:val="00BC3365"/>
    <w:rsid w:val="00BD101D"/>
    <w:rsid w:val="00BD352C"/>
    <w:rsid w:val="00C05DC0"/>
    <w:rsid w:val="00C07EE9"/>
    <w:rsid w:val="00C37364"/>
    <w:rsid w:val="00C42529"/>
    <w:rsid w:val="00C52CA3"/>
    <w:rsid w:val="00C726BE"/>
    <w:rsid w:val="00CB0B96"/>
    <w:rsid w:val="00CB4893"/>
    <w:rsid w:val="00CC0993"/>
    <w:rsid w:val="00CC361D"/>
    <w:rsid w:val="00CC5D81"/>
    <w:rsid w:val="00CD440E"/>
    <w:rsid w:val="00CE08AF"/>
    <w:rsid w:val="00CF03DA"/>
    <w:rsid w:val="00CF2E78"/>
    <w:rsid w:val="00CF3740"/>
    <w:rsid w:val="00D12132"/>
    <w:rsid w:val="00D200DD"/>
    <w:rsid w:val="00D268A5"/>
    <w:rsid w:val="00D31788"/>
    <w:rsid w:val="00D326A4"/>
    <w:rsid w:val="00D36B1B"/>
    <w:rsid w:val="00D4789E"/>
    <w:rsid w:val="00D52487"/>
    <w:rsid w:val="00D52F67"/>
    <w:rsid w:val="00D5324B"/>
    <w:rsid w:val="00D5398A"/>
    <w:rsid w:val="00D55842"/>
    <w:rsid w:val="00D56C0C"/>
    <w:rsid w:val="00D632B4"/>
    <w:rsid w:val="00D76855"/>
    <w:rsid w:val="00D81434"/>
    <w:rsid w:val="00D868B9"/>
    <w:rsid w:val="00DC2B7D"/>
    <w:rsid w:val="00DD0053"/>
    <w:rsid w:val="00DD2015"/>
    <w:rsid w:val="00DD346D"/>
    <w:rsid w:val="00DF530E"/>
    <w:rsid w:val="00DF61E8"/>
    <w:rsid w:val="00DF6DA8"/>
    <w:rsid w:val="00E127BB"/>
    <w:rsid w:val="00E137E7"/>
    <w:rsid w:val="00E23676"/>
    <w:rsid w:val="00E345DA"/>
    <w:rsid w:val="00E36CE6"/>
    <w:rsid w:val="00E4448C"/>
    <w:rsid w:val="00E46504"/>
    <w:rsid w:val="00E54B60"/>
    <w:rsid w:val="00E64654"/>
    <w:rsid w:val="00E7243F"/>
    <w:rsid w:val="00E73591"/>
    <w:rsid w:val="00E759C7"/>
    <w:rsid w:val="00E97CE6"/>
    <w:rsid w:val="00EA4247"/>
    <w:rsid w:val="00EA6ED8"/>
    <w:rsid w:val="00EC288A"/>
    <w:rsid w:val="00ED149A"/>
    <w:rsid w:val="00ED6441"/>
    <w:rsid w:val="00ED793A"/>
    <w:rsid w:val="00EE0774"/>
    <w:rsid w:val="00EE682C"/>
    <w:rsid w:val="00F06910"/>
    <w:rsid w:val="00F13E48"/>
    <w:rsid w:val="00F41DF6"/>
    <w:rsid w:val="00F54418"/>
    <w:rsid w:val="00F600BA"/>
    <w:rsid w:val="00F738E1"/>
    <w:rsid w:val="00F812E4"/>
    <w:rsid w:val="00F85C56"/>
    <w:rsid w:val="00FA30E3"/>
    <w:rsid w:val="00FB11EC"/>
    <w:rsid w:val="00FB5E04"/>
    <w:rsid w:val="00FB5E92"/>
    <w:rsid w:val="00FC0E4B"/>
    <w:rsid w:val="00FC47D2"/>
    <w:rsid w:val="00FC6316"/>
    <w:rsid w:val="00FD73D7"/>
    <w:rsid w:val="00FD765A"/>
    <w:rsid w:val="00FE4825"/>
    <w:rsid w:val="00FE656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26881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373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5/gib0825/item3b1.pdf" TargetMode="External"/><Relationship Id="rId18" Type="http://schemas.openxmlformats.org/officeDocument/2006/relationships/hyperlink" Target="http://etf.wi.gov/boards/agenda-items-2015/gib0825/item6a.pdf" TargetMode="External"/><Relationship Id="rId26" Type="http://schemas.openxmlformats.org/officeDocument/2006/relationships/hyperlink" Target="http://etf.wi.gov/boards/agenda-items-2015/gib0825/item8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5/gib0825/item6b2.pdf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gib0825/item3a.pdf" TargetMode="External"/><Relationship Id="rId17" Type="http://schemas.openxmlformats.org/officeDocument/2006/relationships/hyperlink" Target="http://etf.wi.gov/boards/agenda-items-2015/gib0825/item5.pdf" TargetMode="External"/><Relationship Id="rId25" Type="http://schemas.openxmlformats.org/officeDocument/2006/relationships/hyperlink" Target="http://etf.wi.gov/boards/agenda-items-2015/gib0825/item8c.pdf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5/gib0825/item3c2.pdf" TargetMode="External"/><Relationship Id="rId20" Type="http://schemas.openxmlformats.org/officeDocument/2006/relationships/hyperlink" Target="http://etf.wi.gov/boards/agenda-items-2015/gib0825/item6b1.pdf" TargetMode="External"/><Relationship Id="rId29" Type="http://schemas.openxmlformats.org/officeDocument/2006/relationships/hyperlink" Target="http://etf.wi.gov/boards/agenda-items-2015/gib0825/item8g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gib0825/item1.pdf" TargetMode="External"/><Relationship Id="rId24" Type="http://schemas.openxmlformats.org/officeDocument/2006/relationships/hyperlink" Target="http://etf.wi.gov/boards/agenda-items-2015/gib0825/item8b.pdf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5/gib0825/item3c1.pdf" TargetMode="External"/><Relationship Id="rId23" Type="http://schemas.openxmlformats.org/officeDocument/2006/relationships/hyperlink" Target="http://etf.wi.gov/boards/agenda-items-2015/gib0825/item8a.pdf" TargetMode="External"/><Relationship Id="rId28" Type="http://schemas.openxmlformats.org/officeDocument/2006/relationships/hyperlink" Target="http://etf.wi.gov/boards/agenda-items-2015/gib0825/item8f.pdf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://etf.wi.gov/boards/agenda-items-2015/gib0825/item6b.pdf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etf.wi.gov/boards/agenda-items-2015/gib0825/item3b3.pdf" TargetMode="External"/><Relationship Id="rId22" Type="http://schemas.openxmlformats.org/officeDocument/2006/relationships/hyperlink" Target="http://etf.wi.gov/boards/agenda-items-2015/gib0825/item6c.pdf" TargetMode="External"/><Relationship Id="rId27" Type="http://schemas.openxmlformats.org/officeDocument/2006/relationships/hyperlink" Target="http://etf.wi.gov/boards/agenda-items-2015/gib0825/item8e.pdf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6E136-AFE4-4804-A3BA-5409D39D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0</TotalTime>
  <Pages>2</Pages>
  <Words>333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Faust,  Susan P.</cp:lastModifiedBy>
  <cp:revision>2</cp:revision>
  <cp:lastPrinted>2015-08-03T16:01:00Z</cp:lastPrinted>
  <dcterms:created xsi:type="dcterms:W3CDTF">2015-08-12T14:32:00Z</dcterms:created>
  <dcterms:modified xsi:type="dcterms:W3CDTF">2015-08-12T14:32:00Z</dcterms:modified>
</cp:coreProperties>
</file>