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826E4" w14:textId="3287D3A5" w:rsidR="00B36E61" w:rsidRPr="002F47F7" w:rsidRDefault="004009C8" w:rsidP="004009C8">
      <w:pPr>
        <w:pStyle w:val="Title"/>
        <w:tabs>
          <w:tab w:val="right" w:pos="9360"/>
        </w:tabs>
        <w:ind w:left="-450"/>
        <w:rPr>
          <w:color w:val="auto"/>
          <w:sz w:val="44"/>
        </w:rPr>
      </w:pPr>
      <w:r>
        <w:rPr>
          <w:color w:val="auto"/>
          <w:sz w:val="44"/>
        </w:rPr>
        <w:tab/>
      </w:r>
      <w:r w:rsidR="00B36E61" w:rsidRPr="002F47F7">
        <w:rPr>
          <w:color w:val="auto"/>
          <w:sz w:val="44"/>
        </w:rPr>
        <w:t>AGENDA / NOTICE</w:t>
      </w:r>
    </w:p>
    <w:p w14:paraId="7732099D" w14:textId="1FCF1CE3" w:rsidR="00B36E61" w:rsidRPr="00D52487" w:rsidRDefault="00234793" w:rsidP="004009C8">
      <w:pPr>
        <w:ind w:left="-360"/>
        <w:rPr>
          <w:rFonts w:ascii="Arial Black" w:hAnsi="Arial Black" w:cs="Arial"/>
          <w:b/>
          <w:sz w:val="32"/>
          <w:szCs w:val="32"/>
        </w:rPr>
      </w:pPr>
      <w:r w:rsidRPr="00A3476C">
        <w:rPr>
          <w:noProof/>
        </w:rPr>
        <w:drawing>
          <wp:anchor distT="0" distB="0" distL="114300" distR="114300" simplePos="0" relativeHeight="251658240" behindDoc="0" locked="0" layoutInCell="1" allowOverlap="1" wp14:anchorId="2F001F9D" wp14:editId="78040BAD">
            <wp:simplePos x="0" y="0"/>
            <wp:positionH relativeFrom="margin">
              <wp:align>right</wp:align>
            </wp:positionH>
            <wp:positionV relativeFrom="paragraph">
              <wp:posOffset>38100</wp:posOffset>
            </wp:positionV>
            <wp:extent cx="1789712" cy="1226820"/>
            <wp:effectExtent l="0" t="0" r="1270" b="0"/>
            <wp:wrapThrough wrapText="bothSides">
              <wp:wrapPolygon edited="0">
                <wp:start x="0" y="0"/>
                <wp:lineTo x="0" y="21130"/>
                <wp:lineTo x="21385" y="21130"/>
                <wp:lineTo x="21385" y="0"/>
                <wp:lineTo x="0" y="0"/>
              </wp:wrapPolygon>
            </wp:wrapThrough>
            <wp:docPr id="8" name="Picture 2" descr="E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81"/>
                    <a:stretch/>
                  </pic:blipFill>
                  <pic:spPr bwMode="auto">
                    <a:xfrm>
                      <a:off x="0" y="0"/>
                      <a:ext cx="1789712" cy="1226820"/>
                    </a:xfrm>
                    <a:prstGeom prst="rect">
                      <a:avLst/>
                    </a:prstGeom>
                    <a:noFill/>
                    <a:ln>
                      <a:noFill/>
                    </a:ln>
                    <a:extLst>
                      <a:ext uri="{53640926-AAD7-44D8-BBD7-CCE9431645EC}">
                        <a14:shadowObscured xmlns:a14="http://schemas.microsoft.com/office/drawing/2010/main"/>
                      </a:ext>
                    </a:extLst>
                  </pic:spPr>
                </pic:pic>
              </a:graphicData>
            </a:graphic>
          </wp:anchor>
        </w:drawing>
      </w:r>
      <w:r w:rsidR="00B36E61" w:rsidRPr="00D52487">
        <w:rPr>
          <w:rFonts w:ascii="Arial Black" w:hAnsi="Arial Black" w:cs="Arial"/>
          <w:b/>
          <w:sz w:val="32"/>
          <w:szCs w:val="32"/>
        </w:rPr>
        <w:t>Group Insurance Board</w:t>
      </w:r>
    </w:p>
    <w:p w14:paraId="55A7B1B6" w14:textId="22DDB5BF" w:rsidR="00B36E61" w:rsidRPr="00A3476C" w:rsidRDefault="00B36E61" w:rsidP="002A4A71">
      <w:pPr>
        <w:ind w:left="-360"/>
        <w:rPr>
          <w:rFonts w:cs="Arial"/>
        </w:rPr>
      </w:pPr>
      <w:r w:rsidRPr="00A3476C">
        <w:rPr>
          <w:rFonts w:cs="Arial"/>
        </w:rPr>
        <w:t>State of Wisconsin</w:t>
      </w:r>
    </w:p>
    <w:p w14:paraId="1D597FB1" w14:textId="77777777" w:rsidR="00B36E61" w:rsidRPr="00DF6DA8" w:rsidRDefault="00B36E61" w:rsidP="00B36E61">
      <w:pPr>
        <w:rPr>
          <w:rFonts w:cs="Arial"/>
          <w:b/>
        </w:rPr>
      </w:pPr>
    </w:p>
    <w:p w14:paraId="5B867574" w14:textId="496965CB" w:rsidR="007B7465" w:rsidRDefault="00FB09B6" w:rsidP="002A4A71">
      <w:pPr>
        <w:ind w:left="-360"/>
        <w:rPr>
          <w:rFonts w:ascii="Arial Black" w:hAnsi="Arial Black" w:cs="Arial"/>
        </w:rPr>
      </w:pPr>
      <w:r>
        <w:rPr>
          <w:rFonts w:ascii="Arial Black" w:hAnsi="Arial Black" w:cs="Arial"/>
        </w:rPr>
        <w:t>Wednesday, August 18</w:t>
      </w:r>
      <w:r w:rsidR="0090559D">
        <w:rPr>
          <w:rFonts w:ascii="Arial Black" w:hAnsi="Arial Black" w:cs="Arial"/>
        </w:rPr>
        <w:t>, 2021</w:t>
      </w:r>
    </w:p>
    <w:p w14:paraId="2B0A62E8" w14:textId="5B48374C" w:rsidR="00B36E61" w:rsidRPr="00456A20" w:rsidRDefault="00FB09B6" w:rsidP="002A4A71">
      <w:pPr>
        <w:ind w:left="-360"/>
        <w:rPr>
          <w:rFonts w:cs="Arial"/>
        </w:rPr>
      </w:pPr>
      <w:r>
        <w:rPr>
          <w:rFonts w:cs="Arial"/>
        </w:rPr>
        <w:t>8</w:t>
      </w:r>
      <w:r w:rsidR="000709A6">
        <w:rPr>
          <w:rFonts w:cs="Arial"/>
        </w:rPr>
        <w:t>:30 a.m. – 1</w:t>
      </w:r>
      <w:r w:rsidR="005F6CD8">
        <w:rPr>
          <w:rFonts w:cs="Arial"/>
        </w:rPr>
        <w:t>2</w:t>
      </w:r>
      <w:r w:rsidR="000709A6">
        <w:rPr>
          <w:rFonts w:cs="Arial"/>
        </w:rPr>
        <w:t>:</w:t>
      </w:r>
      <w:r w:rsidR="005F6CD8">
        <w:rPr>
          <w:rFonts w:cs="Arial"/>
        </w:rPr>
        <w:t>3</w:t>
      </w:r>
      <w:r w:rsidR="000709A6">
        <w:rPr>
          <w:rFonts w:cs="Arial"/>
        </w:rPr>
        <w:t>0 p.m.</w:t>
      </w:r>
    </w:p>
    <w:p w14:paraId="48811714" w14:textId="77777777" w:rsidR="00B36E61" w:rsidRPr="00456A20" w:rsidRDefault="00B36E61" w:rsidP="00B36E61">
      <w:pPr>
        <w:rPr>
          <w:rFonts w:cs="Arial"/>
        </w:rPr>
      </w:pPr>
    </w:p>
    <w:p w14:paraId="50B35A88" w14:textId="77777777" w:rsidR="00340999" w:rsidRPr="00467BC2" w:rsidRDefault="00340999" w:rsidP="00340999">
      <w:pPr>
        <w:ind w:left="-360"/>
        <w:rPr>
          <w:b/>
          <w:bCs/>
          <w:color w:val="0070C0"/>
        </w:rPr>
      </w:pPr>
      <w:r w:rsidRPr="00467BC2">
        <w:rPr>
          <w:b/>
          <w:bCs/>
          <w:color w:val="0070C0"/>
        </w:rPr>
        <w:t xml:space="preserve">IMPORTANT NOTICE </w:t>
      </w:r>
    </w:p>
    <w:p w14:paraId="79B249E7" w14:textId="79ECCDBC" w:rsidR="008B2112" w:rsidRPr="00467BC2" w:rsidRDefault="0090559D" w:rsidP="00467BC2">
      <w:pPr>
        <w:ind w:left="-360" w:right="-270"/>
        <w:rPr>
          <w:color w:val="0070C0"/>
        </w:rPr>
      </w:pPr>
      <w:bookmarkStart w:id="0" w:name="_Hlk58403710"/>
      <w:r w:rsidRPr="00467BC2">
        <w:rPr>
          <w:color w:val="0070C0"/>
        </w:rPr>
        <w:t xml:space="preserve">This is a virtual meeting. All </w:t>
      </w:r>
      <w:r w:rsidR="00340999" w:rsidRPr="00467BC2">
        <w:rPr>
          <w:color w:val="0070C0"/>
        </w:rPr>
        <w:t xml:space="preserve">Board members will be attending this meeting via </w:t>
      </w:r>
      <w:r w:rsidR="00467BC2">
        <w:rPr>
          <w:color w:val="0070C0"/>
        </w:rPr>
        <w:t>t</w:t>
      </w:r>
      <w:r w:rsidR="00340999" w:rsidRPr="00467BC2">
        <w:rPr>
          <w:color w:val="0070C0"/>
        </w:rPr>
        <w:t xml:space="preserve">eleconference. </w:t>
      </w:r>
      <w:r w:rsidRPr="00467BC2">
        <w:rPr>
          <w:color w:val="0070C0"/>
        </w:rPr>
        <w:t xml:space="preserve">Members of the public may also access the meeting via teleconference. No physical access will be available. If you would like your attendance documented in the minutes, or would like to provide feedback to the board, please email </w:t>
      </w:r>
      <w:hyperlink r:id="rId9" w:history="1">
        <w:r w:rsidRPr="00467BC2">
          <w:rPr>
            <w:rStyle w:val="Hyperlink"/>
            <w:color w:val="0070C0"/>
          </w:rPr>
          <w:t>ETFSMBBoardFeedback@etf.wi.gov</w:t>
        </w:r>
      </w:hyperlink>
      <w:r w:rsidRPr="00467BC2">
        <w:rPr>
          <w:color w:val="0070C0"/>
        </w:rPr>
        <w:t xml:space="preserve">. </w:t>
      </w:r>
      <w:bookmarkEnd w:id="0"/>
    </w:p>
    <w:p w14:paraId="394C6F11" w14:textId="77777777" w:rsidR="00467BC2" w:rsidRDefault="00467BC2" w:rsidP="00467BC2">
      <w:pPr>
        <w:rPr>
          <w:color w:val="4472C4" w:themeColor="accent1"/>
        </w:rPr>
      </w:pPr>
    </w:p>
    <w:p w14:paraId="031692FD" w14:textId="1A055FC5" w:rsidR="00467BC2" w:rsidRPr="00467BC2" w:rsidRDefault="0090559D" w:rsidP="00467BC2">
      <w:pPr>
        <w:ind w:left="-360"/>
        <w:rPr>
          <w:rFonts w:ascii="Segoe UI" w:hAnsi="Segoe UI" w:cs="Segoe UI"/>
          <w:color w:val="0070C0"/>
          <w:sz w:val="22"/>
          <w:szCs w:val="22"/>
        </w:rPr>
      </w:pPr>
      <w:r w:rsidRPr="00467BC2">
        <w:rPr>
          <w:b/>
          <w:bCs/>
          <w:color w:val="0070C0"/>
        </w:rPr>
        <w:t>Video Teleconference:</w:t>
      </w:r>
      <w:r w:rsidR="00467BC2">
        <w:rPr>
          <w:b/>
          <w:bCs/>
          <w:color w:val="0070C0"/>
        </w:rPr>
        <w:t xml:space="preserve">  </w:t>
      </w:r>
      <w:hyperlink r:id="rId10" w:tgtFrame="_blank" w:history="1">
        <w:r w:rsidR="00467BC2" w:rsidRPr="00467BC2">
          <w:rPr>
            <w:rStyle w:val="Hyperlink"/>
            <w:rFonts w:cs="Arial"/>
            <w:b/>
            <w:bCs/>
            <w:color w:val="0070C0"/>
          </w:rPr>
          <w:t xml:space="preserve">Click here to join the </w:t>
        </w:r>
        <w:r w:rsidR="00467BC2">
          <w:rPr>
            <w:rStyle w:val="Hyperlink"/>
            <w:rFonts w:cs="Arial"/>
            <w:b/>
            <w:bCs/>
            <w:color w:val="0070C0"/>
          </w:rPr>
          <w:t xml:space="preserve">Microsoft Teams </w:t>
        </w:r>
        <w:r w:rsidR="00467BC2" w:rsidRPr="00467BC2">
          <w:rPr>
            <w:rStyle w:val="Hyperlink"/>
            <w:rFonts w:cs="Arial"/>
            <w:b/>
            <w:bCs/>
            <w:color w:val="0070C0"/>
          </w:rPr>
          <w:t>meeting</w:t>
        </w:r>
      </w:hyperlink>
      <w:r w:rsidR="00467BC2" w:rsidRPr="00467BC2">
        <w:rPr>
          <w:rFonts w:cs="Arial"/>
          <w:b/>
          <w:bCs/>
          <w:color w:val="0070C0"/>
        </w:rPr>
        <w:t xml:space="preserve"> </w:t>
      </w:r>
    </w:p>
    <w:p w14:paraId="186988D3" w14:textId="77777777" w:rsidR="00467BC2" w:rsidRDefault="00467BC2" w:rsidP="00467BC2">
      <w:pPr>
        <w:ind w:left="-360"/>
        <w:rPr>
          <w:rFonts w:eastAsiaTheme="minorHAnsi" w:cs="Arial"/>
          <w:b/>
          <w:bCs/>
          <w:color w:val="0070C0"/>
        </w:rPr>
      </w:pPr>
    </w:p>
    <w:p w14:paraId="18CF2B09" w14:textId="1138FFB6" w:rsidR="008D2F42" w:rsidRDefault="0090559D" w:rsidP="00467BC2">
      <w:pPr>
        <w:spacing w:after="160"/>
        <w:ind w:left="-360"/>
        <w:rPr>
          <w:rFonts w:cs="Arial"/>
          <w:b/>
          <w:bCs/>
          <w:color w:val="0070C0"/>
        </w:rPr>
      </w:pPr>
      <w:r w:rsidRPr="00467BC2">
        <w:rPr>
          <w:b/>
          <w:bCs/>
          <w:color w:val="0070C0"/>
        </w:rPr>
        <w:t>Telephone Information:</w:t>
      </w:r>
      <w:r w:rsidRPr="00467BC2">
        <w:rPr>
          <w:b/>
          <w:bCs/>
          <w:color w:val="0070C0"/>
        </w:rPr>
        <w:tab/>
      </w:r>
      <w:r w:rsidR="00340999" w:rsidRPr="00467BC2">
        <w:rPr>
          <w:b/>
          <w:bCs/>
          <w:color w:val="0070C0"/>
        </w:rPr>
        <w:t xml:space="preserve"> </w:t>
      </w:r>
      <w:r w:rsidR="009B3C52" w:rsidRPr="00467BC2">
        <w:rPr>
          <w:rFonts w:cs="Arial"/>
          <w:b/>
          <w:bCs/>
          <w:color w:val="0070C0"/>
        </w:rPr>
        <w:t xml:space="preserve">608-571-2209   </w:t>
      </w:r>
      <w:r w:rsidR="00340999" w:rsidRPr="00467BC2">
        <w:rPr>
          <w:rFonts w:cs="Arial"/>
          <w:b/>
          <w:bCs/>
          <w:color w:val="0070C0"/>
        </w:rPr>
        <w:t xml:space="preserve"> </w:t>
      </w:r>
      <w:r w:rsidR="00340999" w:rsidRPr="00467BC2">
        <w:rPr>
          <w:rFonts w:cs="Arial"/>
          <w:b/>
          <w:bCs/>
          <w:color w:val="0070C0"/>
        </w:rPr>
        <w:tab/>
        <w:t>Conference ID:</w:t>
      </w:r>
      <w:r w:rsidR="0091342C" w:rsidRPr="00467BC2">
        <w:rPr>
          <w:rFonts w:cs="Arial"/>
          <w:b/>
          <w:bCs/>
          <w:color w:val="0070C0"/>
        </w:rPr>
        <w:t xml:space="preserve"> </w:t>
      </w:r>
      <w:r w:rsidR="008930DD" w:rsidRPr="00467BC2">
        <w:rPr>
          <w:rFonts w:cs="Arial"/>
          <w:b/>
          <w:bCs/>
          <w:color w:val="0070C0"/>
        </w:rPr>
        <w:t>962 734 898#</w:t>
      </w:r>
    </w:p>
    <w:p w14:paraId="52B6B47F" w14:textId="14FD0707" w:rsidR="0021412D" w:rsidRPr="003132E6" w:rsidRDefault="00DE7F37" w:rsidP="00467BC2">
      <w:pPr>
        <w:spacing w:after="160"/>
        <w:ind w:left="-360"/>
        <w:rPr>
          <w:rFonts w:cs="Arial"/>
          <w:b/>
          <w:bCs/>
          <w:color w:val="FF0000"/>
        </w:rPr>
      </w:pPr>
      <w:hyperlink r:id="rId11" w:history="1">
        <w:r w:rsidR="0021412D" w:rsidRPr="003132E6">
          <w:rPr>
            <w:rStyle w:val="Hyperlink"/>
            <w:b/>
            <w:bCs/>
            <w:color w:val="FF0000"/>
          </w:rPr>
          <w:t>Comprehensive Presentation</w:t>
        </w:r>
      </w:hyperlink>
    </w:p>
    <w:tbl>
      <w:tblPr>
        <w:tblStyle w:val="TableGrid"/>
        <w:tblW w:w="1062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1080"/>
        <w:gridCol w:w="360"/>
        <w:gridCol w:w="4960"/>
        <w:gridCol w:w="2605"/>
      </w:tblGrid>
      <w:tr w:rsidR="000319B8" w14:paraId="63AEF7EA" w14:textId="77777777" w:rsidTr="00043F24">
        <w:tc>
          <w:tcPr>
            <w:tcW w:w="1615" w:type="dxa"/>
            <w:tcBorders>
              <w:top w:val="double" w:sz="4" w:space="0" w:color="auto"/>
              <w:bottom w:val="double" w:sz="4" w:space="0" w:color="auto"/>
            </w:tcBorders>
            <w:vAlign w:val="bottom"/>
          </w:tcPr>
          <w:p w14:paraId="5FB49747" w14:textId="77777777" w:rsidR="00B36E61" w:rsidRPr="008E62F4" w:rsidRDefault="00B36E61" w:rsidP="00B36E61">
            <w:pPr>
              <w:jc w:val="center"/>
              <w:rPr>
                <w:rFonts w:ascii="Arial Black" w:hAnsi="Arial Black" w:cs="Arial"/>
                <w:b/>
              </w:rPr>
            </w:pPr>
            <w:r w:rsidRPr="008E62F4">
              <w:rPr>
                <w:rFonts w:ascii="Arial Black" w:hAnsi="Arial Black" w:cs="Arial"/>
                <w:b/>
              </w:rPr>
              <w:t>Estimated</w:t>
            </w:r>
          </w:p>
          <w:p w14:paraId="2E1C6BF7" w14:textId="77777777" w:rsidR="00B36E61" w:rsidRPr="00EF1B71" w:rsidRDefault="00B36E61" w:rsidP="00B36E61">
            <w:pPr>
              <w:spacing w:after="160"/>
              <w:jc w:val="center"/>
              <w:rPr>
                <w:rFonts w:ascii="Arial Black" w:hAnsi="Arial Black" w:cs="Arial"/>
                <w:b/>
              </w:rPr>
            </w:pPr>
            <w:r w:rsidRPr="008E62F4">
              <w:rPr>
                <w:rFonts w:ascii="Arial Black" w:hAnsi="Arial Black" w:cs="Arial"/>
                <w:b/>
              </w:rPr>
              <w:t>Time</w:t>
            </w:r>
          </w:p>
        </w:tc>
        <w:tc>
          <w:tcPr>
            <w:tcW w:w="1080" w:type="dxa"/>
            <w:tcBorders>
              <w:top w:val="double" w:sz="4" w:space="0" w:color="auto"/>
              <w:bottom w:val="double" w:sz="4" w:space="0" w:color="auto"/>
            </w:tcBorders>
            <w:vAlign w:val="bottom"/>
          </w:tcPr>
          <w:p w14:paraId="1366AF29" w14:textId="77777777" w:rsidR="00B36E61" w:rsidRPr="00EF1B71" w:rsidRDefault="00B36E61" w:rsidP="00B36E61">
            <w:pPr>
              <w:spacing w:after="160"/>
              <w:jc w:val="center"/>
              <w:rPr>
                <w:rFonts w:ascii="Arial Black" w:hAnsi="Arial Black" w:cs="Arial"/>
                <w:b/>
              </w:rPr>
            </w:pPr>
            <w:r w:rsidRPr="00EF1B71">
              <w:rPr>
                <w:rFonts w:ascii="Arial Black" w:hAnsi="Arial Black"/>
                <w:noProof/>
              </w:rPr>
              <w:drawing>
                <wp:inline distT="0" distB="0" distL="0" distR="0" wp14:anchorId="31685428" wp14:editId="0A7152A2">
                  <wp:extent cx="236220" cy="129540"/>
                  <wp:effectExtent l="0" t="0" r="0" b="3810"/>
                  <wp:docPr id="11" name="Picture 1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220" cy="129540"/>
                          </a:xfrm>
                          <a:prstGeom prst="rect">
                            <a:avLst/>
                          </a:prstGeom>
                          <a:noFill/>
                          <a:ln>
                            <a:noFill/>
                          </a:ln>
                        </pic:spPr>
                      </pic:pic>
                    </a:graphicData>
                  </a:graphic>
                </wp:inline>
              </w:drawing>
            </w:r>
          </w:p>
          <w:p w14:paraId="655A75DC" w14:textId="77777777" w:rsidR="00B36E61" w:rsidRPr="00EF1B71" w:rsidRDefault="00B36E61" w:rsidP="00B36E61">
            <w:pPr>
              <w:spacing w:after="160"/>
              <w:jc w:val="center"/>
              <w:rPr>
                <w:rFonts w:ascii="Arial Black" w:hAnsi="Arial Black" w:cs="Arial"/>
                <w:b/>
              </w:rPr>
            </w:pPr>
            <w:r w:rsidRPr="00EF1B71">
              <w:rPr>
                <w:rFonts w:ascii="Arial Black" w:hAnsi="Arial Black" w:cs="Arial"/>
                <w:b/>
              </w:rPr>
              <w:t>Action Item</w:t>
            </w:r>
          </w:p>
        </w:tc>
        <w:tc>
          <w:tcPr>
            <w:tcW w:w="360" w:type="dxa"/>
            <w:tcBorders>
              <w:top w:val="double" w:sz="4" w:space="0" w:color="auto"/>
              <w:bottom w:val="double" w:sz="4" w:space="0" w:color="auto"/>
            </w:tcBorders>
            <w:vAlign w:val="bottom"/>
          </w:tcPr>
          <w:p w14:paraId="5A685B14" w14:textId="77777777" w:rsidR="00B36E61" w:rsidRPr="00EF1B71" w:rsidRDefault="00B36E61" w:rsidP="00B36E61">
            <w:pPr>
              <w:spacing w:after="160"/>
              <w:rPr>
                <w:rFonts w:ascii="Arial Black" w:hAnsi="Arial Black" w:cs="Arial"/>
                <w:b/>
                <w:sz w:val="32"/>
              </w:rPr>
            </w:pPr>
          </w:p>
        </w:tc>
        <w:tc>
          <w:tcPr>
            <w:tcW w:w="4960" w:type="dxa"/>
            <w:tcBorders>
              <w:top w:val="double" w:sz="4" w:space="0" w:color="auto"/>
              <w:bottom w:val="double" w:sz="4" w:space="0" w:color="auto"/>
            </w:tcBorders>
            <w:vAlign w:val="bottom"/>
          </w:tcPr>
          <w:p w14:paraId="707AE627" w14:textId="77777777" w:rsidR="00B36E61" w:rsidRPr="00EF1B71" w:rsidRDefault="00EF1B71" w:rsidP="00EF1B71">
            <w:pPr>
              <w:spacing w:after="160"/>
              <w:rPr>
                <w:rFonts w:ascii="Arial Black" w:hAnsi="Arial Black" w:cs="Arial"/>
                <w:b/>
              </w:rPr>
            </w:pPr>
            <w:r w:rsidRPr="00EF1B71">
              <w:rPr>
                <w:rFonts w:ascii="Arial Black" w:hAnsi="Arial Black" w:cs="Arial"/>
                <w:b/>
              </w:rPr>
              <w:t>Topic</w:t>
            </w:r>
          </w:p>
        </w:tc>
        <w:tc>
          <w:tcPr>
            <w:tcW w:w="2605" w:type="dxa"/>
            <w:tcBorders>
              <w:top w:val="double" w:sz="4" w:space="0" w:color="auto"/>
              <w:bottom w:val="double" w:sz="4" w:space="0" w:color="auto"/>
            </w:tcBorders>
            <w:vAlign w:val="bottom"/>
          </w:tcPr>
          <w:p w14:paraId="35DC68D8" w14:textId="77777777" w:rsidR="00B36E61" w:rsidRPr="00EF1B71" w:rsidRDefault="00EF1B71" w:rsidP="00C21BEF">
            <w:pPr>
              <w:spacing w:after="160"/>
              <w:rPr>
                <w:rFonts w:ascii="Arial Black" w:hAnsi="Arial Black" w:cs="Arial"/>
                <w:b/>
              </w:rPr>
            </w:pPr>
            <w:r w:rsidRPr="00EF1B71">
              <w:rPr>
                <w:rFonts w:ascii="Arial Black" w:hAnsi="Arial Black" w:cs="Arial"/>
                <w:b/>
              </w:rPr>
              <w:t>Presenter</w:t>
            </w:r>
          </w:p>
        </w:tc>
      </w:tr>
      <w:tr w:rsidR="002A4A71" w14:paraId="5C212EA9" w14:textId="77777777" w:rsidTr="00043F24">
        <w:tc>
          <w:tcPr>
            <w:tcW w:w="1615" w:type="dxa"/>
            <w:tcBorders>
              <w:top w:val="double" w:sz="4" w:space="0" w:color="auto"/>
              <w:bottom w:val="double" w:sz="4" w:space="0" w:color="auto"/>
            </w:tcBorders>
          </w:tcPr>
          <w:p w14:paraId="4A69B6DB" w14:textId="47893E48" w:rsidR="00B36E61" w:rsidRPr="005A5008" w:rsidRDefault="00AF36B2" w:rsidP="008F3E5F">
            <w:pPr>
              <w:spacing w:before="160"/>
              <w:jc w:val="center"/>
              <w:rPr>
                <w:b/>
              </w:rPr>
            </w:pPr>
            <w:r>
              <w:rPr>
                <w:b/>
              </w:rPr>
              <w:t>8</w:t>
            </w:r>
            <w:r w:rsidR="005F4E92">
              <w:rPr>
                <w:b/>
              </w:rPr>
              <w:t>:30 a.m</w:t>
            </w:r>
            <w:r w:rsidR="00E162D3">
              <w:rPr>
                <w:b/>
              </w:rPr>
              <w:t>.</w:t>
            </w:r>
          </w:p>
        </w:tc>
        <w:tc>
          <w:tcPr>
            <w:tcW w:w="1080" w:type="dxa"/>
            <w:tcBorders>
              <w:top w:val="double" w:sz="4" w:space="0" w:color="auto"/>
              <w:bottom w:val="double" w:sz="4" w:space="0" w:color="auto"/>
            </w:tcBorders>
          </w:tcPr>
          <w:p w14:paraId="5498CA25" w14:textId="77777777" w:rsidR="00B36E61" w:rsidRDefault="00B36E61" w:rsidP="00EF1B71">
            <w:pPr>
              <w:jc w:val="center"/>
            </w:pPr>
          </w:p>
        </w:tc>
        <w:tc>
          <w:tcPr>
            <w:tcW w:w="360" w:type="dxa"/>
            <w:tcBorders>
              <w:top w:val="double" w:sz="4" w:space="0" w:color="auto"/>
              <w:bottom w:val="double" w:sz="4" w:space="0" w:color="auto"/>
            </w:tcBorders>
          </w:tcPr>
          <w:p w14:paraId="048FDE70" w14:textId="77777777" w:rsidR="00B36E61" w:rsidRDefault="00B36E61"/>
        </w:tc>
        <w:tc>
          <w:tcPr>
            <w:tcW w:w="4960" w:type="dxa"/>
            <w:tcBorders>
              <w:top w:val="double" w:sz="4" w:space="0" w:color="auto"/>
              <w:bottom w:val="double" w:sz="4" w:space="0" w:color="auto"/>
            </w:tcBorders>
          </w:tcPr>
          <w:p w14:paraId="1E551EDE" w14:textId="77777777" w:rsidR="00B36E61" w:rsidRPr="00EF1B71" w:rsidRDefault="00EF1B71" w:rsidP="008F3E5F">
            <w:pPr>
              <w:spacing w:before="160" w:after="160"/>
              <w:rPr>
                <w:b/>
              </w:rPr>
            </w:pPr>
            <w:r w:rsidRPr="00EF1B71">
              <w:rPr>
                <w:b/>
              </w:rPr>
              <w:t>Call to Order</w:t>
            </w:r>
          </w:p>
        </w:tc>
        <w:tc>
          <w:tcPr>
            <w:tcW w:w="2605" w:type="dxa"/>
            <w:tcBorders>
              <w:top w:val="double" w:sz="4" w:space="0" w:color="auto"/>
              <w:bottom w:val="double" w:sz="4" w:space="0" w:color="auto"/>
            </w:tcBorders>
          </w:tcPr>
          <w:p w14:paraId="428DFC9F" w14:textId="77777777" w:rsidR="00B36E61" w:rsidRDefault="00B36E61" w:rsidP="00860F35">
            <w:pPr>
              <w:ind w:right="-110"/>
            </w:pPr>
          </w:p>
        </w:tc>
      </w:tr>
      <w:tr w:rsidR="002A4A71" w14:paraId="031A79D7" w14:textId="77777777" w:rsidTr="00043F24">
        <w:tc>
          <w:tcPr>
            <w:tcW w:w="1615" w:type="dxa"/>
            <w:tcBorders>
              <w:top w:val="double" w:sz="4" w:space="0" w:color="auto"/>
              <w:bottom w:val="double" w:sz="4" w:space="0" w:color="auto"/>
            </w:tcBorders>
          </w:tcPr>
          <w:p w14:paraId="0007ED81" w14:textId="789BD5FC" w:rsidR="00B36E61" w:rsidRPr="005A5008" w:rsidRDefault="00AF36B2" w:rsidP="008F3E5F">
            <w:pPr>
              <w:spacing w:before="160" w:after="160"/>
              <w:jc w:val="center"/>
              <w:rPr>
                <w:b/>
              </w:rPr>
            </w:pPr>
            <w:r>
              <w:rPr>
                <w:b/>
              </w:rPr>
              <w:t>8</w:t>
            </w:r>
            <w:r w:rsidR="005F4E92">
              <w:rPr>
                <w:b/>
              </w:rPr>
              <w:t>:30 a</w:t>
            </w:r>
            <w:r w:rsidR="00E162D3">
              <w:rPr>
                <w:b/>
              </w:rPr>
              <w:t>.m.</w:t>
            </w:r>
          </w:p>
        </w:tc>
        <w:tc>
          <w:tcPr>
            <w:tcW w:w="1080" w:type="dxa"/>
            <w:tcBorders>
              <w:top w:val="double" w:sz="4" w:space="0" w:color="auto"/>
              <w:bottom w:val="double" w:sz="4" w:space="0" w:color="auto"/>
            </w:tcBorders>
          </w:tcPr>
          <w:p w14:paraId="4B2F14C0" w14:textId="77777777" w:rsidR="00B36E61" w:rsidRDefault="00B36E61" w:rsidP="00EF1B71">
            <w:pPr>
              <w:jc w:val="center"/>
            </w:pPr>
          </w:p>
        </w:tc>
        <w:tc>
          <w:tcPr>
            <w:tcW w:w="360" w:type="dxa"/>
            <w:tcBorders>
              <w:top w:val="double" w:sz="4" w:space="0" w:color="auto"/>
              <w:bottom w:val="double" w:sz="4" w:space="0" w:color="auto"/>
            </w:tcBorders>
          </w:tcPr>
          <w:p w14:paraId="683BEE01" w14:textId="77777777" w:rsidR="00B36E61" w:rsidRDefault="00B36E61"/>
        </w:tc>
        <w:tc>
          <w:tcPr>
            <w:tcW w:w="4960" w:type="dxa"/>
            <w:tcBorders>
              <w:top w:val="double" w:sz="4" w:space="0" w:color="auto"/>
              <w:bottom w:val="double" w:sz="4" w:space="0" w:color="auto"/>
            </w:tcBorders>
          </w:tcPr>
          <w:p w14:paraId="5E268530" w14:textId="6F6B6DF5" w:rsidR="00B36E61" w:rsidRDefault="007B7465" w:rsidP="00E52B35">
            <w:pPr>
              <w:pStyle w:val="ListParagraph"/>
              <w:numPr>
                <w:ilvl w:val="0"/>
                <w:numId w:val="1"/>
              </w:numPr>
              <w:spacing w:before="160"/>
            </w:pPr>
            <w:r>
              <w:rPr>
                <w:b/>
              </w:rPr>
              <w:t>Announcements</w:t>
            </w:r>
          </w:p>
        </w:tc>
        <w:tc>
          <w:tcPr>
            <w:tcW w:w="2605" w:type="dxa"/>
            <w:tcBorders>
              <w:top w:val="double" w:sz="4" w:space="0" w:color="auto"/>
              <w:bottom w:val="double" w:sz="4" w:space="0" w:color="auto"/>
            </w:tcBorders>
          </w:tcPr>
          <w:p w14:paraId="06D060B3" w14:textId="3C96D674" w:rsidR="00B36E61" w:rsidRDefault="007B7465" w:rsidP="008F3E5F">
            <w:pPr>
              <w:spacing w:before="160"/>
            </w:pPr>
            <w:r>
              <w:t>Eileen Mallow</w:t>
            </w:r>
          </w:p>
        </w:tc>
      </w:tr>
      <w:tr w:rsidR="00AF36B2" w14:paraId="22C9FC45" w14:textId="77777777" w:rsidTr="007E68AF">
        <w:tc>
          <w:tcPr>
            <w:tcW w:w="1615" w:type="dxa"/>
            <w:tcBorders>
              <w:top w:val="double" w:sz="4" w:space="0" w:color="auto"/>
              <w:bottom w:val="double" w:sz="4" w:space="0" w:color="auto"/>
            </w:tcBorders>
          </w:tcPr>
          <w:p w14:paraId="002BE6B5" w14:textId="7502E714" w:rsidR="00AF36B2" w:rsidRDefault="00AF36B2" w:rsidP="008F3E5F">
            <w:pPr>
              <w:spacing w:before="160" w:after="160"/>
              <w:jc w:val="center"/>
              <w:rPr>
                <w:b/>
              </w:rPr>
            </w:pPr>
            <w:r>
              <w:rPr>
                <w:b/>
              </w:rPr>
              <w:t>8:35 a.m.</w:t>
            </w:r>
          </w:p>
        </w:tc>
        <w:tc>
          <w:tcPr>
            <w:tcW w:w="1080" w:type="dxa"/>
            <w:tcBorders>
              <w:top w:val="double" w:sz="4" w:space="0" w:color="auto"/>
              <w:bottom w:val="double" w:sz="4" w:space="0" w:color="auto"/>
            </w:tcBorders>
          </w:tcPr>
          <w:p w14:paraId="2F3E5DDC" w14:textId="0C20E6A3" w:rsidR="00AF36B2" w:rsidRDefault="00AF36B2" w:rsidP="00AF36B2">
            <w:pPr>
              <w:spacing w:before="160"/>
              <w:jc w:val="center"/>
            </w:pPr>
            <w:r w:rsidRPr="0055487E">
              <w:rPr>
                <w:rFonts w:ascii="Arial Black" w:hAnsi="Arial Black"/>
                <w:noProof/>
                <w:sz w:val="20"/>
                <w:szCs w:val="10"/>
              </w:rPr>
              <w:drawing>
                <wp:inline distT="0" distB="0" distL="0" distR="0" wp14:anchorId="653CC5D8" wp14:editId="677ED183">
                  <wp:extent cx="228600" cy="123825"/>
                  <wp:effectExtent l="0" t="0" r="0" b="9525"/>
                  <wp:docPr id="1" name="Picture 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p>
        </w:tc>
        <w:tc>
          <w:tcPr>
            <w:tcW w:w="360" w:type="dxa"/>
            <w:tcBorders>
              <w:top w:val="double" w:sz="4" w:space="0" w:color="auto"/>
              <w:bottom w:val="double" w:sz="4" w:space="0" w:color="auto"/>
            </w:tcBorders>
          </w:tcPr>
          <w:p w14:paraId="06A38BEE" w14:textId="77777777" w:rsidR="00AF36B2" w:rsidRDefault="00AF36B2"/>
        </w:tc>
        <w:tc>
          <w:tcPr>
            <w:tcW w:w="7565" w:type="dxa"/>
            <w:gridSpan w:val="2"/>
            <w:tcBorders>
              <w:top w:val="double" w:sz="4" w:space="0" w:color="auto"/>
              <w:bottom w:val="double" w:sz="4" w:space="0" w:color="auto"/>
            </w:tcBorders>
          </w:tcPr>
          <w:p w14:paraId="51023FD8" w14:textId="77777777" w:rsidR="00AF36B2" w:rsidRDefault="00AF36B2" w:rsidP="00E52B35">
            <w:pPr>
              <w:pStyle w:val="ListParagraph"/>
              <w:numPr>
                <w:ilvl w:val="0"/>
                <w:numId w:val="1"/>
              </w:numPr>
              <w:spacing w:before="160"/>
              <w:rPr>
                <w:b/>
              </w:rPr>
            </w:pPr>
            <w:r>
              <w:rPr>
                <w:b/>
              </w:rPr>
              <w:t>Consideration of:</w:t>
            </w:r>
          </w:p>
          <w:p w14:paraId="5E5815D6" w14:textId="05ABD731" w:rsidR="00AF36B2" w:rsidRPr="00AF36B2" w:rsidRDefault="00DE7F37" w:rsidP="00AF36B2">
            <w:pPr>
              <w:pStyle w:val="ListParagraph"/>
              <w:numPr>
                <w:ilvl w:val="0"/>
                <w:numId w:val="27"/>
              </w:numPr>
              <w:spacing w:before="160"/>
              <w:rPr>
                <w:bCs/>
              </w:rPr>
            </w:pPr>
            <w:hyperlink r:id="rId14" w:history="1">
              <w:r w:rsidR="00AF36B2" w:rsidRPr="003132E6">
                <w:rPr>
                  <w:rStyle w:val="Hyperlink"/>
                  <w:bCs/>
                </w:rPr>
                <w:t>May 12, 2021 Open Meeting Minutes</w:t>
              </w:r>
            </w:hyperlink>
          </w:p>
          <w:p w14:paraId="744AA0CF" w14:textId="77777777" w:rsidR="00AF36B2" w:rsidRPr="00AF36B2" w:rsidRDefault="00AF36B2" w:rsidP="00AF36B2">
            <w:pPr>
              <w:pStyle w:val="ListParagraph"/>
              <w:numPr>
                <w:ilvl w:val="0"/>
                <w:numId w:val="27"/>
              </w:numPr>
              <w:spacing w:before="160"/>
              <w:rPr>
                <w:bCs/>
              </w:rPr>
            </w:pPr>
            <w:r w:rsidRPr="00AF36B2">
              <w:rPr>
                <w:bCs/>
              </w:rPr>
              <w:t>May 12, 2021 Closed Session 1 Meeting Minutes</w:t>
            </w:r>
          </w:p>
          <w:p w14:paraId="6E081EE1" w14:textId="77777777" w:rsidR="00AF36B2" w:rsidRPr="00AF36B2" w:rsidRDefault="00AF36B2" w:rsidP="00AF36B2">
            <w:pPr>
              <w:pStyle w:val="ListParagraph"/>
              <w:numPr>
                <w:ilvl w:val="0"/>
                <w:numId w:val="27"/>
              </w:numPr>
              <w:spacing w:before="160"/>
              <w:rPr>
                <w:bCs/>
              </w:rPr>
            </w:pPr>
            <w:r w:rsidRPr="00AF36B2">
              <w:rPr>
                <w:bCs/>
              </w:rPr>
              <w:t>May 12, 2021 Closed Session 2 Meeting Minutes</w:t>
            </w:r>
          </w:p>
          <w:p w14:paraId="558D0D58" w14:textId="4BCB3AD7" w:rsidR="00AF36B2" w:rsidRPr="00AF36B2" w:rsidRDefault="00DE7F37" w:rsidP="008F3E5F">
            <w:pPr>
              <w:pStyle w:val="ListParagraph"/>
              <w:numPr>
                <w:ilvl w:val="0"/>
                <w:numId w:val="27"/>
              </w:numPr>
              <w:spacing w:before="160"/>
              <w:rPr>
                <w:bCs/>
              </w:rPr>
            </w:pPr>
            <w:hyperlink r:id="rId15" w:history="1">
              <w:r w:rsidR="00AF36B2" w:rsidRPr="003132E6">
                <w:rPr>
                  <w:rStyle w:val="Hyperlink"/>
                  <w:bCs/>
                </w:rPr>
                <w:t>June 21, 2021 Open Meeting Minutes</w:t>
              </w:r>
            </w:hyperlink>
          </w:p>
          <w:p w14:paraId="53BA07CC" w14:textId="7157EF87" w:rsidR="00AF36B2" w:rsidRPr="00AF36B2" w:rsidRDefault="00AF36B2" w:rsidP="00AF36B2">
            <w:pPr>
              <w:pStyle w:val="ListParagraph"/>
              <w:numPr>
                <w:ilvl w:val="0"/>
                <w:numId w:val="27"/>
              </w:numPr>
              <w:spacing w:before="160" w:after="160"/>
              <w:rPr>
                <w:b/>
              </w:rPr>
            </w:pPr>
            <w:r w:rsidRPr="00AF36B2">
              <w:rPr>
                <w:bCs/>
              </w:rPr>
              <w:t>June 21, 2021 Closed Meeting Minutes</w:t>
            </w:r>
          </w:p>
        </w:tc>
      </w:tr>
      <w:tr w:rsidR="00AF36B2" w14:paraId="03D07397" w14:textId="77777777" w:rsidTr="00043F24">
        <w:tc>
          <w:tcPr>
            <w:tcW w:w="1615" w:type="dxa"/>
            <w:tcBorders>
              <w:top w:val="double" w:sz="4" w:space="0" w:color="auto"/>
              <w:bottom w:val="double" w:sz="4" w:space="0" w:color="auto"/>
            </w:tcBorders>
          </w:tcPr>
          <w:p w14:paraId="16FB66C7" w14:textId="210FD13F" w:rsidR="00AF36B2" w:rsidRDefault="00AF36B2" w:rsidP="008F3E5F">
            <w:pPr>
              <w:spacing w:before="160" w:after="160"/>
              <w:jc w:val="center"/>
              <w:rPr>
                <w:b/>
              </w:rPr>
            </w:pPr>
            <w:r>
              <w:rPr>
                <w:b/>
              </w:rPr>
              <w:t>8:45 a.m.</w:t>
            </w:r>
          </w:p>
        </w:tc>
        <w:tc>
          <w:tcPr>
            <w:tcW w:w="1080" w:type="dxa"/>
            <w:tcBorders>
              <w:top w:val="double" w:sz="4" w:space="0" w:color="auto"/>
              <w:bottom w:val="double" w:sz="4" w:space="0" w:color="auto"/>
            </w:tcBorders>
          </w:tcPr>
          <w:p w14:paraId="45A2A8E6" w14:textId="77777777" w:rsidR="00AF36B2" w:rsidRPr="0055487E" w:rsidRDefault="00AF36B2" w:rsidP="00AF36B2">
            <w:pPr>
              <w:spacing w:before="160"/>
              <w:jc w:val="center"/>
              <w:rPr>
                <w:rFonts w:ascii="Arial Black" w:hAnsi="Arial Black"/>
                <w:noProof/>
                <w:sz w:val="20"/>
                <w:szCs w:val="10"/>
              </w:rPr>
            </w:pPr>
          </w:p>
        </w:tc>
        <w:tc>
          <w:tcPr>
            <w:tcW w:w="360" w:type="dxa"/>
            <w:tcBorders>
              <w:top w:val="double" w:sz="4" w:space="0" w:color="auto"/>
              <w:bottom w:val="double" w:sz="4" w:space="0" w:color="auto"/>
            </w:tcBorders>
          </w:tcPr>
          <w:p w14:paraId="0C3659C6" w14:textId="77777777" w:rsidR="00AF36B2" w:rsidRDefault="00AF36B2"/>
        </w:tc>
        <w:tc>
          <w:tcPr>
            <w:tcW w:w="4960" w:type="dxa"/>
            <w:tcBorders>
              <w:top w:val="double" w:sz="4" w:space="0" w:color="auto"/>
              <w:bottom w:val="double" w:sz="4" w:space="0" w:color="auto"/>
            </w:tcBorders>
          </w:tcPr>
          <w:p w14:paraId="1C1EA8B8" w14:textId="1F687F7B" w:rsidR="00AF36B2" w:rsidRDefault="00DE7F37" w:rsidP="00E52B35">
            <w:pPr>
              <w:pStyle w:val="ListParagraph"/>
              <w:numPr>
                <w:ilvl w:val="0"/>
                <w:numId w:val="1"/>
              </w:numPr>
              <w:spacing w:before="160"/>
              <w:rPr>
                <w:b/>
              </w:rPr>
            </w:pPr>
            <w:hyperlink r:id="rId16" w:history="1">
              <w:r w:rsidR="00AF36B2" w:rsidRPr="003132E6">
                <w:rPr>
                  <w:rStyle w:val="Hyperlink"/>
                  <w:b/>
                </w:rPr>
                <w:t>COVID-19 Update</w:t>
              </w:r>
            </w:hyperlink>
          </w:p>
        </w:tc>
        <w:tc>
          <w:tcPr>
            <w:tcW w:w="2605" w:type="dxa"/>
            <w:tcBorders>
              <w:top w:val="double" w:sz="4" w:space="0" w:color="auto"/>
              <w:bottom w:val="double" w:sz="4" w:space="0" w:color="auto"/>
            </w:tcBorders>
          </w:tcPr>
          <w:p w14:paraId="5F3B5FA0" w14:textId="2A81B6E0" w:rsidR="00AF36B2" w:rsidRDefault="00AF36B2" w:rsidP="008F3E5F">
            <w:pPr>
              <w:spacing w:before="160"/>
            </w:pPr>
            <w:r>
              <w:t>Renee Walk</w:t>
            </w:r>
          </w:p>
        </w:tc>
      </w:tr>
    </w:tbl>
    <w:p w14:paraId="249F24EF" w14:textId="77777777" w:rsidR="00E55465" w:rsidRDefault="00E55465">
      <w:r>
        <w:br w:type="page"/>
      </w:r>
    </w:p>
    <w:tbl>
      <w:tblPr>
        <w:tblStyle w:val="TableGrid"/>
        <w:tblW w:w="1071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1080"/>
        <w:gridCol w:w="360"/>
        <w:gridCol w:w="4960"/>
        <w:gridCol w:w="88"/>
        <w:gridCol w:w="2612"/>
      </w:tblGrid>
      <w:tr w:rsidR="00AF36B2" w14:paraId="45D194D4" w14:textId="77777777" w:rsidTr="00955619">
        <w:tc>
          <w:tcPr>
            <w:tcW w:w="1615" w:type="dxa"/>
            <w:tcBorders>
              <w:top w:val="double" w:sz="4" w:space="0" w:color="auto"/>
              <w:bottom w:val="double" w:sz="4" w:space="0" w:color="auto"/>
            </w:tcBorders>
          </w:tcPr>
          <w:p w14:paraId="7AEC0BC2" w14:textId="2EB86D6A" w:rsidR="00AF36B2" w:rsidRDefault="00E55465" w:rsidP="008F3E5F">
            <w:pPr>
              <w:spacing w:before="160" w:after="160"/>
              <w:jc w:val="center"/>
              <w:rPr>
                <w:b/>
              </w:rPr>
            </w:pPr>
            <w:r>
              <w:rPr>
                <w:b/>
              </w:rPr>
              <w:lastRenderedPageBreak/>
              <w:t>8:55 a.m.</w:t>
            </w:r>
          </w:p>
        </w:tc>
        <w:tc>
          <w:tcPr>
            <w:tcW w:w="1080" w:type="dxa"/>
            <w:tcBorders>
              <w:top w:val="double" w:sz="4" w:space="0" w:color="auto"/>
              <w:bottom w:val="double" w:sz="4" w:space="0" w:color="auto"/>
            </w:tcBorders>
          </w:tcPr>
          <w:p w14:paraId="476F1C71" w14:textId="70EFA82B" w:rsidR="00AF36B2" w:rsidRDefault="00F224E5" w:rsidP="00AF36B2">
            <w:pPr>
              <w:spacing w:before="160"/>
              <w:jc w:val="center"/>
              <w:rPr>
                <w:rFonts w:ascii="Arial Black" w:hAnsi="Arial Black"/>
                <w:noProof/>
                <w:sz w:val="20"/>
                <w:szCs w:val="10"/>
              </w:rPr>
            </w:pPr>
            <w:r w:rsidRPr="0055487E">
              <w:rPr>
                <w:rFonts w:ascii="Arial Black" w:hAnsi="Arial Black"/>
                <w:noProof/>
                <w:sz w:val="20"/>
                <w:szCs w:val="10"/>
              </w:rPr>
              <w:drawing>
                <wp:inline distT="0" distB="0" distL="0" distR="0" wp14:anchorId="3513630C" wp14:editId="43CB8CB7">
                  <wp:extent cx="228600" cy="123825"/>
                  <wp:effectExtent l="0" t="0" r="0" b="9525"/>
                  <wp:docPr id="7" name="Picture 7"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p>
          <w:p w14:paraId="60D374EF" w14:textId="77777777" w:rsidR="00E55465" w:rsidRPr="00E55465" w:rsidRDefault="00E55465" w:rsidP="00E55465">
            <w:pPr>
              <w:rPr>
                <w:rFonts w:ascii="Arial Black" w:hAnsi="Arial Black"/>
                <w:sz w:val="20"/>
                <w:szCs w:val="10"/>
              </w:rPr>
            </w:pPr>
          </w:p>
          <w:p w14:paraId="6380A404" w14:textId="77777777" w:rsidR="00E55465" w:rsidRPr="00E55465" w:rsidRDefault="00E55465" w:rsidP="00E55465">
            <w:pPr>
              <w:rPr>
                <w:rFonts w:ascii="Arial Black" w:hAnsi="Arial Black"/>
                <w:sz w:val="20"/>
                <w:szCs w:val="10"/>
              </w:rPr>
            </w:pPr>
          </w:p>
          <w:p w14:paraId="63EAD0DD" w14:textId="2628B449" w:rsidR="00E55465" w:rsidRPr="00E55465" w:rsidRDefault="00E55465" w:rsidP="00E55465">
            <w:pPr>
              <w:rPr>
                <w:rFonts w:ascii="Arial Black" w:hAnsi="Arial Black"/>
                <w:sz w:val="20"/>
                <w:szCs w:val="10"/>
              </w:rPr>
            </w:pPr>
          </w:p>
          <w:p w14:paraId="4F33E642" w14:textId="77777777" w:rsidR="00E55465" w:rsidRDefault="00E55465" w:rsidP="00E55465">
            <w:pPr>
              <w:rPr>
                <w:rFonts w:ascii="Arial Black" w:hAnsi="Arial Black"/>
                <w:noProof/>
                <w:sz w:val="20"/>
                <w:szCs w:val="10"/>
              </w:rPr>
            </w:pPr>
          </w:p>
          <w:p w14:paraId="4C8BFA4D" w14:textId="505B8BD6" w:rsidR="00E55465" w:rsidRPr="00E55465" w:rsidRDefault="00E55465" w:rsidP="00E55465">
            <w:pPr>
              <w:jc w:val="center"/>
              <w:rPr>
                <w:rFonts w:ascii="Arial Black" w:hAnsi="Arial Black"/>
                <w:sz w:val="20"/>
                <w:szCs w:val="10"/>
              </w:rPr>
            </w:pPr>
          </w:p>
        </w:tc>
        <w:tc>
          <w:tcPr>
            <w:tcW w:w="360" w:type="dxa"/>
            <w:tcBorders>
              <w:top w:val="double" w:sz="4" w:space="0" w:color="auto"/>
              <w:bottom w:val="double" w:sz="4" w:space="0" w:color="auto"/>
            </w:tcBorders>
          </w:tcPr>
          <w:p w14:paraId="310E3A4F" w14:textId="77777777" w:rsidR="00AF36B2" w:rsidRDefault="00AF36B2"/>
        </w:tc>
        <w:tc>
          <w:tcPr>
            <w:tcW w:w="4960" w:type="dxa"/>
            <w:tcBorders>
              <w:top w:val="double" w:sz="4" w:space="0" w:color="auto"/>
              <w:bottom w:val="double" w:sz="4" w:space="0" w:color="auto"/>
            </w:tcBorders>
          </w:tcPr>
          <w:p w14:paraId="6FB0B036" w14:textId="566149D9" w:rsidR="00AF36B2" w:rsidRDefault="00AF36B2" w:rsidP="00E52B35">
            <w:pPr>
              <w:pStyle w:val="ListParagraph"/>
              <w:numPr>
                <w:ilvl w:val="0"/>
                <w:numId w:val="1"/>
              </w:numPr>
              <w:spacing w:before="160"/>
              <w:rPr>
                <w:b/>
              </w:rPr>
            </w:pPr>
            <w:r>
              <w:rPr>
                <w:b/>
              </w:rPr>
              <w:t>Health Insurance</w:t>
            </w:r>
          </w:p>
          <w:p w14:paraId="67D5435F" w14:textId="4097EC78" w:rsidR="00AF36B2" w:rsidRPr="00E55465" w:rsidRDefault="00DE7F37" w:rsidP="00AF36B2">
            <w:pPr>
              <w:pStyle w:val="ListParagraph"/>
              <w:numPr>
                <w:ilvl w:val="0"/>
                <w:numId w:val="28"/>
              </w:numPr>
              <w:spacing w:before="160"/>
              <w:rPr>
                <w:bCs/>
              </w:rPr>
            </w:pPr>
            <w:hyperlink r:id="rId17" w:history="1">
              <w:r w:rsidR="00AF36B2" w:rsidRPr="003132E6">
                <w:rPr>
                  <w:rStyle w:val="Hyperlink"/>
                  <w:bCs/>
                </w:rPr>
                <w:t>Uniform Benefits Changes and Updates</w:t>
              </w:r>
            </w:hyperlink>
          </w:p>
          <w:p w14:paraId="0CAB5973" w14:textId="64C8F481" w:rsidR="00AF36B2" w:rsidRPr="00E55465" w:rsidRDefault="00DE7F37" w:rsidP="00AF36B2">
            <w:pPr>
              <w:pStyle w:val="ListParagraph"/>
              <w:numPr>
                <w:ilvl w:val="0"/>
                <w:numId w:val="28"/>
              </w:numPr>
              <w:spacing w:before="160"/>
              <w:rPr>
                <w:bCs/>
              </w:rPr>
            </w:pPr>
            <w:hyperlink r:id="rId18" w:history="1">
              <w:r w:rsidR="00AF36B2" w:rsidRPr="003132E6">
                <w:rPr>
                  <w:rStyle w:val="Hyperlink"/>
                  <w:bCs/>
                </w:rPr>
                <w:t>2022 Plan Year Quality Credit</w:t>
              </w:r>
              <w:r w:rsidR="005F6CD8" w:rsidRPr="003132E6">
                <w:rPr>
                  <w:rStyle w:val="Hyperlink"/>
                  <w:bCs/>
                </w:rPr>
                <w:t xml:space="preserve"> </w:t>
              </w:r>
            </w:hyperlink>
          </w:p>
          <w:p w14:paraId="73819185" w14:textId="32A78B67" w:rsidR="00AF36B2" w:rsidRPr="00E55465" w:rsidRDefault="00DE7F37" w:rsidP="00AF36B2">
            <w:pPr>
              <w:pStyle w:val="ListParagraph"/>
              <w:numPr>
                <w:ilvl w:val="0"/>
                <w:numId w:val="28"/>
              </w:numPr>
              <w:spacing w:before="160"/>
              <w:rPr>
                <w:bCs/>
              </w:rPr>
            </w:pPr>
            <w:hyperlink r:id="rId19" w:history="1">
              <w:r w:rsidR="00E55465" w:rsidRPr="003132E6">
                <w:rPr>
                  <w:rStyle w:val="Hyperlink"/>
                  <w:bCs/>
                </w:rPr>
                <w:t>2022 Health Plan Financial Status</w:t>
              </w:r>
              <w:r w:rsidR="005F6CD8" w:rsidRPr="003132E6">
                <w:rPr>
                  <w:rStyle w:val="Hyperlink"/>
                  <w:bCs/>
                </w:rPr>
                <w:t xml:space="preserve"> </w:t>
              </w:r>
            </w:hyperlink>
          </w:p>
          <w:p w14:paraId="3A499C6C" w14:textId="1F41F665" w:rsidR="00E55465" w:rsidRPr="00E55465" w:rsidRDefault="00DE7F37" w:rsidP="00AF36B2">
            <w:pPr>
              <w:pStyle w:val="ListParagraph"/>
              <w:numPr>
                <w:ilvl w:val="0"/>
                <w:numId w:val="28"/>
              </w:numPr>
              <w:spacing w:before="160"/>
              <w:rPr>
                <w:bCs/>
              </w:rPr>
            </w:pPr>
            <w:hyperlink r:id="rId20" w:history="1">
              <w:r w:rsidR="00E55465" w:rsidRPr="003132E6">
                <w:rPr>
                  <w:rStyle w:val="Hyperlink"/>
                  <w:bCs/>
                </w:rPr>
                <w:t>Rate Setting and Qualifications:</w:t>
              </w:r>
            </w:hyperlink>
          </w:p>
          <w:p w14:paraId="07CB7829" w14:textId="77777777" w:rsidR="00E55465" w:rsidRPr="00E55465" w:rsidRDefault="00E55465" w:rsidP="00E55465">
            <w:pPr>
              <w:pStyle w:val="ListParagraph"/>
              <w:numPr>
                <w:ilvl w:val="0"/>
                <w:numId w:val="29"/>
              </w:numPr>
              <w:spacing w:before="160"/>
              <w:rPr>
                <w:bCs/>
              </w:rPr>
            </w:pPr>
            <w:r w:rsidRPr="00E55465">
              <w:rPr>
                <w:bCs/>
              </w:rPr>
              <w:t>Service Area Qualifications</w:t>
            </w:r>
          </w:p>
          <w:p w14:paraId="3DC332C8" w14:textId="77777777" w:rsidR="00E55465" w:rsidRPr="00E55465" w:rsidRDefault="00E55465" w:rsidP="00E55465">
            <w:pPr>
              <w:pStyle w:val="ListParagraph"/>
              <w:numPr>
                <w:ilvl w:val="0"/>
                <w:numId w:val="29"/>
              </w:numPr>
              <w:spacing w:before="160"/>
              <w:rPr>
                <w:bCs/>
              </w:rPr>
            </w:pPr>
            <w:r w:rsidRPr="00E55465">
              <w:rPr>
                <w:bCs/>
              </w:rPr>
              <w:t>2022 Tier Assignments</w:t>
            </w:r>
          </w:p>
          <w:p w14:paraId="216D2FF0" w14:textId="77777777" w:rsidR="00E55465" w:rsidRPr="00E55465" w:rsidRDefault="00E55465" w:rsidP="00E55465">
            <w:pPr>
              <w:pStyle w:val="ListParagraph"/>
              <w:numPr>
                <w:ilvl w:val="0"/>
                <w:numId w:val="29"/>
              </w:numPr>
              <w:spacing w:before="160"/>
              <w:rPr>
                <w:bCs/>
              </w:rPr>
            </w:pPr>
            <w:r w:rsidRPr="00E55465">
              <w:rPr>
                <w:bCs/>
              </w:rPr>
              <w:t>2022 State Rate Setting</w:t>
            </w:r>
          </w:p>
          <w:p w14:paraId="284EC7B2" w14:textId="77777777" w:rsidR="00E55465" w:rsidRPr="00E55465" w:rsidRDefault="00E55465" w:rsidP="00E55465">
            <w:pPr>
              <w:pStyle w:val="ListParagraph"/>
              <w:numPr>
                <w:ilvl w:val="0"/>
                <w:numId w:val="29"/>
              </w:numPr>
              <w:spacing w:before="160"/>
              <w:rPr>
                <w:bCs/>
              </w:rPr>
            </w:pPr>
            <w:r w:rsidRPr="00E55465">
              <w:rPr>
                <w:bCs/>
              </w:rPr>
              <w:t>2022 Local Rate Setting</w:t>
            </w:r>
          </w:p>
          <w:p w14:paraId="09DFB67A" w14:textId="1926EB32" w:rsidR="00E55465" w:rsidRDefault="00E55465" w:rsidP="00E55465">
            <w:pPr>
              <w:pStyle w:val="ListParagraph"/>
              <w:numPr>
                <w:ilvl w:val="0"/>
                <w:numId w:val="29"/>
              </w:numPr>
              <w:spacing w:before="160" w:after="160"/>
              <w:rPr>
                <w:b/>
              </w:rPr>
            </w:pPr>
            <w:r w:rsidRPr="00E55465">
              <w:rPr>
                <w:bCs/>
              </w:rPr>
              <w:t>Group Health Insurance Program Reserves Discussion</w:t>
            </w:r>
          </w:p>
        </w:tc>
        <w:tc>
          <w:tcPr>
            <w:tcW w:w="2700" w:type="dxa"/>
            <w:gridSpan w:val="2"/>
            <w:tcBorders>
              <w:top w:val="double" w:sz="4" w:space="0" w:color="auto"/>
              <w:bottom w:val="double" w:sz="4" w:space="0" w:color="auto"/>
            </w:tcBorders>
          </w:tcPr>
          <w:p w14:paraId="388F0BB6" w14:textId="77777777" w:rsidR="00AF36B2" w:rsidRDefault="00AF36B2" w:rsidP="008F3E5F">
            <w:pPr>
              <w:spacing w:before="160"/>
            </w:pPr>
          </w:p>
          <w:p w14:paraId="47002FEA" w14:textId="77777777" w:rsidR="00E55465" w:rsidRDefault="00E55465" w:rsidP="00E55465">
            <w:r>
              <w:t>Renee Walk</w:t>
            </w:r>
          </w:p>
          <w:p w14:paraId="0D2328BF" w14:textId="77777777" w:rsidR="00E55465" w:rsidRDefault="00E55465" w:rsidP="00E55465"/>
          <w:p w14:paraId="29FCB1AC" w14:textId="77777777" w:rsidR="00E55465" w:rsidRDefault="00E55465" w:rsidP="00E55465">
            <w:r>
              <w:t>Brian Stamm</w:t>
            </w:r>
          </w:p>
          <w:p w14:paraId="22053DD0" w14:textId="344C49AC" w:rsidR="00E55465" w:rsidRDefault="00E55465" w:rsidP="00E55465">
            <w:r>
              <w:t>Eileen Mallow</w:t>
            </w:r>
          </w:p>
          <w:p w14:paraId="032BFF0B" w14:textId="0DD98540" w:rsidR="00E55465" w:rsidRDefault="00E55465" w:rsidP="00E55465">
            <w:r>
              <w:t>Ken Vieira/</w:t>
            </w:r>
          </w:p>
          <w:p w14:paraId="0368509C" w14:textId="77777777" w:rsidR="00E55465" w:rsidRDefault="00E55465" w:rsidP="00E55465">
            <w:r>
              <w:t>Patrick Klein,</w:t>
            </w:r>
          </w:p>
          <w:p w14:paraId="66682EA0" w14:textId="3552F983" w:rsidR="00E55465" w:rsidRDefault="00E55465" w:rsidP="00E55465">
            <w:r>
              <w:t>Segal Consulting</w:t>
            </w:r>
          </w:p>
        </w:tc>
      </w:tr>
      <w:tr w:rsidR="00E55465" w14:paraId="27A99A14" w14:textId="77777777" w:rsidTr="00955619">
        <w:tc>
          <w:tcPr>
            <w:tcW w:w="1615" w:type="dxa"/>
            <w:tcBorders>
              <w:top w:val="double" w:sz="4" w:space="0" w:color="auto"/>
              <w:bottom w:val="double" w:sz="4" w:space="0" w:color="auto"/>
            </w:tcBorders>
          </w:tcPr>
          <w:p w14:paraId="3321F338" w14:textId="2468FA78" w:rsidR="00E55465" w:rsidRDefault="00E55465" w:rsidP="008F3E5F">
            <w:pPr>
              <w:spacing w:before="160" w:after="160"/>
              <w:jc w:val="center"/>
              <w:rPr>
                <w:b/>
              </w:rPr>
            </w:pPr>
            <w:r>
              <w:rPr>
                <w:b/>
              </w:rPr>
              <w:t>10:10 a.m.</w:t>
            </w:r>
          </w:p>
        </w:tc>
        <w:tc>
          <w:tcPr>
            <w:tcW w:w="1080" w:type="dxa"/>
            <w:tcBorders>
              <w:top w:val="double" w:sz="4" w:space="0" w:color="auto"/>
              <w:bottom w:val="double" w:sz="4" w:space="0" w:color="auto"/>
            </w:tcBorders>
          </w:tcPr>
          <w:p w14:paraId="387C8CE7" w14:textId="6A5D89C2" w:rsidR="00E55465" w:rsidRDefault="00E55465" w:rsidP="00AF36B2">
            <w:pPr>
              <w:spacing w:before="160"/>
              <w:jc w:val="center"/>
              <w:rPr>
                <w:rFonts w:ascii="Arial Black" w:hAnsi="Arial Black"/>
                <w:noProof/>
                <w:sz w:val="20"/>
                <w:szCs w:val="10"/>
              </w:rPr>
            </w:pPr>
            <w:r w:rsidRPr="0055487E">
              <w:rPr>
                <w:rFonts w:ascii="Arial Black" w:hAnsi="Arial Black"/>
                <w:noProof/>
                <w:sz w:val="20"/>
                <w:szCs w:val="10"/>
              </w:rPr>
              <w:drawing>
                <wp:inline distT="0" distB="0" distL="0" distR="0" wp14:anchorId="217AD236" wp14:editId="7FDF2952">
                  <wp:extent cx="228600" cy="123825"/>
                  <wp:effectExtent l="0" t="0" r="0" b="9525"/>
                  <wp:docPr id="3" name="Picture 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p>
        </w:tc>
        <w:tc>
          <w:tcPr>
            <w:tcW w:w="360" w:type="dxa"/>
            <w:tcBorders>
              <w:top w:val="double" w:sz="4" w:space="0" w:color="auto"/>
              <w:bottom w:val="double" w:sz="4" w:space="0" w:color="auto"/>
            </w:tcBorders>
          </w:tcPr>
          <w:p w14:paraId="1D36406E" w14:textId="77777777" w:rsidR="00E55465" w:rsidRDefault="00E55465"/>
        </w:tc>
        <w:tc>
          <w:tcPr>
            <w:tcW w:w="4960" w:type="dxa"/>
            <w:tcBorders>
              <w:top w:val="double" w:sz="4" w:space="0" w:color="auto"/>
              <w:bottom w:val="double" w:sz="4" w:space="0" w:color="auto"/>
            </w:tcBorders>
          </w:tcPr>
          <w:p w14:paraId="45526C84" w14:textId="19DD124E" w:rsidR="00E55465" w:rsidRDefault="00DE7F37" w:rsidP="00E55465">
            <w:pPr>
              <w:pStyle w:val="ListParagraph"/>
              <w:numPr>
                <w:ilvl w:val="0"/>
                <w:numId w:val="1"/>
              </w:numPr>
              <w:spacing w:before="160" w:after="160"/>
              <w:rPr>
                <w:b/>
              </w:rPr>
            </w:pPr>
            <w:hyperlink r:id="rId21" w:history="1">
              <w:r w:rsidR="00E55465" w:rsidRPr="003132E6">
                <w:rPr>
                  <w:rStyle w:val="Hyperlink"/>
                  <w:b/>
                </w:rPr>
                <w:t>Group Life Insurance Program Annual Report</w:t>
              </w:r>
            </w:hyperlink>
          </w:p>
        </w:tc>
        <w:tc>
          <w:tcPr>
            <w:tcW w:w="2700" w:type="dxa"/>
            <w:gridSpan w:val="2"/>
            <w:tcBorders>
              <w:top w:val="double" w:sz="4" w:space="0" w:color="auto"/>
              <w:bottom w:val="double" w:sz="4" w:space="0" w:color="auto"/>
            </w:tcBorders>
          </w:tcPr>
          <w:p w14:paraId="69E2A758" w14:textId="77777777" w:rsidR="00E55465" w:rsidRDefault="00E55465" w:rsidP="008F3E5F">
            <w:pPr>
              <w:spacing w:before="160"/>
            </w:pPr>
            <w:r>
              <w:t>Tom Rasmussen/</w:t>
            </w:r>
          </w:p>
          <w:p w14:paraId="2276A91A" w14:textId="0CF4B5AB" w:rsidR="00E55465" w:rsidRPr="00860F35" w:rsidRDefault="00860F35" w:rsidP="00860F35">
            <w:pPr>
              <w:ind w:right="-200"/>
            </w:pPr>
            <w:r w:rsidRPr="00860F35">
              <w:t>Susan Munson-Regala/</w:t>
            </w:r>
          </w:p>
          <w:p w14:paraId="0619D268" w14:textId="164227F9" w:rsidR="00E55465" w:rsidRDefault="00E55465" w:rsidP="00DE7F37">
            <w:pPr>
              <w:ind w:right="-290"/>
            </w:pPr>
            <w:r w:rsidRPr="00860F35">
              <w:t>Hans Larsen</w:t>
            </w:r>
            <w:r w:rsidR="003F0187" w:rsidRPr="00860F35">
              <w:t>,</w:t>
            </w:r>
            <w:r w:rsidR="00DE7F37">
              <w:t xml:space="preserve"> </w:t>
            </w:r>
            <w:r>
              <w:t>Securian</w:t>
            </w:r>
          </w:p>
        </w:tc>
      </w:tr>
      <w:tr w:rsidR="000C6229" w14:paraId="7D9DC5D9" w14:textId="77777777" w:rsidTr="00955619">
        <w:tc>
          <w:tcPr>
            <w:tcW w:w="1615" w:type="dxa"/>
            <w:tcBorders>
              <w:top w:val="double" w:sz="4" w:space="0" w:color="auto"/>
              <w:bottom w:val="double" w:sz="4" w:space="0" w:color="auto"/>
            </w:tcBorders>
          </w:tcPr>
          <w:p w14:paraId="525FE5F3" w14:textId="07896470" w:rsidR="000C6229" w:rsidRDefault="005F6CD8" w:rsidP="008F3E5F">
            <w:pPr>
              <w:spacing w:before="160" w:after="160"/>
              <w:jc w:val="center"/>
              <w:rPr>
                <w:b/>
              </w:rPr>
            </w:pPr>
            <w:r>
              <w:rPr>
                <w:b/>
              </w:rPr>
              <w:t>10:40</w:t>
            </w:r>
            <w:r w:rsidR="000C6229">
              <w:rPr>
                <w:b/>
              </w:rPr>
              <w:t xml:space="preserve"> a.m.</w:t>
            </w:r>
          </w:p>
        </w:tc>
        <w:tc>
          <w:tcPr>
            <w:tcW w:w="1080" w:type="dxa"/>
            <w:tcBorders>
              <w:top w:val="double" w:sz="4" w:space="0" w:color="auto"/>
              <w:bottom w:val="double" w:sz="4" w:space="0" w:color="auto"/>
            </w:tcBorders>
          </w:tcPr>
          <w:p w14:paraId="44057F9B" w14:textId="77777777" w:rsidR="000C6229" w:rsidRPr="0055487E" w:rsidRDefault="000C6229" w:rsidP="00AF36B2">
            <w:pPr>
              <w:spacing w:before="160"/>
              <w:jc w:val="center"/>
              <w:rPr>
                <w:rFonts w:ascii="Arial Black" w:hAnsi="Arial Black"/>
                <w:noProof/>
                <w:sz w:val="20"/>
                <w:szCs w:val="10"/>
              </w:rPr>
            </w:pPr>
          </w:p>
        </w:tc>
        <w:tc>
          <w:tcPr>
            <w:tcW w:w="360" w:type="dxa"/>
            <w:tcBorders>
              <w:top w:val="double" w:sz="4" w:space="0" w:color="auto"/>
              <w:bottom w:val="double" w:sz="4" w:space="0" w:color="auto"/>
            </w:tcBorders>
          </w:tcPr>
          <w:p w14:paraId="21FD3F78" w14:textId="77777777" w:rsidR="000C6229" w:rsidRDefault="000C6229"/>
        </w:tc>
        <w:tc>
          <w:tcPr>
            <w:tcW w:w="4960" w:type="dxa"/>
            <w:tcBorders>
              <w:top w:val="double" w:sz="4" w:space="0" w:color="auto"/>
              <w:bottom w:val="double" w:sz="4" w:space="0" w:color="auto"/>
            </w:tcBorders>
          </w:tcPr>
          <w:p w14:paraId="0B789020" w14:textId="4A73966C" w:rsidR="000C6229" w:rsidRPr="000C6229" w:rsidRDefault="000C6229" w:rsidP="000C6229">
            <w:pPr>
              <w:spacing w:before="160" w:after="160"/>
              <w:rPr>
                <w:b/>
              </w:rPr>
            </w:pPr>
            <w:r>
              <w:rPr>
                <w:b/>
              </w:rPr>
              <w:t>Break</w:t>
            </w:r>
          </w:p>
        </w:tc>
        <w:tc>
          <w:tcPr>
            <w:tcW w:w="2700" w:type="dxa"/>
            <w:gridSpan w:val="2"/>
            <w:tcBorders>
              <w:top w:val="double" w:sz="4" w:space="0" w:color="auto"/>
              <w:bottom w:val="double" w:sz="4" w:space="0" w:color="auto"/>
            </w:tcBorders>
          </w:tcPr>
          <w:p w14:paraId="2B3DD193" w14:textId="77777777" w:rsidR="000C6229" w:rsidRDefault="000C6229" w:rsidP="008F3E5F">
            <w:pPr>
              <w:spacing w:before="160"/>
            </w:pPr>
          </w:p>
        </w:tc>
      </w:tr>
      <w:tr w:rsidR="000C6229" w14:paraId="429861CE" w14:textId="77777777" w:rsidTr="00955619">
        <w:tc>
          <w:tcPr>
            <w:tcW w:w="1615" w:type="dxa"/>
            <w:tcBorders>
              <w:top w:val="double" w:sz="4" w:space="0" w:color="auto"/>
              <w:bottom w:val="double" w:sz="4" w:space="0" w:color="auto"/>
            </w:tcBorders>
          </w:tcPr>
          <w:p w14:paraId="6A3229BD" w14:textId="3CDED45C" w:rsidR="000C6229" w:rsidRDefault="005F6CD8" w:rsidP="008F3E5F">
            <w:pPr>
              <w:spacing w:before="160" w:after="160"/>
              <w:jc w:val="center"/>
              <w:rPr>
                <w:b/>
              </w:rPr>
            </w:pPr>
            <w:r>
              <w:rPr>
                <w:b/>
              </w:rPr>
              <w:t>10:50</w:t>
            </w:r>
            <w:r w:rsidR="000C6229">
              <w:rPr>
                <w:b/>
              </w:rPr>
              <w:t xml:space="preserve"> a.m.</w:t>
            </w:r>
          </w:p>
        </w:tc>
        <w:tc>
          <w:tcPr>
            <w:tcW w:w="1080" w:type="dxa"/>
            <w:tcBorders>
              <w:top w:val="double" w:sz="4" w:space="0" w:color="auto"/>
              <w:bottom w:val="double" w:sz="4" w:space="0" w:color="auto"/>
            </w:tcBorders>
          </w:tcPr>
          <w:p w14:paraId="217818EB" w14:textId="25364EA8" w:rsidR="000C6229" w:rsidRPr="0055487E" w:rsidRDefault="000C6229" w:rsidP="00AF36B2">
            <w:pPr>
              <w:spacing w:before="160"/>
              <w:jc w:val="center"/>
              <w:rPr>
                <w:rFonts w:ascii="Arial Black" w:hAnsi="Arial Black"/>
                <w:noProof/>
                <w:sz w:val="20"/>
                <w:szCs w:val="10"/>
              </w:rPr>
            </w:pPr>
            <w:r w:rsidRPr="0055487E">
              <w:rPr>
                <w:rFonts w:ascii="Arial Black" w:hAnsi="Arial Black"/>
                <w:noProof/>
                <w:sz w:val="20"/>
                <w:szCs w:val="10"/>
              </w:rPr>
              <w:drawing>
                <wp:inline distT="0" distB="0" distL="0" distR="0" wp14:anchorId="2F743A1B" wp14:editId="18E5E4B2">
                  <wp:extent cx="228600" cy="123825"/>
                  <wp:effectExtent l="0" t="0" r="0" b="9525"/>
                  <wp:docPr id="4" name="Picture 4"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p>
        </w:tc>
        <w:tc>
          <w:tcPr>
            <w:tcW w:w="360" w:type="dxa"/>
            <w:tcBorders>
              <w:top w:val="double" w:sz="4" w:space="0" w:color="auto"/>
              <w:bottom w:val="double" w:sz="4" w:space="0" w:color="auto"/>
            </w:tcBorders>
          </w:tcPr>
          <w:p w14:paraId="1760C05F" w14:textId="77777777" w:rsidR="000C6229" w:rsidRDefault="000C6229"/>
        </w:tc>
        <w:tc>
          <w:tcPr>
            <w:tcW w:w="4960" w:type="dxa"/>
            <w:tcBorders>
              <w:top w:val="double" w:sz="4" w:space="0" w:color="auto"/>
              <w:bottom w:val="double" w:sz="4" w:space="0" w:color="auto"/>
            </w:tcBorders>
          </w:tcPr>
          <w:p w14:paraId="75C0BD8C" w14:textId="441A6A8C" w:rsidR="000C6229" w:rsidRDefault="00DE7F37" w:rsidP="00E55465">
            <w:pPr>
              <w:pStyle w:val="ListParagraph"/>
              <w:numPr>
                <w:ilvl w:val="0"/>
                <w:numId w:val="1"/>
              </w:numPr>
              <w:spacing w:before="160" w:after="160"/>
              <w:rPr>
                <w:b/>
              </w:rPr>
            </w:pPr>
            <w:hyperlink r:id="rId22" w:history="1">
              <w:r w:rsidR="000C6229" w:rsidRPr="003132E6">
                <w:rPr>
                  <w:rStyle w:val="Hyperlink"/>
                  <w:b/>
                </w:rPr>
                <w:t>Wellness and Disease Management Return on Investment Analysis, Request for Information Results and Request for Proposal</w:t>
              </w:r>
            </w:hyperlink>
          </w:p>
        </w:tc>
        <w:tc>
          <w:tcPr>
            <w:tcW w:w="2700" w:type="dxa"/>
            <w:gridSpan w:val="2"/>
            <w:tcBorders>
              <w:top w:val="double" w:sz="4" w:space="0" w:color="auto"/>
              <w:bottom w:val="double" w:sz="4" w:space="0" w:color="auto"/>
            </w:tcBorders>
          </w:tcPr>
          <w:p w14:paraId="7E34972C" w14:textId="76729D79" w:rsidR="000C6229" w:rsidRDefault="000C6229" w:rsidP="008F3E5F">
            <w:pPr>
              <w:spacing w:before="160"/>
            </w:pPr>
            <w:r>
              <w:t>Molly Heisterkamp</w:t>
            </w:r>
          </w:p>
        </w:tc>
      </w:tr>
      <w:tr w:rsidR="000C6229" w14:paraId="0E5CAA8E" w14:textId="77777777" w:rsidTr="00955619">
        <w:tc>
          <w:tcPr>
            <w:tcW w:w="1615" w:type="dxa"/>
            <w:tcBorders>
              <w:top w:val="double" w:sz="4" w:space="0" w:color="auto"/>
              <w:bottom w:val="double" w:sz="4" w:space="0" w:color="auto"/>
            </w:tcBorders>
          </w:tcPr>
          <w:p w14:paraId="7B0A4B11" w14:textId="613229BA" w:rsidR="000C6229" w:rsidRDefault="005F6CD8" w:rsidP="008F3E5F">
            <w:pPr>
              <w:spacing w:before="160" w:after="160"/>
              <w:jc w:val="center"/>
              <w:rPr>
                <w:b/>
              </w:rPr>
            </w:pPr>
            <w:r>
              <w:rPr>
                <w:b/>
              </w:rPr>
              <w:t>11:50 a</w:t>
            </w:r>
            <w:r w:rsidR="000C6229">
              <w:rPr>
                <w:b/>
              </w:rPr>
              <w:t>.m.</w:t>
            </w:r>
          </w:p>
        </w:tc>
        <w:tc>
          <w:tcPr>
            <w:tcW w:w="1080" w:type="dxa"/>
            <w:tcBorders>
              <w:top w:val="double" w:sz="4" w:space="0" w:color="auto"/>
              <w:bottom w:val="double" w:sz="4" w:space="0" w:color="auto"/>
            </w:tcBorders>
          </w:tcPr>
          <w:p w14:paraId="54EEC382" w14:textId="455D3650" w:rsidR="000C6229" w:rsidRPr="0055487E" w:rsidRDefault="000C6229" w:rsidP="00AF36B2">
            <w:pPr>
              <w:spacing w:before="160"/>
              <w:jc w:val="center"/>
              <w:rPr>
                <w:rFonts w:ascii="Arial Black" w:hAnsi="Arial Black"/>
                <w:noProof/>
                <w:sz w:val="20"/>
                <w:szCs w:val="10"/>
              </w:rPr>
            </w:pPr>
            <w:r w:rsidRPr="0055487E">
              <w:rPr>
                <w:rFonts w:ascii="Arial Black" w:hAnsi="Arial Black"/>
                <w:noProof/>
                <w:sz w:val="20"/>
                <w:szCs w:val="10"/>
              </w:rPr>
              <w:drawing>
                <wp:inline distT="0" distB="0" distL="0" distR="0" wp14:anchorId="23F9701C" wp14:editId="334E9BDE">
                  <wp:extent cx="228600" cy="123825"/>
                  <wp:effectExtent l="0" t="0" r="0" b="9525"/>
                  <wp:docPr id="5" name="Picture 5"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p>
        </w:tc>
        <w:tc>
          <w:tcPr>
            <w:tcW w:w="360" w:type="dxa"/>
            <w:tcBorders>
              <w:top w:val="double" w:sz="4" w:space="0" w:color="auto"/>
              <w:bottom w:val="double" w:sz="4" w:space="0" w:color="auto"/>
            </w:tcBorders>
          </w:tcPr>
          <w:p w14:paraId="66CF47A3" w14:textId="77777777" w:rsidR="000C6229" w:rsidRDefault="000C6229"/>
        </w:tc>
        <w:tc>
          <w:tcPr>
            <w:tcW w:w="4960" w:type="dxa"/>
            <w:tcBorders>
              <w:top w:val="double" w:sz="4" w:space="0" w:color="auto"/>
              <w:bottom w:val="double" w:sz="4" w:space="0" w:color="auto"/>
            </w:tcBorders>
          </w:tcPr>
          <w:p w14:paraId="38FC2A42" w14:textId="201D540B" w:rsidR="000C6229" w:rsidRDefault="00DE7F37" w:rsidP="00E55465">
            <w:pPr>
              <w:pStyle w:val="ListParagraph"/>
              <w:numPr>
                <w:ilvl w:val="0"/>
                <w:numId w:val="1"/>
              </w:numPr>
              <w:spacing w:before="160" w:after="160"/>
              <w:rPr>
                <w:b/>
              </w:rPr>
            </w:pPr>
            <w:hyperlink r:id="rId23" w:history="1">
              <w:r w:rsidR="000C6229" w:rsidRPr="00DF6A56">
                <w:rPr>
                  <w:rStyle w:val="Hyperlink"/>
                  <w:b/>
                </w:rPr>
                <w:t>Section 125 Cafeteria Plan Document</w:t>
              </w:r>
            </w:hyperlink>
          </w:p>
        </w:tc>
        <w:tc>
          <w:tcPr>
            <w:tcW w:w="2700" w:type="dxa"/>
            <w:gridSpan w:val="2"/>
            <w:tcBorders>
              <w:top w:val="double" w:sz="4" w:space="0" w:color="auto"/>
              <w:bottom w:val="double" w:sz="4" w:space="0" w:color="auto"/>
            </w:tcBorders>
          </w:tcPr>
          <w:p w14:paraId="3CEDEAFC" w14:textId="7D98399A" w:rsidR="000C6229" w:rsidRDefault="000C6229" w:rsidP="008F3E5F">
            <w:pPr>
              <w:spacing w:before="160"/>
            </w:pPr>
            <w:r>
              <w:t>Xiong Vang</w:t>
            </w:r>
          </w:p>
        </w:tc>
      </w:tr>
      <w:tr w:rsidR="000C6229" w14:paraId="00F8B0A1" w14:textId="77777777" w:rsidTr="00955619">
        <w:tc>
          <w:tcPr>
            <w:tcW w:w="1615" w:type="dxa"/>
            <w:tcBorders>
              <w:top w:val="double" w:sz="4" w:space="0" w:color="auto"/>
              <w:bottom w:val="double" w:sz="4" w:space="0" w:color="auto"/>
            </w:tcBorders>
          </w:tcPr>
          <w:p w14:paraId="511506B4" w14:textId="756C43A6" w:rsidR="000C6229" w:rsidRDefault="000C6229" w:rsidP="008F3E5F">
            <w:pPr>
              <w:spacing w:before="160" w:after="160"/>
              <w:jc w:val="center"/>
              <w:rPr>
                <w:b/>
              </w:rPr>
            </w:pPr>
            <w:r>
              <w:rPr>
                <w:b/>
              </w:rPr>
              <w:t>12:</w:t>
            </w:r>
            <w:r w:rsidR="005F6CD8">
              <w:rPr>
                <w:b/>
              </w:rPr>
              <w:t xml:space="preserve">00 </w:t>
            </w:r>
            <w:r>
              <w:rPr>
                <w:b/>
              </w:rPr>
              <w:t>p.m.</w:t>
            </w:r>
          </w:p>
        </w:tc>
        <w:tc>
          <w:tcPr>
            <w:tcW w:w="1080" w:type="dxa"/>
            <w:tcBorders>
              <w:top w:val="double" w:sz="4" w:space="0" w:color="auto"/>
              <w:bottom w:val="double" w:sz="4" w:space="0" w:color="auto"/>
            </w:tcBorders>
          </w:tcPr>
          <w:p w14:paraId="2EAF1889" w14:textId="77777777" w:rsidR="000C6229" w:rsidRPr="0055487E" w:rsidRDefault="000C6229" w:rsidP="00AF36B2">
            <w:pPr>
              <w:spacing w:before="160"/>
              <w:jc w:val="center"/>
              <w:rPr>
                <w:rFonts w:ascii="Arial Black" w:hAnsi="Arial Black"/>
                <w:noProof/>
                <w:sz w:val="20"/>
                <w:szCs w:val="10"/>
              </w:rPr>
            </w:pPr>
          </w:p>
        </w:tc>
        <w:tc>
          <w:tcPr>
            <w:tcW w:w="360" w:type="dxa"/>
            <w:tcBorders>
              <w:top w:val="double" w:sz="4" w:space="0" w:color="auto"/>
              <w:bottom w:val="double" w:sz="4" w:space="0" w:color="auto"/>
            </w:tcBorders>
          </w:tcPr>
          <w:p w14:paraId="0E4CFDE3" w14:textId="77777777" w:rsidR="000C6229" w:rsidRDefault="000C6229"/>
        </w:tc>
        <w:tc>
          <w:tcPr>
            <w:tcW w:w="4960" w:type="dxa"/>
            <w:tcBorders>
              <w:top w:val="double" w:sz="4" w:space="0" w:color="auto"/>
              <w:bottom w:val="double" w:sz="4" w:space="0" w:color="auto"/>
            </w:tcBorders>
          </w:tcPr>
          <w:p w14:paraId="3AB4B732" w14:textId="47F4D1E4" w:rsidR="000C6229" w:rsidRDefault="00DE7F37" w:rsidP="00E55465">
            <w:pPr>
              <w:pStyle w:val="ListParagraph"/>
              <w:numPr>
                <w:ilvl w:val="0"/>
                <w:numId w:val="1"/>
              </w:numPr>
              <w:spacing w:before="160" w:after="160"/>
              <w:rPr>
                <w:b/>
              </w:rPr>
            </w:pPr>
            <w:hyperlink r:id="rId24" w:history="1">
              <w:r w:rsidR="000C6229" w:rsidRPr="00DF6A56">
                <w:rPr>
                  <w:rStyle w:val="Hyperlink"/>
                  <w:b/>
                </w:rPr>
                <w:t>ETF Ombudspersons Services Presentation</w:t>
              </w:r>
            </w:hyperlink>
          </w:p>
        </w:tc>
        <w:tc>
          <w:tcPr>
            <w:tcW w:w="2700" w:type="dxa"/>
            <w:gridSpan w:val="2"/>
            <w:tcBorders>
              <w:top w:val="double" w:sz="4" w:space="0" w:color="auto"/>
              <w:bottom w:val="double" w:sz="4" w:space="0" w:color="auto"/>
            </w:tcBorders>
          </w:tcPr>
          <w:p w14:paraId="7E121A21" w14:textId="77777777" w:rsidR="000C6229" w:rsidRDefault="000C6229" w:rsidP="000C6229">
            <w:pPr>
              <w:spacing w:before="160"/>
            </w:pPr>
            <w:r>
              <w:t>Dan Hayes/</w:t>
            </w:r>
          </w:p>
          <w:p w14:paraId="5F59B2C8" w14:textId="77777777" w:rsidR="000C6229" w:rsidRDefault="000C6229" w:rsidP="000C6229">
            <w:r>
              <w:t>Liz Doss-Anderson/</w:t>
            </w:r>
          </w:p>
          <w:p w14:paraId="41E4C8D0" w14:textId="58CAAA98" w:rsidR="000C6229" w:rsidRDefault="000C6229" w:rsidP="000C6229">
            <w:pPr>
              <w:spacing w:after="160"/>
            </w:pPr>
            <w:r>
              <w:t>Mary Richardson</w:t>
            </w:r>
          </w:p>
        </w:tc>
      </w:tr>
      <w:tr w:rsidR="007E05C9" w14:paraId="31CA8A7C" w14:textId="77777777" w:rsidTr="00955619">
        <w:tc>
          <w:tcPr>
            <w:tcW w:w="1615" w:type="dxa"/>
            <w:tcBorders>
              <w:top w:val="double" w:sz="4" w:space="0" w:color="auto"/>
              <w:bottom w:val="double" w:sz="4" w:space="0" w:color="auto"/>
            </w:tcBorders>
          </w:tcPr>
          <w:p w14:paraId="20D6DB8A" w14:textId="556C26A6" w:rsidR="007E05C9" w:rsidRDefault="007E05C9" w:rsidP="008F3E5F">
            <w:pPr>
              <w:spacing w:before="160" w:after="160"/>
              <w:jc w:val="center"/>
              <w:rPr>
                <w:b/>
              </w:rPr>
            </w:pPr>
            <w:r>
              <w:rPr>
                <w:b/>
              </w:rPr>
              <w:t>12:</w:t>
            </w:r>
            <w:r w:rsidR="005F6CD8">
              <w:rPr>
                <w:b/>
              </w:rPr>
              <w:t xml:space="preserve">15 </w:t>
            </w:r>
            <w:r>
              <w:rPr>
                <w:b/>
              </w:rPr>
              <w:t>p.m.</w:t>
            </w:r>
          </w:p>
        </w:tc>
        <w:tc>
          <w:tcPr>
            <w:tcW w:w="1080" w:type="dxa"/>
            <w:tcBorders>
              <w:top w:val="double" w:sz="4" w:space="0" w:color="auto"/>
              <w:bottom w:val="double" w:sz="4" w:space="0" w:color="auto"/>
            </w:tcBorders>
          </w:tcPr>
          <w:p w14:paraId="6DB0F1BB" w14:textId="77777777" w:rsidR="007E05C9" w:rsidRPr="0055487E" w:rsidRDefault="007E05C9" w:rsidP="00AF36B2">
            <w:pPr>
              <w:spacing w:before="160"/>
              <w:jc w:val="center"/>
              <w:rPr>
                <w:rFonts w:ascii="Arial Black" w:hAnsi="Arial Black"/>
                <w:noProof/>
                <w:sz w:val="20"/>
                <w:szCs w:val="10"/>
              </w:rPr>
            </w:pPr>
          </w:p>
        </w:tc>
        <w:tc>
          <w:tcPr>
            <w:tcW w:w="360" w:type="dxa"/>
            <w:tcBorders>
              <w:top w:val="double" w:sz="4" w:space="0" w:color="auto"/>
              <w:bottom w:val="double" w:sz="4" w:space="0" w:color="auto"/>
            </w:tcBorders>
          </w:tcPr>
          <w:p w14:paraId="38368068" w14:textId="77777777" w:rsidR="007E05C9" w:rsidRDefault="007E05C9"/>
        </w:tc>
        <w:tc>
          <w:tcPr>
            <w:tcW w:w="4960" w:type="dxa"/>
            <w:tcBorders>
              <w:top w:val="double" w:sz="4" w:space="0" w:color="auto"/>
              <w:bottom w:val="double" w:sz="4" w:space="0" w:color="auto"/>
            </w:tcBorders>
          </w:tcPr>
          <w:p w14:paraId="2D4BF892" w14:textId="77777777" w:rsidR="007E05C9" w:rsidRDefault="007E05C9" w:rsidP="00E55465">
            <w:pPr>
              <w:pStyle w:val="ListParagraph"/>
              <w:numPr>
                <w:ilvl w:val="0"/>
                <w:numId w:val="1"/>
              </w:numPr>
              <w:spacing w:before="160" w:after="160"/>
              <w:rPr>
                <w:b/>
              </w:rPr>
            </w:pPr>
            <w:r>
              <w:rPr>
                <w:b/>
              </w:rPr>
              <w:t>Operational Updates</w:t>
            </w:r>
          </w:p>
          <w:p w14:paraId="1A26F74F" w14:textId="20E7758A" w:rsidR="007E05C9" w:rsidRPr="007E05C9" w:rsidRDefault="00DE7F37" w:rsidP="007E05C9">
            <w:pPr>
              <w:pStyle w:val="ListParagraph"/>
              <w:numPr>
                <w:ilvl w:val="0"/>
                <w:numId w:val="30"/>
              </w:numPr>
              <w:spacing w:before="160" w:after="160"/>
              <w:rPr>
                <w:bCs/>
              </w:rPr>
            </w:pPr>
            <w:hyperlink r:id="rId25" w:history="1">
              <w:r w:rsidR="007E05C9" w:rsidRPr="00DF6A56">
                <w:rPr>
                  <w:rStyle w:val="Hyperlink"/>
                  <w:bCs/>
                </w:rPr>
                <w:t>Quarterly Health Plan Performance Statistics</w:t>
              </w:r>
            </w:hyperlink>
          </w:p>
          <w:p w14:paraId="435DB0F7" w14:textId="0C1F965D" w:rsidR="007E05C9" w:rsidRDefault="00DE7F37" w:rsidP="007E05C9">
            <w:pPr>
              <w:pStyle w:val="ListParagraph"/>
              <w:numPr>
                <w:ilvl w:val="0"/>
                <w:numId w:val="30"/>
              </w:numPr>
              <w:spacing w:before="160" w:after="160"/>
              <w:rPr>
                <w:bCs/>
              </w:rPr>
            </w:pPr>
            <w:hyperlink r:id="rId26" w:history="1">
              <w:r w:rsidR="007E05C9" w:rsidRPr="00DF6A56">
                <w:rPr>
                  <w:rStyle w:val="Hyperlink"/>
                  <w:bCs/>
                </w:rPr>
                <w:t>Data Warehouse Dashboards</w:t>
              </w:r>
            </w:hyperlink>
          </w:p>
          <w:p w14:paraId="5258FA63" w14:textId="77777777" w:rsidR="007E05C9" w:rsidRPr="007E05C9" w:rsidRDefault="007E05C9" w:rsidP="007E05C9">
            <w:pPr>
              <w:pStyle w:val="ListParagraph"/>
              <w:spacing w:before="160" w:after="160"/>
              <w:ind w:left="1080"/>
              <w:rPr>
                <w:bCs/>
              </w:rPr>
            </w:pPr>
          </w:p>
          <w:p w14:paraId="1C9415C0" w14:textId="7F15D1D2" w:rsidR="007E05C9" w:rsidRPr="007E05C9" w:rsidRDefault="00DE7F37" w:rsidP="007E05C9">
            <w:pPr>
              <w:pStyle w:val="ListParagraph"/>
              <w:numPr>
                <w:ilvl w:val="0"/>
                <w:numId w:val="30"/>
              </w:numPr>
              <w:spacing w:before="160" w:after="160"/>
              <w:rPr>
                <w:bCs/>
              </w:rPr>
            </w:pPr>
            <w:hyperlink r:id="rId27" w:history="1">
              <w:r w:rsidR="007E05C9" w:rsidRPr="00DF6A56">
                <w:rPr>
                  <w:rStyle w:val="Hyperlink"/>
                  <w:bCs/>
                </w:rPr>
                <w:t>Deviations from Standard Benefits for Supplemental Plans Update</w:t>
              </w:r>
            </w:hyperlink>
          </w:p>
          <w:p w14:paraId="73168B56" w14:textId="4ED1E156" w:rsidR="007E05C9" w:rsidRPr="007E05C9" w:rsidRDefault="00DE7F37" w:rsidP="007E05C9">
            <w:pPr>
              <w:pStyle w:val="ListParagraph"/>
              <w:numPr>
                <w:ilvl w:val="0"/>
                <w:numId w:val="30"/>
              </w:numPr>
              <w:spacing w:before="160" w:after="160"/>
              <w:rPr>
                <w:bCs/>
              </w:rPr>
            </w:pPr>
            <w:hyperlink r:id="rId28" w:history="1">
              <w:r w:rsidR="007E05C9" w:rsidRPr="00DF6A56">
                <w:rPr>
                  <w:rStyle w:val="Hyperlink"/>
                  <w:bCs/>
                </w:rPr>
                <w:t>Legislative Update</w:t>
              </w:r>
            </w:hyperlink>
          </w:p>
          <w:p w14:paraId="064DD42C" w14:textId="2727A017" w:rsidR="007E05C9" w:rsidRPr="007E05C9" w:rsidRDefault="00DE7F37" w:rsidP="007E05C9">
            <w:pPr>
              <w:pStyle w:val="ListParagraph"/>
              <w:numPr>
                <w:ilvl w:val="0"/>
                <w:numId w:val="30"/>
              </w:numPr>
              <w:spacing w:before="160" w:after="160"/>
              <w:rPr>
                <w:bCs/>
              </w:rPr>
            </w:pPr>
            <w:hyperlink r:id="rId29" w:history="1">
              <w:r w:rsidR="007E05C9" w:rsidRPr="00DF6A56">
                <w:rPr>
                  <w:rStyle w:val="Hyperlink"/>
                  <w:bCs/>
                </w:rPr>
                <w:t>Board Authority Contracts Update</w:t>
              </w:r>
            </w:hyperlink>
          </w:p>
          <w:p w14:paraId="2199F153" w14:textId="553F6564" w:rsidR="00372FCB" w:rsidRDefault="00DE7F37" w:rsidP="00D74DF7">
            <w:pPr>
              <w:pStyle w:val="ListParagraph"/>
              <w:numPr>
                <w:ilvl w:val="0"/>
                <w:numId w:val="30"/>
              </w:numPr>
              <w:spacing w:before="160" w:after="160"/>
              <w:rPr>
                <w:bCs/>
              </w:rPr>
            </w:pPr>
            <w:hyperlink r:id="rId30" w:history="1">
              <w:r w:rsidR="007E05C9" w:rsidRPr="00DF6A56">
                <w:rPr>
                  <w:rStyle w:val="Hyperlink"/>
                  <w:bCs/>
                </w:rPr>
                <w:t>GIB Correspondence</w:t>
              </w:r>
            </w:hyperlink>
          </w:p>
          <w:p w14:paraId="0626A2A9" w14:textId="53741B67" w:rsidR="007E05C9" w:rsidRPr="00372FCB" w:rsidRDefault="00DE7F37" w:rsidP="00D74DF7">
            <w:pPr>
              <w:pStyle w:val="ListParagraph"/>
              <w:numPr>
                <w:ilvl w:val="0"/>
                <w:numId w:val="30"/>
              </w:numPr>
              <w:spacing w:before="160" w:after="160"/>
              <w:rPr>
                <w:bCs/>
              </w:rPr>
            </w:pPr>
            <w:hyperlink r:id="rId31" w:history="1">
              <w:r w:rsidR="007E05C9" w:rsidRPr="00DF6A56">
                <w:rPr>
                  <w:rStyle w:val="Hyperlink"/>
                  <w:bCs/>
                </w:rPr>
                <w:t>Ombudspersons Contact Report</w:t>
              </w:r>
            </w:hyperlink>
          </w:p>
          <w:p w14:paraId="1B39DA84" w14:textId="1580BDEA" w:rsidR="007E05C9" w:rsidRDefault="007E05C9" w:rsidP="007E05C9">
            <w:pPr>
              <w:pStyle w:val="ListParagraph"/>
              <w:spacing w:before="160" w:after="160"/>
              <w:ind w:left="1080"/>
              <w:rPr>
                <w:bCs/>
              </w:rPr>
            </w:pPr>
          </w:p>
          <w:p w14:paraId="07028A2F" w14:textId="77777777" w:rsidR="007E05C9" w:rsidRPr="007E05C9" w:rsidRDefault="007E05C9" w:rsidP="007E05C9">
            <w:pPr>
              <w:pStyle w:val="ListParagraph"/>
              <w:spacing w:before="160" w:after="160"/>
              <w:ind w:left="1080"/>
              <w:rPr>
                <w:bCs/>
              </w:rPr>
            </w:pPr>
          </w:p>
          <w:p w14:paraId="1DE8D7CC" w14:textId="49F0DF15" w:rsidR="00387249" w:rsidRDefault="00DE7F37" w:rsidP="00DE7F37">
            <w:pPr>
              <w:pStyle w:val="ListParagraph"/>
              <w:numPr>
                <w:ilvl w:val="0"/>
                <w:numId w:val="30"/>
              </w:numPr>
              <w:spacing w:before="160" w:after="160"/>
              <w:rPr>
                <w:b/>
              </w:rPr>
            </w:pPr>
            <w:hyperlink r:id="rId32" w:history="1">
              <w:r w:rsidR="007E05C9" w:rsidRPr="00DF6A56">
                <w:rPr>
                  <w:rStyle w:val="Hyperlink"/>
                  <w:bCs/>
                </w:rPr>
                <w:t>Quarterly Audit Report</w:t>
              </w:r>
            </w:hyperlink>
          </w:p>
        </w:tc>
        <w:tc>
          <w:tcPr>
            <w:tcW w:w="2700" w:type="dxa"/>
            <w:gridSpan w:val="2"/>
            <w:tcBorders>
              <w:top w:val="double" w:sz="4" w:space="0" w:color="auto"/>
              <w:bottom w:val="double" w:sz="4" w:space="0" w:color="auto"/>
            </w:tcBorders>
          </w:tcPr>
          <w:p w14:paraId="52F07BA5" w14:textId="77777777" w:rsidR="007E05C9" w:rsidRDefault="007E05C9" w:rsidP="000C6229">
            <w:pPr>
              <w:spacing w:before="160"/>
            </w:pPr>
          </w:p>
          <w:p w14:paraId="072ED321" w14:textId="77777777" w:rsidR="007E05C9" w:rsidRDefault="007E05C9" w:rsidP="007E05C9">
            <w:r>
              <w:t>Korbey White</w:t>
            </w:r>
          </w:p>
          <w:p w14:paraId="31BB60F7" w14:textId="77777777" w:rsidR="007E05C9" w:rsidRDefault="007E05C9" w:rsidP="007E05C9"/>
          <w:p w14:paraId="7FF2DEFD" w14:textId="77777777" w:rsidR="007E05C9" w:rsidRDefault="007E05C9" w:rsidP="007E05C9">
            <w:r>
              <w:t>Jessica Rossner/</w:t>
            </w:r>
          </w:p>
          <w:p w14:paraId="6FFB7DFC" w14:textId="77777777" w:rsidR="007E05C9" w:rsidRDefault="007E05C9" w:rsidP="007E05C9">
            <w:r>
              <w:t>Oladipo Fadiran</w:t>
            </w:r>
          </w:p>
          <w:p w14:paraId="55B45AEE" w14:textId="77777777" w:rsidR="007E05C9" w:rsidRDefault="007E05C9" w:rsidP="007E05C9">
            <w:r>
              <w:t>Douglas Wendt/</w:t>
            </w:r>
          </w:p>
          <w:p w14:paraId="032CCC09" w14:textId="77777777" w:rsidR="007E05C9" w:rsidRDefault="007E05C9" w:rsidP="007E05C9">
            <w:r>
              <w:t>Tom Rasmussen</w:t>
            </w:r>
          </w:p>
          <w:p w14:paraId="1D64794D" w14:textId="77777777" w:rsidR="007E05C9" w:rsidRDefault="007E05C9" w:rsidP="007E05C9">
            <w:r>
              <w:t>Tarna Hunter</w:t>
            </w:r>
          </w:p>
          <w:p w14:paraId="6AEBEC8B" w14:textId="77777777" w:rsidR="007E05C9" w:rsidRDefault="007E05C9" w:rsidP="007E05C9">
            <w:r>
              <w:t>Tim Steiner</w:t>
            </w:r>
          </w:p>
          <w:p w14:paraId="1CF966AF" w14:textId="0B288186" w:rsidR="007E05C9" w:rsidRDefault="009A0009" w:rsidP="007E05C9">
            <w:r>
              <w:t>Kathryn Young</w:t>
            </w:r>
          </w:p>
          <w:p w14:paraId="08E34D89" w14:textId="77777777" w:rsidR="007E05C9" w:rsidRDefault="007E05C9" w:rsidP="007E05C9">
            <w:r>
              <w:t>Dan Hayes/</w:t>
            </w:r>
          </w:p>
          <w:p w14:paraId="2113F8D2" w14:textId="77777777" w:rsidR="007E05C9" w:rsidRDefault="007E05C9" w:rsidP="007E05C9">
            <w:r>
              <w:t>Liz Doss-Anderson/</w:t>
            </w:r>
          </w:p>
          <w:p w14:paraId="648F6504" w14:textId="77777777" w:rsidR="007E05C9" w:rsidRDefault="007E05C9" w:rsidP="007E05C9">
            <w:r>
              <w:t>Mary Richardson</w:t>
            </w:r>
          </w:p>
          <w:p w14:paraId="08AB6190" w14:textId="24BEE200" w:rsidR="00387249" w:rsidRDefault="007E05C9" w:rsidP="007E05C9">
            <w:r>
              <w:t>Yikchau Sze</w:t>
            </w:r>
          </w:p>
        </w:tc>
      </w:tr>
      <w:tr w:rsidR="007E05C9" w14:paraId="36D4D5F2" w14:textId="77777777" w:rsidTr="00955619">
        <w:tc>
          <w:tcPr>
            <w:tcW w:w="1615" w:type="dxa"/>
            <w:tcBorders>
              <w:top w:val="double" w:sz="4" w:space="0" w:color="auto"/>
              <w:bottom w:val="double" w:sz="4" w:space="0" w:color="auto"/>
            </w:tcBorders>
          </w:tcPr>
          <w:p w14:paraId="71171641" w14:textId="31138526" w:rsidR="007E05C9" w:rsidRDefault="00625A24" w:rsidP="008F3E5F">
            <w:pPr>
              <w:spacing w:before="160"/>
              <w:jc w:val="center"/>
              <w:rPr>
                <w:b/>
              </w:rPr>
            </w:pPr>
            <w:r>
              <w:rPr>
                <w:b/>
              </w:rPr>
              <w:lastRenderedPageBreak/>
              <w:t>12:</w:t>
            </w:r>
            <w:r w:rsidR="005F6CD8">
              <w:rPr>
                <w:b/>
              </w:rPr>
              <w:t xml:space="preserve">20 </w:t>
            </w:r>
            <w:r>
              <w:rPr>
                <w:b/>
              </w:rPr>
              <w:t>p.m.</w:t>
            </w:r>
          </w:p>
        </w:tc>
        <w:tc>
          <w:tcPr>
            <w:tcW w:w="1080" w:type="dxa"/>
            <w:tcBorders>
              <w:top w:val="double" w:sz="4" w:space="0" w:color="auto"/>
              <w:bottom w:val="double" w:sz="4" w:space="0" w:color="auto"/>
            </w:tcBorders>
          </w:tcPr>
          <w:p w14:paraId="1DBDAD48" w14:textId="77777777" w:rsidR="007E05C9" w:rsidRPr="0055487E" w:rsidRDefault="007E05C9" w:rsidP="0055487E">
            <w:pPr>
              <w:spacing w:before="160"/>
              <w:jc w:val="center"/>
              <w:rPr>
                <w:rFonts w:ascii="Arial Black" w:hAnsi="Arial Black"/>
                <w:noProof/>
                <w:sz w:val="20"/>
                <w:szCs w:val="10"/>
              </w:rPr>
            </w:pPr>
          </w:p>
        </w:tc>
        <w:tc>
          <w:tcPr>
            <w:tcW w:w="360" w:type="dxa"/>
            <w:tcBorders>
              <w:top w:val="double" w:sz="4" w:space="0" w:color="auto"/>
              <w:bottom w:val="double" w:sz="4" w:space="0" w:color="auto"/>
            </w:tcBorders>
          </w:tcPr>
          <w:p w14:paraId="10AD6BC4" w14:textId="77777777" w:rsidR="007E05C9" w:rsidRDefault="007E05C9"/>
        </w:tc>
        <w:tc>
          <w:tcPr>
            <w:tcW w:w="5048" w:type="dxa"/>
            <w:gridSpan w:val="2"/>
            <w:tcBorders>
              <w:top w:val="double" w:sz="4" w:space="0" w:color="auto"/>
              <w:bottom w:val="double" w:sz="4" w:space="0" w:color="auto"/>
            </w:tcBorders>
          </w:tcPr>
          <w:p w14:paraId="5168BC8F" w14:textId="77777777" w:rsidR="007E05C9" w:rsidRDefault="007E05C9" w:rsidP="00AE41FA">
            <w:pPr>
              <w:pStyle w:val="ListParagraph"/>
              <w:numPr>
                <w:ilvl w:val="0"/>
                <w:numId w:val="1"/>
              </w:numPr>
              <w:spacing w:before="160" w:after="160"/>
              <w:rPr>
                <w:b/>
              </w:rPr>
            </w:pPr>
            <w:r>
              <w:rPr>
                <w:b/>
              </w:rPr>
              <w:t>Future Items for Discussion</w:t>
            </w:r>
          </w:p>
          <w:p w14:paraId="680BF20D" w14:textId="2BEE565B" w:rsidR="005F6CD8" w:rsidRPr="00955619" w:rsidRDefault="00DE7F37" w:rsidP="008930DD">
            <w:pPr>
              <w:pStyle w:val="ListParagraph"/>
              <w:numPr>
                <w:ilvl w:val="0"/>
                <w:numId w:val="31"/>
              </w:numPr>
              <w:spacing w:before="160" w:after="160"/>
              <w:rPr>
                <w:bCs/>
              </w:rPr>
            </w:pPr>
            <w:hyperlink r:id="rId33" w:history="1">
              <w:r w:rsidR="007E05C9" w:rsidRPr="00DF6A56">
                <w:rPr>
                  <w:rStyle w:val="Hyperlink"/>
                  <w:bCs/>
                </w:rPr>
                <w:t>Tentative November 2021 Agenda</w:t>
              </w:r>
            </w:hyperlink>
          </w:p>
        </w:tc>
        <w:tc>
          <w:tcPr>
            <w:tcW w:w="2612" w:type="dxa"/>
            <w:tcBorders>
              <w:top w:val="double" w:sz="4" w:space="0" w:color="auto"/>
              <w:bottom w:val="double" w:sz="4" w:space="0" w:color="auto"/>
            </w:tcBorders>
          </w:tcPr>
          <w:p w14:paraId="18311884" w14:textId="77777777" w:rsidR="001E0FB4" w:rsidRDefault="001E0FB4" w:rsidP="00625A24">
            <w:pPr>
              <w:spacing w:before="160"/>
              <w:ind w:left="-105"/>
            </w:pPr>
          </w:p>
          <w:p w14:paraId="6F781D39" w14:textId="77777777" w:rsidR="007E05C9" w:rsidRDefault="007E05C9" w:rsidP="001E0FB4">
            <w:pPr>
              <w:ind w:left="-105"/>
            </w:pPr>
            <w:r>
              <w:t>Eileen Mallow</w:t>
            </w:r>
          </w:p>
          <w:p w14:paraId="2D51D13D" w14:textId="1E576941" w:rsidR="001E0FB4" w:rsidRDefault="001E0FB4" w:rsidP="00955619"/>
        </w:tc>
      </w:tr>
      <w:tr w:rsidR="00760BE8" w14:paraId="0BC9762B" w14:textId="77777777" w:rsidTr="00955619">
        <w:tc>
          <w:tcPr>
            <w:tcW w:w="1615" w:type="dxa"/>
            <w:tcBorders>
              <w:top w:val="double" w:sz="4" w:space="0" w:color="auto"/>
              <w:bottom w:val="double" w:sz="4" w:space="0" w:color="auto"/>
            </w:tcBorders>
          </w:tcPr>
          <w:p w14:paraId="68CE0D0E" w14:textId="54E7CA49" w:rsidR="00760BE8" w:rsidRPr="005A5008" w:rsidRDefault="005F6CD8" w:rsidP="008F3E5F">
            <w:pPr>
              <w:spacing w:before="160"/>
              <w:jc w:val="center"/>
              <w:rPr>
                <w:b/>
              </w:rPr>
            </w:pPr>
            <w:r>
              <w:rPr>
                <w:b/>
              </w:rPr>
              <w:t>12:3</w:t>
            </w:r>
            <w:r w:rsidR="00AE41FA">
              <w:rPr>
                <w:b/>
              </w:rPr>
              <w:t>0</w:t>
            </w:r>
            <w:r w:rsidR="00760BE8" w:rsidRPr="005A5008">
              <w:rPr>
                <w:b/>
              </w:rPr>
              <w:t xml:space="preserve"> p.m.</w:t>
            </w:r>
          </w:p>
        </w:tc>
        <w:tc>
          <w:tcPr>
            <w:tcW w:w="1080" w:type="dxa"/>
            <w:tcBorders>
              <w:top w:val="double" w:sz="4" w:space="0" w:color="auto"/>
              <w:bottom w:val="double" w:sz="4" w:space="0" w:color="auto"/>
            </w:tcBorders>
          </w:tcPr>
          <w:p w14:paraId="43D7C4F3" w14:textId="6AAFBDF2" w:rsidR="00760BE8" w:rsidRPr="00B94214" w:rsidRDefault="00760BE8" w:rsidP="0055487E">
            <w:pPr>
              <w:spacing w:before="160"/>
              <w:jc w:val="center"/>
              <w:rPr>
                <w:rFonts w:ascii="Arial Black" w:hAnsi="Arial Black"/>
                <w:noProof/>
                <w:sz w:val="10"/>
                <w:szCs w:val="10"/>
              </w:rPr>
            </w:pPr>
            <w:r w:rsidRPr="0055487E">
              <w:rPr>
                <w:rFonts w:ascii="Arial Black" w:hAnsi="Arial Black"/>
                <w:noProof/>
                <w:sz w:val="20"/>
                <w:szCs w:val="10"/>
              </w:rPr>
              <w:drawing>
                <wp:inline distT="0" distB="0" distL="0" distR="0" wp14:anchorId="1CC09FE8" wp14:editId="17B45905">
                  <wp:extent cx="228600" cy="123825"/>
                  <wp:effectExtent l="0" t="0" r="0" b="9525"/>
                  <wp:docPr id="17" name="Picture 17"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p>
        </w:tc>
        <w:tc>
          <w:tcPr>
            <w:tcW w:w="360" w:type="dxa"/>
            <w:tcBorders>
              <w:top w:val="double" w:sz="4" w:space="0" w:color="auto"/>
              <w:bottom w:val="double" w:sz="4" w:space="0" w:color="auto"/>
            </w:tcBorders>
          </w:tcPr>
          <w:p w14:paraId="47AB8993" w14:textId="77777777" w:rsidR="00760BE8" w:rsidRDefault="00760BE8"/>
        </w:tc>
        <w:tc>
          <w:tcPr>
            <w:tcW w:w="5048" w:type="dxa"/>
            <w:gridSpan w:val="2"/>
            <w:tcBorders>
              <w:top w:val="double" w:sz="4" w:space="0" w:color="auto"/>
              <w:bottom w:val="double" w:sz="4" w:space="0" w:color="auto"/>
            </w:tcBorders>
          </w:tcPr>
          <w:p w14:paraId="459C62F4" w14:textId="22342933" w:rsidR="00760BE8" w:rsidRPr="002A4A71" w:rsidRDefault="00760BE8" w:rsidP="00AE41FA">
            <w:pPr>
              <w:pStyle w:val="ListParagraph"/>
              <w:numPr>
                <w:ilvl w:val="0"/>
                <w:numId w:val="1"/>
              </w:numPr>
              <w:spacing w:before="160" w:after="160"/>
            </w:pPr>
            <w:r w:rsidRPr="00E162D3">
              <w:rPr>
                <w:b/>
              </w:rPr>
              <w:t>Adjournment</w:t>
            </w:r>
          </w:p>
        </w:tc>
        <w:tc>
          <w:tcPr>
            <w:tcW w:w="2612" w:type="dxa"/>
            <w:tcBorders>
              <w:top w:val="double" w:sz="4" w:space="0" w:color="auto"/>
              <w:bottom w:val="double" w:sz="4" w:space="0" w:color="auto"/>
            </w:tcBorders>
          </w:tcPr>
          <w:p w14:paraId="1B8D036F" w14:textId="18341053" w:rsidR="00760BE8" w:rsidRDefault="00760BE8" w:rsidP="008F3E5F">
            <w:pPr>
              <w:spacing w:before="160"/>
            </w:pPr>
          </w:p>
        </w:tc>
      </w:tr>
    </w:tbl>
    <w:p w14:paraId="5C30CC9C" w14:textId="77777777" w:rsidR="00B36E61" w:rsidRDefault="00B36E61"/>
    <w:p w14:paraId="57265E27" w14:textId="5A88A530" w:rsidR="00E97796" w:rsidRPr="00E97796" w:rsidRDefault="00E97796" w:rsidP="00E97796">
      <w:pPr>
        <w:jc w:val="center"/>
        <w:rPr>
          <w:i/>
        </w:rPr>
      </w:pPr>
      <w:r w:rsidRPr="00E97796">
        <w:rPr>
          <w:i/>
        </w:rPr>
        <w:t>Please note, items may be taken in an order other than they are listed.</w:t>
      </w:r>
    </w:p>
    <w:p w14:paraId="75F6E411" w14:textId="77777777" w:rsidR="003E694F" w:rsidRPr="00E97796" w:rsidRDefault="00E97796" w:rsidP="00E97796">
      <w:pPr>
        <w:jc w:val="center"/>
        <w:rPr>
          <w:i/>
        </w:rPr>
      </w:pPr>
      <w:r w:rsidRPr="00E97796">
        <w:rPr>
          <w:i/>
        </w:rPr>
        <w:t>Unless otherwise noted, the presenters are ETF Staff.</w:t>
      </w:r>
    </w:p>
    <w:sectPr w:rsidR="003E694F" w:rsidRPr="00E97796" w:rsidSect="00E97796">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946BE" w14:textId="77777777" w:rsidR="00E7557C" w:rsidRDefault="00E7557C" w:rsidP="00E97796">
      <w:r>
        <w:separator/>
      </w:r>
    </w:p>
  </w:endnote>
  <w:endnote w:type="continuationSeparator" w:id="0">
    <w:p w14:paraId="64E07405" w14:textId="77777777" w:rsidR="00E7557C" w:rsidRDefault="00E7557C" w:rsidP="00E9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4122A" w14:textId="77777777" w:rsidR="00E97796" w:rsidRDefault="00E97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2B1AA" w14:textId="77777777" w:rsidR="00E97796" w:rsidRPr="00DF6DA8" w:rsidRDefault="00E97796" w:rsidP="00E97796">
    <w:pPr>
      <w:jc w:val="center"/>
      <w:rPr>
        <w:rFonts w:cs="Arial"/>
        <w:b/>
        <w:sz w:val="16"/>
        <w:szCs w:val="16"/>
      </w:rPr>
    </w:pPr>
    <w:r w:rsidRPr="00DF6DA8">
      <w:rPr>
        <w:rFonts w:cs="Arial"/>
        <w:b/>
        <w:sz w:val="16"/>
        <w:szCs w:val="16"/>
      </w:rPr>
      <w:t xml:space="preserve">Documents for this meeting are available on-line at:  http://etf.wi.gov/boards/agendas_gib.htm. </w:t>
    </w:r>
    <w:r>
      <w:rPr>
        <w:rFonts w:cs="Arial"/>
        <w:b/>
        <w:sz w:val="16"/>
        <w:szCs w:val="16"/>
      </w:rPr>
      <w:t>This agenda is posted at the State Capitol, Hill Farms State Office Building and on the Wisconsin Public Meeting Notice Website.</w:t>
    </w:r>
  </w:p>
  <w:p w14:paraId="4906A564" w14:textId="77777777" w:rsidR="00E97796" w:rsidRPr="00DF6DA8" w:rsidRDefault="00E97796" w:rsidP="00E97796">
    <w:pPr>
      <w:rPr>
        <w:rFonts w:cs="Arial"/>
        <w:b/>
        <w:sz w:val="16"/>
        <w:szCs w:val="16"/>
      </w:rPr>
    </w:pPr>
  </w:p>
  <w:p w14:paraId="1F03D6FB" w14:textId="77777777" w:rsidR="00E97796" w:rsidRPr="00E97796" w:rsidRDefault="00E97796" w:rsidP="00E97796">
    <w:pPr>
      <w:jc w:val="center"/>
      <w:rPr>
        <w:rFonts w:cs="Arial"/>
        <w:sz w:val="16"/>
        <w:szCs w:val="16"/>
      </w:rPr>
    </w:pPr>
    <w:r w:rsidRPr="00DF6DA8">
      <w:rPr>
        <w:rFonts w:cs="Arial"/>
        <w:sz w:val="16"/>
        <w:szCs w:val="16"/>
      </w:rPr>
      <w:t>The meeting loc</w:t>
    </w:r>
    <w:r>
      <w:rPr>
        <w:rFonts w:cs="Arial"/>
        <w:sz w:val="16"/>
        <w:szCs w:val="16"/>
      </w:rPr>
      <w:t>ation is accessible.  If you need</w:t>
    </w:r>
    <w:r w:rsidRPr="00DF6DA8">
      <w:rPr>
        <w:rFonts w:cs="Arial"/>
        <w:sz w:val="16"/>
        <w:szCs w:val="16"/>
      </w:rPr>
      <w:t xml:space="preserve"> special accommodations, please contact the Department of Employee Trust Funds, P.O. Box 7931, Madison, WI 53707-7931. Telephone number: (608) 266-0301.  Wisconsin Relay Service 7-1-1.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B8A9" w14:textId="77777777" w:rsidR="00E97796" w:rsidRDefault="00E97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A806D" w14:textId="77777777" w:rsidR="00E7557C" w:rsidRDefault="00E7557C" w:rsidP="00E97796">
      <w:r>
        <w:separator/>
      </w:r>
    </w:p>
  </w:footnote>
  <w:footnote w:type="continuationSeparator" w:id="0">
    <w:p w14:paraId="278058DF" w14:textId="77777777" w:rsidR="00E7557C" w:rsidRDefault="00E7557C" w:rsidP="00E97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BF6D2" w14:textId="77777777" w:rsidR="00E97796" w:rsidRDefault="00E97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3B39A" w14:textId="77777777" w:rsidR="00E97796" w:rsidRDefault="00E97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4F391" w14:textId="77777777" w:rsidR="00E97796" w:rsidRDefault="00E97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4D19"/>
    <w:multiLevelType w:val="hybridMultilevel"/>
    <w:tmpl w:val="A2842718"/>
    <w:lvl w:ilvl="0" w:tplc="45BEE744">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79536F"/>
    <w:multiLevelType w:val="hybridMultilevel"/>
    <w:tmpl w:val="285A77A8"/>
    <w:lvl w:ilvl="0" w:tplc="E136786A">
      <w:start w:val="16"/>
      <w:numFmt w:val="decimal"/>
      <w:lvlText w:val="%1."/>
      <w:lvlJc w:val="left"/>
      <w:pPr>
        <w:ind w:left="143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90BA9"/>
    <w:multiLevelType w:val="hybridMultilevel"/>
    <w:tmpl w:val="51C2F234"/>
    <w:lvl w:ilvl="0" w:tplc="7680A566">
      <w:start w:val="1"/>
      <w:numFmt w:val="upperLetter"/>
      <w:lvlText w:val="%1."/>
      <w:lvlJc w:val="left"/>
      <w:pPr>
        <w:ind w:left="1430" w:hanging="360"/>
      </w:pPr>
      <w:rPr>
        <w:b w:val="0"/>
        <w:bCs/>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128F2B0A"/>
    <w:multiLevelType w:val="hybridMultilevel"/>
    <w:tmpl w:val="F13641F4"/>
    <w:lvl w:ilvl="0" w:tplc="AA168598">
      <w:start w:val="1"/>
      <w:numFmt w:val="upperLetter"/>
      <w:lvlText w:val="%1."/>
      <w:lvlJc w:val="left"/>
      <w:pPr>
        <w:ind w:left="1425" w:hanging="360"/>
      </w:pPr>
      <w:rPr>
        <w:b w:val="0"/>
        <w:bCs w:val="0"/>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14024E7B"/>
    <w:multiLevelType w:val="hybridMultilevel"/>
    <w:tmpl w:val="AE78CE3A"/>
    <w:lvl w:ilvl="0" w:tplc="2F94ACB2">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66938"/>
    <w:multiLevelType w:val="hybridMultilevel"/>
    <w:tmpl w:val="422018A4"/>
    <w:lvl w:ilvl="0" w:tplc="A65CADB8">
      <w:start w:val="15"/>
      <w:numFmt w:val="decimal"/>
      <w:lvlText w:val="%1."/>
      <w:lvlJc w:val="left"/>
      <w:pPr>
        <w:ind w:left="143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22F18"/>
    <w:multiLevelType w:val="hybridMultilevel"/>
    <w:tmpl w:val="F5A8D662"/>
    <w:lvl w:ilvl="0" w:tplc="34CA9ED0">
      <w:start w:val="17"/>
      <w:numFmt w:val="decimal"/>
      <w:lvlText w:val="%1."/>
      <w:lvlJc w:val="left"/>
      <w:pPr>
        <w:ind w:left="14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E527B"/>
    <w:multiLevelType w:val="hybridMultilevel"/>
    <w:tmpl w:val="435A466A"/>
    <w:lvl w:ilvl="0" w:tplc="DD0CC208">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4F0B8A"/>
    <w:multiLevelType w:val="hybridMultilevel"/>
    <w:tmpl w:val="ABB841AC"/>
    <w:lvl w:ilvl="0" w:tplc="3AECE874">
      <w:start w:val="16"/>
      <w:numFmt w:val="decimal"/>
      <w:lvlText w:val="%1."/>
      <w:lvlJc w:val="left"/>
      <w:pPr>
        <w:ind w:left="14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C2610"/>
    <w:multiLevelType w:val="hybridMultilevel"/>
    <w:tmpl w:val="EE1E80A8"/>
    <w:lvl w:ilvl="0" w:tplc="2580F6CC">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06FCF"/>
    <w:multiLevelType w:val="hybridMultilevel"/>
    <w:tmpl w:val="572832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40002"/>
    <w:multiLevelType w:val="hybridMultilevel"/>
    <w:tmpl w:val="74788CD8"/>
    <w:lvl w:ilvl="0" w:tplc="BF7EDD90">
      <w:start w:val="1"/>
      <w:numFmt w:val="upperLetter"/>
      <w:lvlText w:val="%1."/>
      <w:lvlJc w:val="left"/>
      <w:pPr>
        <w:ind w:left="1430" w:hanging="360"/>
      </w:pPr>
      <w:rPr>
        <w:b w:val="0"/>
        <w:bCs/>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2" w15:restartNumberingAfterBreak="0">
    <w:nsid w:val="316C3119"/>
    <w:multiLevelType w:val="hybridMultilevel"/>
    <w:tmpl w:val="BB5AE42A"/>
    <w:lvl w:ilvl="0" w:tplc="9F2C0D6E">
      <w:start w:val="14"/>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33EE644D"/>
    <w:multiLevelType w:val="hybridMultilevel"/>
    <w:tmpl w:val="6D302192"/>
    <w:lvl w:ilvl="0" w:tplc="35009CB8">
      <w:start w:val="1"/>
      <w:numFmt w:val="upperLetter"/>
      <w:lvlText w:val="%1."/>
      <w:lvlJc w:val="left"/>
      <w:pPr>
        <w:ind w:left="1430" w:hanging="360"/>
      </w:pPr>
      <w:rPr>
        <w:b w:val="0"/>
        <w:bCs/>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15:restartNumberingAfterBreak="0">
    <w:nsid w:val="3502400C"/>
    <w:multiLevelType w:val="hybridMultilevel"/>
    <w:tmpl w:val="7C626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E06D41"/>
    <w:multiLevelType w:val="hybridMultilevel"/>
    <w:tmpl w:val="382E9E14"/>
    <w:lvl w:ilvl="0" w:tplc="4050AA9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D044BC"/>
    <w:multiLevelType w:val="hybridMultilevel"/>
    <w:tmpl w:val="C28C2C12"/>
    <w:lvl w:ilvl="0" w:tplc="246CA008">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1611BF"/>
    <w:multiLevelType w:val="hybridMultilevel"/>
    <w:tmpl w:val="E84C4C9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FF2"/>
    <w:multiLevelType w:val="hybridMultilevel"/>
    <w:tmpl w:val="3E2EEBC6"/>
    <w:lvl w:ilvl="0" w:tplc="CBB436DA">
      <w:start w:val="1"/>
      <w:numFmt w:val="upperLetter"/>
      <w:lvlText w:val="%1."/>
      <w:lvlJc w:val="left"/>
      <w:pPr>
        <w:ind w:left="1515" w:hanging="360"/>
      </w:pPr>
      <w:rPr>
        <w:b w:val="0"/>
        <w:bCs/>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9" w15:restartNumberingAfterBreak="0">
    <w:nsid w:val="42236A73"/>
    <w:multiLevelType w:val="hybridMultilevel"/>
    <w:tmpl w:val="1AE04DE4"/>
    <w:lvl w:ilvl="0" w:tplc="04090015">
      <w:start w:val="1"/>
      <w:numFmt w:val="upp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47501E39"/>
    <w:multiLevelType w:val="hybridMultilevel"/>
    <w:tmpl w:val="66846224"/>
    <w:lvl w:ilvl="0" w:tplc="8954DC98">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7B3D46"/>
    <w:multiLevelType w:val="hybridMultilevel"/>
    <w:tmpl w:val="CABE8FB8"/>
    <w:lvl w:ilvl="0" w:tplc="A628E1A8">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A6967"/>
    <w:multiLevelType w:val="hybridMultilevel"/>
    <w:tmpl w:val="1DDE2D66"/>
    <w:lvl w:ilvl="0" w:tplc="0D445A4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14C0D"/>
    <w:multiLevelType w:val="hybridMultilevel"/>
    <w:tmpl w:val="9808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04B97"/>
    <w:multiLevelType w:val="hybridMultilevel"/>
    <w:tmpl w:val="333CEC54"/>
    <w:lvl w:ilvl="0" w:tplc="1BDE81DE">
      <w:start w:val="15"/>
      <w:numFmt w:val="decimal"/>
      <w:lvlText w:val="%1."/>
      <w:lvlJc w:val="left"/>
      <w:pPr>
        <w:ind w:left="14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457A6"/>
    <w:multiLevelType w:val="hybridMultilevel"/>
    <w:tmpl w:val="92D689B4"/>
    <w:lvl w:ilvl="0" w:tplc="4B288B6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34D94"/>
    <w:multiLevelType w:val="hybridMultilevel"/>
    <w:tmpl w:val="EB584116"/>
    <w:lvl w:ilvl="0" w:tplc="211CAEC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03AAD"/>
    <w:multiLevelType w:val="hybridMultilevel"/>
    <w:tmpl w:val="7016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D5F9A"/>
    <w:multiLevelType w:val="hybridMultilevel"/>
    <w:tmpl w:val="6B8A19AA"/>
    <w:lvl w:ilvl="0" w:tplc="DC4CD7BA">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E1FA7"/>
    <w:multiLevelType w:val="hybridMultilevel"/>
    <w:tmpl w:val="06462EDC"/>
    <w:lvl w:ilvl="0" w:tplc="C5A84DB0">
      <w:start w:val="14"/>
      <w:numFmt w:val="decimal"/>
      <w:lvlText w:val="%1."/>
      <w:lvlJc w:val="left"/>
      <w:pPr>
        <w:ind w:left="14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552C90"/>
    <w:multiLevelType w:val="hybridMultilevel"/>
    <w:tmpl w:val="928466EA"/>
    <w:lvl w:ilvl="0" w:tplc="CFF6CDE2">
      <w:start w:val="1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21"/>
  </w:num>
  <w:num w:numId="4">
    <w:abstractNumId w:val="25"/>
  </w:num>
  <w:num w:numId="5">
    <w:abstractNumId w:val="16"/>
  </w:num>
  <w:num w:numId="6">
    <w:abstractNumId w:val="20"/>
  </w:num>
  <w:num w:numId="7">
    <w:abstractNumId w:val="7"/>
  </w:num>
  <w:num w:numId="8">
    <w:abstractNumId w:val="13"/>
  </w:num>
  <w:num w:numId="9">
    <w:abstractNumId w:val="11"/>
  </w:num>
  <w:num w:numId="10">
    <w:abstractNumId w:val="5"/>
  </w:num>
  <w:num w:numId="11">
    <w:abstractNumId w:val="2"/>
  </w:num>
  <w:num w:numId="12">
    <w:abstractNumId w:val="8"/>
  </w:num>
  <w:num w:numId="13">
    <w:abstractNumId w:val="22"/>
  </w:num>
  <w:num w:numId="14">
    <w:abstractNumId w:val="26"/>
  </w:num>
  <w:num w:numId="15">
    <w:abstractNumId w:val="3"/>
  </w:num>
  <w:num w:numId="16">
    <w:abstractNumId w:val="12"/>
  </w:num>
  <w:num w:numId="17">
    <w:abstractNumId w:val="30"/>
  </w:num>
  <w:num w:numId="18">
    <w:abstractNumId w:val="1"/>
  </w:num>
  <w:num w:numId="19">
    <w:abstractNumId w:val="6"/>
  </w:num>
  <w:num w:numId="20">
    <w:abstractNumId w:val="27"/>
  </w:num>
  <w:num w:numId="21">
    <w:abstractNumId w:val="0"/>
  </w:num>
  <w:num w:numId="22">
    <w:abstractNumId w:val="29"/>
  </w:num>
  <w:num w:numId="23">
    <w:abstractNumId w:val="18"/>
  </w:num>
  <w:num w:numId="24">
    <w:abstractNumId w:val="24"/>
  </w:num>
  <w:num w:numId="25">
    <w:abstractNumId w:val="4"/>
  </w:num>
  <w:num w:numId="26">
    <w:abstractNumId w:val="19"/>
  </w:num>
  <w:num w:numId="27">
    <w:abstractNumId w:val="9"/>
  </w:num>
  <w:num w:numId="28">
    <w:abstractNumId w:val="10"/>
  </w:num>
  <w:num w:numId="29">
    <w:abstractNumId w:val="14"/>
  </w:num>
  <w:num w:numId="30">
    <w:abstractNumId w:val="28"/>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61"/>
    <w:rsid w:val="00004A33"/>
    <w:rsid w:val="00006070"/>
    <w:rsid w:val="00006BCA"/>
    <w:rsid w:val="00017916"/>
    <w:rsid w:val="000319B8"/>
    <w:rsid w:val="00043F24"/>
    <w:rsid w:val="00065839"/>
    <w:rsid w:val="000709A6"/>
    <w:rsid w:val="00080B13"/>
    <w:rsid w:val="000A24FE"/>
    <w:rsid w:val="000B613B"/>
    <w:rsid w:val="000B6626"/>
    <w:rsid w:val="000C6229"/>
    <w:rsid w:val="000F0A6E"/>
    <w:rsid w:val="001055EA"/>
    <w:rsid w:val="0010655C"/>
    <w:rsid w:val="00147220"/>
    <w:rsid w:val="00170CDA"/>
    <w:rsid w:val="00172918"/>
    <w:rsid w:val="00175806"/>
    <w:rsid w:val="00180EB5"/>
    <w:rsid w:val="00182E4C"/>
    <w:rsid w:val="0018372D"/>
    <w:rsid w:val="00191424"/>
    <w:rsid w:val="00196DEC"/>
    <w:rsid w:val="001A1EF1"/>
    <w:rsid w:val="001A2629"/>
    <w:rsid w:val="001A64FE"/>
    <w:rsid w:val="001B0501"/>
    <w:rsid w:val="001B082F"/>
    <w:rsid w:val="001E0FB3"/>
    <w:rsid w:val="001E0FB4"/>
    <w:rsid w:val="001E21E8"/>
    <w:rsid w:val="001E3343"/>
    <w:rsid w:val="0021263C"/>
    <w:rsid w:val="002128D7"/>
    <w:rsid w:val="0021412D"/>
    <w:rsid w:val="00234793"/>
    <w:rsid w:val="002473CA"/>
    <w:rsid w:val="00252336"/>
    <w:rsid w:val="00267043"/>
    <w:rsid w:val="00276F4C"/>
    <w:rsid w:val="00287005"/>
    <w:rsid w:val="002966D5"/>
    <w:rsid w:val="002A4A71"/>
    <w:rsid w:val="002B13C0"/>
    <w:rsid w:val="002B7A9E"/>
    <w:rsid w:val="002F4082"/>
    <w:rsid w:val="00301913"/>
    <w:rsid w:val="003132E6"/>
    <w:rsid w:val="00314B23"/>
    <w:rsid w:val="00320688"/>
    <w:rsid w:val="00330C09"/>
    <w:rsid w:val="00340999"/>
    <w:rsid w:val="003434D2"/>
    <w:rsid w:val="00346CD8"/>
    <w:rsid w:val="00372FCB"/>
    <w:rsid w:val="00385A7B"/>
    <w:rsid w:val="00386351"/>
    <w:rsid w:val="00387194"/>
    <w:rsid w:val="00387249"/>
    <w:rsid w:val="003E4A90"/>
    <w:rsid w:val="003E694F"/>
    <w:rsid w:val="003F0187"/>
    <w:rsid w:val="003F3C31"/>
    <w:rsid w:val="003F7F26"/>
    <w:rsid w:val="004009C8"/>
    <w:rsid w:val="00403EA7"/>
    <w:rsid w:val="0041288A"/>
    <w:rsid w:val="0041460D"/>
    <w:rsid w:val="004242A9"/>
    <w:rsid w:val="00437D68"/>
    <w:rsid w:val="00444D49"/>
    <w:rsid w:val="00447141"/>
    <w:rsid w:val="00467BC2"/>
    <w:rsid w:val="00472478"/>
    <w:rsid w:val="00476795"/>
    <w:rsid w:val="0048054F"/>
    <w:rsid w:val="00482DA8"/>
    <w:rsid w:val="00495A2D"/>
    <w:rsid w:val="00495AD1"/>
    <w:rsid w:val="004A216E"/>
    <w:rsid w:val="004B3DF7"/>
    <w:rsid w:val="004B714D"/>
    <w:rsid w:val="004E2C60"/>
    <w:rsid w:val="004E5013"/>
    <w:rsid w:val="004F4CA7"/>
    <w:rsid w:val="00503D26"/>
    <w:rsid w:val="00531437"/>
    <w:rsid w:val="00533347"/>
    <w:rsid w:val="0055487E"/>
    <w:rsid w:val="00561E9B"/>
    <w:rsid w:val="0056642F"/>
    <w:rsid w:val="00574507"/>
    <w:rsid w:val="00574D65"/>
    <w:rsid w:val="005751BB"/>
    <w:rsid w:val="00581704"/>
    <w:rsid w:val="005878FE"/>
    <w:rsid w:val="005952EB"/>
    <w:rsid w:val="005A5008"/>
    <w:rsid w:val="005A57DA"/>
    <w:rsid w:val="005A7F2C"/>
    <w:rsid w:val="005B14DD"/>
    <w:rsid w:val="005B6015"/>
    <w:rsid w:val="005D0F46"/>
    <w:rsid w:val="005F4E92"/>
    <w:rsid w:val="005F5F44"/>
    <w:rsid w:val="005F6CD8"/>
    <w:rsid w:val="006179C4"/>
    <w:rsid w:val="00625A24"/>
    <w:rsid w:val="00627DD1"/>
    <w:rsid w:val="0063247B"/>
    <w:rsid w:val="00635E77"/>
    <w:rsid w:val="00645BF3"/>
    <w:rsid w:val="00646435"/>
    <w:rsid w:val="00663C49"/>
    <w:rsid w:val="00676559"/>
    <w:rsid w:val="0068313A"/>
    <w:rsid w:val="006955A9"/>
    <w:rsid w:val="006A1BEC"/>
    <w:rsid w:val="006A3B78"/>
    <w:rsid w:val="006B6CF2"/>
    <w:rsid w:val="006E237C"/>
    <w:rsid w:val="006E7EBE"/>
    <w:rsid w:val="006F3414"/>
    <w:rsid w:val="0070732F"/>
    <w:rsid w:val="007362EE"/>
    <w:rsid w:val="00755220"/>
    <w:rsid w:val="00760BE8"/>
    <w:rsid w:val="0077322F"/>
    <w:rsid w:val="00796BA3"/>
    <w:rsid w:val="007A67FB"/>
    <w:rsid w:val="007A79D3"/>
    <w:rsid w:val="007B04CA"/>
    <w:rsid w:val="007B2BAA"/>
    <w:rsid w:val="007B7465"/>
    <w:rsid w:val="007E05C9"/>
    <w:rsid w:val="007E79B3"/>
    <w:rsid w:val="008166DC"/>
    <w:rsid w:val="00820499"/>
    <w:rsid w:val="00824927"/>
    <w:rsid w:val="00824FD0"/>
    <w:rsid w:val="008370F2"/>
    <w:rsid w:val="00860F35"/>
    <w:rsid w:val="00874AF9"/>
    <w:rsid w:val="00891B73"/>
    <w:rsid w:val="008930DD"/>
    <w:rsid w:val="008A1561"/>
    <w:rsid w:val="008A314D"/>
    <w:rsid w:val="008A7A6A"/>
    <w:rsid w:val="008B0691"/>
    <w:rsid w:val="008B2112"/>
    <w:rsid w:val="008C01C9"/>
    <w:rsid w:val="008D2F42"/>
    <w:rsid w:val="008D322E"/>
    <w:rsid w:val="008E5C6E"/>
    <w:rsid w:val="008E62F4"/>
    <w:rsid w:val="008E79A3"/>
    <w:rsid w:val="008F3E5F"/>
    <w:rsid w:val="008F5F51"/>
    <w:rsid w:val="0090247F"/>
    <w:rsid w:val="0090304F"/>
    <w:rsid w:val="0090559D"/>
    <w:rsid w:val="00906BCE"/>
    <w:rsid w:val="0091342C"/>
    <w:rsid w:val="009227A3"/>
    <w:rsid w:val="009315A2"/>
    <w:rsid w:val="009417CB"/>
    <w:rsid w:val="00955619"/>
    <w:rsid w:val="00970D42"/>
    <w:rsid w:val="00973F0B"/>
    <w:rsid w:val="009A0009"/>
    <w:rsid w:val="009B3C52"/>
    <w:rsid w:val="009C7087"/>
    <w:rsid w:val="009D0026"/>
    <w:rsid w:val="009E35E7"/>
    <w:rsid w:val="00A1364F"/>
    <w:rsid w:val="00A16E2C"/>
    <w:rsid w:val="00A262CD"/>
    <w:rsid w:val="00A46938"/>
    <w:rsid w:val="00A46988"/>
    <w:rsid w:val="00A53FA4"/>
    <w:rsid w:val="00A5579A"/>
    <w:rsid w:val="00A5672A"/>
    <w:rsid w:val="00A60209"/>
    <w:rsid w:val="00A617AF"/>
    <w:rsid w:val="00A63B98"/>
    <w:rsid w:val="00A65F62"/>
    <w:rsid w:val="00AA4CFF"/>
    <w:rsid w:val="00AA6956"/>
    <w:rsid w:val="00AD32A0"/>
    <w:rsid w:val="00AE41FA"/>
    <w:rsid w:val="00AF36B2"/>
    <w:rsid w:val="00B050D5"/>
    <w:rsid w:val="00B117BC"/>
    <w:rsid w:val="00B13E82"/>
    <w:rsid w:val="00B36E61"/>
    <w:rsid w:val="00B4121D"/>
    <w:rsid w:val="00B53FEC"/>
    <w:rsid w:val="00B56BB1"/>
    <w:rsid w:val="00B5754A"/>
    <w:rsid w:val="00B75EDC"/>
    <w:rsid w:val="00B83A24"/>
    <w:rsid w:val="00B85FAB"/>
    <w:rsid w:val="00B92092"/>
    <w:rsid w:val="00B9246F"/>
    <w:rsid w:val="00B94214"/>
    <w:rsid w:val="00BA1777"/>
    <w:rsid w:val="00BC3A59"/>
    <w:rsid w:val="00C01F11"/>
    <w:rsid w:val="00C05B4E"/>
    <w:rsid w:val="00C1569E"/>
    <w:rsid w:val="00C21BEF"/>
    <w:rsid w:val="00C3188E"/>
    <w:rsid w:val="00C36532"/>
    <w:rsid w:val="00C36A4B"/>
    <w:rsid w:val="00C40256"/>
    <w:rsid w:val="00C41875"/>
    <w:rsid w:val="00C41A9A"/>
    <w:rsid w:val="00C54F09"/>
    <w:rsid w:val="00C62E90"/>
    <w:rsid w:val="00C723B9"/>
    <w:rsid w:val="00C72E32"/>
    <w:rsid w:val="00CB22FC"/>
    <w:rsid w:val="00CC145E"/>
    <w:rsid w:val="00CE4DEE"/>
    <w:rsid w:val="00D152B1"/>
    <w:rsid w:val="00D1712F"/>
    <w:rsid w:val="00D213DA"/>
    <w:rsid w:val="00D22965"/>
    <w:rsid w:val="00D2309B"/>
    <w:rsid w:val="00D36182"/>
    <w:rsid w:val="00D5398E"/>
    <w:rsid w:val="00D61D4F"/>
    <w:rsid w:val="00D72DAC"/>
    <w:rsid w:val="00D74E05"/>
    <w:rsid w:val="00D9205D"/>
    <w:rsid w:val="00D9472C"/>
    <w:rsid w:val="00DA58CB"/>
    <w:rsid w:val="00DB6556"/>
    <w:rsid w:val="00DC0E7A"/>
    <w:rsid w:val="00DC4F8D"/>
    <w:rsid w:val="00DD2DD0"/>
    <w:rsid w:val="00DD72E7"/>
    <w:rsid w:val="00DE304B"/>
    <w:rsid w:val="00DE7019"/>
    <w:rsid w:val="00DE7F37"/>
    <w:rsid w:val="00DF0798"/>
    <w:rsid w:val="00DF6A56"/>
    <w:rsid w:val="00E10AE5"/>
    <w:rsid w:val="00E162D3"/>
    <w:rsid w:val="00E2464D"/>
    <w:rsid w:val="00E26919"/>
    <w:rsid w:val="00E37D2F"/>
    <w:rsid w:val="00E52B35"/>
    <w:rsid w:val="00E55090"/>
    <w:rsid w:val="00E55465"/>
    <w:rsid w:val="00E7557C"/>
    <w:rsid w:val="00E90440"/>
    <w:rsid w:val="00E9187C"/>
    <w:rsid w:val="00E97796"/>
    <w:rsid w:val="00EA5998"/>
    <w:rsid w:val="00EB28C6"/>
    <w:rsid w:val="00EB4660"/>
    <w:rsid w:val="00EC36E6"/>
    <w:rsid w:val="00EC425D"/>
    <w:rsid w:val="00EC738D"/>
    <w:rsid w:val="00EF1B71"/>
    <w:rsid w:val="00F00724"/>
    <w:rsid w:val="00F022C6"/>
    <w:rsid w:val="00F1111B"/>
    <w:rsid w:val="00F224E5"/>
    <w:rsid w:val="00F2364E"/>
    <w:rsid w:val="00F34E87"/>
    <w:rsid w:val="00F62FC7"/>
    <w:rsid w:val="00F84DBD"/>
    <w:rsid w:val="00F86DC4"/>
    <w:rsid w:val="00F93943"/>
    <w:rsid w:val="00FA2B7A"/>
    <w:rsid w:val="00FA3836"/>
    <w:rsid w:val="00FB09B6"/>
    <w:rsid w:val="00FB7CC0"/>
    <w:rsid w:val="00FE3B2B"/>
    <w:rsid w:val="00FF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1FB4"/>
  <w15:chartTrackingRefBased/>
  <w15:docId w15:val="{28BB51C1-C9D5-4B85-A853-5685C628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6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6E61"/>
    <w:pPr>
      <w:jc w:val="right"/>
    </w:pPr>
    <w:rPr>
      <w:rFonts w:ascii="Arial Black" w:hAnsi="Arial Black" w:cs="Arial"/>
      <w:color w:val="808080"/>
      <w:sz w:val="56"/>
    </w:rPr>
  </w:style>
  <w:style w:type="character" w:customStyle="1" w:styleId="TitleChar">
    <w:name w:val="Title Char"/>
    <w:basedOn w:val="DefaultParagraphFont"/>
    <w:link w:val="Title"/>
    <w:rsid w:val="00B36E61"/>
    <w:rPr>
      <w:rFonts w:ascii="Arial Black" w:eastAsia="Times New Roman" w:hAnsi="Arial Black" w:cs="Arial"/>
      <w:color w:val="808080"/>
      <w:sz w:val="56"/>
      <w:szCs w:val="24"/>
    </w:rPr>
  </w:style>
  <w:style w:type="table" w:styleId="TableGrid">
    <w:name w:val="Table Grid"/>
    <w:basedOn w:val="TableNormal"/>
    <w:uiPriority w:val="39"/>
    <w:rsid w:val="00B36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6E61"/>
    <w:pPr>
      <w:ind w:left="720"/>
      <w:contextualSpacing/>
    </w:pPr>
  </w:style>
  <w:style w:type="paragraph" w:styleId="BalloonText">
    <w:name w:val="Balloon Text"/>
    <w:basedOn w:val="Normal"/>
    <w:link w:val="BalloonTextChar"/>
    <w:uiPriority w:val="99"/>
    <w:semiHidden/>
    <w:unhideWhenUsed/>
    <w:rsid w:val="00B36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61"/>
    <w:rPr>
      <w:rFonts w:ascii="Segoe UI" w:eastAsia="Times New Roman" w:hAnsi="Segoe UI" w:cs="Segoe UI"/>
      <w:sz w:val="18"/>
      <w:szCs w:val="18"/>
    </w:rPr>
  </w:style>
  <w:style w:type="paragraph" w:styleId="Header">
    <w:name w:val="header"/>
    <w:basedOn w:val="Normal"/>
    <w:link w:val="HeaderChar"/>
    <w:uiPriority w:val="99"/>
    <w:unhideWhenUsed/>
    <w:rsid w:val="00E97796"/>
    <w:pPr>
      <w:tabs>
        <w:tab w:val="center" w:pos="4680"/>
        <w:tab w:val="right" w:pos="9360"/>
      </w:tabs>
    </w:pPr>
  </w:style>
  <w:style w:type="character" w:customStyle="1" w:styleId="HeaderChar">
    <w:name w:val="Header Char"/>
    <w:basedOn w:val="DefaultParagraphFont"/>
    <w:link w:val="Header"/>
    <w:uiPriority w:val="99"/>
    <w:rsid w:val="00E97796"/>
    <w:rPr>
      <w:rFonts w:ascii="Arial" w:eastAsia="Times New Roman" w:hAnsi="Arial" w:cs="Times New Roman"/>
      <w:sz w:val="24"/>
      <w:szCs w:val="24"/>
    </w:rPr>
  </w:style>
  <w:style w:type="paragraph" w:styleId="Footer">
    <w:name w:val="footer"/>
    <w:basedOn w:val="Normal"/>
    <w:link w:val="FooterChar"/>
    <w:uiPriority w:val="99"/>
    <w:unhideWhenUsed/>
    <w:rsid w:val="00E97796"/>
    <w:pPr>
      <w:tabs>
        <w:tab w:val="center" w:pos="4680"/>
        <w:tab w:val="right" w:pos="9360"/>
      </w:tabs>
    </w:pPr>
  </w:style>
  <w:style w:type="character" w:customStyle="1" w:styleId="FooterChar">
    <w:name w:val="Footer Char"/>
    <w:basedOn w:val="DefaultParagraphFont"/>
    <w:link w:val="Footer"/>
    <w:uiPriority w:val="99"/>
    <w:rsid w:val="00E97796"/>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B613B"/>
    <w:rPr>
      <w:sz w:val="16"/>
      <w:szCs w:val="16"/>
    </w:rPr>
  </w:style>
  <w:style w:type="paragraph" w:styleId="CommentText">
    <w:name w:val="annotation text"/>
    <w:basedOn w:val="Normal"/>
    <w:link w:val="CommentTextChar"/>
    <w:uiPriority w:val="99"/>
    <w:semiHidden/>
    <w:unhideWhenUsed/>
    <w:rsid w:val="000B613B"/>
    <w:rPr>
      <w:sz w:val="20"/>
      <w:szCs w:val="20"/>
    </w:rPr>
  </w:style>
  <w:style w:type="character" w:customStyle="1" w:styleId="CommentTextChar">
    <w:name w:val="Comment Text Char"/>
    <w:basedOn w:val="DefaultParagraphFont"/>
    <w:link w:val="CommentText"/>
    <w:uiPriority w:val="99"/>
    <w:semiHidden/>
    <w:rsid w:val="000B613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B613B"/>
    <w:rPr>
      <w:b/>
      <w:bCs/>
    </w:rPr>
  </w:style>
  <w:style w:type="character" w:customStyle="1" w:styleId="CommentSubjectChar">
    <w:name w:val="Comment Subject Char"/>
    <w:basedOn w:val="CommentTextChar"/>
    <w:link w:val="CommentSubject"/>
    <w:uiPriority w:val="99"/>
    <w:semiHidden/>
    <w:rsid w:val="000B613B"/>
    <w:rPr>
      <w:rFonts w:ascii="Arial" w:eastAsia="Times New Roman" w:hAnsi="Arial" w:cs="Times New Roman"/>
      <w:b/>
      <w:bCs/>
      <w:sz w:val="20"/>
      <w:szCs w:val="20"/>
    </w:rPr>
  </w:style>
  <w:style w:type="character" w:styleId="Hyperlink">
    <w:name w:val="Hyperlink"/>
    <w:basedOn w:val="DefaultParagraphFont"/>
    <w:uiPriority w:val="99"/>
    <w:unhideWhenUsed/>
    <w:rsid w:val="009B3C52"/>
    <w:rPr>
      <w:color w:val="0563C1"/>
      <w:u w:val="single"/>
    </w:rPr>
  </w:style>
  <w:style w:type="character" w:styleId="UnresolvedMention">
    <w:name w:val="Unresolved Mention"/>
    <w:basedOn w:val="DefaultParagraphFont"/>
    <w:uiPriority w:val="99"/>
    <w:semiHidden/>
    <w:unhideWhenUsed/>
    <w:rsid w:val="00234793"/>
    <w:rPr>
      <w:color w:val="605E5C"/>
      <w:shd w:val="clear" w:color="auto" w:fill="E1DFDD"/>
    </w:rPr>
  </w:style>
  <w:style w:type="paragraph" w:customStyle="1" w:styleId="Default">
    <w:name w:val="Default"/>
    <w:rsid w:val="000F0A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6657">
      <w:bodyDiv w:val="1"/>
      <w:marLeft w:val="0"/>
      <w:marRight w:val="0"/>
      <w:marTop w:val="0"/>
      <w:marBottom w:val="0"/>
      <w:divBdr>
        <w:top w:val="none" w:sz="0" w:space="0" w:color="auto"/>
        <w:left w:val="none" w:sz="0" w:space="0" w:color="auto"/>
        <w:bottom w:val="none" w:sz="0" w:space="0" w:color="auto"/>
        <w:right w:val="none" w:sz="0" w:space="0" w:color="auto"/>
      </w:divBdr>
    </w:div>
    <w:div w:id="1556238691">
      <w:bodyDiv w:val="1"/>
      <w:marLeft w:val="0"/>
      <w:marRight w:val="0"/>
      <w:marTop w:val="0"/>
      <w:marBottom w:val="0"/>
      <w:divBdr>
        <w:top w:val="none" w:sz="0" w:space="0" w:color="auto"/>
        <w:left w:val="none" w:sz="0" w:space="0" w:color="auto"/>
        <w:bottom w:val="none" w:sz="0" w:space="0" w:color="auto"/>
        <w:right w:val="none" w:sz="0" w:space="0" w:color="auto"/>
      </w:divBdr>
    </w:div>
    <w:div w:id="1648824266">
      <w:bodyDiv w:val="1"/>
      <w:marLeft w:val="0"/>
      <w:marRight w:val="0"/>
      <w:marTop w:val="0"/>
      <w:marBottom w:val="0"/>
      <w:divBdr>
        <w:top w:val="none" w:sz="0" w:space="0" w:color="auto"/>
        <w:left w:val="none" w:sz="0" w:space="0" w:color="auto"/>
        <w:bottom w:val="none" w:sz="0" w:space="0" w:color="auto"/>
        <w:right w:val="none" w:sz="0" w:space="0" w:color="auto"/>
      </w:divBdr>
    </w:div>
    <w:div w:id="17772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yperlink" Target="https://etf.wi.gov/boards/groupinsurance/2021/08/18/gib4b/direct" TargetMode="External"/><Relationship Id="rId26" Type="http://schemas.openxmlformats.org/officeDocument/2006/relationships/hyperlink" Target="https://etf.wi.gov/boards/groupinsurance/2021/08/18/gib9b/direct"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etf.wi.gov/boards/groupinsurance/2021/08/18/gib5/direc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etf.wi.gov/boards/groupinsurance/2021/08/18/gib4a/direct" TargetMode="External"/><Relationship Id="rId25" Type="http://schemas.openxmlformats.org/officeDocument/2006/relationships/hyperlink" Target="https://etf.wi.gov/boards/groupinsurance/2021/08/18/gib9a/direct" TargetMode="External"/><Relationship Id="rId33" Type="http://schemas.openxmlformats.org/officeDocument/2006/relationships/hyperlink" Target="https://etf.wi.gov/boards/groupinsurance/2021/08/18/gib10/direct"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tf.wi.gov/boards/groupinsurance/2021/08/18/gib3/direct" TargetMode="External"/><Relationship Id="rId20" Type="http://schemas.openxmlformats.org/officeDocument/2006/relationships/hyperlink" Target="https://etf.wi.gov/boards/groupinsurance/2021/08/18/gib4d/direct" TargetMode="External"/><Relationship Id="rId29" Type="http://schemas.openxmlformats.org/officeDocument/2006/relationships/hyperlink" Target="https://etf.wi.gov/boards/groupinsurance/2021/08/18/gib9e/dire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f.wi.gov/boards/groupinsurance/2021/08/18/gibcp/direct" TargetMode="External"/><Relationship Id="rId24" Type="http://schemas.openxmlformats.org/officeDocument/2006/relationships/hyperlink" Target="https://etf.wi.gov/boards/groupinsurance/2021/08/18/gib8/direct" TargetMode="External"/><Relationship Id="rId32" Type="http://schemas.openxmlformats.org/officeDocument/2006/relationships/hyperlink" Target="https://etf.wi.gov/boards/groupinsurance/2021/08/18/gib9h/direc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tf.wi.gov/boards/groupinsurance/2021/08/18/gib2d/direct" TargetMode="External"/><Relationship Id="rId23" Type="http://schemas.openxmlformats.org/officeDocument/2006/relationships/hyperlink" Target="https://etf.wi.gov/boards/groupinsurance/2021/08/18/gib7/direct" TargetMode="External"/><Relationship Id="rId28" Type="http://schemas.openxmlformats.org/officeDocument/2006/relationships/hyperlink" Target="https://etf.wi.gov/boards/groupinsurance/2021/08/18/gib9d/direct" TargetMode="External"/><Relationship Id="rId36" Type="http://schemas.openxmlformats.org/officeDocument/2006/relationships/footer" Target="footer1.xml"/><Relationship Id="rId10" Type="http://schemas.openxmlformats.org/officeDocument/2006/relationships/hyperlink" Target="https://teams.microsoft.com/l/meetup-join/19%3ameeting_YzAwZTEwMWEtOTRlYS00NTkzLWE2ZDQtYWVkNjc2YzkzY2Y0%40thread.v2/0?context=%7b%22Tid%22%3a%22f4e2d11c-fae4-453b-b6c0-2964663779aa%22%2c%22Oid%22%3a%22d8a0ee76-cee8-430b-8a31-79472876f6f7%22%7d" TargetMode="External"/><Relationship Id="rId19" Type="http://schemas.openxmlformats.org/officeDocument/2006/relationships/hyperlink" Target="https://etf.wi.gov/boards/groupinsurance/2021/08/18/gib4c/direct" TargetMode="External"/><Relationship Id="rId31" Type="http://schemas.openxmlformats.org/officeDocument/2006/relationships/hyperlink" Target="https://etf.wi.gov/boards/groupinsurance/2021/08/18/gib9g/direct" TargetMode="External"/><Relationship Id="rId4" Type="http://schemas.openxmlformats.org/officeDocument/2006/relationships/settings" Target="settings.xml"/><Relationship Id="rId9" Type="http://schemas.openxmlformats.org/officeDocument/2006/relationships/hyperlink" Target="mailto:ETFSMBBoardFeedback@etf.wi.gov" TargetMode="External"/><Relationship Id="rId14" Type="http://schemas.openxmlformats.org/officeDocument/2006/relationships/hyperlink" Target="https://etf.wi.gov/boards/groupinsurance/2021/08/18/gib2a/direct" TargetMode="External"/><Relationship Id="rId22" Type="http://schemas.openxmlformats.org/officeDocument/2006/relationships/hyperlink" Target="https://etf.wi.gov/boards/groupinsurance/2021/08/18/gib6/direct" TargetMode="External"/><Relationship Id="rId27" Type="http://schemas.openxmlformats.org/officeDocument/2006/relationships/hyperlink" Target="https://etf.wi.gov/boards/groupinsurance/2021/08/18/gib9c/direct" TargetMode="External"/><Relationship Id="rId30" Type="http://schemas.openxmlformats.org/officeDocument/2006/relationships/hyperlink" Target="https://etf.wi.gov/boards/groupinsurance/2021/08/18/gib9f/direct"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4700-08A3-4C2A-8BE6-06FA9DE5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724</Words>
  <Characters>3912</Characters>
  <Application>Microsoft Office Word</Application>
  <DocSecurity>0</DocSecurity>
  <Lines>139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Gurley, Lisa - ETF</dc:creator>
  <cp:keywords/>
  <dc:description/>
  <cp:lastModifiedBy>Wilkins, Cheryllynn - ETF</cp:lastModifiedBy>
  <cp:revision>4</cp:revision>
  <cp:lastPrinted>2019-07-02T17:54:00Z</cp:lastPrinted>
  <dcterms:created xsi:type="dcterms:W3CDTF">2021-08-10T18:59:00Z</dcterms:created>
  <dcterms:modified xsi:type="dcterms:W3CDTF">2021-08-10T20:05:00Z</dcterms:modified>
</cp:coreProperties>
</file>