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B15990" w:rsidRDefault="00CD67DD" w:rsidP="00D37D29">
      <w:pPr>
        <w:pStyle w:val="Title"/>
        <w:rPr>
          <w:color w:val="auto"/>
          <w:szCs w:val="56"/>
        </w:rPr>
      </w:pPr>
      <w:r w:rsidRPr="00B15990">
        <w:rPr>
          <w:color w:val="auto"/>
          <w:szCs w:val="56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:rsidR="005D7A5F" w:rsidRPr="00D52487" w:rsidRDefault="00943580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 Retirement</w:t>
      </w:r>
      <w:r w:rsidR="00D37D29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F3D51" w:rsidRDefault="005F3D51" w:rsidP="005D7A5F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3989070</wp:posOffset>
            </wp:positionH>
            <wp:positionV relativeFrom="paragraph">
              <wp:posOffset>5715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cs="Arial"/>
          <w:noProof/>
        </w:rPr>
        <w:t>State of Wisconsin</w:t>
      </w:r>
    </w:p>
    <w:p w:rsidR="005F3D51" w:rsidRDefault="005F3D51" w:rsidP="005D7A5F">
      <w:pPr>
        <w:rPr>
          <w:rFonts w:cs="Arial"/>
        </w:rPr>
      </w:pPr>
      <w:r>
        <w:rPr>
          <w:rFonts w:cs="Arial"/>
        </w:rPr>
        <w:t xml:space="preserve">  </w:t>
      </w:r>
    </w:p>
    <w:p w:rsidR="00D37D29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Thursday,</w:t>
      </w:r>
      <w:r w:rsidR="00943580">
        <w:rPr>
          <w:rFonts w:ascii="Arial Black" w:hAnsi="Arial Black" w:cs="Arial"/>
        </w:rPr>
        <w:t xml:space="preserve"> </w:t>
      </w:r>
      <w:r w:rsidR="00FF0494">
        <w:rPr>
          <w:rFonts w:ascii="Arial Black" w:hAnsi="Arial Black" w:cs="Arial"/>
        </w:rPr>
        <w:t>September 29</w:t>
      </w:r>
      <w:r w:rsidR="00B96079">
        <w:rPr>
          <w:rFonts w:ascii="Arial Black" w:hAnsi="Arial Black" w:cs="Arial"/>
        </w:rPr>
        <w:t>, 2016</w:t>
      </w:r>
      <w:r w:rsidR="008B278A">
        <w:rPr>
          <w:rFonts w:ascii="Arial Black" w:hAnsi="Arial Black" w:cs="Arial"/>
        </w:rPr>
        <w:t xml:space="preserve"> </w:t>
      </w:r>
    </w:p>
    <w:p w:rsidR="008007E6" w:rsidRDefault="008007E6" w:rsidP="0084172E">
      <w:pPr>
        <w:rPr>
          <w:sz w:val="23"/>
          <w:szCs w:val="23"/>
        </w:rPr>
      </w:pPr>
      <w:r>
        <w:rPr>
          <w:sz w:val="23"/>
          <w:szCs w:val="23"/>
        </w:rPr>
        <w:t xml:space="preserve">Upon Conclusion of the </w:t>
      </w:r>
      <w:r w:rsidR="005026E3">
        <w:rPr>
          <w:sz w:val="23"/>
          <w:szCs w:val="23"/>
        </w:rPr>
        <w:t>Teachers</w:t>
      </w:r>
      <w:r w:rsidR="00F13909">
        <w:rPr>
          <w:sz w:val="23"/>
          <w:szCs w:val="23"/>
        </w:rPr>
        <w:t xml:space="preserve"> Retirement Board</w:t>
      </w:r>
    </w:p>
    <w:p w:rsidR="0084172E" w:rsidRDefault="00247EB3" w:rsidP="0084172E">
      <w:pPr>
        <w:rPr>
          <w:sz w:val="23"/>
          <w:szCs w:val="23"/>
        </w:rPr>
      </w:pPr>
      <w:r>
        <w:rPr>
          <w:sz w:val="23"/>
          <w:szCs w:val="23"/>
        </w:rPr>
        <w:t>(</w:t>
      </w:r>
      <w:r w:rsidR="0084172E">
        <w:rPr>
          <w:sz w:val="23"/>
          <w:szCs w:val="23"/>
        </w:rPr>
        <w:t>Approximately 1</w:t>
      </w:r>
      <w:r w:rsidR="00FF0494">
        <w:rPr>
          <w:sz w:val="23"/>
          <w:szCs w:val="23"/>
        </w:rPr>
        <w:t>1</w:t>
      </w:r>
      <w:r w:rsidR="0084172E">
        <w:rPr>
          <w:sz w:val="23"/>
          <w:szCs w:val="23"/>
        </w:rPr>
        <w:t>:</w:t>
      </w:r>
      <w:r w:rsidR="00F13909">
        <w:rPr>
          <w:sz w:val="23"/>
          <w:szCs w:val="23"/>
        </w:rPr>
        <w:t>45</w:t>
      </w:r>
      <w:r w:rsidR="0084172E">
        <w:rPr>
          <w:sz w:val="23"/>
          <w:szCs w:val="23"/>
        </w:rPr>
        <w:t xml:space="preserve"> </w:t>
      </w:r>
      <w:r w:rsidR="00FF0494">
        <w:rPr>
          <w:sz w:val="23"/>
          <w:szCs w:val="23"/>
        </w:rPr>
        <w:t>a</w:t>
      </w:r>
      <w:r w:rsidR="0084172E">
        <w:rPr>
          <w:sz w:val="23"/>
          <w:szCs w:val="23"/>
        </w:rPr>
        <w:t>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Default="005D7A5F" w:rsidP="005D7A5F">
      <w:pPr>
        <w:rPr>
          <w:rFonts w:cs="Arial"/>
        </w:rPr>
      </w:pPr>
      <w:r w:rsidRPr="00A3476C">
        <w:rPr>
          <w:rFonts w:cs="Arial"/>
        </w:rPr>
        <w:t xml:space="preserve">2135 </w:t>
      </w:r>
      <w:proofErr w:type="spellStart"/>
      <w:r w:rsidRPr="00A3476C">
        <w:rPr>
          <w:rFonts w:cs="Arial"/>
        </w:rPr>
        <w:t>Rimrock</w:t>
      </w:r>
      <w:proofErr w:type="spellEnd"/>
      <w:r w:rsidRPr="00A3476C">
        <w:rPr>
          <w:rFonts w:cs="Arial"/>
        </w:rPr>
        <w:t xml:space="preserve"> Road, Madison, WI  53718</w:t>
      </w:r>
    </w:p>
    <w:p w:rsidR="00FE3A95" w:rsidRPr="00A3476C" w:rsidRDefault="00FE3A95" w:rsidP="005D7A5F">
      <w:pPr>
        <w:rPr>
          <w:rFonts w:cs="Arial"/>
        </w:rPr>
      </w:pPr>
    </w:p>
    <w:tbl>
      <w:tblPr>
        <w:tblW w:w="10710" w:type="dxa"/>
        <w:tblInd w:w="-33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932"/>
        <w:gridCol w:w="5728"/>
        <w:gridCol w:w="2610"/>
      </w:tblGrid>
      <w:tr w:rsidR="00B05E81" w:rsidRPr="00DF6DA8" w:rsidTr="00D426D3">
        <w:trPr>
          <w:trHeight w:hRule="exact" w:val="950"/>
          <w:tblHeader/>
        </w:trPr>
        <w:tc>
          <w:tcPr>
            <w:tcW w:w="1440" w:type="dxa"/>
          </w:tcPr>
          <w:p w:rsidR="00B05E81" w:rsidRDefault="00B05E81" w:rsidP="00B05E81">
            <w:pPr>
              <w:pStyle w:val="Heading2"/>
              <w:jc w:val="center"/>
              <w:rPr>
                <w:rFonts w:cs="Arial"/>
                <w:snapToGrid w:val="0"/>
                <w:sz w:val="24"/>
              </w:rPr>
            </w:pPr>
            <w:r>
              <w:rPr>
                <w:rFonts w:cs="Arial"/>
                <w:snapToGrid w:val="0"/>
                <w:sz w:val="24"/>
              </w:rPr>
              <w:t>Estimated</w:t>
            </w:r>
          </w:p>
          <w:p w:rsidR="00B05E81" w:rsidRPr="00DF6DA8" w:rsidRDefault="00B05E81" w:rsidP="00B05E8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napToGrid w:val="0"/>
                <w:sz w:val="24"/>
              </w:rPr>
              <w:t>Time</w:t>
            </w:r>
            <w:r w:rsidR="0090326A">
              <w:rPr>
                <w:rFonts w:cs="Arial"/>
                <w:i/>
                <w:snapToGrid w:val="0"/>
                <w:sz w:val="24"/>
              </w:rPr>
              <w:tab/>
            </w:r>
            <w:r w:rsidR="0090326A">
              <w:rPr>
                <w:rFonts w:cs="Arial"/>
                <w:i/>
                <w:snapToGrid w:val="0"/>
                <w:sz w:val="24"/>
              </w:rPr>
              <w:tab/>
            </w:r>
            <w:r w:rsidR="0090326A">
              <w:rPr>
                <w:rFonts w:cs="Arial"/>
                <w:i/>
                <w:snapToGrid w:val="0"/>
                <w:sz w:val="24"/>
              </w:rPr>
              <w:tab/>
            </w:r>
            <w:r w:rsidR="0090326A">
              <w:rPr>
                <w:rFonts w:cs="Arial"/>
                <w:i/>
                <w:snapToGrid w:val="0"/>
                <w:sz w:val="24"/>
              </w:rPr>
              <w:tab/>
              <w:t xml:space="preserve">         </w:t>
            </w: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932" w:type="dxa"/>
          </w:tcPr>
          <w:p w:rsidR="00B05E81" w:rsidRDefault="00B05E81" w:rsidP="00B05E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  <w:p w:rsidR="00B05E81" w:rsidRPr="00DF6DA8" w:rsidRDefault="00B05E81">
            <w:pPr>
              <w:rPr>
                <w:rFonts w:cs="Arial"/>
              </w:rPr>
            </w:pPr>
          </w:p>
        </w:tc>
        <w:tc>
          <w:tcPr>
            <w:tcW w:w="5728" w:type="dxa"/>
          </w:tcPr>
          <w:p w:rsidR="00B05E81" w:rsidRDefault="00B05E81" w:rsidP="005D7A5F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</w:p>
          <w:p w:rsidR="00B05E81" w:rsidRPr="00DF6DA8" w:rsidRDefault="00B05E81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610" w:type="dxa"/>
          </w:tcPr>
          <w:p w:rsidR="00B05E81" w:rsidRPr="00DF6DA8" w:rsidRDefault="00B05E81" w:rsidP="00AE26AB">
            <w:pPr>
              <w:ind w:right="65"/>
              <w:rPr>
                <w:rFonts w:cs="Arial"/>
              </w:rPr>
            </w:pPr>
          </w:p>
        </w:tc>
      </w:tr>
      <w:tr w:rsidR="005D7A5F" w:rsidRPr="00DF6DA8" w:rsidTr="00D426D3">
        <w:trPr>
          <w:trHeight w:val="362"/>
        </w:trPr>
        <w:tc>
          <w:tcPr>
            <w:tcW w:w="1440" w:type="dxa"/>
          </w:tcPr>
          <w:p w:rsidR="005D7A5F" w:rsidRPr="00DF6DA8" w:rsidRDefault="00721589" w:rsidP="003C088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FF0494">
              <w:rPr>
                <w:rFonts w:cs="Arial"/>
                <w:sz w:val="24"/>
              </w:rPr>
              <w:t>1</w:t>
            </w:r>
            <w:r w:rsidR="0082696A">
              <w:rPr>
                <w:rFonts w:cs="Arial"/>
                <w:sz w:val="24"/>
              </w:rPr>
              <w:t>:</w:t>
            </w:r>
            <w:r w:rsidR="00F13909">
              <w:rPr>
                <w:rFonts w:cs="Arial"/>
                <w:sz w:val="24"/>
              </w:rPr>
              <w:t>4</w:t>
            </w:r>
            <w:r w:rsidR="003C0887">
              <w:rPr>
                <w:rFonts w:cs="Arial"/>
                <w:sz w:val="24"/>
              </w:rPr>
              <w:t>5</w:t>
            </w:r>
            <w:r w:rsidR="0082696A">
              <w:rPr>
                <w:rFonts w:cs="Arial"/>
                <w:sz w:val="24"/>
              </w:rPr>
              <w:t xml:space="preserve"> </w:t>
            </w:r>
            <w:r w:rsidR="00FF0494">
              <w:rPr>
                <w:rFonts w:cs="Arial"/>
                <w:sz w:val="24"/>
              </w:rPr>
              <w:t>a</w:t>
            </w:r>
            <w:r w:rsidR="0082696A">
              <w:rPr>
                <w:rFonts w:cs="Arial"/>
                <w:sz w:val="24"/>
              </w:rPr>
              <w:t>.m.</w:t>
            </w:r>
          </w:p>
        </w:tc>
        <w:tc>
          <w:tcPr>
            <w:tcW w:w="932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728" w:type="dxa"/>
          </w:tcPr>
          <w:p w:rsidR="006D568E" w:rsidRPr="00DF6DA8" w:rsidRDefault="005D7A5F" w:rsidP="00B15990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2610" w:type="dxa"/>
          </w:tcPr>
          <w:p w:rsidR="005D7A5F" w:rsidRPr="00DF6DA8" w:rsidRDefault="005D7A5F" w:rsidP="00AE26AB">
            <w:pPr>
              <w:ind w:right="65"/>
              <w:rPr>
                <w:rFonts w:cs="Arial"/>
              </w:rPr>
            </w:pPr>
          </w:p>
        </w:tc>
      </w:tr>
      <w:tr w:rsidR="00721589" w:rsidRPr="00DF6DA8" w:rsidTr="00804FCC">
        <w:trPr>
          <w:trHeight w:val="983"/>
        </w:trPr>
        <w:tc>
          <w:tcPr>
            <w:tcW w:w="1440" w:type="dxa"/>
          </w:tcPr>
          <w:p w:rsidR="00721589" w:rsidRPr="00DF6DA8" w:rsidRDefault="00721589" w:rsidP="003C088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FF049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F13909">
              <w:rPr>
                <w:rFonts w:cs="Arial"/>
                <w:sz w:val="24"/>
              </w:rPr>
              <w:t>4</w:t>
            </w:r>
            <w:r w:rsidR="003C0887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</w:t>
            </w:r>
            <w:r w:rsidR="00FF0494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932" w:type="dxa"/>
          </w:tcPr>
          <w:p w:rsidR="00721589" w:rsidRPr="00DF6DA8" w:rsidRDefault="00721589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4256ACEB" wp14:editId="123479CF">
                  <wp:extent cx="205740" cy="114300"/>
                  <wp:effectExtent l="0" t="0" r="0" b="0"/>
                  <wp:docPr id="4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2"/>
          </w:tcPr>
          <w:p w:rsidR="00CA5080" w:rsidRDefault="00721589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 xml:space="preserve">Consideration of </w:t>
            </w:r>
          </w:p>
          <w:p w:rsidR="00721589" w:rsidRDefault="00BD2B9A" w:rsidP="00CA5080">
            <w:pPr>
              <w:pStyle w:val="Heading2"/>
              <w:ind w:left="360"/>
              <w:rPr>
                <w:rFonts w:cs="Arial"/>
                <w:sz w:val="24"/>
              </w:rPr>
            </w:pPr>
            <w:hyperlink r:id="rId9" w:history="1">
              <w:r w:rsidR="00CA5080" w:rsidRPr="00BD2B9A">
                <w:rPr>
                  <w:rStyle w:val="Hyperlink"/>
                  <w:rFonts w:cs="Arial"/>
                  <w:sz w:val="24"/>
                </w:rPr>
                <w:t>March 24, 2016</w:t>
              </w:r>
              <w:r w:rsidR="00721589" w:rsidRPr="00BD2B9A">
                <w:rPr>
                  <w:rStyle w:val="Hyperlink"/>
                  <w:rFonts w:cs="Arial"/>
                  <w:sz w:val="24"/>
                </w:rPr>
                <w:t xml:space="preserve"> </w:t>
              </w:r>
              <w:r w:rsidR="00CA5080" w:rsidRPr="00BD2B9A">
                <w:rPr>
                  <w:rStyle w:val="Hyperlink"/>
                  <w:rFonts w:cs="Arial"/>
                  <w:sz w:val="24"/>
                </w:rPr>
                <w:t xml:space="preserve">Open Session </w:t>
              </w:r>
              <w:r w:rsidR="00721589" w:rsidRPr="00BD2B9A">
                <w:rPr>
                  <w:rStyle w:val="Hyperlink"/>
                  <w:rFonts w:cs="Arial"/>
                  <w:sz w:val="24"/>
                </w:rPr>
                <w:t>Meeting Minutes</w:t>
              </w:r>
            </w:hyperlink>
          </w:p>
          <w:p w:rsidR="00721589" w:rsidRPr="00DF6DA8" w:rsidRDefault="00CA5080" w:rsidP="00B15990">
            <w:pPr>
              <w:pStyle w:val="Heading2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March 24, 2016</w:t>
            </w:r>
            <w:r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Closed Session </w:t>
            </w:r>
            <w:r w:rsidRPr="00DF6DA8">
              <w:rPr>
                <w:rFonts w:cs="Arial"/>
                <w:sz w:val="24"/>
              </w:rPr>
              <w:t>Meeting</w:t>
            </w:r>
            <w:r>
              <w:rPr>
                <w:rFonts w:cs="Arial"/>
                <w:sz w:val="24"/>
              </w:rPr>
              <w:t xml:space="preserve"> Minutes</w:t>
            </w:r>
          </w:p>
        </w:tc>
      </w:tr>
      <w:tr w:rsidR="005D7A5F" w:rsidRPr="00DF6DA8" w:rsidTr="00D426D3">
        <w:trPr>
          <w:trHeight w:val="434"/>
        </w:trPr>
        <w:tc>
          <w:tcPr>
            <w:tcW w:w="1440" w:type="dxa"/>
          </w:tcPr>
          <w:p w:rsidR="005D7A5F" w:rsidRPr="00DF6DA8" w:rsidRDefault="00E728F0" w:rsidP="003C088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FF049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F13909">
              <w:rPr>
                <w:rFonts w:cs="Arial"/>
                <w:sz w:val="24"/>
              </w:rPr>
              <w:t>50</w:t>
            </w:r>
            <w:r>
              <w:rPr>
                <w:rFonts w:cs="Arial"/>
                <w:sz w:val="24"/>
              </w:rPr>
              <w:t xml:space="preserve"> </w:t>
            </w:r>
            <w:r w:rsidR="00FF0494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932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728" w:type="dxa"/>
          </w:tcPr>
          <w:p w:rsidR="00546FA7" w:rsidRPr="00546FA7" w:rsidRDefault="005D7A5F" w:rsidP="00B15990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</w:tc>
        <w:tc>
          <w:tcPr>
            <w:tcW w:w="2610" w:type="dxa"/>
          </w:tcPr>
          <w:p w:rsidR="00F46388" w:rsidRPr="006E1E99" w:rsidRDefault="006E1E99" w:rsidP="006E1E99">
            <w:pPr>
              <w:rPr>
                <w:rFonts w:cs="Arial"/>
              </w:rPr>
            </w:pPr>
            <w:r w:rsidRPr="006E1E99">
              <w:rPr>
                <w:rFonts w:cs="Arial"/>
              </w:rPr>
              <w:t>Matt Stohr</w:t>
            </w:r>
          </w:p>
        </w:tc>
      </w:tr>
      <w:tr w:rsidR="00B96079" w:rsidRPr="00DF6DA8" w:rsidTr="00D426D3">
        <w:trPr>
          <w:trHeight w:val="1271"/>
        </w:trPr>
        <w:tc>
          <w:tcPr>
            <w:tcW w:w="1440" w:type="dxa"/>
          </w:tcPr>
          <w:p w:rsidR="00B96079" w:rsidRDefault="00B96079" w:rsidP="00FC31F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FF049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F13909">
              <w:rPr>
                <w:rFonts w:cs="Arial"/>
                <w:sz w:val="24"/>
              </w:rPr>
              <w:t>5</w:t>
            </w:r>
            <w:r w:rsidR="003C0887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</w:t>
            </w:r>
            <w:r w:rsidR="00FF0494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.m.</w:t>
            </w:r>
          </w:p>
          <w:p w:rsidR="00CA5080" w:rsidRPr="00CA5080" w:rsidRDefault="00CA5080" w:rsidP="00FF0494"/>
        </w:tc>
        <w:tc>
          <w:tcPr>
            <w:tcW w:w="932" w:type="dxa"/>
          </w:tcPr>
          <w:p w:rsidR="00B96079" w:rsidRPr="003908D3" w:rsidRDefault="00B96079">
            <w:pPr>
              <w:rPr>
                <w:rFonts w:cs="Arial"/>
                <w:noProof/>
              </w:rPr>
            </w:pPr>
            <w:r w:rsidRPr="003908D3">
              <w:rPr>
                <w:rFonts w:cs="Arial"/>
                <w:noProof/>
              </w:rPr>
              <w:drawing>
                <wp:inline distT="0" distB="0" distL="0" distR="0" wp14:anchorId="130570C4" wp14:editId="52C3C693">
                  <wp:extent cx="209550" cy="114300"/>
                  <wp:effectExtent l="0" t="0" r="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CA5080" w:rsidRDefault="00CA5080" w:rsidP="00CA5080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Discussion/Consideration</w:t>
            </w:r>
          </w:p>
          <w:p w:rsidR="00CA5080" w:rsidRPr="00CA5080" w:rsidRDefault="00BD2B9A" w:rsidP="00F13909">
            <w:pPr>
              <w:pStyle w:val="Heading2"/>
              <w:numPr>
                <w:ilvl w:val="0"/>
                <w:numId w:val="31"/>
              </w:numPr>
              <w:rPr>
                <w:rFonts w:cs="Arial"/>
                <w:b w:val="0"/>
                <w:sz w:val="24"/>
              </w:rPr>
            </w:pPr>
            <w:hyperlink r:id="rId10" w:history="1">
              <w:r w:rsidR="00CA5080" w:rsidRPr="00BD2B9A">
                <w:rPr>
                  <w:rStyle w:val="Hyperlink"/>
                  <w:rFonts w:cs="Arial"/>
                  <w:b w:val="0"/>
                  <w:sz w:val="24"/>
                </w:rPr>
                <w:t>Clearinghouse Rule # CR 16-033: Technical and Minor Substantive Changes in Existing ETF Administrative Rules</w:t>
              </w:r>
            </w:hyperlink>
            <w:bookmarkStart w:id="0" w:name="_GoBack"/>
            <w:bookmarkEnd w:id="0"/>
          </w:p>
          <w:p w:rsidR="00B96079" w:rsidRPr="00687579" w:rsidRDefault="00B96079" w:rsidP="00CA5080">
            <w:pPr>
              <w:pStyle w:val="Heading2"/>
              <w:ind w:left="360"/>
              <w:rPr>
                <w:rFonts w:cs="Arial"/>
                <w:sz w:val="24"/>
              </w:rPr>
            </w:pPr>
          </w:p>
        </w:tc>
        <w:tc>
          <w:tcPr>
            <w:tcW w:w="2610" w:type="dxa"/>
          </w:tcPr>
          <w:p w:rsidR="008D7798" w:rsidRDefault="008D7798" w:rsidP="00CA5080">
            <w:pPr>
              <w:rPr>
                <w:rFonts w:cs="Arial"/>
              </w:rPr>
            </w:pPr>
          </w:p>
          <w:p w:rsidR="00CA5080" w:rsidRDefault="00CA5080" w:rsidP="00CA5080">
            <w:pPr>
              <w:rPr>
                <w:rFonts w:cs="Arial"/>
              </w:rPr>
            </w:pPr>
            <w:r w:rsidRPr="00CD77D3">
              <w:rPr>
                <w:rFonts w:cs="Arial"/>
              </w:rPr>
              <w:t>Dan Hayes</w:t>
            </w:r>
            <w:r>
              <w:rPr>
                <w:rFonts w:cs="Arial"/>
              </w:rPr>
              <w:t xml:space="preserve"> </w:t>
            </w:r>
          </w:p>
          <w:p w:rsidR="00B96079" w:rsidRDefault="00B96079" w:rsidP="00EE1DE5">
            <w:pPr>
              <w:pStyle w:val="ListParagraph"/>
              <w:ind w:left="36"/>
              <w:rPr>
                <w:rFonts w:cs="Arial"/>
              </w:rPr>
            </w:pPr>
          </w:p>
        </w:tc>
      </w:tr>
      <w:tr w:rsidR="00F13909" w:rsidRPr="00DF6DA8" w:rsidTr="00D426D3">
        <w:trPr>
          <w:trHeight w:val="533"/>
        </w:trPr>
        <w:tc>
          <w:tcPr>
            <w:tcW w:w="1440" w:type="dxa"/>
          </w:tcPr>
          <w:p w:rsidR="00F13909" w:rsidRDefault="00F13909" w:rsidP="00D426D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</w:t>
            </w:r>
            <w:r w:rsidR="00D426D3">
              <w:rPr>
                <w:rFonts w:cs="Arial"/>
                <w:sz w:val="24"/>
              </w:rPr>
              <w:t>00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32" w:type="dxa"/>
          </w:tcPr>
          <w:p w:rsidR="00F13909" w:rsidRPr="00E61855" w:rsidRDefault="00F13909">
            <w:pPr>
              <w:rPr>
                <w:rFonts w:cs="Arial"/>
                <w:noProof/>
              </w:rPr>
            </w:pPr>
          </w:p>
        </w:tc>
        <w:tc>
          <w:tcPr>
            <w:tcW w:w="5728" w:type="dxa"/>
          </w:tcPr>
          <w:p w:rsidR="00F13909" w:rsidRDefault="00F13909" w:rsidP="00B96079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Operational Updates</w:t>
            </w:r>
          </w:p>
          <w:p w:rsidR="00F13909" w:rsidRPr="00F13909" w:rsidRDefault="00804FCC" w:rsidP="00804FCC">
            <w:pPr>
              <w:pStyle w:val="ListParagraph"/>
              <w:numPr>
                <w:ilvl w:val="0"/>
                <w:numId w:val="32"/>
              </w:numPr>
            </w:pPr>
            <w:r>
              <w:t>State of Wisconsin Investment Board (SWIB) Update</w:t>
            </w:r>
          </w:p>
        </w:tc>
        <w:tc>
          <w:tcPr>
            <w:tcW w:w="2610" w:type="dxa"/>
          </w:tcPr>
          <w:p w:rsidR="00804FCC" w:rsidRPr="003908D3" w:rsidRDefault="00804FCC" w:rsidP="00B96079">
            <w:pPr>
              <w:pStyle w:val="ListParagraph"/>
              <w:ind w:left="3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Bob Conlin, WR Board Representative on SWIB</w:t>
            </w:r>
          </w:p>
        </w:tc>
      </w:tr>
      <w:tr w:rsidR="000259D4" w:rsidRPr="00DF6DA8" w:rsidTr="00D426D3">
        <w:trPr>
          <w:trHeight w:val="533"/>
        </w:trPr>
        <w:tc>
          <w:tcPr>
            <w:tcW w:w="1440" w:type="dxa"/>
          </w:tcPr>
          <w:p w:rsidR="000259D4" w:rsidRDefault="00E728F0" w:rsidP="00D426D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F13909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:</w:t>
            </w:r>
            <w:r w:rsidR="00F13909">
              <w:rPr>
                <w:rFonts w:cs="Arial"/>
                <w:sz w:val="24"/>
              </w:rPr>
              <w:t>1</w:t>
            </w:r>
            <w:r w:rsidR="00D426D3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</w:t>
            </w:r>
            <w:r w:rsidR="00F13909">
              <w:rPr>
                <w:rFonts w:cs="Arial"/>
                <w:sz w:val="24"/>
              </w:rPr>
              <w:t>p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932" w:type="dxa"/>
          </w:tcPr>
          <w:p w:rsidR="000259D4" w:rsidRPr="00E61855" w:rsidRDefault="000259D4">
            <w:pPr>
              <w:rPr>
                <w:rFonts w:cs="Arial"/>
                <w:noProof/>
              </w:rPr>
            </w:pPr>
          </w:p>
        </w:tc>
        <w:tc>
          <w:tcPr>
            <w:tcW w:w="5728" w:type="dxa"/>
          </w:tcPr>
          <w:p w:rsidR="008B278A" w:rsidRPr="00687579" w:rsidRDefault="00B96079" w:rsidP="00B96079">
            <w:pPr>
              <w:pStyle w:val="Heading2"/>
              <w:numPr>
                <w:ilvl w:val="0"/>
                <w:numId w:val="13"/>
              </w:numPr>
              <w:rPr>
                <w:rFonts w:cs="Arial"/>
              </w:rPr>
            </w:pPr>
            <w:r w:rsidRPr="00687579">
              <w:rPr>
                <w:rFonts w:cs="Arial"/>
                <w:sz w:val="24"/>
              </w:rPr>
              <w:t xml:space="preserve">Future Items for Discussion </w:t>
            </w:r>
          </w:p>
        </w:tc>
        <w:tc>
          <w:tcPr>
            <w:tcW w:w="2610" w:type="dxa"/>
          </w:tcPr>
          <w:p w:rsidR="000259D4" w:rsidRPr="003908D3" w:rsidRDefault="000259D4" w:rsidP="00B96079">
            <w:pPr>
              <w:pStyle w:val="ListParagraph"/>
              <w:ind w:left="36"/>
              <w:rPr>
                <w:rFonts w:cs="Arial"/>
                <w:szCs w:val="20"/>
              </w:rPr>
            </w:pPr>
          </w:p>
        </w:tc>
      </w:tr>
      <w:tr w:rsidR="008B278A" w:rsidTr="00D426D3">
        <w:trPr>
          <w:trHeight w:val="74"/>
        </w:trPr>
        <w:tc>
          <w:tcPr>
            <w:tcW w:w="1440" w:type="dxa"/>
          </w:tcPr>
          <w:p w:rsidR="008B278A" w:rsidRDefault="00FF0494" w:rsidP="00F1390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F13909">
              <w:rPr>
                <w:rFonts w:cs="Arial"/>
                <w:sz w:val="24"/>
              </w:rPr>
              <w:t>2</w:t>
            </w:r>
            <w:r w:rsidR="00E728F0">
              <w:rPr>
                <w:rFonts w:cs="Arial"/>
                <w:sz w:val="24"/>
              </w:rPr>
              <w:t>:</w:t>
            </w:r>
            <w:r w:rsidR="00F13909">
              <w:rPr>
                <w:rFonts w:cs="Arial"/>
                <w:sz w:val="24"/>
              </w:rPr>
              <w:t>15</w:t>
            </w:r>
            <w:r w:rsidR="00E728F0">
              <w:rPr>
                <w:rFonts w:cs="Arial"/>
                <w:sz w:val="24"/>
              </w:rPr>
              <w:t xml:space="preserve"> </w:t>
            </w:r>
            <w:r w:rsidR="00F13909">
              <w:rPr>
                <w:rFonts w:cs="Arial"/>
                <w:sz w:val="24"/>
              </w:rPr>
              <w:t>p</w:t>
            </w:r>
            <w:r w:rsidR="00E728F0">
              <w:rPr>
                <w:rFonts w:cs="Arial"/>
                <w:sz w:val="24"/>
              </w:rPr>
              <w:t>.m</w:t>
            </w:r>
            <w:r w:rsidR="00B15990">
              <w:rPr>
                <w:rFonts w:cs="Arial"/>
                <w:sz w:val="24"/>
              </w:rPr>
              <w:t>.</w:t>
            </w:r>
          </w:p>
        </w:tc>
        <w:tc>
          <w:tcPr>
            <w:tcW w:w="932" w:type="dxa"/>
          </w:tcPr>
          <w:p w:rsidR="008B278A" w:rsidRPr="00DF6DA8" w:rsidRDefault="008B278A">
            <w:pPr>
              <w:rPr>
                <w:rFonts w:cs="Arial"/>
                <w:noProof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157E79E2" wp14:editId="301689BA">
                  <wp:extent cx="205740" cy="114300"/>
                  <wp:effectExtent l="0" t="0" r="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8B278A" w:rsidRPr="00DF6DA8" w:rsidRDefault="008B278A" w:rsidP="00E728F0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  <w:p w:rsidR="008B278A" w:rsidRPr="00DF6DA8" w:rsidRDefault="008B278A" w:rsidP="008B278A">
            <w:pPr>
              <w:pStyle w:val="Heading2"/>
              <w:ind w:left="360"/>
              <w:rPr>
                <w:rFonts w:cs="Arial"/>
                <w:sz w:val="24"/>
              </w:rPr>
            </w:pPr>
          </w:p>
        </w:tc>
        <w:tc>
          <w:tcPr>
            <w:tcW w:w="2610" w:type="dxa"/>
          </w:tcPr>
          <w:p w:rsidR="008B278A" w:rsidRDefault="008B278A" w:rsidP="00AE26AB">
            <w:pPr>
              <w:ind w:right="65"/>
            </w:pPr>
          </w:p>
        </w:tc>
      </w:tr>
    </w:tbl>
    <w:p w:rsidR="00E1690A" w:rsidRPr="003402FA" w:rsidRDefault="00E1690A" w:rsidP="00B15990">
      <w:pPr>
        <w:tabs>
          <w:tab w:val="left" w:pos="1776"/>
          <w:tab w:val="left" w:pos="2352"/>
        </w:tabs>
        <w:jc w:val="center"/>
        <w:rPr>
          <w:rFonts w:cs="Arial"/>
          <w:b/>
          <w:i/>
          <w:szCs w:val="22"/>
        </w:rPr>
      </w:pPr>
      <w:r w:rsidRPr="003402FA">
        <w:rPr>
          <w:rFonts w:cs="Arial"/>
          <w:i/>
          <w:szCs w:val="22"/>
        </w:rPr>
        <w:t>Please note items may be taken in order other than listed.</w:t>
      </w:r>
      <w:r>
        <w:rPr>
          <w:rFonts w:cs="Arial"/>
          <w:i/>
          <w:szCs w:val="22"/>
        </w:rPr>
        <w:t xml:space="preserve"> Unless otherwise noted, the presenters are ETF staff.</w:t>
      </w:r>
    </w:p>
    <w:p w:rsidR="00B15990" w:rsidRPr="00D6326A" w:rsidRDefault="00B15990" w:rsidP="00B15990">
      <w:pPr>
        <w:pStyle w:val="Heading2"/>
        <w:jc w:val="center"/>
        <w:rPr>
          <w:rFonts w:cs="Arial"/>
          <w:b w:val="0"/>
          <w:i/>
          <w:szCs w:val="22"/>
        </w:rPr>
      </w:pPr>
      <w:r w:rsidRPr="00D6326A">
        <w:rPr>
          <w:rFonts w:cs="Arial"/>
          <w:b w:val="0"/>
          <w:i/>
          <w:szCs w:val="22"/>
        </w:rPr>
        <w:t>Lunch will be provided to Board members after the separate Teachers Retirement and Wisconsin Retirement Board Meetings.</w:t>
      </w:r>
    </w:p>
    <w:p w:rsidR="00B15990" w:rsidRPr="00B15990" w:rsidRDefault="00B15990" w:rsidP="00B15990"/>
    <w:p w:rsidR="00586C66" w:rsidRPr="00B15990" w:rsidRDefault="00586C66" w:rsidP="00B05E81">
      <w:pPr>
        <w:ind w:left="-90"/>
        <w:rPr>
          <w:sz w:val="22"/>
          <w:szCs w:val="22"/>
        </w:rPr>
      </w:pPr>
      <w:r w:rsidRPr="00B15990">
        <w:rPr>
          <w:rFonts w:cs="Arial"/>
          <w:b/>
          <w:sz w:val="22"/>
          <w:szCs w:val="22"/>
        </w:rPr>
        <w:t xml:space="preserve">NOTE:  </w:t>
      </w:r>
      <w:r w:rsidRPr="00B15990">
        <w:rPr>
          <w:rFonts w:cs="Arial"/>
          <w:sz w:val="22"/>
          <w:szCs w:val="22"/>
        </w:rPr>
        <w:t xml:space="preserve">A quorum of the Teachers Retirement (TR) Board and Employee Trust Funds (ETF) Board may be in attendance at the Wisconsin Retirement </w:t>
      </w:r>
      <w:r w:rsidR="00685134" w:rsidRPr="00B15990">
        <w:rPr>
          <w:rFonts w:cs="Arial"/>
          <w:sz w:val="22"/>
          <w:szCs w:val="22"/>
        </w:rPr>
        <w:t>Board meeting.  The TR</w:t>
      </w:r>
      <w:r w:rsidRPr="00B15990">
        <w:rPr>
          <w:rFonts w:cs="Arial"/>
          <w:sz w:val="22"/>
          <w:szCs w:val="22"/>
        </w:rPr>
        <w:t xml:space="preserve"> and ETF Boards will not be conducting business.</w:t>
      </w:r>
      <w:r w:rsidR="003732BF" w:rsidRPr="00B15990">
        <w:rPr>
          <w:sz w:val="22"/>
          <w:szCs w:val="22"/>
        </w:rPr>
        <w:tab/>
      </w:r>
    </w:p>
    <w:sectPr w:rsidR="00586C66" w:rsidRPr="00B15990" w:rsidSect="000651A1">
      <w:footerReference w:type="default" r:id="rId11"/>
      <w:footerReference w:type="first" r:id="rId12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A7" w:rsidRDefault="00546FA7" w:rsidP="007E1971">
      <w:r>
        <w:separator/>
      </w:r>
    </w:p>
  </w:endnote>
  <w:endnote w:type="continuationSeparator" w:id="0">
    <w:p w:rsidR="00546FA7" w:rsidRDefault="00546FA7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A7" w:rsidRPr="00DF6DA8" w:rsidRDefault="00546FA7" w:rsidP="007E1971">
    <w:pPr>
      <w:jc w:val="center"/>
      <w:rPr>
        <w:rFonts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://etf.wi.gov/boards/agendas_ji</w:t>
    </w:r>
    <w:r w:rsidRPr="00DF6DA8">
      <w:rPr>
        <w:rFonts w:cs="Arial"/>
        <w:b/>
        <w:sz w:val="16"/>
        <w:szCs w:val="16"/>
      </w:rPr>
      <w:t xml:space="preserve">.htm. </w:t>
    </w:r>
  </w:p>
  <w:p w:rsidR="00546FA7" w:rsidRPr="00DF6DA8" w:rsidRDefault="00546FA7" w:rsidP="007E1971">
    <w:pPr>
      <w:jc w:val="center"/>
      <w:rPr>
        <w:rFonts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546FA7" w:rsidRPr="007E20D7" w:rsidRDefault="00546FA7" w:rsidP="007E1971">
    <w:pPr>
      <w:pStyle w:val="Footer"/>
    </w:pPr>
  </w:p>
  <w:p w:rsidR="00546FA7" w:rsidRDefault="00546FA7">
    <w:pPr>
      <w:pStyle w:val="Footer"/>
    </w:pPr>
  </w:p>
  <w:p w:rsidR="00546FA7" w:rsidRDefault="00546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1F" w:rsidRDefault="0055551F" w:rsidP="0055551F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55551F" w:rsidRPr="00DF6DA8" w:rsidRDefault="0055551F" w:rsidP="0055551F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55551F" w:rsidRPr="00DF6DA8" w:rsidRDefault="0055551F" w:rsidP="0055551F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55551F" w:rsidRPr="00DF6DA8" w:rsidRDefault="0055551F" w:rsidP="0055551F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55551F" w:rsidRPr="007E20D7" w:rsidRDefault="0055551F" w:rsidP="0055551F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546FA7" w:rsidRPr="007E20D7" w:rsidRDefault="00546FA7" w:rsidP="00B804C0">
    <w:pPr>
      <w:pStyle w:val="Footer"/>
    </w:pPr>
  </w:p>
  <w:p w:rsidR="00546FA7" w:rsidRDefault="00546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A7" w:rsidRDefault="00546FA7" w:rsidP="007E1971">
      <w:r>
        <w:separator/>
      </w:r>
    </w:p>
  </w:footnote>
  <w:footnote w:type="continuationSeparator" w:id="0">
    <w:p w:rsidR="00546FA7" w:rsidRDefault="00546FA7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3.4pt;height:13.8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2E55AF"/>
    <w:multiLevelType w:val="hybridMultilevel"/>
    <w:tmpl w:val="9FA88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A2A43"/>
    <w:multiLevelType w:val="hybridMultilevel"/>
    <w:tmpl w:val="3DB23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11260"/>
    <w:multiLevelType w:val="hybridMultilevel"/>
    <w:tmpl w:val="C688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1" w15:restartNumberingAfterBreak="0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2188B"/>
    <w:multiLevelType w:val="hybridMultilevel"/>
    <w:tmpl w:val="89FCF712"/>
    <w:lvl w:ilvl="0" w:tplc="35AC72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20" w15:restartNumberingAfterBreak="0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E525F"/>
    <w:multiLevelType w:val="hybridMultilevel"/>
    <w:tmpl w:val="DA161E5C"/>
    <w:lvl w:ilvl="0" w:tplc="2F0AE34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8" w15:restartNumberingAfterBreak="0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0" w15:restartNumberingAfterBreak="0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9"/>
  </w:num>
  <w:num w:numId="10">
    <w:abstractNumId w:val="8"/>
  </w:num>
  <w:num w:numId="11">
    <w:abstractNumId w:val="22"/>
  </w:num>
  <w:num w:numId="12">
    <w:abstractNumId w:val="31"/>
  </w:num>
  <w:num w:numId="13">
    <w:abstractNumId w:val="14"/>
  </w:num>
  <w:num w:numId="14">
    <w:abstractNumId w:val="16"/>
  </w:num>
  <w:num w:numId="15">
    <w:abstractNumId w:val="30"/>
  </w:num>
  <w:num w:numId="16">
    <w:abstractNumId w:val="21"/>
  </w:num>
  <w:num w:numId="17">
    <w:abstractNumId w:val="20"/>
  </w:num>
  <w:num w:numId="18">
    <w:abstractNumId w:val="27"/>
  </w:num>
  <w:num w:numId="19">
    <w:abstractNumId w:val="10"/>
  </w:num>
  <w:num w:numId="20">
    <w:abstractNumId w:val="29"/>
  </w:num>
  <w:num w:numId="21">
    <w:abstractNumId w:val="28"/>
  </w:num>
  <w:num w:numId="22">
    <w:abstractNumId w:val="13"/>
  </w:num>
  <w:num w:numId="23">
    <w:abstractNumId w:val="26"/>
  </w:num>
  <w:num w:numId="24">
    <w:abstractNumId w:val="17"/>
  </w:num>
  <w:num w:numId="25">
    <w:abstractNumId w:val="18"/>
  </w:num>
  <w:num w:numId="26">
    <w:abstractNumId w:val="24"/>
  </w:num>
  <w:num w:numId="27">
    <w:abstractNumId w:val="1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673F"/>
    <w:rsid w:val="0002009C"/>
    <w:rsid w:val="000259D4"/>
    <w:rsid w:val="0003108B"/>
    <w:rsid w:val="00040FE1"/>
    <w:rsid w:val="00055596"/>
    <w:rsid w:val="000651A1"/>
    <w:rsid w:val="00096128"/>
    <w:rsid w:val="000A7DE6"/>
    <w:rsid w:val="000B01CE"/>
    <w:rsid w:val="000B3436"/>
    <w:rsid w:val="000C1058"/>
    <w:rsid w:val="000E66D2"/>
    <w:rsid w:val="000F173B"/>
    <w:rsid w:val="001274A8"/>
    <w:rsid w:val="00153DA6"/>
    <w:rsid w:val="00154F01"/>
    <w:rsid w:val="001576B0"/>
    <w:rsid w:val="00157B72"/>
    <w:rsid w:val="00170697"/>
    <w:rsid w:val="00177960"/>
    <w:rsid w:val="00185CD0"/>
    <w:rsid w:val="00191338"/>
    <w:rsid w:val="001A0D31"/>
    <w:rsid w:val="001A313B"/>
    <w:rsid w:val="001B0491"/>
    <w:rsid w:val="001E267D"/>
    <w:rsid w:val="001F5E52"/>
    <w:rsid w:val="0020750B"/>
    <w:rsid w:val="00215FB1"/>
    <w:rsid w:val="002208B9"/>
    <w:rsid w:val="0023182A"/>
    <w:rsid w:val="00247EB3"/>
    <w:rsid w:val="00253ED6"/>
    <w:rsid w:val="002663B1"/>
    <w:rsid w:val="00271F6F"/>
    <w:rsid w:val="00280341"/>
    <w:rsid w:val="0029357E"/>
    <w:rsid w:val="002A59B4"/>
    <w:rsid w:val="002B6D8D"/>
    <w:rsid w:val="002B7189"/>
    <w:rsid w:val="002C1B36"/>
    <w:rsid w:val="002F2ED5"/>
    <w:rsid w:val="00300E65"/>
    <w:rsid w:val="00314274"/>
    <w:rsid w:val="003203C5"/>
    <w:rsid w:val="0034091C"/>
    <w:rsid w:val="00364138"/>
    <w:rsid w:val="00366AF0"/>
    <w:rsid w:val="003708E8"/>
    <w:rsid w:val="003732BF"/>
    <w:rsid w:val="003811F6"/>
    <w:rsid w:val="00384522"/>
    <w:rsid w:val="003908D3"/>
    <w:rsid w:val="00391A9C"/>
    <w:rsid w:val="003A02CF"/>
    <w:rsid w:val="003C0887"/>
    <w:rsid w:val="003C27B1"/>
    <w:rsid w:val="003C7AAD"/>
    <w:rsid w:val="003D4DE8"/>
    <w:rsid w:val="003E7643"/>
    <w:rsid w:val="003E7F9C"/>
    <w:rsid w:val="003F1A00"/>
    <w:rsid w:val="00404322"/>
    <w:rsid w:val="004229F0"/>
    <w:rsid w:val="00433FE4"/>
    <w:rsid w:val="00443DCB"/>
    <w:rsid w:val="0045766E"/>
    <w:rsid w:val="00466E5A"/>
    <w:rsid w:val="00480FD8"/>
    <w:rsid w:val="00481062"/>
    <w:rsid w:val="00497F68"/>
    <w:rsid w:val="004B493F"/>
    <w:rsid w:val="004C49D1"/>
    <w:rsid w:val="004D17D8"/>
    <w:rsid w:val="004F46C8"/>
    <w:rsid w:val="005026E3"/>
    <w:rsid w:val="00513EFE"/>
    <w:rsid w:val="00517FB4"/>
    <w:rsid w:val="00546FA7"/>
    <w:rsid w:val="0055551F"/>
    <w:rsid w:val="005574FF"/>
    <w:rsid w:val="0057347A"/>
    <w:rsid w:val="00586C66"/>
    <w:rsid w:val="005C369C"/>
    <w:rsid w:val="005C4DB6"/>
    <w:rsid w:val="005D7A5F"/>
    <w:rsid w:val="005F3D51"/>
    <w:rsid w:val="00600BC6"/>
    <w:rsid w:val="00605DF4"/>
    <w:rsid w:val="00613B7F"/>
    <w:rsid w:val="0061777C"/>
    <w:rsid w:val="00647F04"/>
    <w:rsid w:val="00685134"/>
    <w:rsid w:val="00687579"/>
    <w:rsid w:val="006A3D83"/>
    <w:rsid w:val="006A63D3"/>
    <w:rsid w:val="006C55F5"/>
    <w:rsid w:val="006D24CB"/>
    <w:rsid w:val="006D2599"/>
    <w:rsid w:val="006D568E"/>
    <w:rsid w:val="006D7DAC"/>
    <w:rsid w:val="006E1E99"/>
    <w:rsid w:val="00712A35"/>
    <w:rsid w:val="0072008B"/>
    <w:rsid w:val="00721589"/>
    <w:rsid w:val="00725B67"/>
    <w:rsid w:val="00760E2A"/>
    <w:rsid w:val="00770524"/>
    <w:rsid w:val="007741D8"/>
    <w:rsid w:val="007748E9"/>
    <w:rsid w:val="0077653F"/>
    <w:rsid w:val="007859D8"/>
    <w:rsid w:val="007C60BA"/>
    <w:rsid w:val="007C645B"/>
    <w:rsid w:val="007E1971"/>
    <w:rsid w:val="007E766D"/>
    <w:rsid w:val="008007E6"/>
    <w:rsid w:val="00803911"/>
    <w:rsid w:val="00804FCC"/>
    <w:rsid w:val="0082045D"/>
    <w:rsid w:val="00822F8C"/>
    <w:rsid w:val="0082696A"/>
    <w:rsid w:val="008317ED"/>
    <w:rsid w:val="0084172E"/>
    <w:rsid w:val="00870D3F"/>
    <w:rsid w:val="008A3ACF"/>
    <w:rsid w:val="008A4AF9"/>
    <w:rsid w:val="008A6496"/>
    <w:rsid w:val="008B278A"/>
    <w:rsid w:val="008C57F6"/>
    <w:rsid w:val="008D57EF"/>
    <w:rsid w:val="008D7798"/>
    <w:rsid w:val="0090326A"/>
    <w:rsid w:val="00912B62"/>
    <w:rsid w:val="009304E2"/>
    <w:rsid w:val="00943580"/>
    <w:rsid w:val="0094618E"/>
    <w:rsid w:val="009C76F8"/>
    <w:rsid w:val="009D3E2C"/>
    <w:rsid w:val="009E0981"/>
    <w:rsid w:val="009E2101"/>
    <w:rsid w:val="00A20278"/>
    <w:rsid w:val="00A31045"/>
    <w:rsid w:val="00A3476C"/>
    <w:rsid w:val="00A4253A"/>
    <w:rsid w:val="00A449E2"/>
    <w:rsid w:val="00A46FCD"/>
    <w:rsid w:val="00A502B0"/>
    <w:rsid w:val="00A52DF5"/>
    <w:rsid w:val="00A53CD0"/>
    <w:rsid w:val="00A60700"/>
    <w:rsid w:val="00A95182"/>
    <w:rsid w:val="00AA7512"/>
    <w:rsid w:val="00AB0A8A"/>
    <w:rsid w:val="00AB297C"/>
    <w:rsid w:val="00AB430C"/>
    <w:rsid w:val="00AD38F7"/>
    <w:rsid w:val="00AD5E7D"/>
    <w:rsid w:val="00AE26AB"/>
    <w:rsid w:val="00AE7B47"/>
    <w:rsid w:val="00AF764A"/>
    <w:rsid w:val="00B04D07"/>
    <w:rsid w:val="00B05E81"/>
    <w:rsid w:val="00B1229F"/>
    <w:rsid w:val="00B15990"/>
    <w:rsid w:val="00B329F7"/>
    <w:rsid w:val="00B35C69"/>
    <w:rsid w:val="00B53371"/>
    <w:rsid w:val="00B804C0"/>
    <w:rsid w:val="00B83E5E"/>
    <w:rsid w:val="00B90FAF"/>
    <w:rsid w:val="00B94C93"/>
    <w:rsid w:val="00B96079"/>
    <w:rsid w:val="00BA072A"/>
    <w:rsid w:val="00BA711F"/>
    <w:rsid w:val="00BB0563"/>
    <w:rsid w:val="00BC0EF3"/>
    <w:rsid w:val="00BD2B9A"/>
    <w:rsid w:val="00BD352C"/>
    <w:rsid w:val="00BF0866"/>
    <w:rsid w:val="00BF4046"/>
    <w:rsid w:val="00C042F4"/>
    <w:rsid w:val="00C052C1"/>
    <w:rsid w:val="00C5492F"/>
    <w:rsid w:val="00C80634"/>
    <w:rsid w:val="00C862AC"/>
    <w:rsid w:val="00CA5080"/>
    <w:rsid w:val="00CD440E"/>
    <w:rsid w:val="00CD67DD"/>
    <w:rsid w:val="00CE55D6"/>
    <w:rsid w:val="00CF3740"/>
    <w:rsid w:val="00CF4B06"/>
    <w:rsid w:val="00D268A5"/>
    <w:rsid w:val="00D35470"/>
    <w:rsid w:val="00D36009"/>
    <w:rsid w:val="00D37D29"/>
    <w:rsid w:val="00D426D3"/>
    <w:rsid w:val="00D52487"/>
    <w:rsid w:val="00D56C0C"/>
    <w:rsid w:val="00D6326A"/>
    <w:rsid w:val="00D634CE"/>
    <w:rsid w:val="00D745CF"/>
    <w:rsid w:val="00D868B9"/>
    <w:rsid w:val="00D8794A"/>
    <w:rsid w:val="00DB696F"/>
    <w:rsid w:val="00DC2B7D"/>
    <w:rsid w:val="00DD0053"/>
    <w:rsid w:val="00DE260F"/>
    <w:rsid w:val="00DF530E"/>
    <w:rsid w:val="00DF6DA8"/>
    <w:rsid w:val="00E00DD4"/>
    <w:rsid w:val="00E0249F"/>
    <w:rsid w:val="00E1690A"/>
    <w:rsid w:val="00E22247"/>
    <w:rsid w:val="00E26320"/>
    <w:rsid w:val="00E3511C"/>
    <w:rsid w:val="00E36CE6"/>
    <w:rsid w:val="00E477B4"/>
    <w:rsid w:val="00E61855"/>
    <w:rsid w:val="00E7243F"/>
    <w:rsid w:val="00E728F0"/>
    <w:rsid w:val="00E96B23"/>
    <w:rsid w:val="00EB3FE1"/>
    <w:rsid w:val="00EC5770"/>
    <w:rsid w:val="00ED149A"/>
    <w:rsid w:val="00EE1DE5"/>
    <w:rsid w:val="00F05D9A"/>
    <w:rsid w:val="00F07B16"/>
    <w:rsid w:val="00F10238"/>
    <w:rsid w:val="00F13909"/>
    <w:rsid w:val="00F2080D"/>
    <w:rsid w:val="00F21315"/>
    <w:rsid w:val="00F33AC9"/>
    <w:rsid w:val="00F34917"/>
    <w:rsid w:val="00F41BFB"/>
    <w:rsid w:val="00F46388"/>
    <w:rsid w:val="00F47B65"/>
    <w:rsid w:val="00F55328"/>
    <w:rsid w:val="00F56927"/>
    <w:rsid w:val="00FA00BB"/>
    <w:rsid w:val="00FA246C"/>
    <w:rsid w:val="00FA2D30"/>
    <w:rsid w:val="00FB5E92"/>
    <w:rsid w:val="00FC31F5"/>
    <w:rsid w:val="00FC40D8"/>
    <w:rsid w:val="00FC7C06"/>
    <w:rsid w:val="00FE3A95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E8603C-F01F-4332-A791-2853FC8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  <w:style w:type="paragraph" w:customStyle="1" w:styleId="Default">
    <w:name w:val="Default"/>
    <w:rsid w:val="00841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tf.wi.gov/boards/agenda-items-2016/etf0929/wr/item3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6/etf0929/wr/item1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211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Wilkins, Cheryllynn</cp:lastModifiedBy>
  <cp:revision>82</cp:revision>
  <cp:lastPrinted>2016-09-14T21:35:00Z</cp:lastPrinted>
  <dcterms:created xsi:type="dcterms:W3CDTF">2012-12-28T17:31:00Z</dcterms:created>
  <dcterms:modified xsi:type="dcterms:W3CDTF">2016-09-19T14:49:00Z</dcterms:modified>
</cp:coreProperties>
</file>