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793B5" w14:textId="77777777" w:rsidR="00314552" w:rsidRPr="006A06A2" w:rsidRDefault="00314552" w:rsidP="00314552">
      <w:pPr>
        <w:jc w:val="center"/>
        <w:rPr>
          <w:rFonts w:ascii="Myriad Pro" w:hAnsi="Myriad Pro"/>
          <w:b/>
        </w:rPr>
      </w:pPr>
      <w:bookmarkStart w:id="0" w:name="_GoBack"/>
      <w:bookmarkEnd w:id="0"/>
      <w:r w:rsidRPr="006A06A2">
        <w:rPr>
          <w:rFonts w:ascii="Myriad Pro" w:hAnsi="Myriad Pro"/>
          <w:b/>
        </w:rPr>
        <w:t>Notes to the Financial Statements Template</w:t>
      </w:r>
    </w:p>
    <w:p w14:paraId="1B0A7FB1" w14:textId="77777777" w:rsidR="00314552" w:rsidRPr="006A06A2" w:rsidRDefault="00314552" w:rsidP="00314552">
      <w:pPr>
        <w:jc w:val="center"/>
        <w:rPr>
          <w:rFonts w:ascii="Myriad Pro" w:hAnsi="Myriad Pro"/>
          <w:b/>
        </w:rPr>
      </w:pPr>
    </w:p>
    <w:p w14:paraId="7CD16338" w14:textId="1AF51D82" w:rsidR="00314552" w:rsidRPr="006A06A2" w:rsidRDefault="00314552" w:rsidP="00314552">
      <w:pPr>
        <w:rPr>
          <w:rFonts w:ascii="Myriad Pro" w:hAnsi="Myriad Pro"/>
          <w:i/>
        </w:rPr>
      </w:pPr>
      <w:r w:rsidRPr="006A06A2">
        <w:rPr>
          <w:rFonts w:ascii="Myriad Pro" w:hAnsi="Myriad Pro"/>
          <w:b/>
          <w:i/>
        </w:rPr>
        <w:t>Instructions</w:t>
      </w:r>
      <w:r w:rsidRPr="006A06A2">
        <w:rPr>
          <w:rFonts w:ascii="Myriad Pro" w:hAnsi="Myriad Pro"/>
          <w:b/>
        </w:rPr>
        <w:t xml:space="preserve"> </w:t>
      </w:r>
      <w:r w:rsidRPr="006A06A2">
        <w:rPr>
          <w:rFonts w:ascii="Myriad Pro" w:hAnsi="Myriad Pro"/>
        </w:rPr>
        <w:t xml:space="preserve">– </w:t>
      </w:r>
      <w:r w:rsidRPr="006A06A2">
        <w:rPr>
          <w:rFonts w:ascii="Myriad Pro" w:hAnsi="Myriad Pro"/>
          <w:i/>
        </w:rPr>
        <w:t>The</w:t>
      </w:r>
      <w:r w:rsidRPr="006A06A2">
        <w:rPr>
          <w:rFonts w:ascii="Myriad Pro" w:hAnsi="Myriad Pro"/>
          <w:b/>
          <w:i/>
        </w:rPr>
        <w:t xml:space="preserve"> </w:t>
      </w:r>
      <w:r w:rsidRPr="006A06A2">
        <w:rPr>
          <w:rFonts w:ascii="Myriad Pro" w:hAnsi="Myriad Pro"/>
          <w:i/>
        </w:rPr>
        <w:t>Notes to the Financial Statements template below includes sample language and schedu</w:t>
      </w:r>
      <w:r w:rsidR="00282AE5">
        <w:rPr>
          <w:rFonts w:ascii="Myriad Pro" w:hAnsi="Myriad Pro"/>
          <w:i/>
        </w:rPr>
        <w:t>les to be used as a guide by Local Retiree Life Insurance Fund</w:t>
      </w:r>
      <w:r w:rsidRPr="006A06A2">
        <w:rPr>
          <w:rFonts w:ascii="Myriad Pro" w:hAnsi="Myriad Pro"/>
          <w:i/>
        </w:rPr>
        <w:t xml:space="preserve"> </w:t>
      </w:r>
      <w:r w:rsidR="004B0B39">
        <w:rPr>
          <w:rFonts w:ascii="Myriad Pro" w:hAnsi="Myriad Pro"/>
          <w:i/>
        </w:rPr>
        <w:t xml:space="preserve">(LRLIF) </w:t>
      </w:r>
      <w:r w:rsidRPr="006A06A2">
        <w:rPr>
          <w:rFonts w:ascii="Myriad Pro" w:hAnsi="Myriad Pro"/>
          <w:i/>
        </w:rPr>
        <w:t xml:space="preserve">employers in the development of their GASB </w:t>
      </w:r>
      <w:r w:rsidR="00FC585D">
        <w:rPr>
          <w:rFonts w:ascii="Myriad Pro" w:hAnsi="Myriad Pro"/>
          <w:i/>
        </w:rPr>
        <w:t>75</w:t>
      </w:r>
      <w:r w:rsidRPr="006A06A2">
        <w:rPr>
          <w:rFonts w:ascii="Myriad Pro" w:hAnsi="Myriad Pro"/>
          <w:i/>
        </w:rPr>
        <w:t xml:space="preserve"> note disclosures.  Please be aware of the highlighted and bracketed areas (refer to legend below) of the template where the notes require employer input and/or input from the “Supplement to Notes to Other </w:t>
      </w:r>
      <w:r w:rsidR="00282AE5">
        <w:rPr>
          <w:rFonts w:ascii="Myriad Pro" w:hAnsi="Myriad Pro"/>
          <w:i/>
        </w:rPr>
        <w:t>Post-Employment Benefits</w:t>
      </w:r>
      <w:r w:rsidRPr="006A06A2">
        <w:rPr>
          <w:rFonts w:ascii="Myriad Pro" w:hAnsi="Myriad Pro"/>
          <w:i/>
        </w:rPr>
        <w:t xml:space="preserve"> </w:t>
      </w:r>
      <w:r w:rsidR="004B0B39">
        <w:rPr>
          <w:rFonts w:ascii="Myriad Pro" w:hAnsi="Myriad Pro"/>
          <w:i/>
        </w:rPr>
        <w:t xml:space="preserve">(OPEB) </w:t>
      </w:r>
      <w:r w:rsidRPr="006A06A2">
        <w:rPr>
          <w:rFonts w:ascii="Myriad Pro" w:hAnsi="Myriad Pro"/>
          <w:i/>
        </w:rPr>
        <w:t>Information” schedule under the GASB Statements section of the website.</w:t>
      </w:r>
      <w:r w:rsidR="00200C28" w:rsidRPr="006A06A2">
        <w:rPr>
          <w:rFonts w:ascii="Myriad Pro" w:hAnsi="Myriad Pro"/>
          <w:i/>
        </w:rPr>
        <w:t xml:space="preserve"> Additional Information may also come from the “</w:t>
      </w:r>
      <w:r w:rsidR="00975B72" w:rsidRPr="006A06A2">
        <w:rPr>
          <w:rFonts w:ascii="Myriad Pro" w:hAnsi="Myriad Pro"/>
          <w:i/>
        </w:rPr>
        <w:t>R</w:t>
      </w:r>
      <w:r w:rsidR="00200C28" w:rsidRPr="006A06A2">
        <w:rPr>
          <w:rFonts w:ascii="Myriad Pro" w:hAnsi="Myriad Pro"/>
          <w:i/>
        </w:rPr>
        <w:t xml:space="preserve">SI Schedule – Employer Proportionate Share Net </w:t>
      </w:r>
      <w:r w:rsidR="004B0B39">
        <w:rPr>
          <w:rFonts w:ascii="Myriad Pro" w:hAnsi="Myriad Pro"/>
          <w:i/>
        </w:rPr>
        <w:t>OPEB</w:t>
      </w:r>
      <w:r w:rsidR="00200C28" w:rsidRPr="006A06A2">
        <w:rPr>
          <w:rFonts w:ascii="Myriad Pro" w:hAnsi="Myriad Pro"/>
          <w:i/>
        </w:rPr>
        <w:t xml:space="preserve"> Liability</w:t>
      </w:r>
      <w:r w:rsidR="00791DE7" w:rsidRPr="006A06A2">
        <w:rPr>
          <w:rFonts w:ascii="Myriad Pro" w:hAnsi="Myriad Pro"/>
          <w:i/>
        </w:rPr>
        <w:t>,</w:t>
      </w:r>
      <w:r w:rsidR="00200C28" w:rsidRPr="006A06A2">
        <w:rPr>
          <w:rFonts w:ascii="Myriad Pro" w:hAnsi="Myriad Pro"/>
          <w:i/>
        </w:rPr>
        <w:t xml:space="preserve">” </w:t>
      </w:r>
      <w:r w:rsidR="00791DE7" w:rsidRPr="006A06A2">
        <w:rPr>
          <w:rFonts w:ascii="Myriad Pro" w:hAnsi="Myriad Pro"/>
          <w:i/>
        </w:rPr>
        <w:t xml:space="preserve">“Schedule of </w:t>
      </w:r>
      <w:r w:rsidR="004B0B39">
        <w:rPr>
          <w:rFonts w:ascii="Myriad Pro" w:hAnsi="Myriad Pro"/>
          <w:i/>
        </w:rPr>
        <w:t>OPEB</w:t>
      </w:r>
      <w:r w:rsidR="00791DE7" w:rsidRPr="006A06A2">
        <w:rPr>
          <w:rFonts w:ascii="Myriad Pro" w:hAnsi="Myriad Pro"/>
          <w:i/>
        </w:rPr>
        <w:t xml:space="preserve"> Amounts by Employer,” and</w:t>
      </w:r>
      <w:r w:rsidR="00200C28" w:rsidRPr="006A06A2">
        <w:rPr>
          <w:rFonts w:ascii="Myriad Pro" w:hAnsi="Myriad Pro"/>
          <w:i/>
        </w:rPr>
        <w:t xml:space="preserve"> “RSI Schedule – Employer Contributions.”</w:t>
      </w:r>
    </w:p>
    <w:p w14:paraId="0253716D" w14:textId="77777777" w:rsidR="00F07F2E" w:rsidRPr="006A06A2" w:rsidRDefault="00F07F2E" w:rsidP="00314552">
      <w:pPr>
        <w:rPr>
          <w:rFonts w:ascii="Myriad Pro" w:hAnsi="Myriad Pro"/>
          <w:i/>
        </w:rPr>
      </w:pPr>
    </w:p>
    <w:p w14:paraId="51D33475" w14:textId="15559098" w:rsidR="00F07F2E" w:rsidRPr="006A06A2" w:rsidRDefault="00F07F2E" w:rsidP="00F07F2E">
      <w:pPr>
        <w:rPr>
          <w:rFonts w:ascii="Myriad Pro" w:hAnsi="Myriad Pro"/>
          <w:i/>
        </w:rPr>
      </w:pPr>
      <w:r w:rsidRPr="006A06A2">
        <w:rPr>
          <w:rFonts w:ascii="Myriad Pro" w:hAnsi="Myriad Pro"/>
          <w:i/>
        </w:rPr>
        <w:t>The information provided by the Wisconsin Department of Employee Trust Funds (ETF) is inten</w:t>
      </w:r>
      <w:r w:rsidR="004B0B39">
        <w:rPr>
          <w:rFonts w:ascii="Myriad Pro" w:hAnsi="Myriad Pro"/>
          <w:i/>
        </w:rPr>
        <w:t>ded to provide participating</w:t>
      </w:r>
      <w:r w:rsidRPr="006A06A2">
        <w:rPr>
          <w:rFonts w:ascii="Myriad Pro" w:hAnsi="Myriad Pro"/>
          <w:i/>
        </w:rPr>
        <w:t xml:space="preserve"> </w:t>
      </w:r>
      <w:r w:rsidR="004B0B39">
        <w:rPr>
          <w:rFonts w:ascii="Myriad Pro" w:hAnsi="Myriad Pro"/>
          <w:i/>
        </w:rPr>
        <w:t xml:space="preserve">LRLIF </w:t>
      </w:r>
      <w:r w:rsidRPr="006A06A2">
        <w:rPr>
          <w:rFonts w:ascii="Myriad Pro" w:hAnsi="Myriad Pro"/>
          <w:i/>
        </w:rPr>
        <w:t xml:space="preserve">employers with guidance in accounting and financial reporting matters. It is not intended to be a substitute for professional advice, whether actuarial, accounting, legal, or otherwise. While efforts are made to verify the information, ETF expects employers work with their auditors to ensure the information is accurate and complete. Employers are solely responsible for accurately presenting their financial statements and related notes within the requirements of GASB. </w:t>
      </w:r>
    </w:p>
    <w:p w14:paraId="4BA022DB" w14:textId="6C51FE90" w:rsidR="00064999" w:rsidRPr="006A06A2" w:rsidRDefault="00064999" w:rsidP="00314552">
      <w:pPr>
        <w:rPr>
          <w:rFonts w:ascii="Myriad Pro" w:hAnsi="Myriad Pro"/>
          <w:i/>
        </w:rPr>
      </w:pPr>
      <w:r w:rsidRPr="006A06A2">
        <w:rPr>
          <w:rFonts w:ascii="Myriad Pro" w:hAnsi="Myriad Pro"/>
          <w:i/>
        </w:rPr>
        <w:t xml:space="preserve">If you have any questions, please contact ETF at </w:t>
      </w:r>
      <w:hyperlink r:id="rId8" w:history="1">
        <w:r w:rsidRPr="006A06A2">
          <w:rPr>
            <w:rStyle w:val="Hyperlink"/>
            <w:rFonts w:ascii="Myriad Pro" w:hAnsi="Myriad Pro"/>
          </w:rPr>
          <w:t>GASBmail@etf.wi.gov</w:t>
        </w:r>
      </w:hyperlink>
    </w:p>
    <w:p w14:paraId="0ED5E2B8" w14:textId="03F6D7D4" w:rsidR="00314552" w:rsidRPr="006A06A2" w:rsidRDefault="00314552" w:rsidP="00314552">
      <w:pPr>
        <w:rPr>
          <w:rFonts w:ascii="Myriad Pro" w:hAnsi="Myriad Pro"/>
          <w:i/>
        </w:rPr>
      </w:pPr>
    </w:p>
    <w:p w14:paraId="3E6774ED" w14:textId="77777777" w:rsidR="00314552" w:rsidRPr="006A06A2" w:rsidRDefault="00314552" w:rsidP="00314552">
      <w:pPr>
        <w:rPr>
          <w:rFonts w:ascii="Myriad Pro" w:hAnsi="Myriad Pro"/>
          <w:i/>
        </w:rPr>
      </w:pPr>
    </w:p>
    <w:p w14:paraId="21FD77E6" w14:textId="79444021" w:rsidR="00314552" w:rsidRPr="006A06A2" w:rsidRDefault="005F757E" w:rsidP="00314552">
      <w:pPr>
        <w:rPr>
          <w:rFonts w:ascii="Myriad Pro" w:hAnsi="Myriad Pro"/>
          <w:i/>
        </w:rPr>
      </w:pPr>
      <w:r>
        <w:rPr>
          <w:rFonts w:ascii="Myriad Pro" w:hAnsi="Myriad Pro"/>
          <w:b/>
          <w:i/>
        </w:rPr>
        <w:t>Note: The GASB 75</w:t>
      </w:r>
      <w:r w:rsidR="00314552" w:rsidRPr="006A06A2">
        <w:rPr>
          <w:rFonts w:ascii="Myriad Pro" w:hAnsi="Myriad Pro"/>
          <w:b/>
          <w:i/>
        </w:rPr>
        <w:t xml:space="preserve"> employer template example for cost-sharing employers may be found in the </w:t>
      </w:r>
      <w:hyperlink r:id="rId9" w:history="1">
        <w:r>
          <w:rPr>
            <w:rStyle w:val="Hyperlink"/>
            <w:rFonts w:ascii="Myriad Pro" w:hAnsi="Myriad Pro"/>
            <w:b/>
            <w:i/>
          </w:rPr>
          <w:t>GASB 75 Implementation Guide</w:t>
        </w:r>
      </w:hyperlink>
      <w:r w:rsidR="002236C6">
        <w:rPr>
          <w:rFonts w:ascii="Myriad Pro" w:hAnsi="Myriad Pro"/>
          <w:b/>
          <w:i/>
        </w:rPr>
        <w:t>, pages 169-194</w:t>
      </w:r>
      <w:r w:rsidR="00314552" w:rsidRPr="006A06A2">
        <w:rPr>
          <w:rFonts w:ascii="Myriad Pro" w:hAnsi="Myriad Pro"/>
          <w:b/>
          <w:i/>
        </w:rPr>
        <w:t xml:space="preserve">, </w:t>
      </w:r>
      <w:r w:rsidR="00314552" w:rsidRPr="006A06A2">
        <w:rPr>
          <w:rFonts w:ascii="Myriad Pro" w:hAnsi="Myriad Pro"/>
          <w:b/>
          <w:i/>
          <w:u w:val="single"/>
        </w:rPr>
        <w:t xml:space="preserve">Illustration </w:t>
      </w:r>
      <w:r w:rsidR="002236C6">
        <w:rPr>
          <w:rFonts w:ascii="Myriad Pro" w:hAnsi="Myriad Pro"/>
          <w:b/>
          <w:i/>
          <w:u w:val="single"/>
        </w:rPr>
        <w:t>B4</w:t>
      </w:r>
      <w:r w:rsidR="00314552" w:rsidRPr="006A06A2">
        <w:rPr>
          <w:rFonts w:ascii="Myriad Pro" w:hAnsi="Myriad Pro"/>
          <w:b/>
          <w:i/>
          <w:u w:val="single"/>
        </w:rPr>
        <w:t>-Note Disclosures</w:t>
      </w:r>
      <w:r w:rsidR="002236C6">
        <w:rPr>
          <w:rFonts w:ascii="Myriad Pro" w:hAnsi="Myriad Pro"/>
          <w:b/>
          <w:i/>
          <w:u w:val="single"/>
        </w:rPr>
        <w:t>, RSI, and Calculation of Certain Recognized Amounts for a Cost-Sharing Employer</w:t>
      </w:r>
    </w:p>
    <w:p w14:paraId="68807AD2" w14:textId="13ED7731" w:rsidR="00314552" w:rsidRPr="006A06A2" w:rsidRDefault="00225AA9" w:rsidP="00314552">
      <w:pPr>
        <w:spacing w:after="0" w:line="240" w:lineRule="auto"/>
        <w:jc w:val="center"/>
        <w:rPr>
          <w:rFonts w:ascii="Myriad Pro" w:hAnsi="Myriad Pro"/>
          <w:b/>
          <w:sz w:val="28"/>
          <w:szCs w:val="28"/>
          <w:highlight w:val="cyan"/>
        </w:rPr>
      </w:pPr>
      <w:r>
        <w:rPr>
          <w:rFonts w:ascii="Myriad Pro" w:hAnsi="Myriad Pro"/>
          <w:b/>
        </w:rPr>
        <w:pict w14:anchorId="412FB09F">
          <v:rect id="_x0000_i1025" style="width:0;height:1.5pt" o:hralign="center" o:hrstd="t" o:hr="t" fillcolor="#a0a0a0" stroked="f"/>
        </w:pict>
      </w:r>
    </w:p>
    <w:p w14:paraId="23F4B49E" w14:textId="77777777" w:rsidR="00314552" w:rsidRPr="006A06A2" w:rsidRDefault="00314552" w:rsidP="004C3C5C">
      <w:pPr>
        <w:spacing w:after="0" w:line="240" w:lineRule="auto"/>
        <w:jc w:val="center"/>
        <w:rPr>
          <w:rFonts w:ascii="Myriad Pro" w:hAnsi="Myriad Pro"/>
          <w:b/>
          <w:sz w:val="28"/>
          <w:szCs w:val="28"/>
          <w:highlight w:val="cyan"/>
        </w:rPr>
      </w:pPr>
    </w:p>
    <w:p w14:paraId="7DC1C997" w14:textId="134DD0AC" w:rsidR="00314552" w:rsidRPr="006A06A2" w:rsidRDefault="00314552">
      <w:pPr>
        <w:rPr>
          <w:rFonts w:ascii="Myriad Pro" w:hAnsi="Myriad Pro"/>
          <w:b/>
          <w:sz w:val="28"/>
          <w:szCs w:val="28"/>
          <w:highlight w:val="cyan"/>
        </w:rPr>
      </w:pPr>
      <w:r w:rsidRPr="006A06A2">
        <w:rPr>
          <w:rFonts w:ascii="Myriad Pro" w:hAnsi="Myriad Pro"/>
          <w:b/>
          <w:sz w:val="28"/>
          <w:szCs w:val="28"/>
          <w:highlight w:val="cyan"/>
        </w:rPr>
        <w:br w:type="page"/>
      </w:r>
    </w:p>
    <w:p w14:paraId="42490829" w14:textId="499AC7A7" w:rsidR="007C3B1A" w:rsidRPr="006A06A2" w:rsidRDefault="00AE66FC" w:rsidP="004C3C5C">
      <w:pPr>
        <w:spacing w:after="0" w:line="240" w:lineRule="auto"/>
        <w:jc w:val="center"/>
        <w:rPr>
          <w:rFonts w:ascii="Myriad Pro" w:hAnsi="Myriad Pro"/>
          <w:b/>
          <w:sz w:val="28"/>
          <w:szCs w:val="28"/>
        </w:rPr>
      </w:pPr>
      <w:r w:rsidRPr="006A06A2">
        <w:rPr>
          <w:rFonts w:ascii="Myriad Pro" w:hAnsi="Myriad Pro"/>
          <w:b/>
          <w:sz w:val="28"/>
          <w:szCs w:val="28"/>
          <w:highlight w:val="cyan"/>
        </w:rPr>
        <w:lastRenderedPageBreak/>
        <w:t xml:space="preserve"> </w:t>
      </w:r>
      <w:r w:rsidR="00555C4D">
        <w:rPr>
          <w:rFonts w:ascii="Myriad Pro" w:hAnsi="Myriad Pro"/>
          <w:b/>
          <w:sz w:val="28"/>
          <w:szCs w:val="28"/>
          <w:highlight w:val="cyan"/>
        </w:rPr>
        <w:t>[LRLIF</w:t>
      </w:r>
      <w:r w:rsidR="004C3C5C" w:rsidRPr="006A06A2">
        <w:rPr>
          <w:rFonts w:ascii="Myriad Pro" w:hAnsi="Myriad Pro"/>
          <w:b/>
          <w:sz w:val="28"/>
          <w:szCs w:val="28"/>
          <w:highlight w:val="cyan"/>
        </w:rPr>
        <w:t xml:space="preserve"> Employer]</w:t>
      </w:r>
      <w:r w:rsidRPr="006A06A2">
        <w:rPr>
          <w:rFonts w:ascii="Myriad Pro" w:hAnsi="Myriad Pro"/>
          <w:b/>
          <w:noProof/>
          <w:sz w:val="28"/>
          <w:szCs w:val="28"/>
        </w:rPr>
        <w:t xml:space="preserve"> </w:t>
      </w:r>
    </w:p>
    <w:p w14:paraId="06CAE251" w14:textId="77777777"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Notes to the Financial Statement</w:t>
      </w:r>
    </w:p>
    <w:p w14:paraId="3058F39A" w14:textId="2FB9357B" w:rsidR="004C3C5C" w:rsidRPr="006A06A2" w:rsidRDefault="004C3C5C" w:rsidP="004C3C5C">
      <w:pPr>
        <w:spacing w:after="0" w:line="240" w:lineRule="auto"/>
        <w:jc w:val="center"/>
        <w:rPr>
          <w:rFonts w:ascii="Myriad Pro" w:hAnsi="Myriad Pro"/>
          <w:b/>
          <w:sz w:val="28"/>
          <w:szCs w:val="28"/>
        </w:rPr>
      </w:pPr>
      <w:r w:rsidRPr="006A06A2">
        <w:rPr>
          <w:rFonts w:ascii="Myriad Pro" w:hAnsi="Myriad Pro"/>
          <w:b/>
          <w:sz w:val="28"/>
          <w:szCs w:val="28"/>
        </w:rPr>
        <w:t xml:space="preserve">For the Year Ended </w:t>
      </w:r>
      <w:r w:rsidR="0094115C" w:rsidRPr="006A06A2">
        <w:rPr>
          <w:rFonts w:ascii="Myriad Pro" w:hAnsi="Myriad Pro"/>
          <w:b/>
          <w:sz w:val="28"/>
          <w:szCs w:val="28"/>
          <w:highlight w:val="cyan"/>
        </w:rPr>
        <w:t>[June 30, 201</w:t>
      </w:r>
      <w:r w:rsidR="00D9492F" w:rsidRPr="006A06A2">
        <w:rPr>
          <w:rFonts w:ascii="Myriad Pro" w:hAnsi="Myriad Pro"/>
          <w:b/>
          <w:sz w:val="28"/>
          <w:szCs w:val="28"/>
          <w:highlight w:val="cyan"/>
        </w:rPr>
        <w:t>7</w:t>
      </w:r>
      <w:r w:rsidRPr="006A06A2">
        <w:rPr>
          <w:rFonts w:ascii="Myriad Pro" w:hAnsi="Myriad Pro"/>
          <w:b/>
          <w:sz w:val="28"/>
          <w:szCs w:val="28"/>
          <w:highlight w:val="cyan"/>
        </w:rPr>
        <w:t>]</w:t>
      </w:r>
    </w:p>
    <w:p w14:paraId="1D3EAF6A" w14:textId="69BE1572" w:rsidR="004C3C5C" w:rsidRPr="006A06A2" w:rsidRDefault="00D93A18" w:rsidP="00D93A18">
      <w:pPr>
        <w:jc w:val="center"/>
        <w:rPr>
          <w:rFonts w:ascii="Myriad Pro" w:hAnsi="Myriad Pro"/>
        </w:rPr>
      </w:pPr>
      <w:r w:rsidRPr="006A06A2">
        <w:rPr>
          <w:rFonts w:ascii="Myriad Pro" w:hAnsi="Myriad Pro"/>
        </w:rPr>
        <w:t>(Dollar amounts in thousands)</w:t>
      </w:r>
    </w:p>
    <w:p w14:paraId="08DC3593" w14:textId="77777777" w:rsidR="00752F39" w:rsidRPr="006A06A2" w:rsidRDefault="00752F39" w:rsidP="00752F39">
      <w:pPr>
        <w:autoSpaceDE w:val="0"/>
        <w:autoSpaceDN w:val="0"/>
        <w:adjustRightInd w:val="0"/>
        <w:spacing w:after="0" w:line="240" w:lineRule="auto"/>
        <w:jc w:val="both"/>
        <w:rPr>
          <w:rFonts w:ascii="Myriad Pro" w:hAnsi="Myriad Pro" w:cs="Helvetica-Bold"/>
          <w:b/>
          <w:bCs/>
          <w:i/>
          <w:sz w:val="20"/>
          <w:szCs w:val="20"/>
        </w:rPr>
      </w:pPr>
      <w:r w:rsidRPr="006A06A2">
        <w:rPr>
          <w:rFonts w:ascii="Myriad Pro" w:hAnsi="Myriad Pro" w:cs="Helvetica-Bold"/>
          <w:b/>
          <w:bCs/>
          <w:i/>
          <w:sz w:val="20"/>
          <w:szCs w:val="20"/>
        </w:rPr>
        <w:t>Summary of Significant Accounting Policies</w:t>
      </w:r>
    </w:p>
    <w:p w14:paraId="0300077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32C445E" w14:textId="0E7219E1" w:rsidR="00752F39" w:rsidRPr="006A06A2" w:rsidRDefault="00844A64" w:rsidP="00752F39">
      <w:pPr>
        <w:autoSpaceDE w:val="0"/>
        <w:autoSpaceDN w:val="0"/>
        <w:adjustRightInd w:val="0"/>
        <w:spacing w:after="0" w:line="240" w:lineRule="auto"/>
        <w:jc w:val="both"/>
        <w:rPr>
          <w:rFonts w:ascii="Myriad Pro" w:hAnsi="Myriad Pro" w:cs="Helvetica"/>
          <w:sz w:val="20"/>
          <w:szCs w:val="20"/>
        </w:rPr>
      </w:pPr>
      <w:r>
        <w:rPr>
          <w:rFonts w:ascii="Myriad Pro" w:hAnsi="Myriad Pro" w:cs="Helvetica-Oblique"/>
          <w:b/>
          <w:i/>
          <w:iCs/>
          <w:sz w:val="20"/>
          <w:szCs w:val="20"/>
        </w:rPr>
        <w:t>Other Post-Employment Benefits</w:t>
      </w:r>
      <w:r w:rsidR="009B18F6">
        <w:rPr>
          <w:rFonts w:ascii="Myriad Pro" w:hAnsi="Myriad Pro" w:cs="Helvetica-Oblique"/>
          <w:b/>
          <w:i/>
          <w:iCs/>
          <w:sz w:val="20"/>
          <w:szCs w:val="20"/>
        </w:rPr>
        <w:t xml:space="preserve"> (OPEB)</w:t>
      </w:r>
      <w:r w:rsidR="00752F39" w:rsidRPr="006A06A2">
        <w:rPr>
          <w:rFonts w:ascii="Myriad Pro" w:hAnsi="Myriad Pro" w:cs="Helvetica-Oblique"/>
          <w:i/>
          <w:iCs/>
          <w:sz w:val="20"/>
          <w:szCs w:val="20"/>
        </w:rPr>
        <w:t xml:space="preserve">. </w:t>
      </w:r>
      <w:r w:rsidR="001802CA" w:rsidRPr="001802CA">
        <w:rPr>
          <w:rFonts w:ascii="Myriad Pro" w:hAnsi="Myriad Pro" w:cs="Helvetica-Oblique"/>
          <w:iCs/>
          <w:sz w:val="20"/>
          <w:szCs w:val="20"/>
        </w:rPr>
        <w:t>The fiduciary net position of the Local Retiree Life Insurance Fund (LRLIF) has been determined using the flow of economic resources measurement focus and the accrual basis of accounting</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This includes for purposes of measuring the net</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OPEB</w:t>
      </w:r>
      <w:r w:rsidR="001802CA">
        <w:rPr>
          <w:rFonts w:ascii="Myriad Pro" w:hAnsi="Myriad Pro" w:cs="Helvetica-Oblique"/>
          <w:i/>
          <w:iCs/>
          <w:sz w:val="20"/>
          <w:szCs w:val="20"/>
        </w:rPr>
        <w:t xml:space="preserve"> </w:t>
      </w:r>
      <w:r w:rsidR="001802CA" w:rsidRPr="001802CA">
        <w:rPr>
          <w:rFonts w:ascii="Myriad Pro" w:hAnsi="Myriad Pro" w:cs="Helvetica-Oblique"/>
          <w:iCs/>
          <w:sz w:val="20"/>
          <w:szCs w:val="20"/>
        </w:rPr>
        <w:t>liability,</w:t>
      </w:r>
      <w:r w:rsidR="001802CA">
        <w:rPr>
          <w:rFonts w:ascii="Myriad Pro" w:hAnsi="Myriad Pro" w:cs="Helvetica-Oblique"/>
          <w:i/>
          <w:iCs/>
          <w:sz w:val="20"/>
          <w:szCs w:val="20"/>
        </w:rPr>
        <w:t xml:space="preserve"> </w:t>
      </w:r>
      <w:r w:rsidR="00752F39" w:rsidRPr="006A06A2">
        <w:rPr>
          <w:rFonts w:ascii="Myriad Pro" w:hAnsi="Myriad Pro" w:cs="Helvetica"/>
          <w:sz w:val="20"/>
          <w:szCs w:val="20"/>
        </w:rPr>
        <w:t xml:space="preserve">deferred outflows of resources and deferred inflows of resources related to </w:t>
      </w:r>
      <w:r w:rsidR="00FA5B50">
        <w:rPr>
          <w:rFonts w:ascii="Myriad Pro" w:hAnsi="Myriad Pro" w:cs="Helvetica"/>
          <w:sz w:val="20"/>
          <w:szCs w:val="20"/>
        </w:rPr>
        <w:t>other post-employment benefits</w:t>
      </w:r>
      <w:r w:rsidR="00752F39" w:rsidRPr="006A06A2">
        <w:rPr>
          <w:rFonts w:ascii="Myriad Pro" w:hAnsi="Myriad Pro" w:cs="Helvetica"/>
          <w:sz w:val="20"/>
          <w:szCs w:val="20"/>
        </w:rPr>
        <w:t xml:space="preserve">, </w:t>
      </w:r>
      <w:r w:rsidR="00FA5B50">
        <w:rPr>
          <w:rFonts w:ascii="Myriad Pro" w:hAnsi="Myriad Pro" w:cs="Helvetica"/>
          <w:sz w:val="20"/>
          <w:szCs w:val="20"/>
        </w:rPr>
        <w:t>OPEB</w:t>
      </w:r>
      <w:r w:rsidR="00752F39" w:rsidRPr="006A06A2">
        <w:rPr>
          <w:rFonts w:ascii="Myriad Pro" w:hAnsi="Myriad Pro" w:cs="Helvetica"/>
          <w:sz w:val="20"/>
          <w:szCs w:val="20"/>
        </w:rPr>
        <w:t xml:space="preserve"> expense, </w:t>
      </w:r>
      <w:r w:rsidR="00FA5B50">
        <w:rPr>
          <w:rFonts w:ascii="Myriad Pro" w:hAnsi="Myriad Pro" w:cs="Helvetica"/>
          <w:sz w:val="20"/>
          <w:szCs w:val="20"/>
        </w:rPr>
        <w:t xml:space="preserve">and </w:t>
      </w:r>
      <w:r w:rsidR="00752F39" w:rsidRPr="006A06A2">
        <w:rPr>
          <w:rFonts w:ascii="Myriad Pro" w:hAnsi="Myriad Pro" w:cs="Helvetica"/>
          <w:sz w:val="20"/>
          <w:szCs w:val="20"/>
        </w:rPr>
        <w:t xml:space="preserve">information about the fiduciary net position of the </w:t>
      </w:r>
      <w:r w:rsidR="00FA5B50">
        <w:rPr>
          <w:rFonts w:ascii="Myriad Pro" w:hAnsi="Myriad Pro" w:cs="Helvetica"/>
          <w:sz w:val="20"/>
          <w:szCs w:val="20"/>
        </w:rPr>
        <w:t>LRLIF</w:t>
      </w:r>
      <w:r w:rsidR="00752F39" w:rsidRPr="006A06A2">
        <w:rPr>
          <w:rFonts w:ascii="Myriad Pro" w:hAnsi="Myriad Pro" w:cs="Helvetica"/>
          <w:sz w:val="20"/>
          <w:szCs w:val="20"/>
        </w:rPr>
        <w:t xml:space="preserve"> and additions to/deductions from </w:t>
      </w:r>
      <w:r w:rsidR="00FA5B50">
        <w:rPr>
          <w:rFonts w:ascii="Myriad Pro" w:hAnsi="Myriad Pro" w:cs="Helvetica"/>
          <w:sz w:val="20"/>
          <w:szCs w:val="20"/>
        </w:rPr>
        <w:t>LRLIF</w:t>
      </w:r>
      <w:r w:rsidR="00FA5B50">
        <w:rPr>
          <w:rFonts w:ascii="Myriad Pro" w:hAnsi="Myriad Pro" w:cs="Times-Roman"/>
          <w:sz w:val="20"/>
          <w:szCs w:val="20"/>
        </w:rPr>
        <w:t>s</w:t>
      </w:r>
      <w:r w:rsidR="00752F39" w:rsidRPr="006A06A2">
        <w:rPr>
          <w:rFonts w:ascii="Myriad Pro" w:hAnsi="Myriad Pro" w:cs="Helvetica"/>
          <w:sz w:val="20"/>
          <w:szCs w:val="20"/>
        </w:rPr>
        <w:t xml:space="preserve"> fiduciary net position have been determined on the same b</w:t>
      </w:r>
      <w:r w:rsidR="00FA5B50">
        <w:rPr>
          <w:rFonts w:ascii="Myriad Pro" w:hAnsi="Myriad Pro" w:cs="Helvetica"/>
          <w:sz w:val="20"/>
          <w:szCs w:val="20"/>
        </w:rPr>
        <w:t>asis as they are reported by LRLIF</w:t>
      </w:r>
      <w:r w:rsidR="00752F39" w:rsidRPr="006A06A2">
        <w:rPr>
          <w:rFonts w:ascii="Myriad Pro" w:hAnsi="Myriad Pro" w:cs="Helvetica"/>
          <w:sz w:val="20"/>
          <w:szCs w:val="20"/>
        </w:rPr>
        <w:t>. For this purpose, benefit payments (including refunds of employee contributions) are recognized when due and payable in accordance with the benefit terms. Investments are reported at fair value.</w:t>
      </w:r>
    </w:p>
    <w:p w14:paraId="5D7A4FF6" w14:textId="77777777" w:rsidR="002724C8" w:rsidRPr="006A06A2" w:rsidRDefault="002724C8" w:rsidP="00752F39">
      <w:pPr>
        <w:autoSpaceDE w:val="0"/>
        <w:autoSpaceDN w:val="0"/>
        <w:adjustRightInd w:val="0"/>
        <w:spacing w:after="0" w:line="240" w:lineRule="auto"/>
        <w:jc w:val="both"/>
        <w:rPr>
          <w:rFonts w:ascii="Myriad Pro" w:hAnsi="Myriad Pro" w:cs="Helvetica"/>
          <w:sz w:val="20"/>
          <w:szCs w:val="20"/>
        </w:rPr>
      </w:pPr>
    </w:p>
    <w:p w14:paraId="768A3F39" w14:textId="5305325A" w:rsidR="00752F39" w:rsidRPr="006A06A2" w:rsidRDefault="00752F39"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cs="Helvetica-BoldOblique"/>
          <w:b/>
          <w:bCs/>
          <w:i/>
          <w:iCs/>
          <w:sz w:val="20"/>
          <w:szCs w:val="20"/>
        </w:rPr>
        <w:t>General In</w:t>
      </w:r>
      <w:r w:rsidR="009B18F6">
        <w:rPr>
          <w:rFonts w:ascii="Myriad Pro" w:hAnsi="Myriad Pro" w:cs="Helvetica-BoldOblique"/>
          <w:b/>
          <w:bCs/>
          <w:i/>
          <w:iCs/>
          <w:sz w:val="20"/>
          <w:szCs w:val="20"/>
        </w:rPr>
        <w:t>formation about the Other Post-Employment Benefits</w:t>
      </w:r>
    </w:p>
    <w:p w14:paraId="30A863DF" w14:textId="77777777" w:rsidR="00752F39" w:rsidRPr="006A06A2" w:rsidRDefault="00752F39" w:rsidP="00752F39">
      <w:pPr>
        <w:autoSpaceDE w:val="0"/>
        <w:autoSpaceDN w:val="0"/>
        <w:adjustRightInd w:val="0"/>
        <w:spacing w:after="0" w:line="240" w:lineRule="auto"/>
        <w:jc w:val="both"/>
        <w:rPr>
          <w:rFonts w:ascii="Myriad Pro" w:hAnsi="Myriad Pro" w:cs="Helvetica-Oblique"/>
          <w:i/>
          <w:iCs/>
          <w:sz w:val="20"/>
          <w:szCs w:val="20"/>
        </w:rPr>
      </w:pPr>
    </w:p>
    <w:p w14:paraId="3566827E" w14:textId="21ED62BF" w:rsidR="00137254" w:rsidRPr="006A06A2" w:rsidRDefault="00752F39" w:rsidP="00CA7D9F">
      <w:pPr>
        <w:jc w:val="both"/>
        <w:rPr>
          <w:rFonts w:ascii="Myriad Pro" w:hAnsi="Myriad Pro" w:cs="Helvetica"/>
          <w:sz w:val="20"/>
          <w:szCs w:val="20"/>
        </w:rPr>
      </w:pPr>
      <w:r w:rsidRPr="006A06A2">
        <w:rPr>
          <w:rFonts w:ascii="Myriad Pro" w:hAnsi="Myriad Pro" w:cs="Helvetica-Oblique"/>
          <w:b/>
          <w:i/>
          <w:iCs/>
          <w:sz w:val="20"/>
          <w:szCs w:val="20"/>
        </w:rPr>
        <w:t>Plan description</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w:t>
      </w:r>
      <w:r w:rsidR="009B18F6">
        <w:rPr>
          <w:rFonts w:ascii="Myriad Pro" w:hAnsi="Myriad Pro" w:cs="Helvetica"/>
          <w:sz w:val="20"/>
          <w:szCs w:val="20"/>
        </w:rPr>
        <w:t>LRLIF</w:t>
      </w:r>
      <w:r w:rsidR="00856AA8" w:rsidRPr="006A06A2">
        <w:rPr>
          <w:rFonts w:ascii="Myriad Pro" w:hAnsi="Myriad Pro" w:cs="Helvetica"/>
          <w:sz w:val="20"/>
          <w:szCs w:val="20"/>
        </w:rPr>
        <w:t xml:space="preserve"> </w:t>
      </w:r>
      <w:r w:rsidRPr="006A06A2">
        <w:rPr>
          <w:rFonts w:ascii="Myriad Pro" w:hAnsi="Myriad Pro" w:cs="Helvetica"/>
          <w:sz w:val="20"/>
          <w:szCs w:val="20"/>
        </w:rPr>
        <w:t xml:space="preserve">is a multiple-employer defined benefit </w:t>
      </w:r>
      <w:r w:rsidR="009B18F6">
        <w:rPr>
          <w:rFonts w:ascii="Myriad Pro" w:hAnsi="Myriad Pro" w:cs="Helvetica"/>
          <w:sz w:val="20"/>
          <w:szCs w:val="20"/>
        </w:rPr>
        <w:t>OPEB</w:t>
      </w:r>
      <w:r w:rsidRPr="006A06A2">
        <w:rPr>
          <w:rFonts w:ascii="Myriad Pro" w:hAnsi="Myriad Pro" w:cs="Helvetica"/>
          <w:sz w:val="20"/>
          <w:szCs w:val="20"/>
        </w:rPr>
        <w:t xml:space="preserve"> plan. </w:t>
      </w:r>
      <w:r w:rsidR="00623972">
        <w:rPr>
          <w:rFonts w:ascii="Myriad Pro" w:hAnsi="Myriad Pro" w:cs="Helvetica"/>
          <w:sz w:val="20"/>
          <w:szCs w:val="20"/>
        </w:rPr>
        <w:t>LRLIF</w:t>
      </w:r>
      <w:r w:rsidR="00240355" w:rsidRPr="006A06A2">
        <w:rPr>
          <w:rFonts w:ascii="Myriad Pro" w:hAnsi="Myriad Pro" w:cs="Helvetica"/>
          <w:sz w:val="20"/>
          <w:szCs w:val="20"/>
        </w:rPr>
        <w:t xml:space="preserve"> benefits and other plan provisions are established by Chapter 40 of the Wisconsin Statutes.   The </w:t>
      </w:r>
      <w:r w:rsidR="00856AA8" w:rsidRPr="006A06A2">
        <w:rPr>
          <w:rFonts w:ascii="Myriad Pro" w:hAnsi="Myriad Pro" w:cs="Helvetica"/>
          <w:sz w:val="20"/>
          <w:szCs w:val="20"/>
        </w:rPr>
        <w:t>Wisconsin Department of Employee Trust Funds (ETF)</w:t>
      </w:r>
      <w:r w:rsidR="00623972">
        <w:rPr>
          <w:rFonts w:ascii="Myriad Pro" w:hAnsi="Myriad Pro" w:cs="Helvetica"/>
          <w:sz w:val="20"/>
          <w:szCs w:val="20"/>
        </w:rPr>
        <w:t xml:space="preserve"> and the Group Insurance Board have statutory authority for program administration and oversight. The plan</w:t>
      </w:r>
      <w:r w:rsidRPr="006A06A2">
        <w:rPr>
          <w:rFonts w:ascii="Myriad Pro" w:hAnsi="Myriad Pro" w:cs="Helvetica"/>
          <w:sz w:val="20"/>
          <w:szCs w:val="20"/>
        </w:rPr>
        <w:t xml:space="preserve"> provides </w:t>
      </w:r>
      <w:r w:rsidR="00623972">
        <w:rPr>
          <w:rFonts w:ascii="Myriad Pro" w:hAnsi="Myriad Pro" w:cs="Helvetica"/>
          <w:sz w:val="20"/>
          <w:szCs w:val="20"/>
        </w:rPr>
        <w:t>post-employment life insurance benefits for all eligible employees.</w:t>
      </w:r>
      <w:r w:rsidRPr="006A06A2">
        <w:rPr>
          <w:rFonts w:ascii="Myriad Pro" w:hAnsi="Myriad Pro" w:cs="Helvetica"/>
          <w:sz w:val="20"/>
          <w:szCs w:val="20"/>
        </w:rPr>
        <w:t xml:space="preserve"> </w:t>
      </w:r>
    </w:p>
    <w:p w14:paraId="43E0461A" w14:textId="04B88437" w:rsidR="00080095" w:rsidRPr="006A06A2" w:rsidRDefault="00CA5ABF" w:rsidP="00CA7D9F">
      <w:pPr>
        <w:jc w:val="both"/>
        <w:rPr>
          <w:rFonts w:ascii="Myriad Pro" w:hAnsi="Myriad Pro" w:cs="Helvetica"/>
          <w:sz w:val="20"/>
          <w:szCs w:val="20"/>
        </w:rPr>
      </w:pPr>
      <w:r w:rsidRPr="00CA5ABF">
        <w:rPr>
          <w:rFonts w:ascii="Myriad Pro" w:hAnsi="Myriad Pro" w:cs="Helvetica"/>
          <w:b/>
          <w:sz w:val="20"/>
          <w:szCs w:val="20"/>
        </w:rPr>
        <w:t>OPEB Plan Fiduciary Net Position</w:t>
      </w:r>
      <w:r>
        <w:rPr>
          <w:rFonts w:ascii="Myriad Pro" w:hAnsi="Myriad Pro" w:cs="Helvetica"/>
          <w:sz w:val="20"/>
          <w:szCs w:val="20"/>
        </w:rPr>
        <w:t xml:space="preserve">. </w:t>
      </w:r>
      <w:r w:rsidR="00080095" w:rsidRPr="006A06A2">
        <w:rPr>
          <w:rFonts w:ascii="Myriad Pro" w:hAnsi="Myriad Pro" w:cs="Helvetica"/>
          <w:sz w:val="20"/>
          <w:szCs w:val="20"/>
        </w:rPr>
        <w:t xml:space="preserve">ETF issues a standalone Comprehensive Annual Financial Report (CAFR), which can be found at </w:t>
      </w:r>
      <w:hyperlink r:id="rId10" w:history="1">
        <w:r w:rsidR="00080095" w:rsidRPr="006A06A2">
          <w:rPr>
            <w:rStyle w:val="Hyperlink"/>
            <w:rFonts w:ascii="Myriad Pro" w:hAnsi="Myriad Pro" w:cs="Helvetica"/>
            <w:sz w:val="20"/>
            <w:szCs w:val="20"/>
          </w:rPr>
          <w:t>http://etf.wi.gov/publications/cafr.htm</w:t>
        </w:r>
      </w:hyperlink>
    </w:p>
    <w:p w14:paraId="6729C235" w14:textId="4225EF8E" w:rsidR="00752F39" w:rsidRPr="006A06A2" w:rsidRDefault="006A58E2"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Benefits provided</w:t>
      </w:r>
      <w:r w:rsidRPr="006A06A2">
        <w:rPr>
          <w:rFonts w:ascii="Myriad Pro" w:hAnsi="Myriad Pro" w:cs="Helvetica-Oblique"/>
          <w:i/>
          <w:iCs/>
          <w:sz w:val="20"/>
          <w:szCs w:val="20"/>
        </w:rPr>
        <w:t xml:space="preserve">. </w:t>
      </w:r>
      <w:r w:rsidR="00D623BE" w:rsidRPr="00D623BE">
        <w:rPr>
          <w:rFonts w:ascii="Myriad Pro" w:hAnsi="Myriad Pro" w:cs="Helvetica-Oblique"/>
          <w:iCs/>
          <w:sz w:val="20"/>
          <w:szCs w:val="20"/>
        </w:rPr>
        <w:t>The LRLIF plan provides fully paid up life insurance benefits for post-age 64 retired employees and pre-65 retirees who pay for their coverage.</w:t>
      </w:r>
    </w:p>
    <w:p w14:paraId="71722EB7" w14:textId="77777777" w:rsidR="00080095" w:rsidRPr="006A06A2" w:rsidRDefault="00080095" w:rsidP="00752F39">
      <w:pPr>
        <w:autoSpaceDE w:val="0"/>
        <w:autoSpaceDN w:val="0"/>
        <w:adjustRightInd w:val="0"/>
        <w:spacing w:after="0" w:line="240" w:lineRule="auto"/>
        <w:jc w:val="both"/>
        <w:rPr>
          <w:rFonts w:ascii="Myriad Pro" w:hAnsi="Myriad Pro" w:cs="Helvetica"/>
          <w:sz w:val="20"/>
          <w:szCs w:val="20"/>
        </w:rPr>
      </w:pPr>
    </w:p>
    <w:p w14:paraId="04FFB6D0" w14:textId="77777777" w:rsidR="00C07B68" w:rsidRPr="00C07B68" w:rsidRDefault="00752F39" w:rsidP="00C07B68">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b/>
          <w:i/>
          <w:iCs/>
          <w:sz w:val="20"/>
          <w:szCs w:val="20"/>
        </w:rPr>
        <w:t>Contributions</w:t>
      </w:r>
      <w:r w:rsidRPr="006A06A2">
        <w:rPr>
          <w:rFonts w:ascii="Myriad Pro" w:hAnsi="Myriad Pro" w:cs="Helvetica-Oblique"/>
          <w:b/>
          <w:iCs/>
          <w:sz w:val="20"/>
          <w:szCs w:val="20"/>
        </w:rPr>
        <w:t>.</w:t>
      </w:r>
      <w:r w:rsidRPr="006A06A2">
        <w:rPr>
          <w:rFonts w:ascii="Myriad Pro" w:hAnsi="Myriad Pro" w:cs="Helvetica-Oblique"/>
          <w:iCs/>
          <w:sz w:val="20"/>
          <w:szCs w:val="20"/>
        </w:rPr>
        <w:t xml:space="preserve"> </w:t>
      </w:r>
    </w:p>
    <w:p w14:paraId="7811D8D4" w14:textId="5720518A" w:rsidR="00C07B68" w:rsidRPr="00B6527B" w:rsidRDefault="00C07B68" w:rsidP="00C07B68">
      <w:pPr>
        <w:autoSpaceDE w:val="0"/>
        <w:autoSpaceDN w:val="0"/>
        <w:adjustRightInd w:val="0"/>
        <w:spacing w:after="0" w:line="240" w:lineRule="auto"/>
        <w:jc w:val="both"/>
        <w:rPr>
          <w:rFonts w:ascii="Myriad Pro" w:hAnsi="Myriad Pro" w:cs="Helvetica-Oblique"/>
          <w:iCs/>
          <w:sz w:val="20"/>
          <w:szCs w:val="20"/>
        </w:rPr>
      </w:pPr>
      <w:bookmarkStart w:id="1" w:name="_Hlk525625424"/>
      <w:r w:rsidRPr="00B6527B">
        <w:rPr>
          <w:rFonts w:ascii="Myriad Pro" w:hAnsi="Myriad Pro" w:cs="Helvetica-Oblique"/>
          <w:iCs/>
          <w:sz w:val="20"/>
          <w:szCs w:val="20"/>
        </w:rPr>
        <w:t xml:space="preserve">The Group Insurance Board approves contribution rates annually, based on recommendations from the insurance carrier.  Recommended rates are based on an annual valuation, taking into consideration an estimate of the present value of future benefits and the present value of future contributions. A portion of employer contributions made during a member’s working lifetime funds a post-retirement benefit. </w:t>
      </w:r>
    </w:p>
    <w:p w14:paraId="5FB82A8F" w14:textId="77777777" w:rsidR="00C07B68" w:rsidRPr="00B6527B" w:rsidRDefault="00C07B68" w:rsidP="00C07B68">
      <w:pPr>
        <w:autoSpaceDE w:val="0"/>
        <w:autoSpaceDN w:val="0"/>
        <w:adjustRightInd w:val="0"/>
        <w:spacing w:after="0" w:line="240" w:lineRule="auto"/>
        <w:jc w:val="both"/>
        <w:rPr>
          <w:rFonts w:ascii="Myriad Pro" w:hAnsi="Myriad Pro" w:cs="Helvetica-Oblique"/>
          <w:iCs/>
          <w:sz w:val="20"/>
          <w:szCs w:val="20"/>
        </w:rPr>
      </w:pPr>
    </w:p>
    <w:p w14:paraId="5772FD9C" w14:textId="5DCEAA9E" w:rsidR="00D22738" w:rsidRPr="00B6527B" w:rsidRDefault="00C07B68"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Oblique"/>
          <w:iCs/>
          <w:sz w:val="20"/>
          <w:szCs w:val="20"/>
        </w:rPr>
        <w:t xml:space="preserve">Employers are required to pay the following contributions based on employee contributions for active members to provide them with Basic Coverage after age 65. There are no employer contributions required for pre-age 65 annuitant coverage. If a member retires prior to age 65, they must continue paying the employee premiums until age 65 </w:t>
      </w:r>
      <w:proofErr w:type="gramStart"/>
      <w:r w:rsidRPr="00B6527B">
        <w:rPr>
          <w:rFonts w:ascii="Myriad Pro" w:hAnsi="Myriad Pro" w:cs="Helvetica-Oblique"/>
          <w:iCs/>
          <w:sz w:val="20"/>
          <w:szCs w:val="20"/>
        </w:rPr>
        <w:t>in order to</w:t>
      </w:r>
      <w:proofErr w:type="gramEnd"/>
      <w:r w:rsidRPr="00B6527B">
        <w:rPr>
          <w:rFonts w:ascii="Myriad Pro" w:hAnsi="Myriad Pro" w:cs="Helvetica-Oblique"/>
          <w:iCs/>
          <w:sz w:val="20"/>
          <w:szCs w:val="20"/>
        </w:rPr>
        <w:t xml:space="preserve"> be eligible for the benefit after age 65.</w:t>
      </w:r>
    </w:p>
    <w:p w14:paraId="29C620F4" w14:textId="50ACC88F" w:rsidR="00D22738" w:rsidRPr="00B6527B" w:rsidRDefault="00D22738" w:rsidP="00752F39">
      <w:pPr>
        <w:autoSpaceDE w:val="0"/>
        <w:autoSpaceDN w:val="0"/>
        <w:adjustRightInd w:val="0"/>
        <w:spacing w:after="0" w:line="240" w:lineRule="auto"/>
        <w:jc w:val="both"/>
        <w:rPr>
          <w:rFonts w:ascii="Myriad Pro" w:hAnsi="Myriad Pro" w:cs="Helvetica"/>
          <w:sz w:val="20"/>
          <w:szCs w:val="20"/>
        </w:rPr>
      </w:pPr>
    </w:p>
    <w:p w14:paraId="319C0CC7" w14:textId="793240E4" w:rsidR="00752F39" w:rsidRPr="00B6527B" w:rsidRDefault="00752F39"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
          <w:sz w:val="20"/>
          <w:szCs w:val="20"/>
        </w:rPr>
        <w:t xml:space="preserve">Contribution rates as of </w:t>
      </w:r>
      <w:r w:rsidR="000B3AFC" w:rsidRPr="00B6527B">
        <w:rPr>
          <w:rFonts w:ascii="Myriad Pro" w:hAnsi="Myriad Pro" w:cs="Helvetica"/>
          <w:sz w:val="20"/>
          <w:szCs w:val="20"/>
        </w:rPr>
        <w:t>[</w:t>
      </w:r>
      <w:r w:rsidR="000B3AFC" w:rsidRPr="00B6527B">
        <w:rPr>
          <w:rFonts w:ascii="Myriad Pro" w:hAnsi="Myriad Pro" w:cs="Helvetica"/>
          <w:sz w:val="20"/>
          <w:szCs w:val="20"/>
          <w:highlight w:val="cyan"/>
        </w:rPr>
        <w:t>J</w:t>
      </w:r>
      <w:r w:rsidR="00606AB8" w:rsidRPr="00B6527B">
        <w:rPr>
          <w:rFonts w:ascii="Myriad Pro" w:hAnsi="Myriad Pro" w:cs="Helvetica"/>
          <w:sz w:val="20"/>
          <w:szCs w:val="20"/>
          <w:highlight w:val="cyan"/>
        </w:rPr>
        <w:t>u</w:t>
      </w:r>
      <w:r w:rsidR="000B3AFC" w:rsidRPr="00B6527B">
        <w:rPr>
          <w:rFonts w:ascii="Myriad Pro" w:hAnsi="Myriad Pro" w:cs="Helvetica"/>
          <w:sz w:val="20"/>
          <w:szCs w:val="20"/>
          <w:highlight w:val="cyan"/>
        </w:rPr>
        <w:t>ne 30, 201</w:t>
      </w:r>
      <w:r w:rsidR="00146C37" w:rsidRPr="00B6527B">
        <w:rPr>
          <w:rFonts w:ascii="Myriad Pro" w:hAnsi="Myriad Pro" w:cs="Helvetica"/>
          <w:sz w:val="20"/>
          <w:szCs w:val="20"/>
          <w:highlight w:val="cyan"/>
        </w:rPr>
        <w:t>7</w:t>
      </w:r>
      <w:r w:rsidR="000B3AFC" w:rsidRPr="00B6527B">
        <w:rPr>
          <w:rFonts w:ascii="Myriad Pro" w:hAnsi="Myriad Pro" w:cs="Helvetica"/>
          <w:sz w:val="20"/>
          <w:szCs w:val="20"/>
        </w:rPr>
        <w:t>]</w:t>
      </w:r>
      <w:r w:rsidRPr="00B6527B">
        <w:rPr>
          <w:rFonts w:ascii="Myriad Pro" w:hAnsi="Myriad Pro" w:cs="Helvetica"/>
          <w:sz w:val="20"/>
          <w:szCs w:val="20"/>
        </w:rPr>
        <w:t xml:space="preserve"> are:</w:t>
      </w:r>
      <w:r w:rsidR="001B0F86" w:rsidRPr="00094C46">
        <w:rPr>
          <w:rFonts w:ascii="Myriad Pro" w:hAnsi="Myriad Pro"/>
          <w:b/>
          <w:noProof/>
          <w:sz w:val="20"/>
          <w:szCs w:val="20"/>
        </w:rPr>
        <w:t xml:space="preserve"> </w:t>
      </w:r>
    </w:p>
    <w:p w14:paraId="4AA2EB82" w14:textId="77777777" w:rsidR="00752F39" w:rsidRPr="00B6527B" w:rsidRDefault="00752F39" w:rsidP="00752F39">
      <w:pPr>
        <w:autoSpaceDE w:val="0"/>
        <w:autoSpaceDN w:val="0"/>
        <w:adjustRightInd w:val="0"/>
        <w:spacing w:after="0" w:line="240" w:lineRule="auto"/>
        <w:jc w:val="both"/>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3415"/>
        <w:gridCol w:w="3510"/>
      </w:tblGrid>
      <w:tr w:rsidR="00C07B68" w:rsidRPr="00B6527B" w14:paraId="08F241A7" w14:textId="77777777" w:rsidTr="00094C46">
        <w:trPr>
          <w:jc w:val="center"/>
        </w:trPr>
        <w:tc>
          <w:tcPr>
            <w:tcW w:w="3415" w:type="dxa"/>
            <w:shd w:val="clear" w:color="auto" w:fill="000000" w:themeFill="text1"/>
          </w:tcPr>
          <w:p w14:paraId="6731C36C" w14:textId="17F065CA" w:rsidR="00C07B68" w:rsidRPr="00B6527B" w:rsidRDefault="00C07B68" w:rsidP="003D5DFF">
            <w:pPr>
              <w:autoSpaceDE w:val="0"/>
              <w:autoSpaceDN w:val="0"/>
              <w:adjustRightInd w:val="0"/>
              <w:jc w:val="both"/>
              <w:rPr>
                <w:rFonts w:ascii="Myriad Pro" w:hAnsi="Myriad Pro" w:cs="Helvetica"/>
                <w:b/>
                <w:color w:val="FFFFFF" w:themeColor="background1"/>
                <w:sz w:val="20"/>
                <w:szCs w:val="20"/>
              </w:rPr>
            </w:pPr>
            <w:r w:rsidRPr="00B6527B">
              <w:rPr>
                <w:rFonts w:ascii="Myriad Pro" w:hAnsi="Myriad Pro" w:cs="Helvetica"/>
                <w:b/>
                <w:color w:val="FFFFFF" w:themeColor="background1"/>
                <w:sz w:val="20"/>
                <w:szCs w:val="20"/>
              </w:rPr>
              <w:t>Coverage Type</w:t>
            </w:r>
          </w:p>
        </w:tc>
        <w:tc>
          <w:tcPr>
            <w:tcW w:w="3510" w:type="dxa"/>
            <w:shd w:val="clear" w:color="auto" w:fill="000000" w:themeFill="text1"/>
          </w:tcPr>
          <w:p w14:paraId="7B230755" w14:textId="7C7DACB4" w:rsidR="00C07B68" w:rsidRPr="00B6527B" w:rsidRDefault="00C07B68" w:rsidP="003D5DFF">
            <w:pPr>
              <w:autoSpaceDE w:val="0"/>
              <w:autoSpaceDN w:val="0"/>
              <w:adjustRightInd w:val="0"/>
              <w:jc w:val="both"/>
              <w:rPr>
                <w:rFonts w:ascii="Myriad Pro" w:hAnsi="Myriad Pro" w:cs="Helvetica"/>
                <w:b/>
                <w:color w:val="FFFFFF" w:themeColor="background1"/>
                <w:sz w:val="20"/>
                <w:szCs w:val="20"/>
              </w:rPr>
            </w:pPr>
            <w:r w:rsidRPr="00B6527B">
              <w:rPr>
                <w:rFonts w:ascii="Myriad Pro" w:hAnsi="Myriad Pro" w:cs="Helvetica"/>
                <w:b/>
                <w:color w:val="FFFFFF" w:themeColor="background1"/>
                <w:sz w:val="20"/>
                <w:szCs w:val="20"/>
              </w:rPr>
              <w:t>Employer Contribution</w:t>
            </w:r>
          </w:p>
        </w:tc>
      </w:tr>
      <w:tr w:rsidR="00C07B68" w:rsidRPr="00B6527B" w14:paraId="11E459C7" w14:textId="77777777" w:rsidTr="00094C46">
        <w:trPr>
          <w:jc w:val="center"/>
        </w:trPr>
        <w:tc>
          <w:tcPr>
            <w:tcW w:w="3415" w:type="dxa"/>
            <w:vAlign w:val="center"/>
          </w:tcPr>
          <w:p w14:paraId="50CD5DF6" w14:textId="40CF8AD9" w:rsidR="00C07B68" w:rsidRPr="00094C46" w:rsidRDefault="00C07B68" w:rsidP="00C07B68">
            <w:pPr>
              <w:autoSpaceDE w:val="0"/>
              <w:autoSpaceDN w:val="0"/>
              <w:adjustRightInd w:val="0"/>
              <w:jc w:val="both"/>
              <w:rPr>
                <w:rFonts w:ascii="Myriad Pro" w:hAnsi="Myriad Pro" w:cs="Helvetica"/>
                <w:sz w:val="20"/>
                <w:szCs w:val="20"/>
                <w:highlight w:val="cyan"/>
              </w:rPr>
            </w:pPr>
            <w:r w:rsidRPr="00094C46">
              <w:rPr>
                <w:rFonts w:ascii="Myriad Pro" w:hAnsi="Myriad Pro"/>
                <w:sz w:val="20"/>
                <w:szCs w:val="20"/>
                <w:highlight w:val="cyan"/>
              </w:rPr>
              <w:t>50% Post Retirement Coverage</w:t>
            </w:r>
          </w:p>
        </w:tc>
        <w:tc>
          <w:tcPr>
            <w:tcW w:w="3510" w:type="dxa"/>
            <w:vAlign w:val="center"/>
          </w:tcPr>
          <w:p w14:paraId="719A8C58" w14:textId="5B02B84F" w:rsidR="00C07B68" w:rsidRPr="00094C46" w:rsidRDefault="00C07B68" w:rsidP="00C07B68">
            <w:pPr>
              <w:autoSpaceDE w:val="0"/>
              <w:autoSpaceDN w:val="0"/>
              <w:adjustRightInd w:val="0"/>
              <w:jc w:val="center"/>
              <w:rPr>
                <w:rFonts w:ascii="Myriad Pro" w:hAnsi="Myriad Pro" w:cs="Helvetica"/>
                <w:sz w:val="20"/>
                <w:szCs w:val="20"/>
                <w:highlight w:val="cyan"/>
              </w:rPr>
            </w:pPr>
            <w:r w:rsidRPr="00094C46">
              <w:rPr>
                <w:rFonts w:ascii="Myriad Pro" w:hAnsi="Myriad Pro"/>
                <w:sz w:val="20"/>
                <w:szCs w:val="20"/>
                <w:highlight w:val="cyan"/>
              </w:rPr>
              <w:t>40% of employee contribution</w:t>
            </w:r>
          </w:p>
        </w:tc>
      </w:tr>
      <w:tr w:rsidR="00C07B68" w:rsidRPr="00B6527B" w14:paraId="664EE949" w14:textId="77777777" w:rsidTr="00094C46">
        <w:trPr>
          <w:jc w:val="center"/>
        </w:trPr>
        <w:tc>
          <w:tcPr>
            <w:tcW w:w="3415" w:type="dxa"/>
            <w:vAlign w:val="center"/>
          </w:tcPr>
          <w:p w14:paraId="72C06176" w14:textId="750E8C35" w:rsidR="00C07B68" w:rsidRPr="00094C46" w:rsidRDefault="00C07B68" w:rsidP="00C07B68">
            <w:pPr>
              <w:autoSpaceDE w:val="0"/>
              <w:autoSpaceDN w:val="0"/>
              <w:adjustRightInd w:val="0"/>
              <w:jc w:val="both"/>
              <w:rPr>
                <w:rFonts w:ascii="Myriad Pro" w:hAnsi="Myriad Pro" w:cs="Helvetica"/>
                <w:sz w:val="20"/>
                <w:szCs w:val="20"/>
                <w:highlight w:val="cyan"/>
              </w:rPr>
            </w:pPr>
            <w:r w:rsidRPr="00094C46">
              <w:rPr>
                <w:rFonts w:ascii="Myriad Pro" w:hAnsi="Myriad Pro"/>
                <w:sz w:val="20"/>
                <w:szCs w:val="20"/>
                <w:highlight w:val="cyan"/>
              </w:rPr>
              <w:t>25% Post Retirement Coverage</w:t>
            </w:r>
          </w:p>
        </w:tc>
        <w:tc>
          <w:tcPr>
            <w:tcW w:w="3510" w:type="dxa"/>
            <w:vAlign w:val="center"/>
          </w:tcPr>
          <w:p w14:paraId="5967F403" w14:textId="1265980D" w:rsidR="00C07B68" w:rsidRPr="00094C46" w:rsidRDefault="00C07B68" w:rsidP="00C07B68">
            <w:pPr>
              <w:autoSpaceDE w:val="0"/>
              <w:autoSpaceDN w:val="0"/>
              <w:adjustRightInd w:val="0"/>
              <w:jc w:val="center"/>
              <w:rPr>
                <w:rFonts w:ascii="Myriad Pro" w:hAnsi="Myriad Pro" w:cs="Helvetica"/>
                <w:sz w:val="20"/>
                <w:szCs w:val="20"/>
                <w:highlight w:val="cyan"/>
              </w:rPr>
            </w:pPr>
            <w:r w:rsidRPr="00094C46">
              <w:rPr>
                <w:rFonts w:ascii="Myriad Pro" w:hAnsi="Myriad Pro"/>
                <w:sz w:val="20"/>
                <w:szCs w:val="20"/>
                <w:highlight w:val="cyan"/>
              </w:rPr>
              <w:t>20% of employee contribution</w:t>
            </w:r>
          </w:p>
        </w:tc>
      </w:tr>
    </w:tbl>
    <w:p w14:paraId="30D5B9D3" w14:textId="77777777"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p>
    <w:p w14:paraId="0FA0E107" w14:textId="7C5769AD"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r w:rsidRPr="00B6527B">
        <w:rPr>
          <w:rFonts w:ascii="Myriad Pro" w:hAnsi="Myriad Pro" w:cs="Helvetica"/>
          <w:sz w:val="20"/>
          <w:szCs w:val="20"/>
        </w:rPr>
        <w:t>Employee contributions are based upon nine age bands through age 69 and an additional eight age bands for those age 70 and over. Participating employees must pay monthly contribution rates per $1,000 of coverage until the age of 65 (age 70 if active). The employee contribution rates in effect for the year ended December 31, 2017 are as listed below:</w:t>
      </w:r>
    </w:p>
    <w:p w14:paraId="155B7573" w14:textId="68A3552C" w:rsidR="00596BDE" w:rsidRPr="00094C46" w:rsidRDefault="00596BDE">
      <w:pPr>
        <w:rPr>
          <w:rFonts w:ascii="Myriad Pro" w:hAnsi="Myriad Pro"/>
          <w:sz w:val="20"/>
          <w:szCs w:val="20"/>
        </w:rPr>
      </w:pPr>
      <w:r w:rsidRPr="00094C46">
        <w:rPr>
          <w:rFonts w:ascii="Myriad Pro" w:hAnsi="Myriad Pro"/>
          <w:sz w:val="20"/>
          <w:szCs w:val="20"/>
        </w:rPr>
        <w:br w:type="page"/>
      </w:r>
    </w:p>
    <w:tbl>
      <w:tblPr>
        <w:tblStyle w:val="TableGrid"/>
        <w:tblW w:w="0" w:type="auto"/>
        <w:jc w:val="center"/>
        <w:tblLayout w:type="fixed"/>
        <w:tblLook w:val="04A0" w:firstRow="1" w:lastRow="0" w:firstColumn="1" w:lastColumn="0" w:noHBand="0" w:noVBand="1"/>
      </w:tblPr>
      <w:tblGrid>
        <w:gridCol w:w="2155"/>
        <w:gridCol w:w="1890"/>
      </w:tblGrid>
      <w:tr w:rsidR="00D41BCA" w:rsidRPr="0015787E" w14:paraId="2BAAAAE3" w14:textId="77777777" w:rsidTr="00094C46">
        <w:trPr>
          <w:jc w:val="center"/>
        </w:trPr>
        <w:tc>
          <w:tcPr>
            <w:tcW w:w="4045" w:type="dxa"/>
            <w:gridSpan w:val="2"/>
            <w:shd w:val="clear" w:color="auto" w:fill="D0CECE" w:themeFill="background2" w:themeFillShade="E6"/>
          </w:tcPr>
          <w:p w14:paraId="4D3BF891" w14:textId="185BAF27" w:rsidR="00D41BCA" w:rsidRPr="0015787E" w:rsidRDefault="00D41BCA" w:rsidP="0015787E">
            <w:pPr>
              <w:autoSpaceDE w:val="0"/>
              <w:autoSpaceDN w:val="0"/>
              <w:adjustRightInd w:val="0"/>
              <w:jc w:val="center"/>
              <w:rPr>
                <w:rFonts w:ascii="Myriad Pro" w:hAnsi="Myriad Pro" w:cs="Helvetica"/>
                <w:b/>
                <w:sz w:val="20"/>
                <w:szCs w:val="20"/>
              </w:rPr>
            </w:pPr>
            <w:r w:rsidRPr="0015787E">
              <w:rPr>
                <w:rFonts w:ascii="Myriad Pro" w:eastAsia="Times New Roman" w:hAnsi="Myriad Pro" w:cs="Times New Roman"/>
                <w:b/>
                <w:sz w:val="20"/>
                <w:szCs w:val="20"/>
              </w:rPr>
              <w:lastRenderedPageBreak/>
              <w:t xml:space="preserve">Life Insurance </w:t>
            </w:r>
            <w:r w:rsidRPr="0015787E">
              <w:rPr>
                <w:rFonts w:ascii="Myriad Pro" w:eastAsia="Times New Roman" w:hAnsi="Myriad Pro" w:cs="Times New Roman"/>
                <w:b/>
                <w:sz w:val="20"/>
                <w:szCs w:val="20"/>
              </w:rPr>
              <w:br/>
              <w:t xml:space="preserve">Employee Contribution Rates </w:t>
            </w:r>
            <w:r w:rsidRPr="0015787E">
              <w:rPr>
                <w:rFonts w:ascii="Myriad Pro" w:eastAsia="Times New Roman" w:hAnsi="Myriad Pro" w:cs="Times New Roman"/>
                <w:b/>
                <w:sz w:val="20"/>
                <w:szCs w:val="20"/>
              </w:rPr>
              <w:br/>
              <w:t>For the year ended December 31, 2017</w:t>
            </w:r>
          </w:p>
        </w:tc>
      </w:tr>
      <w:tr w:rsidR="00D41BCA" w:rsidRPr="0015787E" w14:paraId="0AB7CE80" w14:textId="77777777" w:rsidTr="00094C46">
        <w:trPr>
          <w:gridAfter w:val="1"/>
          <w:wAfter w:w="1890" w:type="dxa"/>
          <w:jc w:val="center"/>
        </w:trPr>
        <w:tc>
          <w:tcPr>
            <w:tcW w:w="2155" w:type="dxa"/>
            <w:hideMark/>
          </w:tcPr>
          <w:p w14:paraId="4D6A8687" w14:textId="77777777" w:rsidR="00D41BCA" w:rsidRPr="0015787E" w:rsidRDefault="00D41BCA" w:rsidP="0015787E">
            <w:pPr>
              <w:rPr>
                <w:rFonts w:ascii="Myriad Pro" w:eastAsia="Times New Roman" w:hAnsi="Myriad Pro" w:cs="Times New Roman"/>
                <w:b/>
                <w:sz w:val="20"/>
                <w:szCs w:val="20"/>
              </w:rPr>
            </w:pPr>
          </w:p>
        </w:tc>
      </w:tr>
      <w:tr w:rsidR="00D41BCA" w:rsidRPr="0015787E" w14:paraId="5065BD67" w14:textId="77777777" w:rsidTr="00094C46">
        <w:trPr>
          <w:jc w:val="center"/>
        </w:trPr>
        <w:tc>
          <w:tcPr>
            <w:tcW w:w="2155" w:type="dxa"/>
            <w:hideMark/>
          </w:tcPr>
          <w:p w14:paraId="4879B5BA" w14:textId="77777777" w:rsidR="00D41BCA" w:rsidRPr="0015787E" w:rsidRDefault="00D41BCA" w:rsidP="00D41BCA">
            <w:pPr>
              <w:rPr>
                <w:rFonts w:ascii="Myriad Pro" w:eastAsia="Times New Roman" w:hAnsi="Myriad Pro" w:cs="Times New Roman"/>
                <w:b/>
                <w:sz w:val="20"/>
                <w:szCs w:val="20"/>
              </w:rPr>
            </w:pPr>
            <w:r w:rsidRPr="0015787E">
              <w:rPr>
                <w:rFonts w:ascii="Myriad Pro" w:eastAsia="Times New Roman" w:hAnsi="Myriad Pro" w:cs="Times New Roman"/>
                <w:b/>
                <w:sz w:val="20"/>
                <w:szCs w:val="20"/>
              </w:rPr>
              <w:t>Attained Age</w:t>
            </w:r>
          </w:p>
        </w:tc>
        <w:tc>
          <w:tcPr>
            <w:tcW w:w="1890" w:type="dxa"/>
            <w:hideMark/>
          </w:tcPr>
          <w:p w14:paraId="003D8760" w14:textId="27CC1F86" w:rsidR="00D41BCA" w:rsidRPr="0015787E" w:rsidRDefault="00D41BCA" w:rsidP="00D41BCA">
            <w:pPr>
              <w:rPr>
                <w:rFonts w:ascii="Myriad Pro" w:eastAsia="Times New Roman" w:hAnsi="Myriad Pro" w:cs="Times New Roman"/>
                <w:b/>
                <w:sz w:val="20"/>
                <w:szCs w:val="20"/>
              </w:rPr>
            </w:pPr>
            <w:r w:rsidRPr="0015787E">
              <w:rPr>
                <w:rFonts w:ascii="Myriad Pro" w:eastAsia="Times New Roman" w:hAnsi="Myriad Pro" w:cs="Times New Roman"/>
                <w:b/>
                <w:sz w:val="20"/>
                <w:szCs w:val="20"/>
              </w:rPr>
              <w:t>Basic</w:t>
            </w:r>
          </w:p>
        </w:tc>
      </w:tr>
      <w:tr w:rsidR="00D41BCA" w:rsidRPr="0015787E" w14:paraId="10184E28" w14:textId="77777777" w:rsidTr="00094C46">
        <w:trPr>
          <w:jc w:val="center"/>
        </w:trPr>
        <w:tc>
          <w:tcPr>
            <w:tcW w:w="2155" w:type="dxa"/>
            <w:hideMark/>
          </w:tcPr>
          <w:p w14:paraId="6A1FE91D"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Under 30</w:t>
            </w:r>
          </w:p>
        </w:tc>
        <w:tc>
          <w:tcPr>
            <w:tcW w:w="1890" w:type="dxa"/>
            <w:hideMark/>
          </w:tcPr>
          <w:p w14:paraId="653EEF6D" w14:textId="5CE22C0C"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$0.05</w:t>
            </w:r>
          </w:p>
        </w:tc>
      </w:tr>
      <w:tr w:rsidR="00D41BCA" w:rsidRPr="0015787E" w14:paraId="57D90246" w14:textId="77777777" w:rsidTr="00094C46">
        <w:trPr>
          <w:jc w:val="center"/>
        </w:trPr>
        <w:tc>
          <w:tcPr>
            <w:tcW w:w="2155" w:type="dxa"/>
            <w:hideMark/>
          </w:tcPr>
          <w:p w14:paraId="0F7B0191"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30-34</w:t>
            </w:r>
          </w:p>
        </w:tc>
        <w:tc>
          <w:tcPr>
            <w:tcW w:w="1890" w:type="dxa"/>
            <w:hideMark/>
          </w:tcPr>
          <w:p w14:paraId="7CF7D184" w14:textId="6BC0B66D"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0.06</w:t>
            </w:r>
          </w:p>
        </w:tc>
      </w:tr>
      <w:tr w:rsidR="00D41BCA" w:rsidRPr="0015787E" w14:paraId="38DD338E" w14:textId="77777777" w:rsidTr="00094C46">
        <w:trPr>
          <w:jc w:val="center"/>
        </w:trPr>
        <w:tc>
          <w:tcPr>
            <w:tcW w:w="2155" w:type="dxa"/>
            <w:hideMark/>
          </w:tcPr>
          <w:p w14:paraId="3B392C78"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35-39</w:t>
            </w:r>
          </w:p>
        </w:tc>
        <w:tc>
          <w:tcPr>
            <w:tcW w:w="1890" w:type="dxa"/>
            <w:hideMark/>
          </w:tcPr>
          <w:p w14:paraId="1B6BC6CC" w14:textId="5B236D48"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0.07</w:t>
            </w:r>
          </w:p>
        </w:tc>
      </w:tr>
      <w:tr w:rsidR="00D41BCA" w:rsidRPr="0015787E" w14:paraId="70AD1626" w14:textId="77777777" w:rsidTr="00094C46">
        <w:trPr>
          <w:jc w:val="center"/>
        </w:trPr>
        <w:tc>
          <w:tcPr>
            <w:tcW w:w="2155" w:type="dxa"/>
            <w:hideMark/>
          </w:tcPr>
          <w:p w14:paraId="190F8DFA"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40-44</w:t>
            </w:r>
          </w:p>
        </w:tc>
        <w:tc>
          <w:tcPr>
            <w:tcW w:w="1890" w:type="dxa"/>
            <w:hideMark/>
          </w:tcPr>
          <w:p w14:paraId="04C67CED" w14:textId="79243C65"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0.08</w:t>
            </w:r>
          </w:p>
        </w:tc>
      </w:tr>
      <w:tr w:rsidR="00D41BCA" w:rsidRPr="0015787E" w14:paraId="44A20346" w14:textId="77777777" w:rsidTr="00094C46">
        <w:trPr>
          <w:jc w:val="center"/>
        </w:trPr>
        <w:tc>
          <w:tcPr>
            <w:tcW w:w="2155" w:type="dxa"/>
            <w:hideMark/>
          </w:tcPr>
          <w:p w14:paraId="3B37B16E"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45-49</w:t>
            </w:r>
          </w:p>
        </w:tc>
        <w:tc>
          <w:tcPr>
            <w:tcW w:w="1890" w:type="dxa"/>
            <w:hideMark/>
          </w:tcPr>
          <w:p w14:paraId="629EAC17" w14:textId="7E2DD557"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0.12</w:t>
            </w:r>
          </w:p>
        </w:tc>
      </w:tr>
      <w:tr w:rsidR="00D41BCA" w:rsidRPr="0015787E" w14:paraId="4371E19F" w14:textId="77777777" w:rsidTr="00094C46">
        <w:trPr>
          <w:jc w:val="center"/>
        </w:trPr>
        <w:tc>
          <w:tcPr>
            <w:tcW w:w="2155" w:type="dxa"/>
            <w:hideMark/>
          </w:tcPr>
          <w:p w14:paraId="16646AD3"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50-54</w:t>
            </w:r>
          </w:p>
        </w:tc>
        <w:tc>
          <w:tcPr>
            <w:tcW w:w="1890" w:type="dxa"/>
            <w:hideMark/>
          </w:tcPr>
          <w:p w14:paraId="2562E4B0" w14:textId="3F5E651D"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0.22</w:t>
            </w:r>
          </w:p>
        </w:tc>
      </w:tr>
      <w:tr w:rsidR="00D41BCA" w:rsidRPr="0015787E" w14:paraId="60E3889B" w14:textId="77777777" w:rsidTr="00094C46">
        <w:trPr>
          <w:jc w:val="center"/>
        </w:trPr>
        <w:tc>
          <w:tcPr>
            <w:tcW w:w="2155" w:type="dxa"/>
            <w:hideMark/>
          </w:tcPr>
          <w:p w14:paraId="02E9650F"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55-59</w:t>
            </w:r>
          </w:p>
        </w:tc>
        <w:tc>
          <w:tcPr>
            <w:tcW w:w="1890" w:type="dxa"/>
            <w:hideMark/>
          </w:tcPr>
          <w:p w14:paraId="4ED6B130" w14:textId="2359E2C7"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0.39</w:t>
            </w:r>
          </w:p>
        </w:tc>
      </w:tr>
      <w:tr w:rsidR="00D41BCA" w:rsidRPr="0015787E" w14:paraId="5655BC02" w14:textId="77777777" w:rsidTr="00094C46">
        <w:trPr>
          <w:jc w:val="center"/>
        </w:trPr>
        <w:tc>
          <w:tcPr>
            <w:tcW w:w="2155" w:type="dxa"/>
            <w:hideMark/>
          </w:tcPr>
          <w:p w14:paraId="13FC836B"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60-64</w:t>
            </w:r>
          </w:p>
        </w:tc>
        <w:tc>
          <w:tcPr>
            <w:tcW w:w="1890" w:type="dxa"/>
            <w:hideMark/>
          </w:tcPr>
          <w:p w14:paraId="594A62EE" w14:textId="4A5DAC95"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0.49</w:t>
            </w:r>
          </w:p>
        </w:tc>
      </w:tr>
      <w:tr w:rsidR="00D41BCA" w:rsidRPr="0015787E" w14:paraId="01E69C11" w14:textId="77777777" w:rsidTr="00094C46">
        <w:trPr>
          <w:jc w:val="center"/>
        </w:trPr>
        <w:tc>
          <w:tcPr>
            <w:tcW w:w="2155" w:type="dxa"/>
            <w:hideMark/>
          </w:tcPr>
          <w:p w14:paraId="321A8E84" w14:textId="77777777" w:rsidR="00D41BCA" w:rsidRPr="0015787E" w:rsidRDefault="00D41BCA" w:rsidP="00D41BCA">
            <w:pPr>
              <w:rPr>
                <w:rFonts w:ascii="Myriad Pro" w:eastAsia="Times New Roman" w:hAnsi="Myriad Pro" w:cs="Times New Roman"/>
                <w:sz w:val="20"/>
                <w:szCs w:val="20"/>
              </w:rPr>
            </w:pPr>
            <w:r w:rsidRPr="0015787E">
              <w:rPr>
                <w:rFonts w:ascii="Myriad Pro" w:eastAsia="Times New Roman" w:hAnsi="Myriad Pro" w:cs="Times New Roman"/>
                <w:sz w:val="20"/>
                <w:szCs w:val="20"/>
              </w:rPr>
              <w:t>65-69</w:t>
            </w:r>
          </w:p>
        </w:tc>
        <w:tc>
          <w:tcPr>
            <w:tcW w:w="1890" w:type="dxa"/>
            <w:hideMark/>
          </w:tcPr>
          <w:p w14:paraId="3FDA261C" w14:textId="06B2A421" w:rsidR="00D41BCA" w:rsidRPr="0015787E" w:rsidRDefault="00D41BCA" w:rsidP="00094C46">
            <w:pPr>
              <w:jc w:val="right"/>
              <w:rPr>
                <w:rFonts w:ascii="Myriad Pro" w:eastAsia="Times New Roman" w:hAnsi="Myriad Pro" w:cs="Times New Roman"/>
                <w:sz w:val="20"/>
                <w:szCs w:val="20"/>
              </w:rPr>
            </w:pPr>
            <w:r w:rsidRPr="0015787E">
              <w:rPr>
                <w:rFonts w:ascii="Myriad Pro" w:eastAsia="Times New Roman" w:hAnsi="Myriad Pro" w:cs="Times New Roman"/>
                <w:sz w:val="20"/>
                <w:szCs w:val="20"/>
              </w:rPr>
              <w:t>0.57</w:t>
            </w:r>
          </w:p>
        </w:tc>
      </w:tr>
    </w:tbl>
    <w:p w14:paraId="5EBB3103" w14:textId="7397E20B" w:rsidR="00606AB8" w:rsidRPr="00B6527B" w:rsidRDefault="00606AB8" w:rsidP="00752F39">
      <w:pPr>
        <w:autoSpaceDE w:val="0"/>
        <w:autoSpaceDN w:val="0"/>
        <w:adjustRightInd w:val="0"/>
        <w:spacing w:after="0" w:line="240" w:lineRule="auto"/>
        <w:jc w:val="both"/>
        <w:rPr>
          <w:rFonts w:ascii="Myriad Pro" w:hAnsi="Myriad Pro" w:cs="Helvetica"/>
          <w:sz w:val="20"/>
          <w:szCs w:val="20"/>
        </w:rPr>
      </w:pPr>
    </w:p>
    <w:p w14:paraId="2E81427D" w14:textId="34140FD4" w:rsidR="00752F39" w:rsidRPr="00B6527B" w:rsidRDefault="003E36FE" w:rsidP="00752F39">
      <w:pPr>
        <w:autoSpaceDE w:val="0"/>
        <w:autoSpaceDN w:val="0"/>
        <w:adjustRightInd w:val="0"/>
        <w:spacing w:after="0" w:line="240" w:lineRule="auto"/>
        <w:jc w:val="both"/>
        <w:rPr>
          <w:rFonts w:ascii="Myriad Pro" w:hAnsi="Myriad Pro" w:cs="Helvetica-BoldOblique"/>
          <w:b/>
          <w:bCs/>
          <w:i/>
          <w:iCs/>
          <w:sz w:val="20"/>
          <w:szCs w:val="20"/>
        </w:rPr>
      </w:pPr>
      <w:r w:rsidRPr="00094C46">
        <w:rPr>
          <w:rFonts w:ascii="Myriad Pro" w:hAnsi="Myriad Pro"/>
          <w:b/>
          <w:noProof/>
          <w:sz w:val="28"/>
          <w:szCs w:val="28"/>
        </w:rPr>
        <mc:AlternateContent>
          <mc:Choice Requires="wps">
            <w:drawing>
              <wp:anchor distT="0" distB="0" distL="114300" distR="114300" simplePos="0" relativeHeight="251764736" behindDoc="0" locked="0" layoutInCell="1" allowOverlap="1" wp14:anchorId="37EDE3B2" wp14:editId="41CE5FB9">
                <wp:simplePos x="0" y="0"/>
                <wp:positionH relativeFrom="column">
                  <wp:posOffset>3520440</wp:posOffset>
                </wp:positionH>
                <wp:positionV relativeFrom="paragraph">
                  <wp:posOffset>120650</wp:posOffset>
                </wp:positionV>
                <wp:extent cx="1276350" cy="386715"/>
                <wp:effectExtent l="361950" t="38100" r="19050" b="13335"/>
                <wp:wrapNone/>
                <wp:docPr id="3" name="Line Callout 1 3"/>
                <wp:cNvGraphicFramePr/>
                <a:graphic xmlns:a="http://schemas.openxmlformats.org/drawingml/2006/main">
                  <a:graphicData uri="http://schemas.microsoft.com/office/word/2010/wordprocessingShape">
                    <wps:wsp>
                      <wps:cNvSpPr/>
                      <wps:spPr>
                        <a:xfrm>
                          <a:off x="0" y="0"/>
                          <a:ext cx="1276350" cy="386715"/>
                        </a:xfrm>
                        <a:prstGeom prst="borderCallout1">
                          <a:avLst>
                            <a:gd name="adj1" fmla="val 25646"/>
                            <a:gd name="adj2" fmla="val -2536"/>
                            <a:gd name="adj3" fmla="val -7450"/>
                            <a:gd name="adj4" fmla="val -26907"/>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5BC8CB" w14:textId="3706A0D5" w:rsidR="003D5DFF" w:rsidRPr="004043BF" w:rsidRDefault="003D5DFF" w:rsidP="001B0F86">
                            <w:pPr>
                              <w:jc w:val="center"/>
                              <w:rPr>
                                <w:color w:val="000000" w:themeColor="text1"/>
                                <w:sz w:val="16"/>
                                <w:szCs w:val="16"/>
                              </w:rPr>
                            </w:pPr>
                            <w:r w:rsidRPr="004043BF">
                              <w:rPr>
                                <w:color w:val="000000" w:themeColor="text1"/>
                                <w:sz w:val="16"/>
                                <w:szCs w:val="16"/>
                              </w:rPr>
                              <w:t xml:space="preserve">Insert </w:t>
                            </w:r>
                            <w:r w:rsidR="00945870">
                              <w:rPr>
                                <w:color w:val="000000" w:themeColor="text1"/>
                                <w:sz w:val="16"/>
                                <w:szCs w:val="16"/>
                              </w:rPr>
                              <w:t>from Schedule of Employer Allocations</w:t>
                            </w:r>
                            <w:r w:rsidRPr="004043BF">
                              <w:rPr>
                                <w:color w:val="000000" w:themeColor="text1"/>
                                <w:sz w:val="16"/>
                                <w:szCs w:val="16"/>
                              </w:rPr>
                              <w:t xml:space="preserve"> from </w:t>
                            </w:r>
                            <w:r w:rsidR="0033213D">
                              <w:rPr>
                                <w:color w:val="000000" w:themeColor="text1"/>
                                <w:sz w:val="16"/>
                                <w:szCs w:val="16"/>
                              </w:rPr>
                              <w:t>Schedule of Employer Contributions</w:t>
                            </w:r>
                            <w:r w:rsidRPr="004043BF">
                              <w:rPr>
                                <w:color w:val="000000" w:themeColor="text1"/>
                                <w:sz w:val="16"/>
                                <w:szCs w:val="16"/>
                              </w:rPr>
                              <w:t xml:space="preserve"> </w:t>
                            </w:r>
                          </w:p>
                          <w:p w14:paraId="3632D190" w14:textId="77777777" w:rsidR="003D5DFF" w:rsidRDefault="003D5DFF" w:rsidP="001B0F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37EDE3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3" o:spid="_x0000_s1026" type="#_x0000_t47" style="position:absolute;left:0;text-align:left;margin-left:277.2pt;margin-top:9.5pt;width:100.5pt;height:30.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" adj="-5812,-1609,-548,5540" fillcolor="#92d050" strokecolor="#1f4d78 [1604]" strokeweight="1pt">
                <v:fill opacity="35466f"/>
                <v:textbox>
                  <w:txbxContent>
                    <w:p w14:paraId="225BC8CB" w14:textId="3706A0D5" w:rsidR="003D5DFF" w:rsidRPr="004043BF" w:rsidRDefault="003D5DFF" w:rsidP="001B0F86">
                      <w:pPr>
                        <w:jc w:val="center"/>
                        <w:rPr>
                          <w:color w:val="000000" w:themeColor="text1"/>
                          <w:sz w:val="16"/>
                          <w:szCs w:val="16"/>
                        </w:rPr>
                      </w:pPr>
                      <w:r w:rsidRPr="004043BF">
                        <w:rPr>
                          <w:color w:val="000000" w:themeColor="text1"/>
                          <w:sz w:val="16"/>
                          <w:szCs w:val="16"/>
                        </w:rPr>
                        <w:t xml:space="preserve">Insert </w:t>
                      </w:r>
                      <w:r w:rsidR="00945870">
                        <w:rPr>
                          <w:color w:val="000000" w:themeColor="text1"/>
                          <w:sz w:val="16"/>
                          <w:szCs w:val="16"/>
                        </w:rPr>
                        <w:t>from Schedule of Employer Allocations</w:t>
                      </w:r>
                      <w:r w:rsidRPr="004043BF">
                        <w:rPr>
                          <w:color w:val="000000" w:themeColor="text1"/>
                          <w:sz w:val="16"/>
                          <w:szCs w:val="16"/>
                        </w:rPr>
                        <w:t xml:space="preserve"> from </w:t>
                      </w:r>
                      <w:r w:rsidR="0033213D">
                        <w:rPr>
                          <w:color w:val="000000" w:themeColor="text1"/>
                          <w:sz w:val="16"/>
                          <w:szCs w:val="16"/>
                        </w:rPr>
                        <w:t>Schedule of Employer Contributions</w:t>
                      </w:r>
                      <w:r w:rsidRPr="004043BF">
                        <w:rPr>
                          <w:color w:val="000000" w:themeColor="text1"/>
                          <w:sz w:val="16"/>
                          <w:szCs w:val="16"/>
                        </w:rPr>
                        <w:t xml:space="preserve"> </w:t>
                      </w:r>
                    </w:p>
                    <w:p w14:paraId="3632D190" w14:textId="77777777" w:rsidR="003D5DFF" w:rsidRDefault="003D5DFF" w:rsidP="001B0F86">
                      <w:pPr>
                        <w:jc w:val="center"/>
                      </w:pPr>
                    </w:p>
                  </w:txbxContent>
                </v:textbox>
              </v:shape>
            </w:pict>
          </mc:Fallback>
        </mc:AlternateContent>
      </w:r>
      <w:r w:rsidR="00606AB8" w:rsidRPr="00B6527B">
        <w:rPr>
          <w:rFonts w:ascii="Myriad Pro" w:hAnsi="Myriad Pro" w:cs="Helvetica"/>
          <w:sz w:val="20"/>
          <w:szCs w:val="20"/>
        </w:rPr>
        <w:t>During the reporting period, the LRLIF recognized [$</w:t>
      </w:r>
      <w:proofErr w:type="spellStart"/>
      <w:r w:rsidR="00606AB8" w:rsidRPr="00B6527B">
        <w:rPr>
          <w:rFonts w:ascii="Myriad Pro" w:hAnsi="Myriad Pro" w:cs="Helvetica"/>
          <w:sz w:val="20"/>
          <w:szCs w:val="20"/>
          <w:highlight w:val="cyan"/>
        </w:rPr>
        <w:t>xxxxxxx</w:t>
      </w:r>
      <w:proofErr w:type="spellEnd"/>
      <w:r w:rsidR="00606AB8" w:rsidRPr="00B6527B">
        <w:rPr>
          <w:rFonts w:ascii="Myriad Pro" w:hAnsi="Myriad Pro" w:cs="Helvetica"/>
          <w:sz w:val="20"/>
          <w:szCs w:val="20"/>
        </w:rPr>
        <w:t>] in contributions from the employer</w:t>
      </w:r>
    </w:p>
    <w:p w14:paraId="2BF3D21E" w14:textId="522D6F4F" w:rsidR="00606AB8" w:rsidRPr="00B6527B" w:rsidRDefault="00606AB8" w:rsidP="00752F39">
      <w:pPr>
        <w:autoSpaceDE w:val="0"/>
        <w:autoSpaceDN w:val="0"/>
        <w:adjustRightInd w:val="0"/>
        <w:spacing w:after="0" w:line="240" w:lineRule="auto"/>
        <w:jc w:val="both"/>
        <w:rPr>
          <w:rFonts w:ascii="Myriad Pro" w:hAnsi="Myriad Pro" w:cs="Helvetica-BoldOblique"/>
          <w:b/>
          <w:bCs/>
          <w:i/>
          <w:iCs/>
          <w:sz w:val="20"/>
          <w:szCs w:val="20"/>
        </w:rPr>
      </w:pPr>
    </w:p>
    <w:bookmarkEnd w:id="1"/>
    <w:p w14:paraId="390AF405" w14:textId="2B1E79E6" w:rsidR="00606AB8" w:rsidRDefault="00606AB8" w:rsidP="00752F39">
      <w:pPr>
        <w:autoSpaceDE w:val="0"/>
        <w:autoSpaceDN w:val="0"/>
        <w:adjustRightInd w:val="0"/>
        <w:spacing w:after="0" w:line="240" w:lineRule="auto"/>
        <w:jc w:val="both"/>
        <w:rPr>
          <w:rFonts w:ascii="Myriad Pro" w:hAnsi="Myriad Pro" w:cs="Helvetica-BoldOblique"/>
          <w:b/>
          <w:bCs/>
          <w:i/>
          <w:iCs/>
          <w:sz w:val="20"/>
          <w:szCs w:val="20"/>
        </w:rPr>
      </w:pPr>
    </w:p>
    <w:p w14:paraId="2FE088CF" w14:textId="7BEC26E6" w:rsidR="00752F39" w:rsidRPr="006A06A2" w:rsidRDefault="0064146E" w:rsidP="00752F39">
      <w:pPr>
        <w:autoSpaceDE w:val="0"/>
        <w:autoSpaceDN w:val="0"/>
        <w:adjustRightInd w:val="0"/>
        <w:spacing w:after="0" w:line="240" w:lineRule="auto"/>
        <w:jc w:val="both"/>
        <w:rPr>
          <w:rFonts w:ascii="Myriad Pro" w:hAnsi="Myriad Pro" w:cs="Helvetica-BoldOblique"/>
          <w:b/>
          <w:bCs/>
          <w:i/>
          <w:iCs/>
          <w:sz w:val="20"/>
          <w:szCs w:val="20"/>
        </w:rPr>
      </w:pP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Liabilities,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 xml:space="preserve"> Expense, and Deferred Outflows of Resources and Deferred Inflows of Resources Related to </w:t>
      </w:r>
      <w:r>
        <w:rPr>
          <w:rFonts w:ascii="Myriad Pro" w:hAnsi="Myriad Pro" w:cs="Helvetica-BoldOblique"/>
          <w:b/>
          <w:bCs/>
          <w:i/>
          <w:iCs/>
          <w:sz w:val="20"/>
          <w:szCs w:val="20"/>
        </w:rPr>
        <w:t>OPEB</w:t>
      </w:r>
      <w:r w:rsidR="00752F39" w:rsidRPr="006A06A2">
        <w:rPr>
          <w:rFonts w:ascii="Myriad Pro" w:hAnsi="Myriad Pro" w:cs="Helvetica-BoldOblique"/>
          <w:b/>
          <w:bCs/>
          <w:i/>
          <w:iCs/>
          <w:sz w:val="20"/>
          <w:szCs w:val="20"/>
        </w:rPr>
        <w:t>s</w:t>
      </w:r>
    </w:p>
    <w:p w14:paraId="53ED270B" w14:textId="2D9D44EF" w:rsidR="00752F39" w:rsidRPr="006A06A2" w:rsidRDefault="00FC585D" w:rsidP="00752F39">
      <w:pPr>
        <w:autoSpaceDE w:val="0"/>
        <w:autoSpaceDN w:val="0"/>
        <w:adjustRightInd w:val="0"/>
        <w:spacing w:after="0" w:line="240" w:lineRule="auto"/>
        <w:jc w:val="both"/>
        <w:rPr>
          <w:rFonts w:ascii="Myriad Pro" w:hAnsi="Myriad Pro" w:cs="Helvetica-BoldOblique"/>
          <w:b/>
          <w:bCs/>
          <w:i/>
          <w:iCs/>
          <w:sz w:val="20"/>
          <w:szCs w:val="20"/>
        </w:rPr>
      </w:pPr>
      <w:r w:rsidRPr="006A06A2">
        <w:rPr>
          <w:rFonts w:ascii="Myriad Pro" w:hAnsi="Myriad Pro"/>
          <w:b/>
          <w:noProof/>
          <w:sz w:val="28"/>
          <w:szCs w:val="28"/>
        </w:rPr>
        <mc:AlternateContent>
          <mc:Choice Requires="wps">
            <w:drawing>
              <wp:anchor distT="0" distB="0" distL="114300" distR="114300" simplePos="0" relativeHeight="251671040" behindDoc="0" locked="0" layoutInCell="1" allowOverlap="1" wp14:anchorId="6CC270B1" wp14:editId="45D15F88">
                <wp:simplePos x="0" y="0"/>
                <wp:positionH relativeFrom="column">
                  <wp:posOffset>4394326</wp:posOffset>
                </wp:positionH>
                <wp:positionV relativeFrom="paragraph">
                  <wp:posOffset>6350</wp:posOffset>
                </wp:positionV>
                <wp:extent cx="1400175" cy="373380"/>
                <wp:effectExtent l="323850" t="0" r="28575" b="26670"/>
                <wp:wrapNone/>
                <wp:docPr id="2" name="Line Callout 1 2"/>
                <wp:cNvGraphicFramePr/>
                <a:graphic xmlns:a="http://schemas.openxmlformats.org/drawingml/2006/main">
                  <a:graphicData uri="http://schemas.microsoft.com/office/word/2010/wordprocessingShape">
                    <wps:wsp>
                      <wps:cNvSpPr/>
                      <wps:spPr>
                        <a:xfrm>
                          <a:off x="0" y="0"/>
                          <a:ext cx="1400175" cy="373380"/>
                        </a:xfrm>
                        <a:prstGeom prst="borderCallout1">
                          <a:avLst>
                            <a:gd name="adj1" fmla="val 25646"/>
                            <a:gd name="adj2" fmla="val -2536"/>
                            <a:gd name="adj3" fmla="val 99978"/>
                            <a:gd name="adj4" fmla="val -21862"/>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240119" w14:textId="19041A58" w:rsidR="003D5DFF" w:rsidRDefault="003D5DFF" w:rsidP="00945870">
                            <w:pPr>
                              <w:jc w:val="center"/>
                            </w:pPr>
                            <w:r w:rsidRPr="004043BF">
                              <w:rPr>
                                <w:color w:val="000000" w:themeColor="text1"/>
                                <w:sz w:val="16"/>
                                <w:szCs w:val="16"/>
                              </w:rPr>
                              <w:t>Insert item #1</w:t>
                            </w:r>
                            <w:r w:rsidR="0033213D">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270B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 o:spid="_x0000_s1027" type="#_x0000_t47" style="position:absolute;left:0;text-align:left;margin-left:346pt;margin-top:.5pt;width:110.25pt;height:29.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" adj="-4722,21595,-548,5540" fillcolor="#92d050" strokecolor="#1f4d78 [1604]" strokeweight="1pt">
                <v:fill opacity="35466f"/>
                <v:textbox>
                  <w:txbxContent>
                    <w:p w14:paraId="6B240119" w14:textId="19041A58" w:rsidR="003D5DFF" w:rsidRDefault="003D5DFF" w:rsidP="00945870">
                      <w:pPr>
                        <w:jc w:val="center"/>
                      </w:pPr>
                      <w:r w:rsidRPr="004043BF">
                        <w:rPr>
                          <w:color w:val="000000" w:themeColor="text1"/>
                          <w:sz w:val="16"/>
                          <w:szCs w:val="16"/>
                        </w:rPr>
                        <w:t>Insert item #1</w:t>
                      </w:r>
                      <w:r w:rsidR="0033213D">
                        <w:rPr>
                          <w:color w:val="000000" w:themeColor="text1"/>
                          <w:sz w:val="16"/>
                          <w:szCs w:val="16"/>
                        </w:rPr>
                        <w:t>9</w:t>
                      </w:r>
                      <w:r>
                        <w:rPr>
                          <w:color w:val="000000" w:themeColor="text1"/>
                          <w:sz w:val="16"/>
                          <w:szCs w:val="16"/>
                        </w:rPr>
                        <w:t xml:space="preserve"> from S</w:t>
                      </w:r>
                      <w:r w:rsidRPr="004043BF">
                        <w:rPr>
                          <w:color w:val="000000" w:themeColor="text1"/>
                          <w:sz w:val="16"/>
                          <w:szCs w:val="16"/>
                        </w:rPr>
                        <w:t>upplement</w:t>
                      </w:r>
                      <w:r>
                        <w:rPr>
                          <w:color w:val="000000" w:themeColor="text1"/>
                          <w:sz w:val="16"/>
                          <w:szCs w:val="16"/>
                        </w:rPr>
                        <w:t xml:space="preserve"> to Notes</w:t>
                      </w:r>
                      <w:r w:rsidRPr="004043BF">
                        <w:rPr>
                          <w:color w:val="000000" w:themeColor="text1"/>
                          <w:sz w:val="16"/>
                          <w:szCs w:val="16"/>
                        </w:rPr>
                        <w:t xml:space="preserve"> </w:t>
                      </w:r>
                    </w:p>
                  </w:txbxContent>
                </v:textbox>
                <o:callout v:ext="edit" minusy="t"/>
              </v:shape>
            </w:pict>
          </mc:Fallback>
        </mc:AlternateContent>
      </w:r>
    </w:p>
    <w:p w14:paraId="106E74FA" w14:textId="77777777" w:rsidR="00A55A83" w:rsidRPr="006A06A2" w:rsidRDefault="00A55A83" w:rsidP="00752F39">
      <w:pPr>
        <w:autoSpaceDE w:val="0"/>
        <w:autoSpaceDN w:val="0"/>
        <w:adjustRightInd w:val="0"/>
        <w:spacing w:after="0" w:line="240" w:lineRule="auto"/>
        <w:jc w:val="both"/>
        <w:rPr>
          <w:rFonts w:ascii="Myriad Pro" w:hAnsi="Myriad Pro" w:cs="Helvetica"/>
          <w:sz w:val="20"/>
          <w:szCs w:val="20"/>
        </w:rPr>
      </w:pPr>
    </w:p>
    <w:p w14:paraId="4BFFB387" w14:textId="0B3146C4" w:rsidR="00752F39" w:rsidRPr="006A06A2" w:rsidRDefault="000B3AFC"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At [</w:t>
      </w:r>
      <w:r w:rsidRPr="006A06A2">
        <w:rPr>
          <w:rFonts w:ascii="Myriad Pro" w:hAnsi="Myriad Pro" w:cs="Helvetica"/>
          <w:sz w:val="20"/>
          <w:szCs w:val="20"/>
          <w:highlight w:val="cyan"/>
        </w:rPr>
        <w:t>June 30, 201</w:t>
      </w:r>
      <w:r w:rsidR="00475A89">
        <w:rPr>
          <w:rFonts w:ascii="Myriad Pro" w:hAnsi="Myriad Pro" w:cs="Helvetica"/>
          <w:sz w:val="20"/>
          <w:szCs w:val="20"/>
          <w:highlight w:val="cyan"/>
        </w:rPr>
        <w:t>8</w:t>
      </w:r>
      <w:r w:rsidRPr="006A06A2">
        <w:rPr>
          <w:rFonts w:ascii="Myriad Pro" w:hAnsi="Myriad Pro" w:cs="Helvetica"/>
          <w:sz w:val="20"/>
          <w:szCs w:val="20"/>
        </w:rPr>
        <w:t>],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Helvetica"/>
          <w:sz w:val="20"/>
          <w:szCs w:val="20"/>
        </w:rPr>
        <w:t xml:space="preserve"> reported a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of </w:t>
      </w:r>
      <w:r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Pr="006A06A2">
        <w:rPr>
          <w:rFonts w:ascii="Myriad Pro" w:hAnsi="Myriad Pro" w:cs="Helvetica"/>
          <w:sz w:val="20"/>
          <w:szCs w:val="20"/>
          <w:highlight w:val="cyan"/>
        </w:rPr>
        <w:t>]</w:t>
      </w:r>
      <w:r w:rsidR="00752F39" w:rsidRPr="006A06A2">
        <w:rPr>
          <w:rFonts w:ascii="Myriad Pro" w:hAnsi="Myriad Pro" w:cs="Helvetica"/>
          <w:sz w:val="20"/>
          <w:szCs w:val="20"/>
        </w:rPr>
        <w:t xml:space="preserve"> for its proportionate share of the net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w:t>
      </w:r>
      <w:r w:rsidR="00432556" w:rsidRPr="006A06A2">
        <w:rPr>
          <w:rFonts w:ascii="Myriad Pro" w:hAnsi="Myriad Pro" w:cs="Helvetica"/>
          <w:sz w:val="20"/>
          <w:szCs w:val="20"/>
        </w:rPr>
        <w:t xml:space="preserve"> (asset)</w:t>
      </w:r>
      <w:r w:rsidR="00752F39" w:rsidRPr="006A06A2">
        <w:rPr>
          <w:rFonts w:ascii="Myriad Pro" w:hAnsi="Myriad Pro" w:cs="Helvetica"/>
          <w:sz w:val="20"/>
          <w:szCs w:val="20"/>
        </w:rPr>
        <w:t xml:space="preserve">. The net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w:t>
      </w:r>
      <w:r w:rsidRPr="006A06A2">
        <w:rPr>
          <w:rFonts w:ascii="Myriad Pro" w:hAnsi="Myriad Pro" w:cs="Helvetica"/>
          <w:sz w:val="20"/>
          <w:szCs w:val="20"/>
        </w:rPr>
        <w:t>measured as of December 31, 201</w:t>
      </w:r>
      <w:r w:rsidR="00475A89">
        <w:rPr>
          <w:rFonts w:ascii="Myriad Pro" w:hAnsi="Myriad Pro" w:cs="Helvetica"/>
          <w:sz w:val="20"/>
          <w:szCs w:val="20"/>
        </w:rPr>
        <w:t>7</w:t>
      </w:r>
      <w:r w:rsidR="00752F39" w:rsidRPr="006A06A2">
        <w:rPr>
          <w:rFonts w:ascii="Myriad Pro" w:hAnsi="Myriad Pro" w:cs="Helvetica"/>
          <w:sz w:val="20"/>
          <w:szCs w:val="20"/>
        </w:rPr>
        <w:t xml:space="preserve">, and the total </w:t>
      </w:r>
      <w:r w:rsidR="0064146E">
        <w:rPr>
          <w:rFonts w:ascii="Myriad Pro" w:hAnsi="Myriad Pro" w:cs="Helvetica"/>
          <w:sz w:val="20"/>
          <w:szCs w:val="20"/>
        </w:rPr>
        <w:t>OPEB</w:t>
      </w:r>
      <w:r w:rsidR="00752F39" w:rsidRPr="006A06A2">
        <w:rPr>
          <w:rFonts w:ascii="Myriad Pro" w:hAnsi="Myriad Pro" w:cs="Helvetica"/>
          <w:sz w:val="20"/>
          <w:szCs w:val="20"/>
        </w:rPr>
        <w:t xml:space="preserve"> liability used to calculate the net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determined by an actuarial valuation as of </w:t>
      </w:r>
      <w:r w:rsidR="003D0E1A" w:rsidRPr="006A06A2">
        <w:rPr>
          <w:rFonts w:ascii="Myriad Pro" w:hAnsi="Myriad Pro" w:cs="Helvetica"/>
          <w:sz w:val="20"/>
          <w:szCs w:val="20"/>
        </w:rPr>
        <w:t>December 31, 201</w:t>
      </w:r>
      <w:r w:rsidR="00475A89">
        <w:rPr>
          <w:rFonts w:ascii="Myriad Pro" w:hAnsi="Myriad Pro" w:cs="Helvetica"/>
          <w:sz w:val="20"/>
          <w:szCs w:val="20"/>
        </w:rPr>
        <w:t>6</w:t>
      </w:r>
      <w:r w:rsidR="003D0E1A" w:rsidRPr="006A06A2">
        <w:rPr>
          <w:rFonts w:ascii="Myriad Pro" w:hAnsi="Myriad Pro" w:cs="Helvetica"/>
          <w:sz w:val="20"/>
          <w:szCs w:val="20"/>
        </w:rPr>
        <w:t xml:space="preserve"> rolled forward to December 31, </w:t>
      </w:r>
      <w:r w:rsidR="00072DCF" w:rsidRPr="006A06A2">
        <w:rPr>
          <w:rFonts w:ascii="Myriad Pro" w:hAnsi="Myriad Pro" w:cs="Helvetica"/>
          <w:sz w:val="20"/>
          <w:szCs w:val="20"/>
        </w:rPr>
        <w:t>20</w:t>
      </w:r>
      <w:r w:rsidR="00475A89">
        <w:rPr>
          <w:rFonts w:ascii="Myriad Pro" w:hAnsi="Myriad Pro" w:cs="Helvetica"/>
          <w:sz w:val="20"/>
          <w:szCs w:val="20"/>
        </w:rPr>
        <w:t>17</w:t>
      </w:r>
      <w:r w:rsidR="00752F39" w:rsidRPr="006A06A2">
        <w:rPr>
          <w:rFonts w:ascii="Myriad Pro" w:hAnsi="Myriad Pro" w:cs="Helvetica"/>
          <w:sz w:val="20"/>
          <w:szCs w:val="20"/>
        </w:rPr>
        <w:t xml:space="preserve">. </w:t>
      </w:r>
      <w:r w:rsidR="003D0E1A" w:rsidRPr="006A06A2">
        <w:rPr>
          <w:rFonts w:ascii="Myriad Pro" w:hAnsi="Myriad Pro" w:cs="Helvetica"/>
          <w:sz w:val="20"/>
          <w:szCs w:val="20"/>
        </w:rPr>
        <w:t xml:space="preserve">No material changes in assumptions or benefit terms occurred between the actuarial valuation date and the measurement date. </w:t>
      </w:r>
      <w:r w:rsidR="00752F39" w:rsidRPr="006A06A2">
        <w:rPr>
          <w:rFonts w:ascii="Myriad Pro" w:hAnsi="Myriad Pro" w:cs="Helvetica"/>
          <w:sz w:val="20"/>
          <w:szCs w:val="20"/>
        </w:rPr>
        <w:t xml:space="preserve">The </w:t>
      </w:r>
      <w:r w:rsidRPr="006A06A2">
        <w:rPr>
          <w:rFonts w:ascii="Myriad Pro" w:hAnsi="Myriad Pro" w:cs="Helvetica"/>
          <w:sz w:val="20"/>
          <w:szCs w:val="20"/>
        </w:rPr>
        <w:t>[</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of the net </w:t>
      </w:r>
      <w:r w:rsidR="0064146E">
        <w:rPr>
          <w:rFonts w:ascii="Myriad Pro" w:hAnsi="Myriad Pro" w:cs="Helvetica"/>
          <w:sz w:val="20"/>
          <w:szCs w:val="20"/>
        </w:rPr>
        <w:t>OPEB</w:t>
      </w:r>
      <w:r w:rsidR="00752F39"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00752F39" w:rsidRPr="006A06A2">
        <w:rPr>
          <w:rFonts w:ascii="Myriad Pro" w:hAnsi="Myriad Pro" w:cs="Helvetica"/>
          <w:sz w:val="20"/>
          <w:szCs w:val="20"/>
        </w:rPr>
        <w:t xml:space="preserve">was based on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share of contributions to the </w:t>
      </w:r>
      <w:r w:rsidR="0064146E">
        <w:rPr>
          <w:rFonts w:ascii="Myriad Pro" w:hAnsi="Myriad Pro" w:cs="Helvetica"/>
          <w:sz w:val="20"/>
          <w:szCs w:val="20"/>
        </w:rPr>
        <w:t>OPEB</w:t>
      </w:r>
      <w:r w:rsidR="00752F39" w:rsidRPr="006A06A2">
        <w:rPr>
          <w:rFonts w:ascii="Myriad Pro" w:hAnsi="Myriad Pro" w:cs="Helvetica"/>
          <w:sz w:val="20"/>
          <w:szCs w:val="20"/>
        </w:rPr>
        <w:t xml:space="preserve"> plan relative to the contributions of all participating </w:t>
      </w:r>
      <w:r w:rsidR="003D0E1A" w:rsidRPr="006A06A2">
        <w:rPr>
          <w:rFonts w:ascii="Myriad Pro" w:hAnsi="Myriad Pro" w:cs="Helvetica"/>
          <w:sz w:val="20"/>
          <w:szCs w:val="20"/>
        </w:rPr>
        <w:t>employers</w:t>
      </w:r>
      <w:r w:rsidR="00752F39" w:rsidRPr="006A06A2">
        <w:rPr>
          <w:rFonts w:ascii="Myriad Pro" w:hAnsi="Myriad Pro" w:cs="Helvetica"/>
          <w:sz w:val="20"/>
          <w:szCs w:val="20"/>
        </w:rPr>
        <w:t xml:space="preserve">. At </w:t>
      </w:r>
      <w:r w:rsidR="007903ED" w:rsidRPr="006A06A2">
        <w:rPr>
          <w:rFonts w:ascii="Myriad Pro" w:hAnsi="Myriad Pro" w:cs="Helvetica"/>
          <w:sz w:val="20"/>
          <w:szCs w:val="20"/>
        </w:rPr>
        <w:t xml:space="preserve">December 31, </w:t>
      </w:r>
      <w:r w:rsidR="007903ED" w:rsidRPr="002648E4">
        <w:rPr>
          <w:rFonts w:ascii="Myriad Pro" w:hAnsi="Myriad Pro" w:cs="Helvetica"/>
          <w:sz w:val="20"/>
          <w:szCs w:val="20"/>
          <w:highlight w:val="cyan"/>
        </w:rPr>
        <w:t>201</w:t>
      </w:r>
      <w:r w:rsidR="00475A89" w:rsidRPr="002648E4">
        <w:rPr>
          <w:rFonts w:ascii="Myriad Pro" w:hAnsi="Myriad Pro" w:cs="Helvetica"/>
          <w:sz w:val="20"/>
          <w:szCs w:val="20"/>
          <w:highlight w:val="cyan"/>
        </w:rPr>
        <w:t>7</w:t>
      </w:r>
      <w:r w:rsidR="00752F39" w:rsidRPr="006A06A2">
        <w:rPr>
          <w:rFonts w:ascii="Myriad Pro" w:hAnsi="Myriad Pro" w:cs="Helvetica"/>
          <w:sz w:val="20"/>
          <w:szCs w:val="20"/>
        </w:rPr>
        <w:t xml:space="preserve">, the </w:t>
      </w:r>
      <w:r w:rsidR="00475A89">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Pr="006A06A2">
        <w:rPr>
          <w:rFonts w:ascii="Myriad Pro" w:hAnsi="Myriad Pro" w:cs="Helvetica"/>
          <w:sz w:val="20"/>
          <w:szCs w:val="20"/>
        </w:rPr>
        <w:t>]</w:t>
      </w:r>
      <w:r w:rsidR="00752F39" w:rsidRPr="006A06A2">
        <w:rPr>
          <w:rFonts w:ascii="Myriad Pro" w:hAnsi="Myriad Pro" w:cs="Times-Roman"/>
          <w:sz w:val="20"/>
          <w:szCs w:val="20"/>
        </w:rPr>
        <w:t>’</w:t>
      </w:r>
      <w:r w:rsidR="00752F39" w:rsidRPr="006A06A2">
        <w:rPr>
          <w:rFonts w:ascii="Myriad Pro" w:hAnsi="Myriad Pro" w:cs="Helvetica"/>
          <w:sz w:val="20"/>
          <w:szCs w:val="20"/>
        </w:rPr>
        <w:t xml:space="preserve">s proportion was </w:t>
      </w:r>
      <w:r w:rsidR="0022568E" w:rsidRPr="006A06A2">
        <w:rPr>
          <w:rFonts w:ascii="Myriad Pro" w:hAnsi="Myriad Pro" w:cs="Helvetica"/>
          <w:sz w:val="20"/>
          <w:szCs w:val="20"/>
          <w:highlight w:val="cyan"/>
        </w:rPr>
        <w:t>X</w:t>
      </w:r>
      <w:proofErr w:type="gramStart"/>
      <w:r w:rsidR="0022568E"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 </w:t>
      </w:r>
      <w:r w:rsidR="00752F39" w:rsidRPr="006A06A2">
        <w:rPr>
          <w:rFonts w:ascii="Myriad Pro" w:hAnsi="Myriad Pro" w:cs="Helvetica"/>
          <w:sz w:val="20"/>
          <w:szCs w:val="20"/>
        </w:rPr>
        <w:t>,</w:t>
      </w:r>
      <w:proofErr w:type="gramEnd"/>
      <w:r w:rsidR="00752F39" w:rsidRPr="006A06A2">
        <w:rPr>
          <w:rFonts w:ascii="Myriad Pro" w:hAnsi="Myriad Pro" w:cs="Helvetica"/>
          <w:sz w:val="20"/>
          <w:szCs w:val="20"/>
        </w:rPr>
        <w:t xml:space="preserve"> which was </w:t>
      </w:r>
      <w:r w:rsidR="00752F39" w:rsidRPr="006A06A2">
        <w:rPr>
          <w:rFonts w:ascii="Myriad Pro" w:hAnsi="Myriad Pro" w:cs="Helvetica"/>
          <w:sz w:val="20"/>
          <w:szCs w:val="20"/>
          <w:highlight w:val="cyan"/>
        </w:rPr>
        <w:t>an in</w:t>
      </w:r>
      <w:r w:rsidR="0022568E" w:rsidRPr="006A06A2">
        <w:rPr>
          <w:rFonts w:ascii="Myriad Pro" w:hAnsi="Myriad Pro" w:cs="Helvetica"/>
          <w:sz w:val="20"/>
          <w:szCs w:val="20"/>
          <w:highlight w:val="cyan"/>
        </w:rPr>
        <w:t>/de</w:t>
      </w:r>
      <w:r w:rsidR="00752F39" w:rsidRPr="006A06A2">
        <w:rPr>
          <w:rFonts w:ascii="Myriad Pro" w:hAnsi="Myriad Pro" w:cs="Helvetica"/>
          <w:sz w:val="20"/>
          <w:szCs w:val="20"/>
          <w:highlight w:val="cyan"/>
        </w:rPr>
        <w:t>crease of</w:t>
      </w:r>
      <w:r w:rsidR="00752F39" w:rsidRPr="006A06A2">
        <w:rPr>
          <w:rFonts w:ascii="Myriad Pro" w:hAnsi="Myriad Pro" w:cs="Helvetica"/>
          <w:sz w:val="20"/>
          <w:szCs w:val="20"/>
        </w:rPr>
        <w:t xml:space="preserve"> </w:t>
      </w:r>
      <w:r w:rsidR="0022568E" w:rsidRPr="006A06A2">
        <w:rPr>
          <w:rFonts w:ascii="Myriad Pro" w:hAnsi="Myriad Pro" w:cs="Helvetica"/>
          <w:sz w:val="20"/>
          <w:szCs w:val="20"/>
          <w:highlight w:val="cyan"/>
        </w:rPr>
        <w:t>X%</w:t>
      </w:r>
      <w:r w:rsidR="00752F39" w:rsidRPr="006A06A2">
        <w:rPr>
          <w:rFonts w:ascii="Myriad Pro" w:hAnsi="Myriad Pro" w:cs="Helvetica"/>
          <w:sz w:val="20"/>
          <w:szCs w:val="20"/>
        </w:rPr>
        <w:t xml:space="preserve"> from its proportion measured as of December 31, </w:t>
      </w:r>
      <w:r w:rsidR="003D0E1A" w:rsidRPr="006A06A2">
        <w:rPr>
          <w:rFonts w:ascii="Myriad Pro" w:hAnsi="Myriad Pro" w:cs="Helvetica"/>
          <w:sz w:val="20"/>
          <w:szCs w:val="20"/>
          <w:highlight w:val="cyan"/>
        </w:rPr>
        <w:t>201</w:t>
      </w:r>
      <w:r w:rsidR="00475A89">
        <w:rPr>
          <w:rFonts w:ascii="Myriad Pro" w:hAnsi="Myriad Pro" w:cs="Helvetica"/>
          <w:sz w:val="20"/>
          <w:szCs w:val="20"/>
          <w:highlight w:val="cyan"/>
        </w:rPr>
        <w:t>6</w:t>
      </w:r>
      <w:r w:rsidR="00752F39" w:rsidRPr="006A06A2">
        <w:rPr>
          <w:rFonts w:ascii="Myriad Pro" w:hAnsi="Myriad Pro" w:cs="Helvetica"/>
          <w:sz w:val="20"/>
          <w:szCs w:val="20"/>
          <w:highlight w:val="cyan"/>
        </w:rPr>
        <w:t>.</w:t>
      </w:r>
    </w:p>
    <w:p w14:paraId="2B97166A" w14:textId="7C747668" w:rsidR="00752F39" w:rsidRPr="006A06A2" w:rsidRDefault="00FC585D"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800576" behindDoc="0" locked="0" layoutInCell="1" allowOverlap="1" wp14:anchorId="1971678E" wp14:editId="46060820">
                <wp:simplePos x="0" y="0"/>
                <wp:positionH relativeFrom="margin">
                  <wp:posOffset>2201545</wp:posOffset>
                </wp:positionH>
                <wp:positionV relativeFrom="paragraph">
                  <wp:posOffset>45018</wp:posOffset>
                </wp:positionV>
                <wp:extent cx="1591310" cy="482600"/>
                <wp:effectExtent l="304800" t="38100" r="27940" b="12700"/>
                <wp:wrapNone/>
                <wp:docPr id="58" name="Line Callout 1 58"/>
                <wp:cNvGraphicFramePr/>
                <a:graphic xmlns:a="http://schemas.openxmlformats.org/drawingml/2006/main">
                  <a:graphicData uri="http://schemas.microsoft.com/office/word/2010/wordprocessingShape">
                    <wps:wsp>
                      <wps:cNvSpPr/>
                      <wps:spPr>
                        <a:xfrm>
                          <a:off x="0" y="0"/>
                          <a:ext cx="1591310" cy="482600"/>
                        </a:xfrm>
                        <a:prstGeom prst="borderCallout1">
                          <a:avLst>
                            <a:gd name="adj1" fmla="val 25646"/>
                            <a:gd name="adj2" fmla="val -2536"/>
                            <a:gd name="adj3" fmla="val -7507"/>
                            <a:gd name="adj4" fmla="val -1795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1678E" id="Line Callout 1 58" o:spid="_x0000_s1028" type="#_x0000_t47" style="position:absolute;left:0;text-align:left;margin-left:173.35pt;margin-top:3.55pt;width:125.3pt;height:38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" adj="-3877,-1622,-548,5540" fillcolor="#92d050" strokecolor="#1f4d78 [1604]" strokeweight="1pt">
                <v:fill opacity="35466f"/>
                <v:textbox>
                  <w:txbxContent>
                    <w:p w14:paraId="29207711" w14:textId="7FDF5DDE" w:rsidR="003D5DFF" w:rsidRPr="002E28BF" w:rsidRDefault="003D5DFF" w:rsidP="00AD5E8D">
                      <w:pPr>
                        <w:jc w:val="center"/>
                        <w:rPr>
                          <w:color w:val="000000" w:themeColor="text1"/>
                          <w:sz w:val="16"/>
                          <w:szCs w:val="16"/>
                        </w:rPr>
                      </w:pPr>
                      <w:r>
                        <w:rPr>
                          <w:color w:val="000000" w:themeColor="text1"/>
                          <w:sz w:val="16"/>
                          <w:szCs w:val="16"/>
                        </w:rPr>
                        <w:t>Enter results by subtracting</w:t>
                      </w:r>
                      <w:r w:rsidRPr="002E28BF">
                        <w:rPr>
                          <w:color w:val="000000" w:themeColor="text1"/>
                          <w:sz w:val="16"/>
                          <w:szCs w:val="16"/>
                        </w:rPr>
                        <w:t xml:space="preserve"> item #</w:t>
                      </w:r>
                      <w:r>
                        <w:rPr>
                          <w:color w:val="000000" w:themeColor="text1"/>
                          <w:sz w:val="16"/>
                          <w:szCs w:val="16"/>
                        </w:rPr>
                        <w:t>4</w:t>
                      </w:r>
                      <w:r w:rsidRPr="002E28BF">
                        <w:rPr>
                          <w:color w:val="000000" w:themeColor="text1"/>
                          <w:sz w:val="16"/>
                          <w:szCs w:val="16"/>
                        </w:rPr>
                        <w:t xml:space="preserve"> from </w:t>
                      </w:r>
                      <w:r>
                        <w:rPr>
                          <w:color w:val="000000" w:themeColor="text1"/>
                          <w:sz w:val="16"/>
                          <w:szCs w:val="16"/>
                        </w:rPr>
                        <w:t>item #3 from the Supplement to Notes</w:t>
                      </w:r>
                    </w:p>
                    <w:p w14:paraId="5D849DA4" w14:textId="77777777" w:rsidR="003D5DFF" w:rsidRDefault="003D5DFF" w:rsidP="00AD5E8D">
                      <w:pPr>
                        <w:jc w:val="center"/>
                      </w:pPr>
                    </w:p>
                  </w:txbxContent>
                </v:textbox>
                <w10:wrap anchorx="margin"/>
              </v:shape>
            </w:pict>
          </mc:Fallback>
        </mc:AlternateContent>
      </w:r>
      <w:r w:rsidRPr="006A06A2">
        <w:rPr>
          <w:rFonts w:ascii="Myriad Pro" w:hAnsi="Myriad Pro"/>
          <w:b/>
          <w:noProof/>
          <w:sz w:val="28"/>
          <w:szCs w:val="28"/>
        </w:rPr>
        <mc:AlternateContent>
          <mc:Choice Requires="wps">
            <w:drawing>
              <wp:anchor distT="0" distB="0" distL="114300" distR="114300" simplePos="0" relativeHeight="251671552" behindDoc="0" locked="0" layoutInCell="1" allowOverlap="1" wp14:anchorId="28FE2F23" wp14:editId="17D7300B">
                <wp:simplePos x="0" y="0"/>
                <wp:positionH relativeFrom="column">
                  <wp:posOffset>318837</wp:posOffset>
                </wp:positionH>
                <wp:positionV relativeFrom="paragraph">
                  <wp:posOffset>85357</wp:posOffset>
                </wp:positionV>
                <wp:extent cx="1209675" cy="361950"/>
                <wp:effectExtent l="228600" t="76200" r="28575" b="19050"/>
                <wp:wrapNone/>
                <wp:docPr id="8" name="Line Callout 1 8"/>
                <wp:cNvGraphicFramePr/>
                <a:graphic xmlns:a="http://schemas.openxmlformats.org/drawingml/2006/main">
                  <a:graphicData uri="http://schemas.microsoft.com/office/word/2010/wordprocessingShape">
                    <wps:wsp>
                      <wps:cNvSpPr/>
                      <wps:spPr>
                        <a:xfrm>
                          <a:off x="0" y="0"/>
                          <a:ext cx="1209675" cy="361950"/>
                        </a:xfrm>
                        <a:prstGeom prst="borderCallout1">
                          <a:avLst>
                            <a:gd name="adj1" fmla="val 25646"/>
                            <a:gd name="adj2" fmla="val -2536"/>
                            <a:gd name="adj3" fmla="val -19203"/>
                            <a:gd name="adj4" fmla="val -18680"/>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2F23" id="Line Callout 1 8" o:spid="_x0000_s1029" type="#_x0000_t47" style="position:absolute;left:0;text-align:left;margin-left:25.1pt;margin-top:6.7pt;width:95.2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" adj="-4035,-4148,-548,5540" fillcolor="#92d050" strokecolor="#1f4d78 [1604]" strokeweight="1pt">
                <v:fill opacity="35466f"/>
                <v:textbox>
                  <w:txbxContent>
                    <w:p w14:paraId="042C6CA3" w14:textId="7CA32A1B" w:rsidR="003D5DFF" w:rsidRPr="002E28BF" w:rsidRDefault="003D5DFF" w:rsidP="00AE66FC">
                      <w:pPr>
                        <w:jc w:val="center"/>
                        <w:rPr>
                          <w:color w:val="000000" w:themeColor="text1"/>
                          <w:sz w:val="16"/>
                          <w:szCs w:val="16"/>
                        </w:rPr>
                      </w:pPr>
                      <w:r>
                        <w:rPr>
                          <w:color w:val="000000" w:themeColor="text1"/>
                          <w:sz w:val="16"/>
                          <w:szCs w:val="16"/>
                        </w:rPr>
                        <w:t>Insert item #3 from S</w:t>
                      </w:r>
                      <w:r w:rsidRPr="002E28BF">
                        <w:rPr>
                          <w:color w:val="000000" w:themeColor="text1"/>
                          <w:sz w:val="16"/>
                          <w:szCs w:val="16"/>
                        </w:rPr>
                        <w:t>upplement</w:t>
                      </w:r>
                      <w:r>
                        <w:rPr>
                          <w:color w:val="000000" w:themeColor="text1"/>
                          <w:sz w:val="16"/>
                          <w:szCs w:val="16"/>
                        </w:rPr>
                        <w:t xml:space="preserve"> to Notes</w:t>
                      </w:r>
                      <w:r w:rsidRPr="002E28BF">
                        <w:rPr>
                          <w:color w:val="000000" w:themeColor="text1"/>
                          <w:sz w:val="16"/>
                          <w:szCs w:val="16"/>
                        </w:rPr>
                        <w:t xml:space="preserve"> </w:t>
                      </w:r>
                    </w:p>
                    <w:p w14:paraId="3750689B" w14:textId="77777777" w:rsidR="003D5DFF" w:rsidRDefault="003D5DFF" w:rsidP="00AE66FC">
                      <w:pPr>
                        <w:jc w:val="center"/>
                      </w:pPr>
                    </w:p>
                  </w:txbxContent>
                </v:textbox>
              </v:shape>
            </w:pict>
          </mc:Fallback>
        </mc:AlternateContent>
      </w:r>
    </w:p>
    <w:p w14:paraId="3C4C9645" w14:textId="45C1DF27"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p>
    <w:p w14:paraId="7E1D603F" w14:textId="77777777" w:rsidR="00AD5E8D" w:rsidRPr="006A06A2" w:rsidRDefault="00AD5E8D" w:rsidP="00752F39">
      <w:pPr>
        <w:autoSpaceDE w:val="0"/>
        <w:autoSpaceDN w:val="0"/>
        <w:adjustRightInd w:val="0"/>
        <w:spacing w:after="0" w:line="240" w:lineRule="auto"/>
        <w:jc w:val="both"/>
        <w:rPr>
          <w:rFonts w:ascii="Myriad Pro" w:hAnsi="Myriad Pro" w:cs="Helvetica"/>
          <w:sz w:val="20"/>
          <w:szCs w:val="20"/>
        </w:rPr>
      </w:pPr>
    </w:p>
    <w:p w14:paraId="1A5F438A" w14:textId="77777777" w:rsidR="00F27F72" w:rsidRPr="006A06A2" w:rsidRDefault="00F27F72" w:rsidP="00752F39">
      <w:pPr>
        <w:autoSpaceDE w:val="0"/>
        <w:autoSpaceDN w:val="0"/>
        <w:adjustRightInd w:val="0"/>
        <w:spacing w:after="0" w:line="240" w:lineRule="auto"/>
        <w:jc w:val="both"/>
        <w:rPr>
          <w:rFonts w:ascii="Myriad Pro" w:hAnsi="Myriad Pro" w:cs="Helvetica"/>
          <w:sz w:val="20"/>
          <w:szCs w:val="20"/>
        </w:rPr>
      </w:pPr>
    </w:p>
    <w:p w14:paraId="6CC4014A" w14:textId="2ADF998F" w:rsidR="003D0E1A" w:rsidRPr="006A06A2" w:rsidRDefault="00C83F10"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b/>
          <w:noProof/>
          <w:sz w:val="28"/>
          <w:szCs w:val="28"/>
        </w:rPr>
        <mc:AlternateContent>
          <mc:Choice Requires="wps">
            <w:drawing>
              <wp:anchor distT="0" distB="0" distL="114300" distR="114300" simplePos="0" relativeHeight="251667968" behindDoc="0" locked="0" layoutInCell="1" allowOverlap="1" wp14:anchorId="55CBE7CF" wp14:editId="00D27E87">
                <wp:simplePos x="0" y="0"/>
                <wp:positionH relativeFrom="margin">
                  <wp:align>right</wp:align>
                </wp:positionH>
                <wp:positionV relativeFrom="paragraph">
                  <wp:posOffset>15942</wp:posOffset>
                </wp:positionV>
                <wp:extent cx="1504950" cy="390525"/>
                <wp:effectExtent l="419100" t="0" r="19050" b="28575"/>
                <wp:wrapNone/>
                <wp:docPr id="1" name="Line Callout 1 1"/>
                <wp:cNvGraphicFramePr/>
                <a:graphic xmlns:a="http://schemas.openxmlformats.org/drawingml/2006/main">
                  <a:graphicData uri="http://schemas.microsoft.com/office/word/2010/wordprocessingShape">
                    <wps:wsp>
                      <wps:cNvSpPr/>
                      <wps:spPr>
                        <a:xfrm>
                          <a:off x="0" y="0"/>
                          <a:ext cx="1504950" cy="390525"/>
                        </a:xfrm>
                        <a:prstGeom prst="borderCallout1">
                          <a:avLst>
                            <a:gd name="adj1" fmla="val 4593"/>
                            <a:gd name="adj2" fmla="val 668"/>
                            <a:gd name="adj3" fmla="val 2261"/>
                            <a:gd name="adj4" fmla="val -27526"/>
                          </a:avLst>
                        </a:prstGeom>
                        <a:solidFill>
                          <a:srgbClr val="92D05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E612EF5" w14:textId="3A73F192" w:rsidR="003D5DFF" w:rsidRPr="002E28BF" w:rsidRDefault="00482687" w:rsidP="008E50BE">
                            <w:pPr>
                              <w:jc w:val="center"/>
                              <w:rPr>
                                <w:color w:val="000000" w:themeColor="text1"/>
                                <w:sz w:val="16"/>
                                <w:szCs w:val="16"/>
                              </w:rPr>
                            </w:pPr>
                            <w:r>
                              <w:rPr>
                                <w:color w:val="000000" w:themeColor="text1"/>
                                <w:sz w:val="16"/>
                                <w:szCs w:val="16"/>
                              </w:rPr>
                              <w:t>Insert la</w:t>
                            </w:r>
                            <w:r w:rsidR="00C83F10">
                              <w:rPr>
                                <w:color w:val="000000" w:themeColor="text1"/>
                                <w:sz w:val="16"/>
                                <w:szCs w:val="16"/>
                              </w:rPr>
                              <w:t>st item on Schedule of OPEB Amounts by Employer</w:t>
                            </w:r>
                          </w:p>
                          <w:p w14:paraId="0153463F"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BE7CF" id="Line Callout 1 1" o:spid="_x0000_s1030" type="#_x0000_t47" style="position:absolute;left:0;text-align:left;margin-left:67.3pt;margin-top:1.25pt;width:118.5pt;height:30.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" adj="-5946,488,144,992" fillcolor="#92d050" strokecolor="#1f4d78 [1604]" strokeweight="1pt">
                <v:fill opacity="35466f"/>
                <v:textbox>
                  <w:txbxContent>
                    <w:p w14:paraId="4E612EF5" w14:textId="3A73F192" w:rsidR="003D5DFF" w:rsidRPr="002E28BF" w:rsidRDefault="00482687" w:rsidP="008E50BE">
                      <w:pPr>
                        <w:jc w:val="center"/>
                        <w:rPr>
                          <w:color w:val="000000" w:themeColor="text1"/>
                          <w:sz w:val="16"/>
                          <w:szCs w:val="16"/>
                        </w:rPr>
                      </w:pPr>
                      <w:r>
                        <w:rPr>
                          <w:color w:val="000000" w:themeColor="text1"/>
                          <w:sz w:val="16"/>
                          <w:szCs w:val="16"/>
                        </w:rPr>
                        <w:t>Insert la</w:t>
                      </w:r>
                      <w:r w:rsidR="00C83F10">
                        <w:rPr>
                          <w:color w:val="000000" w:themeColor="text1"/>
                          <w:sz w:val="16"/>
                          <w:szCs w:val="16"/>
                        </w:rPr>
                        <w:t>st item on Schedule of OPEB Amounts by Employer</w:t>
                      </w:r>
                    </w:p>
                    <w:p w14:paraId="0153463F" w14:textId="77777777" w:rsidR="003D5DFF" w:rsidRDefault="003D5DFF" w:rsidP="008E50BE">
                      <w:pPr>
                        <w:jc w:val="center"/>
                      </w:pPr>
                    </w:p>
                  </w:txbxContent>
                </v:textbox>
                <w10:wrap anchorx="margin"/>
              </v:shape>
            </w:pict>
          </mc:Fallback>
        </mc:AlternateContent>
      </w:r>
      <w:r w:rsidR="00752F39" w:rsidRPr="006A06A2">
        <w:rPr>
          <w:rFonts w:ascii="Myriad Pro" w:hAnsi="Myriad Pro" w:cs="Helvetica"/>
          <w:sz w:val="20"/>
          <w:szCs w:val="20"/>
        </w:rPr>
        <w:t xml:space="preserve">For the year ended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 xml:space="preserve">June 30, </w:t>
      </w:r>
      <w:r w:rsidR="007903ED" w:rsidRPr="006A06A2">
        <w:rPr>
          <w:rFonts w:ascii="Myriad Pro" w:hAnsi="Myriad Pro" w:cs="Helvetica"/>
          <w:sz w:val="20"/>
          <w:szCs w:val="20"/>
          <w:highlight w:val="cyan"/>
        </w:rPr>
        <w:t>201</w:t>
      </w:r>
      <w:r w:rsidR="00072DCF" w:rsidRPr="006A06A2">
        <w:rPr>
          <w:rFonts w:ascii="Myriad Pro" w:hAnsi="Myriad Pro" w:cs="Helvetica"/>
          <w:sz w:val="20"/>
          <w:szCs w:val="20"/>
          <w:highlight w:val="cyan"/>
        </w:rPr>
        <w:t>7</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r w:rsidR="00752F39" w:rsidRPr="006A06A2">
        <w:rPr>
          <w:rFonts w:ascii="Myriad Pro" w:hAnsi="Myriad Pro" w:cs="Helvetica"/>
          <w:sz w:val="20"/>
          <w:szCs w:val="20"/>
        </w:rPr>
        <w:t xml:space="preserve"> the </w:t>
      </w:r>
      <w:r w:rsidR="001572C7">
        <w:rPr>
          <w:rFonts w:ascii="Myriad Pro" w:hAnsi="Myriad Pro" w:cs="Helvetica"/>
          <w:sz w:val="20"/>
          <w:szCs w:val="20"/>
          <w:highlight w:val="cyan"/>
        </w:rPr>
        <w:t>[LRLIF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00752F39" w:rsidRPr="006A06A2">
        <w:rPr>
          <w:rFonts w:ascii="Myriad Pro" w:hAnsi="Myriad Pro" w:cs="Helvetica"/>
          <w:sz w:val="20"/>
          <w:szCs w:val="20"/>
        </w:rPr>
        <w:t xml:space="preserve">recognized </w:t>
      </w:r>
      <w:r w:rsidR="0064146E">
        <w:rPr>
          <w:rFonts w:ascii="Myriad Pro" w:hAnsi="Myriad Pro" w:cs="Helvetica"/>
          <w:sz w:val="20"/>
          <w:szCs w:val="20"/>
        </w:rPr>
        <w:t>OPEB</w:t>
      </w:r>
      <w:r w:rsidR="00752F39" w:rsidRPr="006A06A2">
        <w:rPr>
          <w:rFonts w:ascii="Myriad Pro" w:hAnsi="Myriad Pro" w:cs="Helvetica"/>
          <w:sz w:val="20"/>
          <w:szCs w:val="20"/>
        </w:rPr>
        <w:t xml:space="preserve"> expense of </w:t>
      </w:r>
      <w:r w:rsidR="000B3AFC" w:rsidRPr="006A06A2">
        <w:rPr>
          <w:rFonts w:ascii="Myriad Pro" w:hAnsi="Myriad Pro" w:cs="Helvetica"/>
          <w:sz w:val="20"/>
          <w:szCs w:val="20"/>
          <w:highlight w:val="cyan"/>
        </w:rPr>
        <w:t>[</w:t>
      </w:r>
      <w:r w:rsidR="00752F39" w:rsidRPr="006A06A2">
        <w:rPr>
          <w:rFonts w:ascii="Myriad Pro" w:hAnsi="Myriad Pro" w:cs="Helvetica"/>
          <w:sz w:val="20"/>
          <w:szCs w:val="20"/>
          <w:highlight w:val="cyan"/>
        </w:rPr>
        <w:t>$</w:t>
      </w:r>
      <w:proofErr w:type="spellStart"/>
      <w:r w:rsidR="0022568E" w:rsidRPr="006A06A2">
        <w:rPr>
          <w:rFonts w:ascii="Myriad Pro" w:hAnsi="Myriad Pro" w:cs="Helvetica"/>
          <w:sz w:val="20"/>
          <w:szCs w:val="20"/>
          <w:highlight w:val="cyan"/>
        </w:rPr>
        <w:t>xxxx</w:t>
      </w:r>
      <w:proofErr w:type="spellEnd"/>
      <w:r w:rsidR="000B3AFC" w:rsidRPr="006A06A2">
        <w:rPr>
          <w:rFonts w:ascii="Myriad Pro" w:hAnsi="Myriad Pro" w:cs="Helvetica"/>
          <w:sz w:val="20"/>
          <w:szCs w:val="20"/>
          <w:highlight w:val="cyan"/>
        </w:rPr>
        <w:t>]</w:t>
      </w:r>
      <w:r w:rsidR="00752F39" w:rsidRPr="006A06A2">
        <w:rPr>
          <w:rFonts w:ascii="Myriad Pro" w:hAnsi="Myriad Pro" w:cs="Helvetica"/>
          <w:sz w:val="20"/>
          <w:szCs w:val="20"/>
        </w:rPr>
        <w:t xml:space="preserve">. </w:t>
      </w:r>
    </w:p>
    <w:p w14:paraId="6043BD15" w14:textId="49C1CCEE" w:rsidR="003D0E1A" w:rsidRPr="006A06A2" w:rsidRDefault="003D0E1A" w:rsidP="00752F39">
      <w:pPr>
        <w:autoSpaceDE w:val="0"/>
        <w:autoSpaceDN w:val="0"/>
        <w:adjustRightInd w:val="0"/>
        <w:spacing w:after="0" w:line="240" w:lineRule="auto"/>
        <w:jc w:val="both"/>
        <w:rPr>
          <w:rFonts w:ascii="Myriad Pro" w:hAnsi="Myriad Pro" w:cs="Helvetica"/>
          <w:sz w:val="20"/>
          <w:szCs w:val="20"/>
        </w:rPr>
      </w:pPr>
    </w:p>
    <w:p w14:paraId="165D6D71" w14:textId="61D0221B" w:rsidR="00D375B4" w:rsidRPr="006A06A2" w:rsidRDefault="00D375B4" w:rsidP="00752F39">
      <w:pPr>
        <w:autoSpaceDE w:val="0"/>
        <w:autoSpaceDN w:val="0"/>
        <w:adjustRightInd w:val="0"/>
        <w:spacing w:after="0" w:line="240" w:lineRule="auto"/>
        <w:jc w:val="both"/>
        <w:rPr>
          <w:rFonts w:ascii="Myriad Pro" w:hAnsi="Myriad Pro" w:cs="Helvetica"/>
          <w:sz w:val="20"/>
          <w:szCs w:val="20"/>
        </w:rPr>
      </w:pPr>
    </w:p>
    <w:p w14:paraId="612DA90F" w14:textId="35102E0C" w:rsidR="00752F39" w:rsidRPr="006A06A2" w:rsidRDefault="00752F39"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 xml:space="preserve">At </w:t>
      </w:r>
      <w:r w:rsidR="000B3AFC" w:rsidRPr="006A06A2">
        <w:rPr>
          <w:rFonts w:ascii="Myriad Pro" w:hAnsi="Myriad Pro" w:cs="Helvetica"/>
          <w:sz w:val="20"/>
          <w:szCs w:val="20"/>
          <w:highlight w:val="cyan"/>
        </w:rPr>
        <w:t>[June 30, 201</w:t>
      </w:r>
      <w:r w:rsidR="00533D43" w:rsidRPr="006A06A2">
        <w:rPr>
          <w:rFonts w:ascii="Myriad Pro" w:hAnsi="Myriad Pro" w:cs="Helvetica"/>
          <w:sz w:val="20"/>
          <w:szCs w:val="20"/>
          <w:highlight w:val="cyan"/>
        </w:rPr>
        <w:t>7</w:t>
      </w:r>
      <w:r w:rsidR="000B3AFC" w:rsidRPr="006A06A2">
        <w:rPr>
          <w:rFonts w:ascii="Myriad Pro" w:hAnsi="Myriad Pro" w:cs="Helvetica"/>
          <w:sz w:val="20"/>
          <w:szCs w:val="20"/>
          <w:highlight w:val="cyan"/>
        </w:rPr>
        <w:t>],</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the </w:t>
      </w:r>
      <w:r w:rsidR="000B3AFC" w:rsidRPr="006A06A2">
        <w:rPr>
          <w:rFonts w:ascii="Myriad Pro" w:hAnsi="Myriad Pro" w:cs="Helvetica"/>
          <w:sz w:val="20"/>
          <w:szCs w:val="20"/>
          <w:highlight w:val="cyan"/>
        </w:rPr>
        <w:t>[</w:t>
      </w:r>
      <w:r w:rsidR="001572C7">
        <w:rPr>
          <w:rFonts w:ascii="Myriad Pro" w:hAnsi="Myriad Pro" w:cs="Helvetica"/>
          <w:sz w:val="20"/>
          <w:szCs w:val="20"/>
          <w:highlight w:val="cyan"/>
        </w:rPr>
        <w:t>LRLIF</w:t>
      </w:r>
      <w:r w:rsidR="000B3AFC" w:rsidRPr="006A06A2">
        <w:rPr>
          <w:rFonts w:ascii="Myriad Pro" w:hAnsi="Myriad Pro" w:cs="Helvetica"/>
          <w:sz w:val="20"/>
          <w:szCs w:val="20"/>
          <w:highlight w:val="cyan"/>
        </w:rPr>
        <w:t xml:space="preserve"> Employer</w:t>
      </w:r>
      <w:r w:rsidR="000B3AFC" w:rsidRPr="006A06A2">
        <w:rPr>
          <w:rFonts w:ascii="Myriad Pro" w:hAnsi="Myriad Pro" w:cs="Helvetica"/>
          <w:sz w:val="20"/>
          <w:szCs w:val="20"/>
        </w:rPr>
        <w:t xml:space="preserve">] </w:t>
      </w:r>
      <w:r w:rsidRPr="006A06A2">
        <w:rPr>
          <w:rFonts w:ascii="Myriad Pro" w:hAnsi="Myriad Pro" w:cs="Helvetica"/>
          <w:sz w:val="20"/>
          <w:szCs w:val="20"/>
        </w:rPr>
        <w:t xml:space="preserve">reported deferred outflows of resources and deferred inflows of resources related to </w:t>
      </w:r>
      <w:r w:rsidR="0064146E">
        <w:rPr>
          <w:rFonts w:ascii="Myriad Pro" w:hAnsi="Myriad Pro" w:cs="Helvetica"/>
          <w:sz w:val="20"/>
          <w:szCs w:val="20"/>
        </w:rPr>
        <w:t>OPEB</w:t>
      </w:r>
      <w:r w:rsidRPr="006A06A2">
        <w:rPr>
          <w:rFonts w:ascii="Myriad Pro" w:hAnsi="Myriad Pro" w:cs="Helvetica"/>
          <w:sz w:val="20"/>
          <w:szCs w:val="20"/>
        </w:rPr>
        <w:t>s from the following sources:</w:t>
      </w:r>
      <w:r w:rsidR="009430F4" w:rsidRPr="006A06A2">
        <w:rPr>
          <w:rFonts w:ascii="Myriad Pro" w:hAnsi="Myriad Pro" w:cs="Helvetica"/>
          <w:sz w:val="20"/>
          <w:szCs w:val="20"/>
        </w:rPr>
        <w:t xml:space="preserve"> </w:t>
      </w:r>
    </w:p>
    <w:p w14:paraId="61586418" w14:textId="77777777" w:rsidR="00533D43" w:rsidRPr="006A06A2" w:rsidRDefault="00E66DD7" w:rsidP="00752F39">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r w:rsidRPr="006A06A2">
        <w:rPr>
          <w:rFonts w:ascii="Myriad Pro" w:hAnsi="Myriad Pro" w:cs="Helvetica"/>
          <w:sz w:val="20"/>
          <w:szCs w:val="20"/>
        </w:rPr>
        <w:tab/>
      </w:r>
    </w:p>
    <w:p w14:paraId="2FBB960B" w14:textId="41205303" w:rsidR="00752F39" w:rsidRPr="006A06A2" w:rsidRDefault="00E66DD7"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 xml:space="preserve">[All items in chart below comes </w:t>
      </w:r>
      <w:r w:rsidR="00615CC3" w:rsidRPr="006A06A2">
        <w:rPr>
          <w:rFonts w:ascii="Myriad Pro" w:hAnsi="Myriad Pro" w:cs="Helvetica"/>
          <w:sz w:val="20"/>
          <w:szCs w:val="20"/>
          <w:highlight w:val="cyan"/>
        </w:rPr>
        <w:t>from Schedule</w:t>
      </w:r>
      <w:r w:rsidR="000B7B49" w:rsidRPr="006A06A2">
        <w:rPr>
          <w:rFonts w:ascii="Myriad Pro" w:hAnsi="Myriad Pro" w:cs="Helvetica"/>
          <w:sz w:val="20"/>
          <w:szCs w:val="20"/>
          <w:highlight w:val="cyan"/>
        </w:rPr>
        <w:t xml:space="preserve"> of </w:t>
      </w:r>
      <w:r w:rsidR="0064146E">
        <w:rPr>
          <w:rFonts w:ascii="Myriad Pro" w:hAnsi="Myriad Pro" w:cs="Helvetica"/>
          <w:sz w:val="20"/>
          <w:szCs w:val="20"/>
          <w:highlight w:val="cyan"/>
        </w:rPr>
        <w:t>OPEB</w:t>
      </w:r>
      <w:r w:rsidR="000B7B49" w:rsidRPr="006A06A2">
        <w:rPr>
          <w:rFonts w:ascii="Myriad Pro" w:hAnsi="Myriad Pro" w:cs="Helvetica"/>
          <w:sz w:val="20"/>
          <w:szCs w:val="20"/>
          <w:highlight w:val="cyan"/>
        </w:rPr>
        <w:t xml:space="preserve"> Amounts by Employer</w:t>
      </w:r>
      <w:r w:rsidR="00E600BB" w:rsidRPr="006A06A2">
        <w:rPr>
          <w:rFonts w:ascii="Myriad Pro" w:hAnsi="Myriad Pro" w:cs="Helvetica"/>
          <w:sz w:val="20"/>
          <w:szCs w:val="20"/>
          <w:highlight w:val="cyan"/>
        </w:rPr>
        <w:t>, use the Total columns</w:t>
      </w:r>
      <w:r w:rsidRPr="006A06A2">
        <w:rPr>
          <w:rFonts w:ascii="Myriad Pro" w:hAnsi="Myriad Pro" w:cs="Helvetica"/>
          <w:sz w:val="20"/>
          <w:szCs w:val="20"/>
          <w:highlight w:val="cyan"/>
        </w:rPr>
        <w:t>]</w:t>
      </w:r>
    </w:p>
    <w:p w14:paraId="31DCB899" w14:textId="18BF3DD4"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7758" w:type="dxa"/>
        <w:jc w:val="center"/>
        <w:tblLook w:val="04A0" w:firstRow="1" w:lastRow="0" w:firstColumn="1" w:lastColumn="0" w:noHBand="0" w:noVBand="1"/>
      </w:tblPr>
      <w:tblGrid>
        <w:gridCol w:w="3653"/>
        <w:gridCol w:w="2015"/>
        <w:gridCol w:w="2090"/>
      </w:tblGrid>
      <w:tr w:rsidR="000B3AFC" w:rsidRPr="006A06A2" w14:paraId="1BA0DF29" w14:textId="77777777" w:rsidTr="00186B69">
        <w:trPr>
          <w:trHeight w:val="280"/>
          <w:jc w:val="center"/>
        </w:trPr>
        <w:tc>
          <w:tcPr>
            <w:tcW w:w="3653" w:type="dxa"/>
            <w:shd w:val="clear" w:color="auto" w:fill="000000" w:themeFill="text1"/>
          </w:tcPr>
          <w:p w14:paraId="4A77E58F" w14:textId="07C03764" w:rsidR="000B3AFC" w:rsidRPr="006A06A2" w:rsidRDefault="000B3AFC" w:rsidP="00752F39">
            <w:pPr>
              <w:rPr>
                <w:rFonts w:ascii="Myriad Pro" w:hAnsi="Myriad Pro"/>
                <w:color w:val="FFFFFF" w:themeColor="background1"/>
                <w:sz w:val="20"/>
                <w:szCs w:val="20"/>
              </w:rPr>
            </w:pPr>
          </w:p>
        </w:tc>
        <w:tc>
          <w:tcPr>
            <w:tcW w:w="2015" w:type="dxa"/>
            <w:shd w:val="clear" w:color="auto" w:fill="000000" w:themeFill="text1"/>
          </w:tcPr>
          <w:p w14:paraId="74AE7650" w14:textId="3B8CA41C"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Outflows of Resources</w:t>
            </w:r>
          </w:p>
        </w:tc>
        <w:tc>
          <w:tcPr>
            <w:tcW w:w="2090" w:type="dxa"/>
            <w:shd w:val="clear" w:color="auto" w:fill="000000" w:themeFill="text1"/>
          </w:tcPr>
          <w:p w14:paraId="63FDD352" w14:textId="77777777" w:rsidR="000B3AFC" w:rsidRPr="006A06A2" w:rsidRDefault="000B3AFC" w:rsidP="00752F39">
            <w:pPr>
              <w:rPr>
                <w:rFonts w:ascii="Myriad Pro" w:hAnsi="Myriad Pro"/>
                <w:b/>
                <w:color w:val="FFFFFF" w:themeColor="background1"/>
                <w:sz w:val="20"/>
                <w:szCs w:val="20"/>
              </w:rPr>
            </w:pPr>
            <w:r w:rsidRPr="006A06A2">
              <w:rPr>
                <w:rFonts w:ascii="Myriad Pro" w:hAnsi="Myriad Pro"/>
                <w:b/>
                <w:color w:val="FFFFFF" w:themeColor="background1"/>
                <w:sz w:val="20"/>
                <w:szCs w:val="20"/>
              </w:rPr>
              <w:t>Deferred Inflows of Resources</w:t>
            </w:r>
          </w:p>
        </w:tc>
      </w:tr>
      <w:tr w:rsidR="000B3AFC" w:rsidRPr="006A06A2" w14:paraId="34E7063F" w14:textId="77777777" w:rsidTr="00975B72">
        <w:trPr>
          <w:trHeight w:val="620"/>
          <w:jc w:val="center"/>
        </w:trPr>
        <w:tc>
          <w:tcPr>
            <w:tcW w:w="3653" w:type="dxa"/>
          </w:tcPr>
          <w:p w14:paraId="059DF0BB" w14:textId="060E4DB6" w:rsidR="000B3AFC" w:rsidRPr="006A06A2" w:rsidRDefault="000B3AFC" w:rsidP="00752F39">
            <w:pPr>
              <w:rPr>
                <w:rFonts w:ascii="Myriad Pro" w:hAnsi="Myriad Pro"/>
                <w:sz w:val="20"/>
                <w:szCs w:val="20"/>
              </w:rPr>
            </w:pPr>
            <w:r w:rsidRPr="006A06A2">
              <w:rPr>
                <w:rFonts w:ascii="Myriad Pro" w:hAnsi="Myriad Pro"/>
                <w:sz w:val="20"/>
                <w:szCs w:val="20"/>
              </w:rPr>
              <w:t>Differences between expected and actual experience</w:t>
            </w:r>
            <w:r w:rsidR="00482687">
              <w:rPr>
                <w:rFonts w:ascii="Myriad Pro" w:hAnsi="Myriad Pro"/>
                <w:sz w:val="20"/>
                <w:szCs w:val="20"/>
              </w:rPr>
              <w:t>s</w:t>
            </w:r>
          </w:p>
        </w:tc>
        <w:tc>
          <w:tcPr>
            <w:tcW w:w="2015" w:type="dxa"/>
          </w:tcPr>
          <w:p w14:paraId="1728D854" w14:textId="2D72E825"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5440" behindDoc="0" locked="0" layoutInCell="1" allowOverlap="1" wp14:anchorId="2C40AAF6" wp14:editId="170AFE35">
                      <wp:simplePos x="0" y="0"/>
                      <wp:positionH relativeFrom="column">
                        <wp:posOffset>179705</wp:posOffset>
                      </wp:positionH>
                      <wp:positionV relativeFrom="paragraph">
                        <wp:posOffset>22860</wp:posOffset>
                      </wp:positionV>
                      <wp:extent cx="790575" cy="3333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7905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C40AAF6" id="Rectangle 9" o:spid="_x0000_s1032" style="position:absolute;margin-left:14.15pt;margin-top:1.8pt;width:62.25pt;height:26.2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" fillcolor="#92d050" strokecolor="#1f4d78 [1604]" strokeweight="1pt">
                      <v:fill opacity="32896f"/>
                      <v:textbox>
                        <w:txbxContent>
                          <w:p w14:paraId="3F9C08E4" w14:textId="07DDE976" w:rsidR="003D5DFF" w:rsidRPr="002E28BF" w:rsidRDefault="003D5DFF" w:rsidP="00AE66FC">
                            <w:pPr>
                              <w:jc w:val="center"/>
                              <w:rPr>
                                <w:color w:val="000000" w:themeColor="text1"/>
                                <w:sz w:val="16"/>
                                <w:szCs w:val="16"/>
                              </w:rPr>
                            </w:pPr>
                            <w:r>
                              <w:rPr>
                                <w:color w:val="000000" w:themeColor="text1"/>
                                <w:sz w:val="16"/>
                                <w:szCs w:val="16"/>
                              </w:rPr>
                              <w:t>Insert item #1</w:t>
                            </w:r>
                          </w:p>
                        </w:txbxContent>
                      </v:textbox>
                    </v:rect>
                  </w:pict>
                </mc:Fallback>
              </mc:AlternateContent>
            </w:r>
            <w:r w:rsidR="002D7DD8" w:rsidRPr="006A06A2">
              <w:rPr>
                <w:rFonts w:ascii="Myriad Pro" w:hAnsi="Myriad Pro"/>
                <w:sz w:val="20"/>
                <w:szCs w:val="20"/>
                <w:highlight w:val="cyan"/>
              </w:rPr>
              <w:t>$</w:t>
            </w:r>
          </w:p>
        </w:tc>
        <w:tc>
          <w:tcPr>
            <w:tcW w:w="2090" w:type="dxa"/>
          </w:tcPr>
          <w:p w14:paraId="14FFD04E" w14:textId="2A8249CE"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1584" behindDoc="0" locked="0" layoutInCell="1" allowOverlap="1" wp14:anchorId="7DD43976" wp14:editId="43F1F218">
                      <wp:simplePos x="0" y="0"/>
                      <wp:positionH relativeFrom="column">
                        <wp:posOffset>128905</wp:posOffset>
                      </wp:positionH>
                      <wp:positionV relativeFrom="paragraph">
                        <wp:posOffset>24130</wp:posOffset>
                      </wp:positionV>
                      <wp:extent cx="904875" cy="3333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904875" cy="3333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DD43976" id="Rectangle 15" o:spid="_x0000_s1032" style="position:absolute;margin-left:10.15pt;margin-top:1.9pt;width:71.25pt;height:2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" fillcolor="#92d050" strokecolor="#1f4d78 [1604]" strokeweight="1pt">
                      <v:fill opacity="32896f"/>
                      <v:textbox>
                        <w:txbxContent>
                          <w:p w14:paraId="2E3471EB" w14:textId="6751F92E" w:rsidR="003D5DFF" w:rsidRPr="002E28BF" w:rsidRDefault="003D5DFF" w:rsidP="00AE66FC">
                            <w:pPr>
                              <w:jc w:val="center"/>
                              <w:rPr>
                                <w:color w:val="000000" w:themeColor="text1"/>
                                <w:sz w:val="16"/>
                                <w:szCs w:val="16"/>
                              </w:rPr>
                            </w:pPr>
                            <w:r>
                              <w:rPr>
                                <w:color w:val="000000" w:themeColor="text1"/>
                                <w:sz w:val="16"/>
                                <w:szCs w:val="16"/>
                              </w:rPr>
                              <w:t>Insert item #5</w:t>
                            </w:r>
                          </w:p>
                        </w:txbxContent>
                      </v:textbox>
                    </v:rect>
                  </w:pict>
                </mc:Fallback>
              </mc:AlternateContent>
            </w:r>
            <w:r w:rsidR="002D7DD8" w:rsidRPr="006A06A2">
              <w:rPr>
                <w:rFonts w:ascii="Myriad Pro" w:hAnsi="Myriad Pro"/>
                <w:sz w:val="20"/>
                <w:szCs w:val="20"/>
                <w:highlight w:val="cyan"/>
              </w:rPr>
              <w:t>$</w:t>
            </w:r>
          </w:p>
        </w:tc>
      </w:tr>
      <w:tr w:rsidR="000B3AFC" w:rsidRPr="006A06A2" w14:paraId="7D890048" w14:textId="77777777" w:rsidTr="00975B72">
        <w:trPr>
          <w:trHeight w:val="800"/>
          <w:jc w:val="center"/>
        </w:trPr>
        <w:tc>
          <w:tcPr>
            <w:tcW w:w="3653" w:type="dxa"/>
          </w:tcPr>
          <w:p w14:paraId="1DE7646C" w14:textId="39BBBFFB" w:rsidR="00AE66FC" w:rsidRPr="006A06A2" w:rsidRDefault="00E600BB">
            <w:pPr>
              <w:rPr>
                <w:rFonts w:ascii="Myriad Pro" w:hAnsi="Myriad Pro"/>
                <w:sz w:val="20"/>
                <w:szCs w:val="20"/>
              </w:rPr>
            </w:pPr>
            <w:r w:rsidRPr="006A06A2">
              <w:rPr>
                <w:rFonts w:ascii="Myriad Pro" w:hAnsi="Myriad Pro"/>
                <w:sz w:val="20"/>
                <w:szCs w:val="20"/>
              </w:rPr>
              <w:t xml:space="preserve">Net differences between projected and </w:t>
            </w:r>
            <w:r w:rsidR="00482687">
              <w:rPr>
                <w:rFonts w:ascii="Myriad Pro" w:hAnsi="Myriad Pro"/>
                <w:sz w:val="20"/>
                <w:szCs w:val="20"/>
              </w:rPr>
              <w:t>investment earnings on plan investments</w:t>
            </w:r>
            <w:r w:rsidR="00831075" w:rsidRPr="006A06A2">
              <w:rPr>
                <w:rFonts w:ascii="Myriad Pro" w:hAnsi="Myriad Pro"/>
                <w:sz w:val="20"/>
                <w:szCs w:val="20"/>
              </w:rPr>
              <w:t xml:space="preserve"> </w:t>
            </w:r>
          </w:p>
        </w:tc>
        <w:tc>
          <w:tcPr>
            <w:tcW w:w="2015" w:type="dxa"/>
          </w:tcPr>
          <w:p w14:paraId="51044C4A" w14:textId="55F92E13"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9536" behindDoc="0" locked="0" layoutInCell="1" allowOverlap="1" wp14:anchorId="53698391" wp14:editId="61B00D83">
                      <wp:simplePos x="0" y="0"/>
                      <wp:positionH relativeFrom="column">
                        <wp:posOffset>179705</wp:posOffset>
                      </wp:positionH>
                      <wp:positionV relativeFrom="paragraph">
                        <wp:posOffset>22860</wp:posOffset>
                      </wp:positionV>
                      <wp:extent cx="790575" cy="4476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790575"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97AF0A" w14:textId="4ED14515" w:rsidR="003D5DFF" w:rsidRPr="002E28BF" w:rsidRDefault="003D5DFF" w:rsidP="00AE66FC">
                                  <w:pPr>
                                    <w:jc w:val="center"/>
                                    <w:rPr>
                                      <w:color w:val="000000" w:themeColor="text1"/>
                                      <w:sz w:val="16"/>
                                      <w:szCs w:val="16"/>
                                    </w:rPr>
                                  </w:pPr>
                                  <w:r>
                                    <w:rPr>
                                      <w:color w:val="000000" w:themeColor="text1"/>
                                      <w:sz w:val="16"/>
                                      <w:szCs w:val="16"/>
                                    </w:rPr>
                                    <w:t>Insert item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3698391" id="Rectangle 14" o:spid="_x0000_s1034" style="position:absolute;margin-left:14.15pt;margin-top:1.8pt;width:62.25pt;height:35.2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" fillcolor="#92d050" strokecolor="#1f4d78 [1604]" strokeweight="1pt">
                      <v:fill opacity="32896f"/>
                      <v:textbox>
                        <w:txbxContent>
                          <w:p w14:paraId="3997AF0A" w14:textId="4ED14515" w:rsidR="003D5DFF" w:rsidRPr="002E28BF" w:rsidRDefault="003D5DFF" w:rsidP="00AE66FC">
                            <w:pPr>
                              <w:jc w:val="center"/>
                              <w:rPr>
                                <w:color w:val="000000" w:themeColor="text1"/>
                                <w:sz w:val="16"/>
                                <w:szCs w:val="16"/>
                              </w:rPr>
                            </w:pPr>
                            <w:r>
                              <w:rPr>
                                <w:color w:val="000000" w:themeColor="text1"/>
                                <w:sz w:val="16"/>
                                <w:szCs w:val="16"/>
                              </w:rPr>
                              <w:t>Insert item #2</w:t>
                            </w:r>
                          </w:p>
                        </w:txbxContent>
                      </v:textbox>
                    </v:rect>
                  </w:pict>
                </mc:Fallback>
              </mc:AlternateContent>
            </w:r>
          </w:p>
        </w:tc>
        <w:tc>
          <w:tcPr>
            <w:tcW w:w="2090" w:type="dxa"/>
          </w:tcPr>
          <w:p w14:paraId="2CEF908B" w14:textId="4BDCDC71"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53632" behindDoc="0" locked="0" layoutInCell="1" allowOverlap="1" wp14:anchorId="7301BFAD" wp14:editId="267588D0">
                      <wp:simplePos x="0" y="0"/>
                      <wp:positionH relativeFrom="column">
                        <wp:posOffset>119381</wp:posOffset>
                      </wp:positionH>
                      <wp:positionV relativeFrom="paragraph">
                        <wp:posOffset>24130</wp:posOffset>
                      </wp:positionV>
                      <wp:extent cx="914400" cy="4476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914400" cy="4476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780A2" w14:textId="4D541BA2" w:rsidR="003D5DFF" w:rsidRPr="002E28BF" w:rsidRDefault="003D5DFF" w:rsidP="00AE66FC">
                                  <w:pPr>
                                    <w:jc w:val="center"/>
                                    <w:rPr>
                                      <w:color w:val="000000" w:themeColor="text1"/>
                                      <w:sz w:val="16"/>
                                      <w:szCs w:val="16"/>
                                    </w:rPr>
                                  </w:pPr>
                                  <w:r>
                                    <w:rPr>
                                      <w:color w:val="000000" w:themeColor="text1"/>
                                      <w:sz w:val="16"/>
                                      <w:szCs w:val="16"/>
                                    </w:rPr>
                                    <w:t>Insert item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01BFAD" id="Rectangle 16" o:spid="_x0000_s1034" style="position:absolute;margin-left:9.4pt;margin-top:1.9pt;width:1in;height:3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" fillcolor="#92d050" strokecolor="#1f4d78 [1604]" strokeweight="1pt">
                      <v:fill opacity="32896f"/>
                      <v:textbox>
                        <w:txbxContent>
                          <w:p w14:paraId="3B4780A2" w14:textId="4D541BA2" w:rsidR="003D5DFF" w:rsidRPr="002E28BF" w:rsidRDefault="003D5DFF" w:rsidP="00AE66FC">
                            <w:pPr>
                              <w:jc w:val="center"/>
                              <w:rPr>
                                <w:color w:val="000000" w:themeColor="text1"/>
                                <w:sz w:val="16"/>
                                <w:szCs w:val="16"/>
                              </w:rPr>
                            </w:pPr>
                            <w:r>
                              <w:rPr>
                                <w:color w:val="000000" w:themeColor="text1"/>
                                <w:sz w:val="16"/>
                                <w:szCs w:val="16"/>
                              </w:rPr>
                              <w:t>Insert item #6</w:t>
                            </w:r>
                          </w:p>
                        </w:txbxContent>
                      </v:textbox>
                    </v:rect>
                  </w:pict>
                </mc:Fallback>
              </mc:AlternateContent>
            </w:r>
          </w:p>
        </w:tc>
      </w:tr>
      <w:tr w:rsidR="000B3AFC" w:rsidRPr="006A06A2" w14:paraId="6D966C80" w14:textId="77777777" w:rsidTr="00975B72">
        <w:trPr>
          <w:trHeight w:val="890"/>
          <w:jc w:val="center"/>
        </w:trPr>
        <w:tc>
          <w:tcPr>
            <w:tcW w:w="3653" w:type="dxa"/>
          </w:tcPr>
          <w:p w14:paraId="41661FDC" w14:textId="379B9A25" w:rsidR="00E600BB" w:rsidRPr="006A06A2" w:rsidRDefault="00E600BB" w:rsidP="00E600BB">
            <w:pPr>
              <w:rPr>
                <w:rFonts w:ascii="Myriad Pro" w:hAnsi="Myriad Pro"/>
                <w:sz w:val="20"/>
                <w:szCs w:val="20"/>
              </w:rPr>
            </w:pPr>
            <w:r w:rsidRPr="006A06A2">
              <w:rPr>
                <w:rFonts w:ascii="Myriad Pro" w:hAnsi="Myriad Pro"/>
                <w:sz w:val="20"/>
                <w:szCs w:val="20"/>
              </w:rPr>
              <w:t xml:space="preserve">Changes in </w:t>
            </w:r>
            <w:r w:rsidR="00482687">
              <w:rPr>
                <w:rFonts w:ascii="Myriad Pro" w:hAnsi="Myriad Pro"/>
                <w:sz w:val="20"/>
                <w:szCs w:val="20"/>
              </w:rPr>
              <w:t xml:space="preserve">actuarial </w:t>
            </w:r>
            <w:r w:rsidRPr="006A06A2">
              <w:rPr>
                <w:rFonts w:ascii="Myriad Pro" w:hAnsi="Myriad Pro"/>
                <w:sz w:val="20"/>
                <w:szCs w:val="20"/>
              </w:rPr>
              <w:t>assumptions</w:t>
            </w:r>
          </w:p>
          <w:p w14:paraId="0BDCB78E" w14:textId="0BEDEB3C" w:rsidR="000B3AFC" w:rsidRPr="006A06A2" w:rsidRDefault="000B3AFC" w:rsidP="00752F39">
            <w:pPr>
              <w:rPr>
                <w:rFonts w:ascii="Myriad Pro" w:hAnsi="Myriad Pro"/>
                <w:sz w:val="20"/>
                <w:szCs w:val="20"/>
              </w:rPr>
            </w:pPr>
          </w:p>
        </w:tc>
        <w:tc>
          <w:tcPr>
            <w:tcW w:w="2015" w:type="dxa"/>
          </w:tcPr>
          <w:p w14:paraId="2D7A7D8E" w14:textId="0CB8873C"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47488" behindDoc="0" locked="0" layoutInCell="1" allowOverlap="1" wp14:anchorId="1E28CCE9" wp14:editId="5C555AF8">
                      <wp:simplePos x="0" y="0"/>
                      <wp:positionH relativeFrom="column">
                        <wp:posOffset>179705</wp:posOffset>
                      </wp:positionH>
                      <wp:positionV relativeFrom="paragraph">
                        <wp:posOffset>99060</wp:posOffset>
                      </wp:positionV>
                      <wp:extent cx="790575" cy="4095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7905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E28CCE9" id="Rectangle 13" o:spid="_x0000_s1036" style="position:absolute;margin-left:14.15pt;margin-top:7.8pt;width:62.25pt;height:32.2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" fillcolor="#92d050" strokecolor="#1f4d78 [1604]" strokeweight="1pt">
                      <v:fill opacity="32896f"/>
                      <v:textbox>
                        <w:txbxContent>
                          <w:p w14:paraId="31668C22" w14:textId="2EB4E9FF" w:rsidR="003D5DFF" w:rsidRPr="002E28BF" w:rsidRDefault="003D5DFF" w:rsidP="00AE66FC">
                            <w:pPr>
                              <w:jc w:val="center"/>
                              <w:rPr>
                                <w:color w:val="000000" w:themeColor="text1"/>
                                <w:sz w:val="16"/>
                                <w:szCs w:val="16"/>
                              </w:rPr>
                            </w:pPr>
                            <w:r>
                              <w:rPr>
                                <w:color w:val="000000" w:themeColor="text1"/>
                                <w:sz w:val="16"/>
                                <w:szCs w:val="16"/>
                              </w:rPr>
                              <w:t>Insert item #3</w:t>
                            </w:r>
                          </w:p>
                        </w:txbxContent>
                      </v:textbox>
                    </v:rect>
                  </w:pict>
                </mc:Fallback>
              </mc:AlternateContent>
            </w:r>
          </w:p>
        </w:tc>
        <w:tc>
          <w:tcPr>
            <w:tcW w:w="2090" w:type="dxa"/>
          </w:tcPr>
          <w:p w14:paraId="4F2F888D" w14:textId="1D52D765"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91008" behindDoc="0" locked="0" layoutInCell="1" allowOverlap="1" wp14:anchorId="5FCC9F7A" wp14:editId="50EE61F3">
                      <wp:simplePos x="0" y="0"/>
                      <wp:positionH relativeFrom="column">
                        <wp:posOffset>128905</wp:posOffset>
                      </wp:positionH>
                      <wp:positionV relativeFrom="paragraph">
                        <wp:posOffset>99059</wp:posOffset>
                      </wp:positionV>
                      <wp:extent cx="9048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904875" cy="4095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FCC9F7A" id="Rectangle 18" o:spid="_x0000_s1037" style="position:absolute;margin-left:10.15pt;margin-top:7.8pt;width:71.25pt;height:32.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" fillcolor="#92d050" strokecolor="#1f4d78 [1604]" strokeweight="1pt">
                      <v:fill opacity="32896f"/>
                      <v:textbox>
                        <w:txbxContent>
                          <w:p w14:paraId="6D48CBE1" w14:textId="6D81B4CD" w:rsidR="003D5DFF" w:rsidRPr="002E28BF" w:rsidRDefault="003D5DFF" w:rsidP="00AE66FC">
                            <w:pPr>
                              <w:jc w:val="center"/>
                              <w:rPr>
                                <w:color w:val="000000" w:themeColor="text1"/>
                                <w:sz w:val="16"/>
                                <w:szCs w:val="16"/>
                              </w:rPr>
                            </w:pPr>
                            <w:r>
                              <w:rPr>
                                <w:color w:val="000000" w:themeColor="text1"/>
                                <w:sz w:val="16"/>
                                <w:szCs w:val="16"/>
                              </w:rPr>
                              <w:t>Insert item #7</w:t>
                            </w:r>
                          </w:p>
                        </w:txbxContent>
                      </v:textbox>
                    </v:rect>
                  </w:pict>
                </mc:Fallback>
              </mc:AlternateContent>
            </w:r>
          </w:p>
        </w:tc>
      </w:tr>
      <w:tr w:rsidR="000B3AFC" w:rsidRPr="006A06A2" w14:paraId="47209F41" w14:textId="77777777" w:rsidTr="00975B72">
        <w:trPr>
          <w:trHeight w:val="890"/>
          <w:jc w:val="center"/>
        </w:trPr>
        <w:tc>
          <w:tcPr>
            <w:tcW w:w="3653" w:type="dxa"/>
          </w:tcPr>
          <w:p w14:paraId="3ECD5E31" w14:textId="155079EA" w:rsidR="000B3AFC" w:rsidRPr="006A06A2" w:rsidRDefault="002D7DD8" w:rsidP="00752F39">
            <w:pPr>
              <w:rPr>
                <w:rFonts w:ascii="Myriad Pro" w:hAnsi="Myriad Pro"/>
                <w:sz w:val="20"/>
                <w:szCs w:val="20"/>
              </w:rPr>
            </w:pPr>
            <w:r w:rsidRPr="006A06A2">
              <w:rPr>
                <w:rFonts w:ascii="Myriad Pro" w:hAnsi="Myriad Pro"/>
                <w:sz w:val="20"/>
                <w:szCs w:val="20"/>
              </w:rPr>
              <w:t>Changes in proportion and differences between employer contributions and proportionate share of contributions</w:t>
            </w:r>
          </w:p>
        </w:tc>
        <w:tc>
          <w:tcPr>
            <w:tcW w:w="2015" w:type="dxa"/>
          </w:tcPr>
          <w:p w14:paraId="67A342A8" w14:textId="2BFA3092" w:rsidR="000B3AFC" w:rsidRPr="006A06A2" w:rsidRDefault="00AE66FC"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678720" behindDoc="0" locked="0" layoutInCell="1" allowOverlap="1" wp14:anchorId="63F000A0" wp14:editId="15A88AD9">
                      <wp:simplePos x="0" y="0"/>
                      <wp:positionH relativeFrom="column">
                        <wp:posOffset>179705</wp:posOffset>
                      </wp:positionH>
                      <wp:positionV relativeFrom="paragraph">
                        <wp:posOffset>89535</wp:posOffset>
                      </wp:positionV>
                      <wp:extent cx="790575" cy="4286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790575" cy="42862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F000A0" id="Rectangle 12" o:spid="_x0000_s1038" style="position:absolute;margin-left:14.15pt;margin-top:7.05pt;width:62.25pt;height:33.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" fillcolor="#92d050" strokecolor="#1f4d78 [1604]" strokeweight="1pt">
                      <v:fill opacity="32896f"/>
                      <v:textbox>
                        <w:txbxContent>
                          <w:p w14:paraId="774A5425" w14:textId="2401FC28" w:rsidR="003D5DFF" w:rsidRPr="002E28BF" w:rsidRDefault="003D5DFF" w:rsidP="00AE66FC">
                            <w:pPr>
                              <w:jc w:val="center"/>
                              <w:rPr>
                                <w:color w:val="000000" w:themeColor="text1"/>
                                <w:sz w:val="16"/>
                                <w:szCs w:val="16"/>
                              </w:rPr>
                            </w:pPr>
                            <w:r>
                              <w:rPr>
                                <w:color w:val="000000" w:themeColor="text1"/>
                                <w:sz w:val="16"/>
                                <w:szCs w:val="16"/>
                              </w:rPr>
                              <w:t>Insert item #4</w:t>
                            </w:r>
                          </w:p>
                        </w:txbxContent>
                      </v:textbox>
                    </v:rect>
                  </w:pict>
                </mc:Fallback>
              </mc:AlternateContent>
            </w:r>
          </w:p>
        </w:tc>
        <w:tc>
          <w:tcPr>
            <w:tcW w:w="2090" w:type="dxa"/>
          </w:tcPr>
          <w:p w14:paraId="7D412475" w14:textId="2C1FF642" w:rsidR="000B3AFC" w:rsidRPr="006A06A2" w:rsidRDefault="001B0F86" w:rsidP="00752F39">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66784" behindDoc="0" locked="0" layoutInCell="1" allowOverlap="1" wp14:anchorId="61371AD7" wp14:editId="73804CF8">
                      <wp:simplePos x="0" y="0"/>
                      <wp:positionH relativeFrom="column">
                        <wp:posOffset>62230</wp:posOffset>
                      </wp:positionH>
                      <wp:positionV relativeFrom="paragraph">
                        <wp:posOffset>80010</wp:posOffset>
                      </wp:positionV>
                      <wp:extent cx="904875" cy="4381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904875" cy="43815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1371AD7" id="Rectangle 4" o:spid="_x0000_s1039" style="position:absolute;margin-left:4.9pt;margin-top:6.3pt;width:71.25pt;height:3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" fillcolor="#92d050" strokecolor="#1f4d78 [1604]" strokeweight="1pt">
                      <v:fill opacity="32896f"/>
                      <v:textbox>
                        <w:txbxContent>
                          <w:p w14:paraId="37F79EE8" w14:textId="7D5F2506"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8</w:t>
                            </w:r>
                          </w:p>
                        </w:txbxContent>
                      </v:textbox>
                    </v:rect>
                  </w:pict>
                </mc:Fallback>
              </mc:AlternateContent>
            </w:r>
          </w:p>
        </w:tc>
      </w:tr>
      <w:tr w:rsidR="000B3AFC" w:rsidRPr="006A06A2" w14:paraId="1EC9FC38" w14:textId="77777777" w:rsidTr="00E66DD7">
        <w:trPr>
          <w:trHeight w:val="593"/>
          <w:jc w:val="center"/>
        </w:trPr>
        <w:tc>
          <w:tcPr>
            <w:tcW w:w="3653" w:type="dxa"/>
          </w:tcPr>
          <w:p w14:paraId="498A591A" w14:textId="25079D25" w:rsidR="000B3AFC" w:rsidRPr="006A06A2" w:rsidRDefault="002D7DD8" w:rsidP="00752F39">
            <w:pPr>
              <w:rPr>
                <w:rFonts w:ascii="Myriad Pro" w:hAnsi="Myriad Pro"/>
                <w:sz w:val="20"/>
                <w:szCs w:val="20"/>
              </w:rPr>
            </w:pPr>
            <w:r w:rsidRPr="006A06A2">
              <w:rPr>
                <w:rFonts w:ascii="Myriad Pro" w:hAnsi="Myriad Pro"/>
                <w:sz w:val="20"/>
                <w:szCs w:val="20"/>
              </w:rPr>
              <w:t xml:space="preserve">Employer contributions </w:t>
            </w:r>
            <w:proofErr w:type="gramStart"/>
            <w:r w:rsidRPr="006A06A2">
              <w:rPr>
                <w:rFonts w:ascii="Myriad Pro" w:hAnsi="Myriad Pro"/>
                <w:sz w:val="20"/>
                <w:szCs w:val="20"/>
              </w:rPr>
              <w:t>subsequent to</w:t>
            </w:r>
            <w:proofErr w:type="gramEnd"/>
            <w:r w:rsidRPr="006A06A2">
              <w:rPr>
                <w:rFonts w:ascii="Myriad Pro" w:hAnsi="Myriad Pro"/>
                <w:sz w:val="20"/>
                <w:szCs w:val="20"/>
              </w:rPr>
              <w:t xml:space="preserve"> the measurement date</w:t>
            </w:r>
          </w:p>
        </w:tc>
        <w:tc>
          <w:tcPr>
            <w:tcW w:w="2015" w:type="dxa"/>
          </w:tcPr>
          <w:p w14:paraId="5B892824" w14:textId="03BCD0CA" w:rsidR="000B3AFC" w:rsidRPr="006A06A2" w:rsidRDefault="003D0E1A"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62688" behindDoc="0" locked="0" layoutInCell="1" allowOverlap="1" wp14:anchorId="0693579B" wp14:editId="248AEB54">
                      <wp:simplePos x="0" y="0"/>
                      <wp:positionH relativeFrom="column">
                        <wp:posOffset>-1270</wp:posOffset>
                      </wp:positionH>
                      <wp:positionV relativeFrom="paragraph">
                        <wp:posOffset>-635</wp:posOffset>
                      </wp:positionV>
                      <wp:extent cx="1104900" cy="350520"/>
                      <wp:effectExtent l="0" t="0" r="19050" b="11430"/>
                      <wp:wrapNone/>
                      <wp:docPr id="11" name="Rectangle 11"/>
                      <wp:cNvGraphicFramePr/>
                      <a:graphic xmlns:a="http://schemas.openxmlformats.org/drawingml/2006/main">
                        <a:graphicData uri="http://schemas.microsoft.com/office/word/2010/wordprocessingShape">
                          <wps:wsp>
                            <wps:cNvSpPr/>
                            <wps:spPr>
                              <a:xfrm>
                                <a:off x="0" y="0"/>
                                <a:ext cx="1104900"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93579B" id="Rectangle 11" o:spid="_x0000_s1040" style="position:absolute;margin-left:-.1pt;margin-top:-.05pt;width:87pt;height:27.6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" fillcolor="#ffc000" strokecolor="#41719c" strokeweight="1pt">
                      <v:fill opacity="32896f"/>
                      <v:textbox>
                        <w:txbxContent>
                          <w:p w14:paraId="6E2ED098" w14:textId="3D794CF4" w:rsidR="003D5DFF" w:rsidRPr="002E28BF" w:rsidRDefault="003D5DFF" w:rsidP="003D0E1A">
                            <w:pPr>
                              <w:jc w:val="center"/>
                              <w:rPr>
                                <w:color w:val="000000" w:themeColor="text1"/>
                                <w:sz w:val="16"/>
                                <w:szCs w:val="16"/>
                              </w:rPr>
                            </w:pPr>
                            <w:r>
                              <w:rPr>
                                <w:color w:val="000000" w:themeColor="text1"/>
                                <w:sz w:val="16"/>
                                <w:szCs w:val="16"/>
                              </w:rPr>
                              <w:t>Insert Employer Data Here</w:t>
                            </w:r>
                          </w:p>
                        </w:txbxContent>
                      </v:textbox>
                    </v:rect>
                  </w:pict>
                </mc:Fallback>
              </mc:AlternateContent>
            </w:r>
          </w:p>
        </w:tc>
        <w:tc>
          <w:tcPr>
            <w:tcW w:w="2090" w:type="dxa"/>
          </w:tcPr>
          <w:p w14:paraId="37D5C3EC" w14:textId="61322C90" w:rsidR="000B3AFC" w:rsidRPr="006A06A2" w:rsidRDefault="00D375B4" w:rsidP="00752F39">
            <w:pPr>
              <w:rPr>
                <w:rFonts w:ascii="Myriad Pro" w:hAnsi="Myriad Pro"/>
                <w:sz w:val="20"/>
                <w:szCs w:val="20"/>
                <w:highlight w:val="magenta"/>
              </w:rPr>
            </w:pPr>
            <w:r w:rsidRPr="006A06A2">
              <w:rPr>
                <w:rFonts w:ascii="Myriad Pro" w:hAnsi="Myriad Pro"/>
                <w:noProof/>
                <w:sz w:val="16"/>
                <w:szCs w:val="16"/>
              </w:rPr>
              <mc:AlternateContent>
                <mc:Choice Requires="wps">
                  <w:drawing>
                    <wp:anchor distT="0" distB="0" distL="114300" distR="114300" simplePos="0" relativeHeight="251789312" behindDoc="0" locked="0" layoutInCell="1" allowOverlap="1" wp14:anchorId="73D1028E" wp14:editId="09CD98D7">
                      <wp:simplePos x="0" y="0"/>
                      <wp:positionH relativeFrom="column">
                        <wp:posOffset>-6985</wp:posOffset>
                      </wp:positionH>
                      <wp:positionV relativeFrom="paragraph">
                        <wp:posOffset>1905</wp:posOffset>
                      </wp:positionV>
                      <wp:extent cx="973455" cy="350520"/>
                      <wp:effectExtent l="0" t="0" r="17145" b="11430"/>
                      <wp:wrapNone/>
                      <wp:docPr id="6" name="Rectangle 6"/>
                      <wp:cNvGraphicFramePr/>
                      <a:graphic xmlns:a="http://schemas.openxmlformats.org/drawingml/2006/main">
                        <a:graphicData uri="http://schemas.microsoft.com/office/word/2010/wordprocessingShape">
                          <wps:wsp>
                            <wps:cNvSpPr/>
                            <wps:spPr>
                              <a:xfrm>
                                <a:off x="0" y="0"/>
                                <a:ext cx="973455" cy="350520"/>
                              </a:xfrm>
                              <a:prstGeom prst="rect">
                                <a:avLst/>
                              </a:prstGeom>
                              <a:solidFill>
                                <a:srgbClr val="FFC000">
                                  <a:alpha val="50000"/>
                                </a:srgbClr>
                              </a:solidFill>
                              <a:ln w="12700" cap="flat" cmpd="sng" algn="ctr">
                                <a:solidFill>
                                  <a:srgbClr val="5B9BD5">
                                    <a:shade val="50000"/>
                                  </a:srgbClr>
                                </a:solidFill>
                                <a:prstDash val="solid"/>
                                <a:miter lim="800000"/>
                              </a:ln>
                              <a:effectLst/>
                            </wps:spPr>
                            <wps:txb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3D1028E" id="Rectangle 6" o:spid="_x0000_s1041" style="position:absolute;margin-left:-.55pt;margin-top:.15pt;width:76.65pt;height:27.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" fillcolor="#ffc000" strokecolor="#41719c" strokeweight="1pt">
                      <v:fill opacity="32896f"/>
                      <v:textbox>
                        <w:txbxContent>
                          <w:p w14:paraId="5028AA32" w14:textId="77777777" w:rsidR="003D5DFF" w:rsidRPr="002E28BF" w:rsidRDefault="003D5DFF" w:rsidP="00D375B4">
                            <w:pPr>
                              <w:jc w:val="center"/>
                              <w:rPr>
                                <w:color w:val="000000" w:themeColor="text1"/>
                                <w:sz w:val="16"/>
                                <w:szCs w:val="16"/>
                              </w:rPr>
                            </w:pPr>
                            <w:r>
                              <w:rPr>
                                <w:color w:val="000000" w:themeColor="text1"/>
                                <w:sz w:val="16"/>
                                <w:szCs w:val="16"/>
                              </w:rPr>
                              <w:t>Insert Employer Data Here</w:t>
                            </w:r>
                          </w:p>
                        </w:txbxContent>
                      </v:textbox>
                    </v:rect>
                  </w:pict>
                </mc:Fallback>
              </mc:AlternateContent>
            </w:r>
          </w:p>
        </w:tc>
      </w:tr>
      <w:tr w:rsidR="000B3AFC" w:rsidRPr="006A06A2" w14:paraId="1B193C4F" w14:textId="77777777" w:rsidTr="00E66DD7">
        <w:trPr>
          <w:trHeight w:val="278"/>
          <w:jc w:val="center"/>
        </w:trPr>
        <w:tc>
          <w:tcPr>
            <w:tcW w:w="3653" w:type="dxa"/>
          </w:tcPr>
          <w:p w14:paraId="45DDAEC2" w14:textId="6A979F76" w:rsidR="000B3AFC" w:rsidRPr="006A06A2" w:rsidRDefault="002D7DD8" w:rsidP="002D7DD8">
            <w:pPr>
              <w:ind w:left="720"/>
              <w:rPr>
                <w:rFonts w:ascii="Myriad Pro" w:hAnsi="Myriad Pro"/>
                <w:b/>
                <w:sz w:val="20"/>
                <w:szCs w:val="20"/>
              </w:rPr>
            </w:pPr>
            <w:r w:rsidRPr="006A06A2">
              <w:rPr>
                <w:rFonts w:ascii="Myriad Pro" w:hAnsi="Myriad Pro"/>
                <w:b/>
                <w:sz w:val="20"/>
                <w:szCs w:val="20"/>
              </w:rPr>
              <w:t>Total</w:t>
            </w:r>
          </w:p>
        </w:tc>
        <w:tc>
          <w:tcPr>
            <w:tcW w:w="2015" w:type="dxa"/>
          </w:tcPr>
          <w:p w14:paraId="64862E14" w14:textId="0072CE76"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c>
          <w:tcPr>
            <w:tcW w:w="2090" w:type="dxa"/>
          </w:tcPr>
          <w:p w14:paraId="0AA29ACC" w14:textId="028AE8C8" w:rsidR="000B3AFC" w:rsidRPr="006A06A2" w:rsidRDefault="002D7DD8" w:rsidP="00E66DD7">
            <w:pPr>
              <w:jc w:val="center"/>
              <w:rPr>
                <w:rFonts w:ascii="Myriad Pro" w:hAnsi="Myriad Pro"/>
                <w:sz w:val="20"/>
                <w:szCs w:val="20"/>
                <w:highlight w:val="cyan"/>
              </w:rPr>
            </w:pPr>
            <w:r w:rsidRPr="006A06A2">
              <w:rPr>
                <w:rFonts w:ascii="Myriad Pro" w:hAnsi="Myriad Pro"/>
                <w:sz w:val="20"/>
                <w:szCs w:val="20"/>
                <w:highlight w:val="cyan"/>
              </w:rPr>
              <w:t>$</w:t>
            </w:r>
            <w:proofErr w:type="spellStart"/>
            <w:r w:rsidR="00E66DD7" w:rsidRPr="006A06A2">
              <w:rPr>
                <w:rFonts w:ascii="Myriad Pro" w:hAnsi="Myriad Pro"/>
                <w:sz w:val="20"/>
                <w:szCs w:val="20"/>
                <w:highlight w:val="cyan"/>
              </w:rPr>
              <w:t>xxxxx</w:t>
            </w:r>
            <w:proofErr w:type="spellEnd"/>
          </w:p>
        </w:tc>
      </w:tr>
    </w:tbl>
    <w:p w14:paraId="322B5F05" w14:textId="7BB39F3D" w:rsidR="00752F39" w:rsidRPr="006A06A2" w:rsidRDefault="00C83F10" w:rsidP="00752F39">
      <w:pPr>
        <w:spacing w:line="240" w:lineRule="auto"/>
        <w:rPr>
          <w:rFonts w:ascii="Myriad Pro" w:hAnsi="Myriad Pro"/>
        </w:rPr>
      </w:pPr>
      <w:r w:rsidRPr="006A06A2">
        <w:rPr>
          <w:rFonts w:ascii="Myriad Pro" w:hAnsi="Myriad Pro"/>
          <w:b/>
          <w:noProof/>
          <w:sz w:val="28"/>
          <w:szCs w:val="28"/>
        </w:rPr>
        <mc:AlternateContent>
          <mc:Choice Requires="wps">
            <w:drawing>
              <wp:anchor distT="0" distB="0" distL="114300" distR="114300" simplePos="0" relativeHeight="251677184" behindDoc="0" locked="0" layoutInCell="1" allowOverlap="1" wp14:anchorId="01774230" wp14:editId="57892CB4">
                <wp:simplePos x="0" y="0"/>
                <wp:positionH relativeFrom="page">
                  <wp:posOffset>189230</wp:posOffset>
                </wp:positionH>
                <wp:positionV relativeFrom="paragraph">
                  <wp:posOffset>-1138555</wp:posOffset>
                </wp:positionV>
                <wp:extent cx="990600" cy="930910"/>
                <wp:effectExtent l="0" t="0" r="266700" b="21590"/>
                <wp:wrapNone/>
                <wp:docPr id="10" name="Line Callout 1 10"/>
                <wp:cNvGraphicFramePr/>
                <a:graphic xmlns:a="http://schemas.openxmlformats.org/drawingml/2006/main">
                  <a:graphicData uri="http://schemas.microsoft.com/office/word/2010/wordprocessingShape">
                    <wps:wsp>
                      <wps:cNvSpPr/>
                      <wps:spPr>
                        <a:xfrm>
                          <a:off x="0" y="0"/>
                          <a:ext cx="990600" cy="930910"/>
                        </a:xfrm>
                        <a:prstGeom prst="borderCallout1">
                          <a:avLst>
                            <a:gd name="adj1" fmla="val 61707"/>
                            <a:gd name="adj2" fmla="val 101018"/>
                            <a:gd name="adj3" fmla="val 87623"/>
                            <a:gd name="adj4" fmla="val 123331"/>
                          </a:avLst>
                        </a:prstGeom>
                        <a:solidFill>
                          <a:srgbClr val="FFC000">
                            <a:alpha val="54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774230" id="Line Callout 1 10" o:spid="_x0000_s1041" type="#_x0000_t47" style="position:absolute;margin-left:14.9pt;margin-top:-89.65pt;width:78pt;height:73.3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" adj="26639,18927,21820,13329" fillcolor="#ffc000" strokecolor="#1f4d78 [1604]" strokeweight="1pt">
                <v:fill opacity="35466f"/>
                <v:textbox>
                  <w:txbxContent>
                    <w:p w14:paraId="0F107339" w14:textId="01A7003C" w:rsidR="003D5DFF" w:rsidRPr="002E28BF" w:rsidRDefault="003D5DFF" w:rsidP="008E50BE">
                      <w:pPr>
                        <w:jc w:val="center"/>
                        <w:rPr>
                          <w:color w:val="000000" w:themeColor="text1"/>
                          <w:sz w:val="16"/>
                          <w:szCs w:val="16"/>
                        </w:rPr>
                      </w:pPr>
                      <w:r w:rsidRPr="002E28BF">
                        <w:rPr>
                          <w:color w:val="000000" w:themeColor="text1"/>
                          <w:sz w:val="16"/>
                          <w:szCs w:val="16"/>
                        </w:rPr>
                        <w:t>You will need to fill in these amounts independently.  ETF will not have this information to provide</w:t>
                      </w:r>
                    </w:p>
                    <w:p w14:paraId="052106E9" w14:textId="77777777" w:rsidR="003D5DFF" w:rsidRDefault="003D5DFF" w:rsidP="008E50BE">
                      <w:pPr>
                        <w:jc w:val="center"/>
                      </w:pPr>
                    </w:p>
                  </w:txbxContent>
                </v:textbox>
                <o:callout v:ext="edit" minusx="t" minusy="t"/>
                <w10:wrap anchorx="page"/>
              </v:shape>
            </w:pict>
          </mc:Fallback>
        </mc:AlternateContent>
      </w:r>
    </w:p>
    <w:p w14:paraId="36CEB5C1" w14:textId="14EDE50E" w:rsidR="00533D43" w:rsidRPr="006A06A2" w:rsidRDefault="00C71521" w:rsidP="00453C4D">
      <w:pPr>
        <w:autoSpaceDE w:val="0"/>
        <w:autoSpaceDN w:val="0"/>
        <w:adjustRightInd w:val="0"/>
        <w:spacing w:after="0" w:line="240" w:lineRule="auto"/>
        <w:jc w:val="both"/>
        <w:rPr>
          <w:rFonts w:ascii="Myriad Pro" w:hAnsi="Myriad Pro"/>
          <w:sz w:val="20"/>
          <w:szCs w:val="20"/>
        </w:rPr>
      </w:pPr>
      <w:r w:rsidRPr="006A06A2">
        <w:rPr>
          <w:rFonts w:ascii="Myriad Pro" w:hAnsi="Myriad Pro"/>
          <w:sz w:val="20"/>
          <w:szCs w:val="20"/>
          <w:highlight w:val="cyan"/>
        </w:rPr>
        <w:lastRenderedPageBreak/>
        <w:t>[</w:t>
      </w:r>
      <w:r w:rsidR="002D7DD8" w:rsidRPr="006A06A2">
        <w:rPr>
          <w:rFonts w:ascii="Myriad Pro" w:hAnsi="Myriad Pro"/>
          <w:sz w:val="20"/>
          <w:szCs w:val="20"/>
          <w:highlight w:val="cyan"/>
        </w:rPr>
        <w:t>$</w:t>
      </w:r>
      <w:proofErr w:type="spellStart"/>
      <w:r w:rsidR="002D7DD8" w:rsidRPr="006A06A2">
        <w:rPr>
          <w:rFonts w:ascii="Myriad Pro" w:hAnsi="Myriad Pro"/>
          <w:sz w:val="20"/>
          <w:szCs w:val="20"/>
          <w:highlight w:val="cyan"/>
        </w:rPr>
        <w:t>xxxxx</w:t>
      </w:r>
      <w:proofErr w:type="spellEnd"/>
      <w:r w:rsidR="002D7DD8" w:rsidRPr="006A06A2">
        <w:rPr>
          <w:rFonts w:ascii="Myriad Pro" w:hAnsi="Myriad Pro"/>
          <w:sz w:val="20"/>
          <w:szCs w:val="20"/>
          <w:highlight w:val="cyan"/>
        </w:rPr>
        <w:t xml:space="preserve"> reported as deferred outflows related to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resulting from the </w:t>
      </w:r>
      <w:r w:rsidR="001572C7">
        <w:rPr>
          <w:rFonts w:ascii="Myriad Pro" w:hAnsi="Myriad Pro"/>
          <w:sz w:val="20"/>
          <w:szCs w:val="20"/>
          <w:highlight w:val="cyan"/>
        </w:rPr>
        <w:t>LRLIF</w:t>
      </w:r>
      <w:r w:rsidR="002D7DD8" w:rsidRPr="006A06A2">
        <w:rPr>
          <w:rFonts w:ascii="Myriad Pro" w:hAnsi="Myriad Pro"/>
          <w:sz w:val="20"/>
          <w:szCs w:val="20"/>
          <w:highlight w:val="cyan"/>
        </w:rPr>
        <w:t xml:space="preserve"> Employer</w:t>
      </w:r>
      <w:r w:rsidR="00856AA8" w:rsidRPr="006A06A2">
        <w:rPr>
          <w:rFonts w:ascii="Myriad Pro" w:hAnsi="Myriad Pro"/>
          <w:sz w:val="20"/>
          <w:szCs w:val="20"/>
          <w:highlight w:val="cyan"/>
        </w:rPr>
        <w:t>’s</w:t>
      </w:r>
      <w:r w:rsidR="002D7DD8" w:rsidRPr="006A06A2">
        <w:rPr>
          <w:rFonts w:ascii="Myriad Pro" w:hAnsi="Myriad Pro"/>
          <w:sz w:val="20"/>
          <w:szCs w:val="20"/>
          <w:highlight w:val="cyan"/>
        </w:rPr>
        <w:t xml:space="preserve"> contributions </w:t>
      </w:r>
      <w:proofErr w:type="gramStart"/>
      <w:r w:rsidR="002D7DD8" w:rsidRPr="006A06A2">
        <w:rPr>
          <w:rFonts w:ascii="Myriad Pro" w:hAnsi="Myriad Pro"/>
          <w:sz w:val="20"/>
          <w:szCs w:val="20"/>
          <w:highlight w:val="cyan"/>
        </w:rPr>
        <w:t>subsequent to</w:t>
      </w:r>
      <w:proofErr w:type="gramEnd"/>
      <w:r w:rsidR="002D7DD8" w:rsidRPr="006A06A2">
        <w:rPr>
          <w:rFonts w:ascii="Myriad Pro" w:hAnsi="Myriad Pro"/>
          <w:sz w:val="20"/>
          <w:szCs w:val="20"/>
          <w:highlight w:val="cyan"/>
        </w:rPr>
        <w:t xml:space="preserve"> the measurement date will be recognized as a reduction of the net </w:t>
      </w:r>
      <w:r w:rsidR="0064146E">
        <w:rPr>
          <w:rFonts w:ascii="Myriad Pro" w:hAnsi="Myriad Pro"/>
          <w:sz w:val="20"/>
          <w:szCs w:val="20"/>
          <w:highlight w:val="cyan"/>
        </w:rPr>
        <w:t>OPEB</w:t>
      </w:r>
      <w:r w:rsidR="002D7DD8" w:rsidRPr="006A06A2">
        <w:rPr>
          <w:rFonts w:ascii="Myriad Pro" w:hAnsi="Myriad Pro"/>
          <w:sz w:val="20"/>
          <w:szCs w:val="20"/>
          <w:highlight w:val="cyan"/>
        </w:rPr>
        <w:t xml:space="preserve"> liability </w:t>
      </w:r>
      <w:r w:rsidR="00432556" w:rsidRPr="006A06A2">
        <w:rPr>
          <w:rFonts w:ascii="Myriad Pro" w:hAnsi="Myriad Pro"/>
          <w:sz w:val="20"/>
          <w:szCs w:val="20"/>
          <w:highlight w:val="cyan"/>
        </w:rPr>
        <w:t xml:space="preserve">(asset) </w:t>
      </w:r>
      <w:r w:rsidR="002D7DD8" w:rsidRPr="006A06A2">
        <w:rPr>
          <w:rFonts w:ascii="Myriad Pro" w:hAnsi="Myriad Pro"/>
          <w:sz w:val="20"/>
          <w:szCs w:val="20"/>
          <w:highlight w:val="cyan"/>
        </w:rPr>
        <w:t>in the year ended June 30, 201</w:t>
      </w:r>
      <w:r w:rsidR="00533D43" w:rsidRPr="006A06A2">
        <w:rPr>
          <w:rFonts w:ascii="Myriad Pro" w:hAnsi="Myriad Pro"/>
          <w:sz w:val="20"/>
          <w:szCs w:val="20"/>
          <w:highlight w:val="cyan"/>
        </w:rPr>
        <w:t>7</w:t>
      </w:r>
      <w:r w:rsidR="00E66DD7" w:rsidRPr="006A06A2">
        <w:rPr>
          <w:rFonts w:ascii="Myriad Pro" w:hAnsi="Myriad Pro"/>
          <w:sz w:val="20"/>
          <w:szCs w:val="20"/>
        </w:rPr>
        <w:t>]</w:t>
      </w:r>
      <w:r w:rsidR="002D7DD8" w:rsidRPr="006A06A2">
        <w:rPr>
          <w:rFonts w:ascii="Myriad Pro" w:hAnsi="Myriad Pro"/>
          <w:sz w:val="20"/>
          <w:szCs w:val="20"/>
        </w:rPr>
        <w:t xml:space="preserve">. Other amounts reported as deferred outflows of resources and deferred inflows of resources related to </w:t>
      </w:r>
      <w:r w:rsidR="0064146E">
        <w:rPr>
          <w:rFonts w:ascii="Myriad Pro" w:hAnsi="Myriad Pro"/>
          <w:sz w:val="20"/>
          <w:szCs w:val="20"/>
        </w:rPr>
        <w:t>OPEB</w:t>
      </w:r>
      <w:r w:rsidR="002D7DD8" w:rsidRPr="006A06A2">
        <w:rPr>
          <w:rFonts w:ascii="Myriad Pro" w:hAnsi="Myriad Pro"/>
          <w:sz w:val="20"/>
          <w:szCs w:val="20"/>
        </w:rPr>
        <w:t xml:space="preserve"> will be recognized in </w:t>
      </w:r>
      <w:r w:rsidR="0064146E">
        <w:rPr>
          <w:rFonts w:ascii="Myriad Pro" w:hAnsi="Myriad Pro"/>
          <w:sz w:val="20"/>
          <w:szCs w:val="20"/>
        </w:rPr>
        <w:t>OPEB</w:t>
      </w:r>
      <w:r w:rsidR="002D7DD8" w:rsidRPr="006A06A2">
        <w:rPr>
          <w:rFonts w:ascii="Myriad Pro" w:hAnsi="Myriad Pro"/>
          <w:sz w:val="20"/>
          <w:szCs w:val="20"/>
        </w:rPr>
        <w:t xml:space="preserve"> expense as follows:</w:t>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r w:rsidR="00453C4D" w:rsidRPr="006A06A2">
        <w:rPr>
          <w:rFonts w:ascii="Myriad Pro" w:hAnsi="Myriad Pro"/>
          <w:sz w:val="20"/>
          <w:szCs w:val="20"/>
        </w:rPr>
        <w:tab/>
      </w:r>
    </w:p>
    <w:p w14:paraId="51AB12F6" w14:textId="2FE4A8FB" w:rsidR="00453C4D" w:rsidRPr="006A06A2" w:rsidRDefault="00453C4D"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highlight w:val="cyan"/>
        </w:rPr>
        <w:t>[All items in chart below comes from Supplement to Notes]</w:t>
      </w:r>
    </w:p>
    <w:p w14:paraId="5CCDE1B2" w14:textId="77777777" w:rsidR="00533D43" w:rsidRPr="006A06A2" w:rsidRDefault="00533D43" w:rsidP="00975B72">
      <w:pPr>
        <w:autoSpaceDE w:val="0"/>
        <w:autoSpaceDN w:val="0"/>
        <w:adjustRightInd w:val="0"/>
        <w:spacing w:after="0" w:line="240" w:lineRule="auto"/>
        <w:jc w:val="center"/>
        <w:rPr>
          <w:rFonts w:ascii="Myriad Pro" w:hAnsi="Myriad Pro" w:cs="Helvetica"/>
          <w:sz w:val="20"/>
          <w:szCs w:val="20"/>
        </w:rPr>
      </w:pPr>
    </w:p>
    <w:tbl>
      <w:tblPr>
        <w:tblStyle w:val="TableGrid"/>
        <w:tblW w:w="0" w:type="auto"/>
        <w:jc w:val="center"/>
        <w:tblLook w:val="04A0" w:firstRow="1" w:lastRow="0" w:firstColumn="1" w:lastColumn="0" w:noHBand="0" w:noVBand="1"/>
      </w:tblPr>
      <w:tblGrid>
        <w:gridCol w:w="2199"/>
        <w:gridCol w:w="2199"/>
        <w:gridCol w:w="2199"/>
      </w:tblGrid>
      <w:tr w:rsidR="003D0E1A" w:rsidRPr="006A06A2" w14:paraId="27A509FB" w14:textId="2F3123FA" w:rsidTr="003D5DFF">
        <w:trPr>
          <w:trHeight w:val="250"/>
          <w:jc w:val="center"/>
        </w:trPr>
        <w:tc>
          <w:tcPr>
            <w:tcW w:w="2199" w:type="dxa"/>
            <w:shd w:val="clear" w:color="auto" w:fill="000000" w:themeFill="text1"/>
          </w:tcPr>
          <w:p w14:paraId="39823E4E" w14:textId="77777777" w:rsidR="003D0E1A" w:rsidRPr="006A06A2" w:rsidRDefault="003D0E1A" w:rsidP="00C71521">
            <w:pP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Year ended June 30:</w:t>
            </w:r>
          </w:p>
        </w:tc>
        <w:tc>
          <w:tcPr>
            <w:tcW w:w="2199" w:type="dxa"/>
            <w:shd w:val="clear" w:color="auto" w:fill="000000" w:themeFill="text1"/>
          </w:tcPr>
          <w:p w14:paraId="549D0A68" w14:textId="31AC2461"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Outflow of Resources</w:t>
            </w:r>
          </w:p>
        </w:tc>
        <w:tc>
          <w:tcPr>
            <w:tcW w:w="2199" w:type="dxa"/>
            <w:shd w:val="clear" w:color="auto" w:fill="000000" w:themeFill="text1"/>
          </w:tcPr>
          <w:p w14:paraId="0B3E0D6F" w14:textId="6F3DD1F2" w:rsidR="003D0E1A" w:rsidRPr="006A06A2" w:rsidRDefault="003D0E1A" w:rsidP="002D7DD8">
            <w:pPr>
              <w:jc w:val="center"/>
              <w:rPr>
                <w:rFonts w:ascii="Myriad Pro" w:hAnsi="Myriad Pro"/>
                <w:color w:val="FFFFFF" w:themeColor="background1"/>
                <w:sz w:val="20"/>
                <w:szCs w:val="20"/>
                <w:highlight w:val="cyan"/>
              </w:rPr>
            </w:pPr>
            <w:r w:rsidRPr="006A06A2">
              <w:rPr>
                <w:rFonts w:ascii="Myriad Pro" w:hAnsi="Myriad Pro"/>
                <w:color w:val="FFFFFF" w:themeColor="background1"/>
                <w:sz w:val="20"/>
                <w:szCs w:val="20"/>
              </w:rPr>
              <w:t>Deferred Inflows of Resources</w:t>
            </w:r>
          </w:p>
        </w:tc>
      </w:tr>
      <w:tr w:rsidR="003D0E1A" w:rsidRPr="006A06A2" w14:paraId="19D34F2C" w14:textId="3E9E8984" w:rsidTr="00E66DD7">
        <w:trPr>
          <w:trHeight w:val="422"/>
          <w:jc w:val="center"/>
        </w:trPr>
        <w:tc>
          <w:tcPr>
            <w:tcW w:w="2199" w:type="dxa"/>
          </w:tcPr>
          <w:p w14:paraId="2F78E65F" w14:textId="2A6D85FF"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201</w:t>
            </w:r>
            <w:r w:rsidR="00482687">
              <w:rPr>
                <w:rFonts w:ascii="Myriad Pro" w:hAnsi="Myriad Pro"/>
                <w:sz w:val="20"/>
                <w:szCs w:val="20"/>
                <w:highlight w:val="cyan"/>
              </w:rPr>
              <w:t>8</w:t>
            </w:r>
          </w:p>
        </w:tc>
        <w:tc>
          <w:tcPr>
            <w:tcW w:w="2199" w:type="dxa"/>
          </w:tcPr>
          <w:p w14:paraId="4C2A9CEF" w14:textId="4FE569F8" w:rsidR="003D0E1A" w:rsidRPr="006A06A2" w:rsidRDefault="00196F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0880" behindDoc="0" locked="0" layoutInCell="1" allowOverlap="1" wp14:anchorId="4EF46569" wp14:editId="6D54255C">
                      <wp:simplePos x="0" y="0"/>
                      <wp:positionH relativeFrom="column">
                        <wp:posOffset>165708</wp:posOffset>
                      </wp:positionH>
                      <wp:positionV relativeFrom="paragraph">
                        <wp:posOffset>28084</wp:posOffset>
                      </wp:positionV>
                      <wp:extent cx="853440" cy="209340"/>
                      <wp:effectExtent l="0" t="0" r="22860" b="19685"/>
                      <wp:wrapNone/>
                      <wp:docPr id="7" name="Rectangle 7"/>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875A60" w14:textId="15F6D69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F46569" id="Rectangle 7" o:spid="_x0000_s1042" style="position:absolute;margin-left:13.05pt;margin-top:2.2pt;width:67.2pt;height:1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" fillcolor="#92d050" strokecolor="#1f4d78 [1604]" strokeweight="1pt">
                      <v:fill opacity="32896f"/>
                      <v:textbox>
                        <w:txbxContent>
                          <w:p w14:paraId="49875A60" w14:textId="15F6D698"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20</w:t>
                            </w:r>
                          </w:p>
                        </w:txbxContent>
                      </v:textbox>
                    </v:rect>
                  </w:pict>
                </mc:Fallback>
              </mc:AlternateContent>
            </w:r>
          </w:p>
        </w:tc>
        <w:tc>
          <w:tcPr>
            <w:tcW w:w="2199" w:type="dxa"/>
          </w:tcPr>
          <w:p w14:paraId="630E5615" w14:textId="45B48009"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1120" behindDoc="0" locked="0" layoutInCell="1" allowOverlap="1" wp14:anchorId="38A0B356" wp14:editId="31F1B18A">
                      <wp:simplePos x="0" y="0"/>
                      <wp:positionH relativeFrom="column">
                        <wp:posOffset>-4445</wp:posOffset>
                      </wp:positionH>
                      <wp:positionV relativeFrom="paragraph">
                        <wp:posOffset>2539</wp:posOffset>
                      </wp:positionV>
                      <wp:extent cx="853440" cy="231775"/>
                      <wp:effectExtent l="0" t="0" r="22860" b="15875"/>
                      <wp:wrapNone/>
                      <wp:docPr id="44" name="Rectangle 44"/>
                      <wp:cNvGraphicFramePr/>
                      <a:graphic xmlns:a="http://schemas.openxmlformats.org/drawingml/2006/main">
                        <a:graphicData uri="http://schemas.microsoft.com/office/word/2010/wordprocessingShape">
                          <wps:wsp>
                            <wps:cNvSpPr/>
                            <wps:spPr>
                              <a:xfrm>
                                <a:off x="0" y="0"/>
                                <a:ext cx="853440" cy="231775"/>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9F0959" w14:textId="1406DADF"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8A0B356" id="Rectangle 44" o:spid="_x0000_s1043" style="position:absolute;margin-left:-.35pt;margin-top:.2pt;width:67.2pt;height:18.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" fillcolor="#92d050" strokecolor="#1f4d78 [1604]" strokeweight="1pt">
                      <v:fill opacity="32896f"/>
                      <v:textbox>
                        <w:txbxContent>
                          <w:p w14:paraId="739F0959" w14:textId="1406DADF"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7</w:t>
                            </w:r>
                          </w:p>
                        </w:txbxContent>
                      </v:textbox>
                    </v:rect>
                  </w:pict>
                </mc:Fallback>
              </mc:AlternateContent>
            </w:r>
          </w:p>
        </w:tc>
      </w:tr>
      <w:tr w:rsidR="003D0E1A" w:rsidRPr="006A06A2" w14:paraId="0F5168A6" w14:textId="38094842" w:rsidTr="00C83F10">
        <w:trPr>
          <w:trHeight w:val="440"/>
          <w:jc w:val="center"/>
        </w:trPr>
        <w:tc>
          <w:tcPr>
            <w:tcW w:w="2199" w:type="dxa"/>
          </w:tcPr>
          <w:p w14:paraId="5A91165C" w14:textId="44545591"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w:t>
            </w:r>
            <w:r w:rsidR="006B5AE6">
              <w:rPr>
                <w:rFonts w:ascii="Myriad Pro" w:hAnsi="Myriad Pro"/>
                <w:sz w:val="20"/>
                <w:szCs w:val="20"/>
                <w:highlight w:val="cyan"/>
              </w:rPr>
              <w:t>19</w:t>
            </w:r>
          </w:p>
        </w:tc>
        <w:tc>
          <w:tcPr>
            <w:tcW w:w="2199" w:type="dxa"/>
          </w:tcPr>
          <w:p w14:paraId="0B13BD4A" w14:textId="3C22F63D"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72928" behindDoc="0" locked="0" layoutInCell="1" allowOverlap="1" wp14:anchorId="244D5016" wp14:editId="5214365F">
                      <wp:simplePos x="0" y="0"/>
                      <wp:positionH relativeFrom="column">
                        <wp:posOffset>165100</wp:posOffset>
                      </wp:positionH>
                      <wp:positionV relativeFrom="paragraph">
                        <wp:posOffset>10160</wp:posOffset>
                      </wp:positionV>
                      <wp:extent cx="853440" cy="236220"/>
                      <wp:effectExtent l="0" t="0" r="22860" b="11430"/>
                      <wp:wrapNone/>
                      <wp:docPr id="28" name="Rectangle 28"/>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15531C" w14:textId="5F0FC08D"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44D5016" id="Rectangle 28" o:spid="_x0000_s1044" style="position:absolute;margin-left:13pt;margin-top:.8pt;width:67.2pt;height:18.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" fillcolor="#92d050" strokecolor="#1f4d78 [1604]" strokeweight="1pt">
                      <v:fill opacity="32896f"/>
                      <v:textbox>
                        <w:txbxContent>
                          <w:p w14:paraId="4115531C" w14:textId="5F0FC08D"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1</w:t>
                            </w:r>
                          </w:p>
                        </w:txbxContent>
                      </v:textbox>
                    </v:rect>
                  </w:pict>
                </mc:Fallback>
              </mc:AlternateContent>
            </w:r>
          </w:p>
        </w:tc>
        <w:tc>
          <w:tcPr>
            <w:tcW w:w="2199" w:type="dxa"/>
          </w:tcPr>
          <w:p w14:paraId="5725E3A4" w14:textId="5E205D67" w:rsidR="003D0E1A" w:rsidRPr="006A06A2" w:rsidRDefault="001B0F86" w:rsidP="00C71521">
            <w:pPr>
              <w:rPr>
                <w:rFonts w:ascii="Myriad Pro" w:hAnsi="Myriad Pro"/>
                <w:sz w:val="20"/>
                <w:szCs w:val="20"/>
                <w:highlight w:val="cyan"/>
              </w:rPr>
            </w:pPr>
            <w:r w:rsidRPr="006A06A2">
              <w:rPr>
                <w:rFonts w:ascii="Myriad Pro" w:hAnsi="Myriad Pro"/>
                <w:noProof/>
                <w:sz w:val="20"/>
                <w:szCs w:val="20"/>
                <w:highlight w:val="cyan"/>
              </w:rPr>
              <mc:AlternateContent>
                <mc:Choice Requires="wps">
                  <w:drawing>
                    <wp:anchor distT="0" distB="0" distL="114300" distR="114300" simplePos="0" relativeHeight="251783168" behindDoc="0" locked="0" layoutInCell="1" allowOverlap="1" wp14:anchorId="1AAC1A94" wp14:editId="64DBBAB6">
                      <wp:simplePos x="0" y="0"/>
                      <wp:positionH relativeFrom="column">
                        <wp:posOffset>-4445</wp:posOffset>
                      </wp:positionH>
                      <wp:positionV relativeFrom="paragraph">
                        <wp:posOffset>10160</wp:posOffset>
                      </wp:positionV>
                      <wp:extent cx="853440" cy="236220"/>
                      <wp:effectExtent l="0" t="0" r="22860" b="11430"/>
                      <wp:wrapNone/>
                      <wp:docPr id="51" name="Rectangle 51"/>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E51ECB" w14:textId="440BED0A"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AAC1A94" id="Rectangle 51" o:spid="_x0000_s1045" style="position:absolute;margin-left:-.35pt;margin-top:.8pt;width:67.2pt;height:18.6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" fillcolor="#92d050" strokecolor="#1f4d78 [1604]" strokeweight="1pt">
                      <v:fill opacity="32896f"/>
                      <v:textbox>
                        <w:txbxContent>
                          <w:p w14:paraId="7FE51ECB" w14:textId="440BED0A"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8</w:t>
                            </w:r>
                          </w:p>
                        </w:txbxContent>
                      </v:textbox>
                    </v:rect>
                  </w:pict>
                </mc:Fallback>
              </mc:AlternateContent>
            </w:r>
          </w:p>
        </w:tc>
      </w:tr>
      <w:tr w:rsidR="003D0E1A" w:rsidRPr="006A06A2" w14:paraId="52178F67" w14:textId="639AF859" w:rsidTr="00C83F10">
        <w:trPr>
          <w:trHeight w:val="449"/>
          <w:jc w:val="center"/>
        </w:trPr>
        <w:tc>
          <w:tcPr>
            <w:tcW w:w="2199" w:type="dxa"/>
          </w:tcPr>
          <w:p w14:paraId="41285496" w14:textId="6E15C9CF" w:rsidR="003D0E1A" w:rsidRPr="006A06A2" w:rsidRDefault="0064146E" w:rsidP="002D7DD8">
            <w:pPr>
              <w:jc w:val="center"/>
              <w:rPr>
                <w:rFonts w:ascii="Myriad Pro" w:hAnsi="Myriad Pro"/>
                <w:sz w:val="20"/>
                <w:szCs w:val="20"/>
                <w:highlight w:val="cyan"/>
              </w:rPr>
            </w:pPr>
            <w:r>
              <w:rPr>
                <w:rFonts w:ascii="Myriad Pro" w:hAnsi="Myriad Pro"/>
                <w:sz w:val="20"/>
                <w:szCs w:val="20"/>
                <w:highlight w:val="cyan"/>
              </w:rPr>
              <w:t>202</w:t>
            </w:r>
            <w:r w:rsidR="006B5AE6">
              <w:rPr>
                <w:rFonts w:ascii="Myriad Pro" w:hAnsi="Myriad Pro"/>
                <w:sz w:val="20"/>
                <w:szCs w:val="20"/>
                <w:highlight w:val="cyan"/>
              </w:rPr>
              <w:t>0</w:t>
            </w:r>
          </w:p>
        </w:tc>
        <w:tc>
          <w:tcPr>
            <w:tcW w:w="2199" w:type="dxa"/>
          </w:tcPr>
          <w:p w14:paraId="4341E5BE" w14:textId="17B59E02"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4976" behindDoc="0" locked="0" layoutInCell="1" allowOverlap="1" wp14:anchorId="34BE383F" wp14:editId="5CBD5217">
                      <wp:simplePos x="0" y="0"/>
                      <wp:positionH relativeFrom="column">
                        <wp:posOffset>165100</wp:posOffset>
                      </wp:positionH>
                      <wp:positionV relativeFrom="paragraph">
                        <wp:posOffset>6350</wp:posOffset>
                      </wp:positionV>
                      <wp:extent cx="853440" cy="236220"/>
                      <wp:effectExtent l="0" t="0" r="22860" b="11430"/>
                      <wp:wrapNone/>
                      <wp:docPr id="30" name="Rectangle 30"/>
                      <wp:cNvGraphicFramePr/>
                      <a:graphic xmlns:a="http://schemas.openxmlformats.org/drawingml/2006/main">
                        <a:graphicData uri="http://schemas.microsoft.com/office/word/2010/wordprocessingShape">
                          <wps:wsp>
                            <wps:cNvSpPr/>
                            <wps:spPr>
                              <a:xfrm>
                                <a:off x="0" y="0"/>
                                <a:ext cx="853440" cy="23622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191E9" w14:textId="0881A7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4BE383F" id="Rectangle 30" o:spid="_x0000_s1046" style="position:absolute;margin-left:13pt;margin-top:.5pt;width:67.2pt;height:18.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" fillcolor="#92d050" strokecolor="#1f4d78 [1604]" strokeweight="1pt">
                      <v:fill opacity="32896f"/>
                      <v:textbox>
                        <w:txbxContent>
                          <w:p w14:paraId="6DF191E9" w14:textId="0881A710"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2</w:t>
                            </w:r>
                          </w:p>
                        </w:txbxContent>
                      </v:textbox>
                    </v:rect>
                  </w:pict>
                </mc:Fallback>
              </mc:AlternateContent>
            </w:r>
          </w:p>
        </w:tc>
        <w:tc>
          <w:tcPr>
            <w:tcW w:w="2199" w:type="dxa"/>
          </w:tcPr>
          <w:p w14:paraId="4B364C24" w14:textId="7D4D3FD0"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5216" behindDoc="0" locked="0" layoutInCell="1" allowOverlap="1" wp14:anchorId="1796118A" wp14:editId="571ED545">
                      <wp:simplePos x="0" y="0"/>
                      <wp:positionH relativeFrom="column">
                        <wp:posOffset>-4445</wp:posOffset>
                      </wp:positionH>
                      <wp:positionV relativeFrom="paragraph">
                        <wp:posOffset>-1270</wp:posOffset>
                      </wp:positionV>
                      <wp:extent cx="853440" cy="243840"/>
                      <wp:effectExtent l="0" t="0" r="22860" b="22860"/>
                      <wp:wrapNone/>
                      <wp:docPr id="52" name="Rectangle 52"/>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26D896" w14:textId="1BF31F63"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796118A" id="Rectangle 52" o:spid="_x0000_s1047" style="position:absolute;margin-left:-.35pt;margin-top:-.1pt;width:67.2pt;height:19.2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" fillcolor="#92d050" strokecolor="#1f4d78 [1604]" strokeweight="1pt">
                      <v:fill opacity="32896f"/>
                      <v:textbox>
                        <w:txbxContent>
                          <w:p w14:paraId="3B26D896" w14:textId="1BF31F63"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9</w:t>
                            </w:r>
                          </w:p>
                        </w:txbxContent>
                      </v:textbox>
                    </v:rect>
                  </w:pict>
                </mc:Fallback>
              </mc:AlternateContent>
            </w:r>
          </w:p>
        </w:tc>
      </w:tr>
      <w:tr w:rsidR="003D0E1A" w:rsidRPr="006A06A2" w14:paraId="56B6B637" w14:textId="7D13EACC" w:rsidTr="00C83F10">
        <w:trPr>
          <w:trHeight w:val="431"/>
          <w:jc w:val="center"/>
        </w:trPr>
        <w:tc>
          <w:tcPr>
            <w:tcW w:w="2199" w:type="dxa"/>
          </w:tcPr>
          <w:p w14:paraId="6CE5330A" w14:textId="7E7A619C" w:rsidR="003D0E1A" w:rsidRPr="006A06A2" w:rsidRDefault="003D0E1A" w:rsidP="002D7DD8">
            <w:pPr>
              <w:jc w:val="center"/>
              <w:rPr>
                <w:rFonts w:ascii="Myriad Pro" w:hAnsi="Myriad Pro"/>
                <w:sz w:val="20"/>
                <w:szCs w:val="20"/>
                <w:highlight w:val="cyan"/>
              </w:rPr>
            </w:pPr>
            <w:r w:rsidRPr="006A06A2">
              <w:rPr>
                <w:rFonts w:ascii="Myriad Pro" w:hAnsi="Myriad Pro"/>
                <w:sz w:val="20"/>
                <w:szCs w:val="20"/>
                <w:highlight w:val="cyan"/>
              </w:rPr>
              <w:t>20</w:t>
            </w:r>
            <w:r w:rsidR="00533D43" w:rsidRPr="006A06A2">
              <w:rPr>
                <w:rFonts w:ascii="Myriad Pro" w:hAnsi="Myriad Pro"/>
                <w:sz w:val="20"/>
                <w:szCs w:val="20"/>
                <w:highlight w:val="cyan"/>
              </w:rPr>
              <w:t>2</w:t>
            </w:r>
            <w:r w:rsidR="006B5AE6">
              <w:rPr>
                <w:rFonts w:ascii="Myriad Pro" w:hAnsi="Myriad Pro"/>
                <w:sz w:val="20"/>
                <w:szCs w:val="20"/>
                <w:highlight w:val="cyan"/>
              </w:rPr>
              <w:t>1</w:t>
            </w:r>
          </w:p>
        </w:tc>
        <w:tc>
          <w:tcPr>
            <w:tcW w:w="2199" w:type="dxa"/>
          </w:tcPr>
          <w:p w14:paraId="2FE3F18F" w14:textId="3D53223D" w:rsidR="003D0E1A" w:rsidRPr="006A06A2" w:rsidRDefault="00E66DD7"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77024" behindDoc="0" locked="0" layoutInCell="1" allowOverlap="1" wp14:anchorId="55FA9E73" wp14:editId="57D9B814">
                      <wp:simplePos x="0" y="0"/>
                      <wp:positionH relativeFrom="column">
                        <wp:posOffset>165100</wp:posOffset>
                      </wp:positionH>
                      <wp:positionV relativeFrom="paragraph">
                        <wp:posOffset>4445</wp:posOffset>
                      </wp:positionV>
                      <wp:extent cx="853440" cy="243840"/>
                      <wp:effectExtent l="0" t="0" r="22860" b="22860"/>
                      <wp:wrapNone/>
                      <wp:docPr id="32" name="Rectangle 32"/>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1DED16" w14:textId="02C2CA85"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5FA9E73" id="Rectangle 32" o:spid="_x0000_s1048" style="position:absolute;margin-left:13pt;margin-top:.35pt;width:67.2pt;height:19.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" fillcolor="#92d050" strokecolor="#1f4d78 [1604]" strokeweight="1pt">
                      <v:fill opacity="32896f"/>
                      <v:textbox>
                        <w:txbxContent>
                          <w:p w14:paraId="011DED16" w14:textId="02C2CA85" w:rsidR="003D5DFF" w:rsidRPr="002E28BF" w:rsidRDefault="003D5DFF" w:rsidP="001B0F8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3</w:t>
                            </w:r>
                          </w:p>
                        </w:txbxContent>
                      </v:textbox>
                    </v:rect>
                  </w:pict>
                </mc:Fallback>
              </mc:AlternateContent>
            </w:r>
          </w:p>
        </w:tc>
        <w:tc>
          <w:tcPr>
            <w:tcW w:w="2199" w:type="dxa"/>
          </w:tcPr>
          <w:p w14:paraId="00239FA1" w14:textId="002C8967" w:rsidR="003D0E1A" w:rsidRPr="006A06A2" w:rsidRDefault="001B0F86"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87264" behindDoc="0" locked="0" layoutInCell="1" allowOverlap="1" wp14:anchorId="479FDC94" wp14:editId="0B3B74F8">
                      <wp:simplePos x="0" y="0"/>
                      <wp:positionH relativeFrom="column">
                        <wp:posOffset>-4445</wp:posOffset>
                      </wp:positionH>
                      <wp:positionV relativeFrom="paragraph">
                        <wp:posOffset>4445</wp:posOffset>
                      </wp:positionV>
                      <wp:extent cx="853440" cy="243840"/>
                      <wp:effectExtent l="0" t="0" r="22860" b="22860"/>
                      <wp:wrapNone/>
                      <wp:docPr id="53" name="Rectangle 53"/>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8C192F" w14:textId="230F9472"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79FDC94" id="Rectangle 53" o:spid="_x0000_s1049" style="position:absolute;margin-left:-.35pt;margin-top:.35pt;width:67.2pt;height:19.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" fillcolor="#92d050" strokecolor="#1f4d78 [1604]" strokeweight="1pt">
                      <v:fill opacity="32896f"/>
                      <v:textbox>
                        <w:txbxContent>
                          <w:p w14:paraId="518C192F" w14:textId="230F9472" w:rsidR="003D5DFF" w:rsidRPr="002E28BF" w:rsidRDefault="003D5DFF" w:rsidP="001B0F86">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30</w:t>
                            </w:r>
                          </w:p>
                        </w:txbxContent>
                      </v:textbox>
                    </v:rect>
                  </w:pict>
                </mc:Fallback>
              </mc:AlternateContent>
            </w:r>
          </w:p>
        </w:tc>
      </w:tr>
      <w:tr w:rsidR="002E583C" w:rsidRPr="006A06A2" w14:paraId="6B789B41" w14:textId="77777777" w:rsidTr="00C83F10">
        <w:trPr>
          <w:trHeight w:val="449"/>
          <w:jc w:val="center"/>
        </w:trPr>
        <w:tc>
          <w:tcPr>
            <w:tcW w:w="2199" w:type="dxa"/>
          </w:tcPr>
          <w:p w14:paraId="33D47DD4" w14:textId="0DCA8873" w:rsidR="002E583C"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Pr>
                <w:rFonts w:ascii="Myriad Pro" w:hAnsi="Myriad Pro"/>
                <w:sz w:val="20"/>
                <w:szCs w:val="20"/>
                <w:highlight w:val="cyan"/>
              </w:rPr>
              <w:t>2</w:t>
            </w:r>
          </w:p>
        </w:tc>
        <w:tc>
          <w:tcPr>
            <w:tcW w:w="2199" w:type="dxa"/>
          </w:tcPr>
          <w:p w14:paraId="79EC08FA" w14:textId="6B08B546" w:rsidR="002E583C" w:rsidRPr="006A06A2" w:rsidRDefault="002E583C" w:rsidP="00C71521">
            <w:pPr>
              <w:rPr>
                <w:rFonts w:ascii="Myriad Pro" w:hAnsi="Myriad Pro"/>
                <w:sz w:val="20"/>
                <w:szCs w:val="20"/>
                <w:highlight w:val="cyan"/>
              </w:rPr>
            </w:pPr>
            <w:r w:rsidRPr="006A06A2">
              <w:rPr>
                <w:rFonts w:ascii="Myriad Pro" w:hAnsi="Myriad Pro"/>
                <w:noProof/>
                <w:sz w:val="16"/>
                <w:szCs w:val="16"/>
              </w:rPr>
              <mc:AlternateContent>
                <mc:Choice Requires="wps">
                  <w:drawing>
                    <wp:anchor distT="0" distB="0" distL="114300" distR="114300" simplePos="0" relativeHeight="251796480" behindDoc="0" locked="0" layoutInCell="1" allowOverlap="1" wp14:anchorId="481F3BEF" wp14:editId="1874B761">
                      <wp:simplePos x="0" y="0"/>
                      <wp:positionH relativeFrom="column">
                        <wp:posOffset>165100</wp:posOffset>
                      </wp:positionH>
                      <wp:positionV relativeFrom="paragraph">
                        <wp:posOffset>6350</wp:posOffset>
                      </wp:positionV>
                      <wp:extent cx="853440" cy="243840"/>
                      <wp:effectExtent l="0" t="0" r="22860" b="22860"/>
                      <wp:wrapNone/>
                      <wp:docPr id="56" name="Rectangle 56"/>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2CEA6" w14:textId="7B0496B0" w:rsidR="003D5DFF" w:rsidRPr="002E28BF" w:rsidRDefault="003D5DFF"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1F3BEF" id="Rectangle 56" o:spid="_x0000_s1050" style="position:absolute;margin-left:13pt;margin-top:.5pt;width:67.2pt;height:19.2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" fillcolor="#92d050" strokecolor="#1f4d78 [1604]" strokeweight="1pt">
                      <v:fill opacity="32896f"/>
                      <v:textbox>
                        <w:txbxContent>
                          <w:p w14:paraId="1CA2CEA6" w14:textId="7B0496B0" w:rsidR="003D5DFF" w:rsidRPr="002E28BF" w:rsidRDefault="003D5DFF" w:rsidP="002E583C">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sidR="006B5AE6">
                              <w:rPr>
                                <w:color w:val="000000" w:themeColor="text1"/>
                                <w:sz w:val="16"/>
                                <w:szCs w:val="16"/>
                              </w:rPr>
                              <w:t>4</w:t>
                            </w:r>
                          </w:p>
                        </w:txbxContent>
                      </v:textbox>
                    </v:rect>
                  </w:pict>
                </mc:Fallback>
              </mc:AlternateContent>
            </w:r>
          </w:p>
        </w:tc>
        <w:tc>
          <w:tcPr>
            <w:tcW w:w="2199" w:type="dxa"/>
          </w:tcPr>
          <w:p w14:paraId="6F214C4A" w14:textId="31821974" w:rsidR="002E583C" w:rsidRPr="006A06A2" w:rsidRDefault="002E583C"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798528" behindDoc="0" locked="0" layoutInCell="1" allowOverlap="1" wp14:anchorId="67174716" wp14:editId="6F1DE2D4">
                      <wp:simplePos x="0" y="0"/>
                      <wp:positionH relativeFrom="column">
                        <wp:posOffset>-4445</wp:posOffset>
                      </wp:positionH>
                      <wp:positionV relativeFrom="paragraph">
                        <wp:posOffset>6350</wp:posOffset>
                      </wp:positionV>
                      <wp:extent cx="853440" cy="243840"/>
                      <wp:effectExtent l="0" t="0" r="22860" b="22860"/>
                      <wp:wrapNone/>
                      <wp:docPr id="57" name="Rectangle 57"/>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999793" w14:textId="30F699AD"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7174716" id="Rectangle 57" o:spid="_x0000_s1051" style="position:absolute;margin-left:-.35pt;margin-top:.5pt;width:67.2pt;height:19.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" fillcolor="#92d050" strokecolor="#1f4d78 [1604]" strokeweight="1pt">
                      <v:fill opacity="32896f"/>
                      <v:textbox>
                        <w:txbxContent>
                          <w:p w14:paraId="56999793" w14:textId="30F699AD" w:rsidR="003D5DFF" w:rsidRPr="002E28BF" w:rsidRDefault="003D5DFF" w:rsidP="002E583C">
                            <w:pPr>
                              <w:jc w:val="center"/>
                              <w:rPr>
                                <w:color w:val="000000" w:themeColor="text1"/>
                                <w:sz w:val="16"/>
                                <w:szCs w:val="16"/>
                              </w:rPr>
                            </w:pPr>
                            <w:r w:rsidRPr="002E28BF">
                              <w:rPr>
                                <w:color w:val="000000" w:themeColor="text1"/>
                                <w:sz w:val="16"/>
                                <w:szCs w:val="16"/>
                              </w:rPr>
                              <w:t>Insert item #</w:t>
                            </w:r>
                            <w:r w:rsidR="006B5AE6">
                              <w:rPr>
                                <w:color w:val="000000" w:themeColor="text1"/>
                                <w:sz w:val="16"/>
                                <w:szCs w:val="16"/>
                              </w:rPr>
                              <w:t>31</w:t>
                            </w:r>
                          </w:p>
                        </w:txbxContent>
                      </v:textbox>
                    </v:rect>
                  </w:pict>
                </mc:Fallback>
              </mc:AlternateContent>
            </w:r>
          </w:p>
        </w:tc>
      </w:tr>
      <w:tr w:rsidR="006B5AE6" w:rsidRPr="006A06A2" w14:paraId="69697680" w14:textId="77777777" w:rsidTr="00C83F10">
        <w:trPr>
          <w:trHeight w:val="449"/>
          <w:jc w:val="center"/>
        </w:trPr>
        <w:tc>
          <w:tcPr>
            <w:tcW w:w="2199" w:type="dxa"/>
          </w:tcPr>
          <w:p w14:paraId="56BD3B64" w14:textId="382DD22D" w:rsidR="006B5AE6"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Pr>
                <w:rFonts w:ascii="Myriad Pro" w:hAnsi="Myriad Pro"/>
                <w:sz w:val="20"/>
                <w:szCs w:val="20"/>
                <w:highlight w:val="cyan"/>
              </w:rPr>
              <w:t>3</w:t>
            </w:r>
          </w:p>
        </w:tc>
        <w:tc>
          <w:tcPr>
            <w:tcW w:w="2199" w:type="dxa"/>
          </w:tcPr>
          <w:p w14:paraId="349C5713" w14:textId="4D09A41F"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5936" behindDoc="0" locked="0" layoutInCell="1" allowOverlap="1" wp14:anchorId="05EA29A8" wp14:editId="3F4D6F19">
                      <wp:simplePos x="0" y="0"/>
                      <wp:positionH relativeFrom="column">
                        <wp:posOffset>159385</wp:posOffset>
                      </wp:positionH>
                      <wp:positionV relativeFrom="paragraph">
                        <wp:posOffset>12065</wp:posOffset>
                      </wp:positionV>
                      <wp:extent cx="853440" cy="243840"/>
                      <wp:effectExtent l="0" t="0" r="22860" b="22860"/>
                      <wp:wrapNone/>
                      <wp:docPr id="39" name="Rectangle 39"/>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04019DA6" w14:textId="7FA71268"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5EA29A8" id="Rectangle 39" o:spid="_x0000_s1052" style="position:absolute;margin-left:12.55pt;margin-top:.95pt;width:67.2pt;height:19.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" fillcolor="#92d050" strokecolor="#41719c" strokeweight="1pt">
                      <v:fill opacity="32896f"/>
                      <v:textbox>
                        <w:txbxContent>
                          <w:p w14:paraId="04019DA6" w14:textId="7FA71268"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Pr>
                                <w:color w:val="000000" w:themeColor="text1"/>
                                <w:sz w:val="16"/>
                                <w:szCs w:val="16"/>
                              </w:rPr>
                              <w:t>5</w:t>
                            </w:r>
                          </w:p>
                        </w:txbxContent>
                      </v:textbox>
                    </v:rect>
                  </w:pict>
                </mc:Fallback>
              </mc:AlternateContent>
            </w:r>
          </w:p>
        </w:tc>
        <w:tc>
          <w:tcPr>
            <w:tcW w:w="2199" w:type="dxa"/>
          </w:tcPr>
          <w:p w14:paraId="6CC55562" w14:textId="6D2C6586"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1840" behindDoc="0" locked="0" layoutInCell="1" allowOverlap="1" wp14:anchorId="5B3FBEFD" wp14:editId="378ECCBF">
                      <wp:simplePos x="0" y="0"/>
                      <wp:positionH relativeFrom="column">
                        <wp:posOffset>1270</wp:posOffset>
                      </wp:positionH>
                      <wp:positionV relativeFrom="paragraph">
                        <wp:posOffset>12065</wp:posOffset>
                      </wp:positionV>
                      <wp:extent cx="853440" cy="243840"/>
                      <wp:effectExtent l="0" t="0" r="22860" b="22860"/>
                      <wp:wrapNone/>
                      <wp:docPr id="29" name="Rectangle 29"/>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56B52B07" w14:textId="58D5F3AD"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B3FBEFD" id="Rectangle 29" o:spid="_x0000_s1053" style="position:absolute;margin-left:.1pt;margin-top:.95pt;width:67.2pt;height:19.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" fillcolor="#92d050" strokecolor="#41719c" strokeweight="1pt">
                      <v:fill opacity="32896f"/>
                      <v:textbox>
                        <w:txbxContent>
                          <w:p w14:paraId="56B52B07" w14:textId="58D5F3AD"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32</w:t>
                            </w:r>
                          </w:p>
                        </w:txbxContent>
                      </v:textbox>
                    </v:rect>
                  </w:pict>
                </mc:Fallback>
              </mc:AlternateContent>
            </w:r>
          </w:p>
        </w:tc>
      </w:tr>
      <w:tr w:rsidR="006B5AE6" w:rsidRPr="006A06A2" w14:paraId="44D20F4A" w14:textId="77777777" w:rsidTr="00C83F10">
        <w:trPr>
          <w:trHeight w:val="449"/>
          <w:jc w:val="center"/>
        </w:trPr>
        <w:tc>
          <w:tcPr>
            <w:tcW w:w="2199" w:type="dxa"/>
          </w:tcPr>
          <w:p w14:paraId="370D8CC8" w14:textId="75229B7F" w:rsidR="006B5AE6" w:rsidRPr="006A06A2" w:rsidRDefault="006B5AE6" w:rsidP="002D7DD8">
            <w:pPr>
              <w:jc w:val="center"/>
              <w:rPr>
                <w:rFonts w:ascii="Myriad Pro" w:hAnsi="Myriad Pro"/>
                <w:sz w:val="20"/>
                <w:szCs w:val="20"/>
                <w:highlight w:val="cyan"/>
              </w:rPr>
            </w:pPr>
            <w:r w:rsidRPr="006A06A2">
              <w:rPr>
                <w:rFonts w:ascii="Myriad Pro" w:hAnsi="Myriad Pro"/>
                <w:sz w:val="20"/>
                <w:szCs w:val="20"/>
                <w:highlight w:val="cyan"/>
              </w:rPr>
              <w:t>202</w:t>
            </w:r>
            <w:r>
              <w:rPr>
                <w:rFonts w:ascii="Myriad Pro" w:hAnsi="Myriad Pro"/>
                <w:sz w:val="20"/>
                <w:szCs w:val="20"/>
                <w:highlight w:val="cyan"/>
              </w:rPr>
              <w:t>4</w:t>
            </w:r>
          </w:p>
        </w:tc>
        <w:tc>
          <w:tcPr>
            <w:tcW w:w="2199" w:type="dxa"/>
          </w:tcPr>
          <w:p w14:paraId="1DDEA67B" w14:textId="3ACA8652"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7984" behindDoc="0" locked="0" layoutInCell="1" allowOverlap="1" wp14:anchorId="068FCC89" wp14:editId="36935453">
                      <wp:simplePos x="0" y="0"/>
                      <wp:positionH relativeFrom="column">
                        <wp:posOffset>159385</wp:posOffset>
                      </wp:positionH>
                      <wp:positionV relativeFrom="paragraph">
                        <wp:posOffset>6350</wp:posOffset>
                      </wp:positionV>
                      <wp:extent cx="853440" cy="209340"/>
                      <wp:effectExtent l="0" t="0" r="22860" b="19685"/>
                      <wp:wrapNone/>
                      <wp:docPr id="43" name="Rectangle 43"/>
                      <wp:cNvGraphicFramePr/>
                      <a:graphic xmlns:a="http://schemas.openxmlformats.org/drawingml/2006/main">
                        <a:graphicData uri="http://schemas.microsoft.com/office/word/2010/wordprocessingShape">
                          <wps:wsp>
                            <wps:cNvSpPr/>
                            <wps:spPr>
                              <a:xfrm>
                                <a:off x="0" y="0"/>
                                <a:ext cx="853440" cy="2093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393ED6FD" w14:textId="32945F05"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68FCC89" id="Rectangle 43" o:spid="_x0000_s1054" style="position:absolute;margin-left:12.55pt;margin-top:.5pt;width:67.2pt;height:1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" fillcolor="#92d050" strokecolor="#41719c" strokeweight="1pt">
                      <v:fill opacity="32896f"/>
                      <v:textbox>
                        <w:txbxContent>
                          <w:p w14:paraId="393ED6FD" w14:textId="32945F05"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2</w:t>
                            </w:r>
                            <w:r>
                              <w:rPr>
                                <w:color w:val="000000" w:themeColor="text1"/>
                                <w:sz w:val="16"/>
                                <w:szCs w:val="16"/>
                              </w:rPr>
                              <w:t>6</w:t>
                            </w:r>
                          </w:p>
                        </w:txbxContent>
                      </v:textbox>
                    </v:rect>
                  </w:pict>
                </mc:Fallback>
              </mc:AlternateContent>
            </w:r>
          </w:p>
        </w:tc>
        <w:tc>
          <w:tcPr>
            <w:tcW w:w="2199" w:type="dxa"/>
          </w:tcPr>
          <w:p w14:paraId="01A57DA7" w14:textId="477699E7" w:rsidR="006B5AE6" w:rsidRPr="006A06A2" w:rsidRDefault="006B5AE6" w:rsidP="00C71521">
            <w:pPr>
              <w:rPr>
                <w:rFonts w:ascii="Myriad Pro" w:hAnsi="Myriad Pro"/>
                <w:noProof/>
                <w:sz w:val="16"/>
                <w:szCs w:val="16"/>
              </w:rPr>
            </w:pPr>
            <w:r w:rsidRPr="006A06A2">
              <w:rPr>
                <w:rFonts w:ascii="Myriad Pro" w:hAnsi="Myriad Pro"/>
                <w:noProof/>
                <w:sz w:val="16"/>
                <w:szCs w:val="16"/>
              </w:rPr>
              <mc:AlternateContent>
                <mc:Choice Requires="wps">
                  <w:drawing>
                    <wp:anchor distT="0" distB="0" distL="114300" distR="114300" simplePos="0" relativeHeight="251813888" behindDoc="0" locked="0" layoutInCell="1" allowOverlap="1" wp14:anchorId="2BFB1261" wp14:editId="59FCD673">
                      <wp:simplePos x="0" y="0"/>
                      <wp:positionH relativeFrom="column">
                        <wp:posOffset>1270</wp:posOffset>
                      </wp:positionH>
                      <wp:positionV relativeFrom="paragraph">
                        <wp:posOffset>6350</wp:posOffset>
                      </wp:positionV>
                      <wp:extent cx="853440" cy="243840"/>
                      <wp:effectExtent l="0" t="0" r="22860" b="22860"/>
                      <wp:wrapNone/>
                      <wp:docPr id="38" name="Rectangle 38"/>
                      <wp:cNvGraphicFramePr/>
                      <a:graphic xmlns:a="http://schemas.openxmlformats.org/drawingml/2006/main">
                        <a:graphicData uri="http://schemas.microsoft.com/office/word/2010/wordprocessingShape">
                          <wps:wsp>
                            <wps:cNvSpPr/>
                            <wps:spPr>
                              <a:xfrm>
                                <a:off x="0" y="0"/>
                                <a:ext cx="853440" cy="243840"/>
                              </a:xfrm>
                              <a:prstGeom prst="rect">
                                <a:avLst/>
                              </a:prstGeom>
                              <a:solidFill>
                                <a:srgbClr val="92D050">
                                  <a:alpha val="50000"/>
                                </a:srgbClr>
                              </a:solidFill>
                              <a:ln w="12700" cap="flat" cmpd="sng" algn="ctr">
                                <a:solidFill>
                                  <a:srgbClr val="5B9BD5">
                                    <a:shade val="50000"/>
                                  </a:srgbClr>
                                </a:solidFill>
                                <a:prstDash val="solid"/>
                                <a:miter lim="800000"/>
                              </a:ln>
                              <a:effectLst/>
                            </wps:spPr>
                            <wps:txbx>
                              <w:txbxContent>
                                <w:p w14:paraId="46C1B489" w14:textId="35EF7801"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FB1261" id="Rectangle 38" o:spid="_x0000_s1055" style="position:absolute;margin-left:.1pt;margin-top:.5pt;width:67.2pt;height:19.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" fillcolor="#92d050" strokecolor="#41719c" strokeweight="1pt">
                      <v:fill opacity="32896f"/>
                      <v:textbox>
                        <w:txbxContent>
                          <w:p w14:paraId="46C1B489" w14:textId="35EF7801" w:rsidR="006B5AE6" w:rsidRPr="002E28BF" w:rsidRDefault="006B5AE6" w:rsidP="006B5AE6">
                            <w:pPr>
                              <w:jc w:val="center"/>
                              <w:rPr>
                                <w:color w:val="000000" w:themeColor="text1"/>
                                <w:sz w:val="16"/>
                                <w:szCs w:val="16"/>
                              </w:rPr>
                            </w:pPr>
                            <w:r w:rsidRPr="002E28BF">
                              <w:rPr>
                                <w:color w:val="000000" w:themeColor="text1"/>
                                <w:sz w:val="16"/>
                                <w:szCs w:val="16"/>
                              </w:rPr>
                              <w:t>Insert item #</w:t>
                            </w:r>
                            <w:r>
                              <w:rPr>
                                <w:color w:val="000000" w:themeColor="text1"/>
                                <w:sz w:val="16"/>
                                <w:szCs w:val="16"/>
                              </w:rPr>
                              <w:t>33</w:t>
                            </w:r>
                          </w:p>
                        </w:txbxContent>
                      </v:textbox>
                    </v:rect>
                  </w:pict>
                </mc:Fallback>
              </mc:AlternateContent>
            </w:r>
          </w:p>
        </w:tc>
      </w:tr>
    </w:tbl>
    <w:p w14:paraId="14646BD7" w14:textId="762B4967" w:rsidR="003F00E9" w:rsidRPr="006A06A2" w:rsidRDefault="003F00E9" w:rsidP="00C71521">
      <w:pPr>
        <w:spacing w:line="240" w:lineRule="auto"/>
        <w:rPr>
          <w:rFonts w:ascii="Myriad Pro" w:hAnsi="Myriad Pro"/>
          <w:sz w:val="20"/>
          <w:szCs w:val="20"/>
          <w:highlight w:val="cyan"/>
        </w:rPr>
      </w:pPr>
    </w:p>
    <w:p w14:paraId="3F6114BF" w14:textId="77777777" w:rsidR="0064146E" w:rsidRDefault="0064146E">
      <w:pPr>
        <w:rPr>
          <w:rFonts w:ascii="Myriad Pro" w:hAnsi="Myriad Pro" w:cs="Helvetica-Oblique"/>
          <w:b/>
          <w:i/>
          <w:iCs/>
          <w:sz w:val="20"/>
          <w:szCs w:val="20"/>
        </w:rPr>
      </w:pPr>
      <w:r>
        <w:rPr>
          <w:rFonts w:ascii="Myriad Pro" w:hAnsi="Myriad Pro" w:cs="Helvetica-Oblique"/>
          <w:b/>
          <w:i/>
          <w:iCs/>
          <w:sz w:val="20"/>
          <w:szCs w:val="20"/>
        </w:rPr>
        <w:br w:type="page"/>
      </w:r>
    </w:p>
    <w:p w14:paraId="5AF7FE15" w14:textId="6C70D325"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Actuarial assumptions</w:t>
      </w:r>
      <w:r w:rsidRPr="006A06A2">
        <w:rPr>
          <w:rFonts w:ascii="Myriad Pro" w:hAnsi="Myriad Pro" w:cs="Helvetica-Oblique"/>
          <w:i/>
          <w:iCs/>
          <w:sz w:val="20"/>
          <w:szCs w:val="20"/>
        </w:rPr>
        <w:t xml:space="preserve">. </w:t>
      </w:r>
      <w:r w:rsidRPr="006A06A2">
        <w:rPr>
          <w:rFonts w:ascii="Myriad Pro" w:hAnsi="Myriad Pro" w:cs="Helvetica"/>
          <w:sz w:val="20"/>
          <w:szCs w:val="20"/>
        </w:rPr>
        <w:t xml:space="preserve">The total </w:t>
      </w:r>
      <w:r w:rsidR="002A1FF3">
        <w:rPr>
          <w:rFonts w:ascii="Myriad Pro" w:hAnsi="Myriad Pro" w:cs="Helvetica"/>
          <w:sz w:val="20"/>
          <w:szCs w:val="20"/>
        </w:rPr>
        <w:t>OPEB</w:t>
      </w:r>
      <w:r w:rsidRPr="006A06A2">
        <w:rPr>
          <w:rFonts w:ascii="Myriad Pro" w:hAnsi="Myriad Pro" w:cs="Helvetica"/>
          <w:sz w:val="20"/>
          <w:szCs w:val="20"/>
        </w:rPr>
        <w:t xml:space="preserve"> li</w:t>
      </w:r>
      <w:r w:rsidR="00A12F13" w:rsidRPr="006A06A2">
        <w:rPr>
          <w:rFonts w:ascii="Myriad Pro" w:hAnsi="Myriad Pro" w:cs="Helvetica"/>
          <w:sz w:val="20"/>
          <w:szCs w:val="20"/>
        </w:rPr>
        <w:t xml:space="preserve">ability in the </w:t>
      </w:r>
      <w:r w:rsidR="002A1FF3">
        <w:rPr>
          <w:rFonts w:ascii="Myriad Pro" w:hAnsi="Myriad Pro" w:cs="Helvetica"/>
          <w:sz w:val="20"/>
          <w:szCs w:val="20"/>
        </w:rPr>
        <w:t>January 1</w:t>
      </w:r>
      <w:r w:rsidR="00A12F13" w:rsidRPr="006A06A2">
        <w:rPr>
          <w:rFonts w:ascii="Myriad Pro" w:hAnsi="Myriad Pro" w:cs="Helvetica"/>
          <w:sz w:val="20"/>
          <w:szCs w:val="20"/>
        </w:rPr>
        <w:t>, 201</w:t>
      </w:r>
      <w:r w:rsidR="002A1FF3">
        <w:rPr>
          <w:rFonts w:ascii="Myriad Pro" w:hAnsi="Myriad Pro" w:cs="Helvetica"/>
          <w:sz w:val="20"/>
          <w:szCs w:val="20"/>
        </w:rPr>
        <w:t>7</w:t>
      </w:r>
      <w:r w:rsidR="001D0093" w:rsidRPr="006A06A2">
        <w:rPr>
          <w:rFonts w:ascii="Myriad Pro" w:hAnsi="Myriad Pro" w:cs="Helvetica"/>
          <w:sz w:val="20"/>
          <w:szCs w:val="20"/>
        </w:rPr>
        <w:t>,</w:t>
      </w:r>
      <w:r w:rsidRPr="006A06A2">
        <w:rPr>
          <w:rFonts w:ascii="Myriad Pro" w:hAnsi="Myriad Pro" w:cs="Helvetica"/>
          <w:sz w:val="20"/>
          <w:szCs w:val="20"/>
        </w:rPr>
        <w:t xml:space="preserve"> actuarial valuation was determined using the following actuarial assumptions, applied to all periods included in the measurement:</w:t>
      </w:r>
    </w:p>
    <w:p w14:paraId="599DE69F" w14:textId="77777777" w:rsidR="00E15D4A" w:rsidRPr="006A06A2" w:rsidRDefault="00E15D4A" w:rsidP="00C71521">
      <w:pPr>
        <w:autoSpaceDE w:val="0"/>
        <w:autoSpaceDN w:val="0"/>
        <w:adjustRightInd w:val="0"/>
        <w:spacing w:after="0" w:line="240" w:lineRule="auto"/>
        <w:jc w:val="both"/>
        <w:rPr>
          <w:rFonts w:ascii="Myriad Pro" w:hAnsi="Myriad Pro" w:cs="Helvetica"/>
          <w:sz w:val="20"/>
          <w:szCs w:val="20"/>
        </w:rPr>
      </w:pPr>
    </w:p>
    <w:tbl>
      <w:tblPr>
        <w:tblW w:w="9666" w:type="dxa"/>
        <w:jc w:val="center"/>
        <w:tblLayout w:type="fixed"/>
        <w:tblLook w:val="0000" w:firstRow="0" w:lastRow="0" w:firstColumn="0" w:lastColumn="0" w:noHBand="0" w:noVBand="0"/>
      </w:tblPr>
      <w:tblGrid>
        <w:gridCol w:w="4585"/>
        <w:gridCol w:w="5081"/>
      </w:tblGrid>
      <w:tr w:rsidR="004E0902" w:rsidRPr="006A06A2" w14:paraId="5A5C784C" w14:textId="77777777" w:rsidTr="0022568E">
        <w:trPr>
          <w:trHeight w:val="315"/>
          <w:jc w:val="center"/>
        </w:trPr>
        <w:tc>
          <w:tcPr>
            <w:tcW w:w="4585" w:type="dxa"/>
            <w:tcBorders>
              <w:top w:val="single" w:sz="4" w:space="0" w:color="auto"/>
              <w:left w:val="single" w:sz="4" w:space="0" w:color="auto"/>
              <w:bottom w:val="single" w:sz="4" w:space="0" w:color="auto"/>
              <w:right w:val="single" w:sz="4" w:space="0" w:color="auto"/>
            </w:tcBorders>
          </w:tcPr>
          <w:p w14:paraId="7C202F8F"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Valuation Date:</w:t>
            </w:r>
          </w:p>
        </w:tc>
        <w:tc>
          <w:tcPr>
            <w:tcW w:w="5081" w:type="dxa"/>
            <w:tcBorders>
              <w:top w:val="single" w:sz="4" w:space="0" w:color="auto"/>
              <w:left w:val="single" w:sz="4" w:space="0" w:color="auto"/>
              <w:bottom w:val="single" w:sz="4" w:space="0" w:color="auto"/>
              <w:right w:val="single" w:sz="4" w:space="0" w:color="auto"/>
            </w:tcBorders>
          </w:tcPr>
          <w:p w14:paraId="79CD7708" w14:textId="2D1BD5E4"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CB5458">
              <w:rPr>
                <w:rFonts w:ascii="Myriad Pro" w:hAnsi="Myriad Pro"/>
                <w:sz w:val="20"/>
                <w:szCs w:val="20"/>
              </w:rPr>
              <w:t>January 1, 2017</w:t>
            </w:r>
          </w:p>
        </w:tc>
      </w:tr>
      <w:tr w:rsidR="004E0902" w:rsidRPr="006A06A2" w14:paraId="0FE6479E" w14:textId="77777777" w:rsidTr="0022568E">
        <w:trPr>
          <w:trHeight w:val="342"/>
          <w:jc w:val="center"/>
        </w:trPr>
        <w:tc>
          <w:tcPr>
            <w:tcW w:w="4585" w:type="dxa"/>
            <w:tcBorders>
              <w:top w:val="single" w:sz="4" w:space="0" w:color="auto"/>
              <w:left w:val="single" w:sz="4" w:space="0" w:color="auto"/>
              <w:bottom w:val="single" w:sz="4" w:space="0" w:color="auto"/>
              <w:right w:val="single" w:sz="4" w:space="0" w:color="auto"/>
            </w:tcBorders>
          </w:tcPr>
          <w:p w14:paraId="287FE855" w14:textId="0E48279E" w:rsidR="004E0902" w:rsidRPr="006A06A2" w:rsidRDefault="004E0902" w:rsidP="0022568E">
            <w:pPr>
              <w:pStyle w:val="NoSpacing"/>
              <w:rPr>
                <w:rFonts w:ascii="Myriad Pro" w:hAnsi="Myriad Pro"/>
                <w:sz w:val="20"/>
                <w:szCs w:val="20"/>
              </w:rPr>
            </w:pPr>
            <w:r w:rsidRPr="006A06A2">
              <w:rPr>
                <w:rFonts w:ascii="Myriad Pro" w:hAnsi="Myriad Pro"/>
                <w:sz w:val="20"/>
                <w:szCs w:val="20"/>
              </w:rPr>
              <w:t xml:space="preserve">Measurement Date of Net </w:t>
            </w:r>
            <w:r w:rsidR="0064146E">
              <w:rPr>
                <w:rFonts w:ascii="Myriad Pro" w:hAnsi="Myriad Pro"/>
                <w:sz w:val="20"/>
                <w:szCs w:val="20"/>
              </w:rPr>
              <w:t>OPEB</w:t>
            </w:r>
            <w:r w:rsidRPr="006A06A2">
              <w:rPr>
                <w:rFonts w:ascii="Myriad Pro" w:hAnsi="Myriad Pro"/>
                <w:sz w:val="20"/>
                <w:szCs w:val="20"/>
              </w:rPr>
              <w:t xml:space="preserve"> Liability</w:t>
            </w:r>
            <w:r w:rsidR="00432556" w:rsidRPr="006A06A2">
              <w:rPr>
                <w:rFonts w:ascii="Myriad Pro" w:hAnsi="Myriad Pro"/>
                <w:sz w:val="20"/>
                <w:szCs w:val="20"/>
              </w:rPr>
              <w:t xml:space="preserve"> (Asset)</w:t>
            </w:r>
          </w:p>
        </w:tc>
        <w:tc>
          <w:tcPr>
            <w:tcW w:w="5081" w:type="dxa"/>
            <w:tcBorders>
              <w:top w:val="single" w:sz="4" w:space="0" w:color="auto"/>
              <w:left w:val="single" w:sz="4" w:space="0" w:color="auto"/>
              <w:bottom w:val="single" w:sz="4" w:space="0" w:color="auto"/>
              <w:right w:val="single" w:sz="4" w:space="0" w:color="auto"/>
            </w:tcBorders>
          </w:tcPr>
          <w:p w14:paraId="4E00CDDC" w14:textId="3C72A99E"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A12F13" w:rsidRPr="006A06A2">
              <w:rPr>
                <w:rFonts w:ascii="Myriad Pro" w:hAnsi="Myriad Pro"/>
                <w:sz w:val="20"/>
                <w:szCs w:val="20"/>
              </w:rPr>
              <w:t>December 31, 201</w:t>
            </w:r>
            <w:r w:rsidR="00CB5458">
              <w:rPr>
                <w:rFonts w:ascii="Myriad Pro" w:hAnsi="Myriad Pro"/>
                <w:sz w:val="20"/>
                <w:szCs w:val="20"/>
              </w:rPr>
              <w:t>7</w:t>
            </w:r>
          </w:p>
        </w:tc>
      </w:tr>
      <w:tr w:rsidR="004E0902" w:rsidRPr="006A06A2" w14:paraId="4848E0E4" w14:textId="77777777" w:rsidTr="0022568E">
        <w:trPr>
          <w:trHeight w:val="270"/>
          <w:jc w:val="center"/>
        </w:trPr>
        <w:tc>
          <w:tcPr>
            <w:tcW w:w="4585" w:type="dxa"/>
            <w:tcBorders>
              <w:top w:val="single" w:sz="4" w:space="0" w:color="auto"/>
              <w:left w:val="single" w:sz="4" w:space="0" w:color="auto"/>
              <w:bottom w:val="single" w:sz="4" w:space="0" w:color="auto"/>
              <w:right w:val="single" w:sz="4" w:space="0" w:color="auto"/>
            </w:tcBorders>
          </w:tcPr>
          <w:p w14:paraId="105631F2" w14:textId="77777777" w:rsidR="004E0902" w:rsidRPr="006A06A2" w:rsidRDefault="004E0902" w:rsidP="0022568E">
            <w:pPr>
              <w:pStyle w:val="NoSpacing"/>
              <w:rPr>
                <w:rFonts w:ascii="Myriad Pro" w:hAnsi="Myriad Pro"/>
                <w:sz w:val="20"/>
                <w:szCs w:val="20"/>
              </w:rPr>
            </w:pPr>
            <w:r w:rsidRPr="006A06A2">
              <w:rPr>
                <w:rFonts w:ascii="Myriad Pro" w:hAnsi="Myriad Pro"/>
                <w:sz w:val="20"/>
                <w:szCs w:val="20"/>
              </w:rPr>
              <w:t>Actuarial Cost Method:</w:t>
            </w:r>
          </w:p>
        </w:tc>
        <w:tc>
          <w:tcPr>
            <w:tcW w:w="5081" w:type="dxa"/>
            <w:tcBorders>
              <w:top w:val="single" w:sz="4" w:space="0" w:color="auto"/>
              <w:left w:val="single" w:sz="4" w:space="0" w:color="auto"/>
              <w:bottom w:val="single" w:sz="4" w:space="0" w:color="auto"/>
              <w:right w:val="single" w:sz="4" w:space="0" w:color="auto"/>
            </w:tcBorders>
          </w:tcPr>
          <w:p w14:paraId="55C6D792" w14:textId="142E2F42" w:rsidR="004E0902" w:rsidRPr="006A06A2" w:rsidRDefault="0022568E" w:rsidP="0022568E">
            <w:pPr>
              <w:pStyle w:val="NoSpacing"/>
              <w:rPr>
                <w:rFonts w:ascii="Myriad Pro" w:hAnsi="Myriad Pro"/>
                <w:sz w:val="20"/>
                <w:szCs w:val="20"/>
              </w:rPr>
            </w:pPr>
            <w:r w:rsidRPr="006A06A2">
              <w:rPr>
                <w:rFonts w:ascii="Myriad Pro" w:hAnsi="Myriad Pro"/>
                <w:sz w:val="20"/>
                <w:szCs w:val="20"/>
              </w:rPr>
              <w:t xml:space="preserve">  </w:t>
            </w:r>
            <w:r w:rsidR="004E0902" w:rsidRPr="006A06A2">
              <w:rPr>
                <w:rFonts w:ascii="Myriad Pro" w:hAnsi="Myriad Pro"/>
                <w:sz w:val="20"/>
                <w:szCs w:val="20"/>
              </w:rPr>
              <w:t xml:space="preserve">Entry Age </w:t>
            </w:r>
            <w:r w:rsidR="00CB5458">
              <w:rPr>
                <w:rFonts w:ascii="Myriad Pro" w:hAnsi="Myriad Pro"/>
                <w:sz w:val="20"/>
                <w:szCs w:val="20"/>
              </w:rPr>
              <w:t>Normal</w:t>
            </w:r>
          </w:p>
        </w:tc>
      </w:tr>
      <w:tr w:rsidR="004E0902" w:rsidRPr="006A06A2" w14:paraId="7F8611EB" w14:textId="77777777" w:rsidTr="0022568E">
        <w:trPr>
          <w:trHeight w:val="333"/>
          <w:jc w:val="center"/>
        </w:trPr>
        <w:tc>
          <w:tcPr>
            <w:tcW w:w="4585" w:type="dxa"/>
            <w:tcBorders>
              <w:top w:val="single" w:sz="4" w:space="0" w:color="auto"/>
              <w:left w:val="single" w:sz="4" w:space="0" w:color="auto"/>
              <w:bottom w:val="single" w:sz="4" w:space="0" w:color="auto"/>
              <w:right w:val="single" w:sz="4" w:space="0" w:color="auto"/>
            </w:tcBorders>
          </w:tcPr>
          <w:p w14:paraId="04D41DA3" w14:textId="141262A6" w:rsidR="00CB5458" w:rsidRPr="006A06A2" w:rsidRDefault="00CB5458" w:rsidP="0022568E">
            <w:pPr>
              <w:pStyle w:val="NoSpacing"/>
              <w:rPr>
                <w:rFonts w:ascii="Myriad Pro" w:hAnsi="Myriad Pro"/>
                <w:sz w:val="20"/>
                <w:szCs w:val="20"/>
              </w:rPr>
            </w:pPr>
            <w:r>
              <w:rPr>
                <w:rFonts w:ascii="Myriad Pro" w:hAnsi="Myriad Pro"/>
                <w:sz w:val="20"/>
                <w:szCs w:val="20"/>
              </w:rPr>
              <w:t>20 Year Tax-Exempt Municipal Bond Yield:</w:t>
            </w:r>
          </w:p>
        </w:tc>
        <w:tc>
          <w:tcPr>
            <w:tcW w:w="5081" w:type="dxa"/>
            <w:tcBorders>
              <w:top w:val="single" w:sz="4" w:space="0" w:color="auto"/>
              <w:left w:val="single" w:sz="4" w:space="0" w:color="auto"/>
              <w:bottom w:val="single" w:sz="4" w:space="0" w:color="auto"/>
              <w:right w:val="single" w:sz="4" w:space="0" w:color="auto"/>
            </w:tcBorders>
          </w:tcPr>
          <w:p w14:paraId="58819D8D" w14:textId="618F1CAE" w:rsidR="004E0902" w:rsidRPr="006A06A2" w:rsidRDefault="00CB5458" w:rsidP="0022568E">
            <w:pPr>
              <w:pStyle w:val="NoSpacing"/>
              <w:rPr>
                <w:rFonts w:ascii="Myriad Pro" w:hAnsi="Myriad Pro"/>
                <w:sz w:val="20"/>
                <w:szCs w:val="20"/>
              </w:rPr>
            </w:pPr>
            <w:r>
              <w:rPr>
                <w:rFonts w:ascii="Myriad Pro" w:hAnsi="Myriad Pro"/>
                <w:sz w:val="20"/>
                <w:szCs w:val="20"/>
              </w:rPr>
              <w:t xml:space="preserve">  3.44%</w:t>
            </w:r>
          </w:p>
        </w:tc>
      </w:tr>
      <w:tr w:rsidR="004E0902" w:rsidRPr="006A06A2" w14:paraId="0250A54D"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56A738F" w14:textId="7988A000" w:rsidR="004E0902" w:rsidRPr="006A06A2" w:rsidRDefault="00CB5458" w:rsidP="0022568E">
            <w:pPr>
              <w:pStyle w:val="NoSpacing"/>
              <w:rPr>
                <w:rFonts w:ascii="Myriad Pro" w:hAnsi="Myriad Pro"/>
                <w:sz w:val="20"/>
                <w:szCs w:val="20"/>
              </w:rPr>
            </w:pPr>
            <w:r>
              <w:rPr>
                <w:rFonts w:ascii="Myriad Pro" w:hAnsi="Myriad Pro"/>
                <w:sz w:val="20"/>
                <w:szCs w:val="20"/>
              </w:rPr>
              <w:t>Long-Term Expected Rated of Return:</w:t>
            </w:r>
          </w:p>
        </w:tc>
        <w:tc>
          <w:tcPr>
            <w:tcW w:w="5081" w:type="dxa"/>
            <w:tcBorders>
              <w:top w:val="single" w:sz="4" w:space="0" w:color="auto"/>
              <w:left w:val="single" w:sz="4" w:space="0" w:color="auto"/>
              <w:bottom w:val="single" w:sz="4" w:space="0" w:color="auto"/>
              <w:right w:val="single" w:sz="4" w:space="0" w:color="auto"/>
            </w:tcBorders>
          </w:tcPr>
          <w:p w14:paraId="6FE01348" w14:textId="66BCDE9F" w:rsidR="004E0902" w:rsidRPr="006A06A2" w:rsidRDefault="00CB5458" w:rsidP="0022568E">
            <w:pPr>
              <w:pStyle w:val="NoSpacing"/>
              <w:rPr>
                <w:rFonts w:ascii="Myriad Pro" w:hAnsi="Myriad Pro"/>
                <w:sz w:val="20"/>
                <w:szCs w:val="20"/>
              </w:rPr>
            </w:pPr>
            <w:r>
              <w:rPr>
                <w:rFonts w:ascii="Myriad Pro" w:hAnsi="Myriad Pro"/>
                <w:sz w:val="20"/>
                <w:szCs w:val="20"/>
              </w:rPr>
              <w:t xml:space="preserve">  5.00%</w:t>
            </w:r>
          </w:p>
        </w:tc>
      </w:tr>
      <w:tr w:rsidR="004E0902" w:rsidRPr="006A06A2" w14:paraId="19674B80" w14:textId="77777777" w:rsidTr="00CB5458">
        <w:trPr>
          <w:trHeight w:val="224"/>
          <w:jc w:val="center"/>
        </w:trPr>
        <w:tc>
          <w:tcPr>
            <w:tcW w:w="4585" w:type="dxa"/>
            <w:tcBorders>
              <w:top w:val="single" w:sz="4" w:space="0" w:color="auto"/>
              <w:left w:val="single" w:sz="4" w:space="0" w:color="auto"/>
              <w:bottom w:val="single" w:sz="4" w:space="0" w:color="auto"/>
              <w:right w:val="single" w:sz="4" w:space="0" w:color="auto"/>
            </w:tcBorders>
          </w:tcPr>
          <w:p w14:paraId="36E3B8FF" w14:textId="63DEE874" w:rsidR="004E0902" w:rsidRPr="00CB5458" w:rsidRDefault="00CB5458" w:rsidP="00CB5458">
            <w:pPr>
              <w:pStyle w:val="NoSpacing"/>
              <w:rPr>
                <w:rFonts w:ascii="Myriad Pro" w:hAnsi="Myriad Pro"/>
                <w:sz w:val="20"/>
                <w:szCs w:val="20"/>
              </w:rPr>
            </w:pPr>
            <w:r>
              <w:rPr>
                <w:rFonts w:ascii="Myriad Pro" w:hAnsi="Myriad Pro"/>
                <w:sz w:val="20"/>
                <w:szCs w:val="20"/>
              </w:rPr>
              <w:t>Discount Rate:</w:t>
            </w:r>
          </w:p>
        </w:tc>
        <w:tc>
          <w:tcPr>
            <w:tcW w:w="5081" w:type="dxa"/>
            <w:tcBorders>
              <w:top w:val="single" w:sz="4" w:space="0" w:color="auto"/>
              <w:left w:val="single" w:sz="4" w:space="0" w:color="auto"/>
              <w:bottom w:val="single" w:sz="4" w:space="0" w:color="auto"/>
              <w:right w:val="single" w:sz="4" w:space="0" w:color="auto"/>
            </w:tcBorders>
          </w:tcPr>
          <w:p w14:paraId="7971AF84" w14:textId="29A7BAD4" w:rsidR="004E0902" w:rsidRPr="006A06A2" w:rsidRDefault="00CB5458" w:rsidP="00A12F13">
            <w:pPr>
              <w:pStyle w:val="NoSpacing"/>
              <w:rPr>
                <w:rFonts w:ascii="Myriad Pro" w:hAnsi="Myriad Pro"/>
                <w:sz w:val="20"/>
                <w:szCs w:val="20"/>
              </w:rPr>
            </w:pPr>
            <w:r>
              <w:rPr>
                <w:rFonts w:ascii="Myriad Pro" w:hAnsi="Myriad Pro"/>
                <w:sz w:val="20"/>
                <w:szCs w:val="20"/>
              </w:rPr>
              <w:t xml:space="preserve">  3.63%</w:t>
            </w:r>
          </w:p>
        </w:tc>
      </w:tr>
      <w:tr w:rsidR="004E0902" w:rsidRPr="006A06A2" w14:paraId="41A09CC9"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528D8D99" w14:textId="77777777" w:rsidR="004E0902" w:rsidRDefault="00CB5458" w:rsidP="0022568E">
            <w:pPr>
              <w:pStyle w:val="NoSpacing"/>
              <w:rPr>
                <w:rFonts w:ascii="Myriad Pro" w:hAnsi="Myriad Pro"/>
                <w:sz w:val="20"/>
                <w:szCs w:val="20"/>
              </w:rPr>
            </w:pPr>
            <w:r>
              <w:rPr>
                <w:rFonts w:ascii="Myriad Pro" w:hAnsi="Myriad Pro"/>
                <w:sz w:val="20"/>
                <w:szCs w:val="20"/>
              </w:rPr>
              <w:t>Salary Increases</w:t>
            </w:r>
          </w:p>
          <w:p w14:paraId="55F0BB7B" w14:textId="77777777" w:rsidR="00CB5458" w:rsidRDefault="00CB5458" w:rsidP="0022568E">
            <w:pPr>
              <w:pStyle w:val="NoSpacing"/>
              <w:rPr>
                <w:rFonts w:ascii="Myriad Pro" w:hAnsi="Myriad Pro"/>
                <w:sz w:val="20"/>
                <w:szCs w:val="20"/>
              </w:rPr>
            </w:pPr>
            <w:r>
              <w:rPr>
                <w:rFonts w:ascii="Myriad Pro" w:hAnsi="Myriad Pro"/>
                <w:sz w:val="20"/>
                <w:szCs w:val="20"/>
              </w:rPr>
              <w:t xml:space="preserve">     Inflation:</w:t>
            </w:r>
          </w:p>
          <w:p w14:paraId="2AC81A62" w14:textId="41168D53" w:rsidR="00CB5458" w:rsidRPr="006A06A2" w:rsidRDefault="00CB5458" w:rsidP="0022568E">
            <w:pPr>
              <w:pStyle w:val="NoSpacing"/>
              <w:rPr>
                <w:rFonts w:ascii="Myriad Pro" w:hAnsi="Myriad Pro"/>
                <w:sz w:val="20"/>
                <w:szCs w:val="20"/>
              </w:rPr>
            </w:pPr>
            <w:r>
              <w:rPr>
                <w:rFonts w:ascii="Myriad Pro" w:hAnsi="Myriad Pro"/>
                <w:sz w:val="20"/>
                <w:szCs w:val="20"/>
              </w:rPr>
              <w:t xml:space="preserve">     Seniority/Merit:</w:t>
            </w:r>
          </w:p>
        </w:tc>
        <w:tc>
          <w:tcPr>
            <w:tcW w:w="5081" w:type="dxa"/>
            <w:tcBorders>
              <w:top w:val="single" w:sz="4" w:space="0" w:color="auto"/>
              <w:left w:val="single" w:sz="4" w:space="0" w:color="auto"/>
              <w:bottom w:val="single" w:sz="4" w:space="0" w:color="auto"/>
              <w:right w:val="single" w:sz="4" w:space="0" w:color="auto"/>
            </w:tcBorders>
          </w:tcPr>
          <w:p w14:paraId="6C6D4B09" w14:textId="77777777" w:rsidR="004E0902" w:rsidRDefault="004E0902" w:rsidP="0022568E">
            <w:pPr>
              <w:pStyle w:val="NoSpacing"/>
              <w:rPr>
                <w:rFonts w:ascii="Myriad Pro" w:hAnsi="Myriad Pro"/>
                <w:sz w:val="20"/>
                <w:szCs w:val="20"/>
              </w:rPr>
            </w:pPr>
          </w:p>
          <w:p w14:paraId="5BA2B8DF" w14:textId="3C62E682" w:rsidR="00CB5458" w:rsidRDefault="002648E4" w:rsidP="0022568E">
            <w:pPr>
              <w:pStyle w:val="NoSpacing"/>
              <w:rPr>
                <w:rFonts w:ascii="Myriad Pro" w:hAnsi="Myriad Pro"/>
                <w:sz w:val="20"/>
                <w:szCs w:val="20"/>
              </w:rPr>
            </w:pPr>
            <w:r>
              <w:rPr>
                <w:rFonts w:ascii="Myriad Pro" w:hAnsi="Myriad Pro"/>
                <w:sz w:val="20"/>
                <w:szCs w:val="20"/>
              </w:rPr>
              <w:t xml:space="preserve">  3.2</w:t>
            </w:r>
            <w:r w:rsidR="00CB5458">
              <w:rPr>
                <w:rFonts w:ascii="Myriad Pro" w:hAnsi="Myriad Pro"/>
                <w:sz w:val="20"/>
                <w:szCs w:val="20"/>
              </w:rPr>
              <w:t>0%</w:t>
            </w:r>
          </w:p>
          <w:p w14:paraId="59A8F3DF" w14:textId="3E6261C2" w:rsidR="00CB5458" w:rsidRPr="006A06A2" w:rsidRDefault="00CB5458" w:rsidP="0022568E">
            <w:pPr>
              <w:pStyle w:val="NoSpacing"/>
              <w:rPr>
                <w:rFonts w:ascii="Myriad Pro" w:hAnsi="Myriad Pro"/>
                <w:sz w:val="20"/>
                <w:szCs w:val="20"/>
              </w:rPr>
            </w:pPr>
            <w:r>
              <w:rPr>
                <w:rFonts w:ascii="Myriad Pro" w:hAnsi="Myriad Pro"/>
                <w:sz w:val="20"/>
                <w:szCs w:val="20"/>
              </w:rPr>
              <w:t xml:space="preserve">  0.2% - 5.6%</w:t>
            </w:r>
          </w:p>
        </w:tc>
      </w:tr>
      <w:tr w:rsidR="004E0902" w:rsidRPr="006A06A2" w14:paraId="719F14AE" w14:textId="77777777" w:rsidTr="0022568E">
        <w:trPr>
          <w:jc w:val="center"/>
        </w:trPr>
        <w:tc>
          <w:tcPr>
            <w:tcW w:w="4585" w:type="dxa"/>
            <w:tcBorders>
              <w:top w:val="single" w:sz="4" w:space="0" w:color="auto"/>
              <w:left w:val="single" w:sz="4" w:space="0" w:color="auto"/>
              <w:bottom w:val="single" w:sz="4" w:space="0" w:color="auto"/>
              <w:right w:val="single" w:sz="4" w:space="0" w:color="auto"/>
            </w:tcBorders>
          </w:tcPr>
          <w:p w14:paraId="49AB9EA4" w14:textId="37B1C61B" w:rsidR="004E0902" w:rsidRPr="006A06A2" w:rsidRDefault="00CB5458" w:rsidP="0022568E">
            <w:pPr>
              <w:pStyle w:val="NoSpacing"/>
              <w:rPr>
                <w:rFonts w:ascii="Myriad Pro" w:hAnsi="Myriad Pro"/>
                <w:sz w:val="20"/>
                <w:szCs w:val="20"/>
              </w:rPr>
            </w:pPr>
            <w:r>
              <w:rPr>
                <w:rFonts w:ascii="Myriad Pro" w:hAnsi="Myriad Pro"/>
                <w:sz w:val="20"/>
                <w:szCs w:val="20"/>
              </w:rPr>
              <w:t>Mortality:</w:t>
            </w:r>
          </w:p>
        </w:tc>
        <w:tc>
          <w:tcPr>
            <w:tcW w:w="5081" w:type="dxa"/>
            <w:tcBorders>
              <w:top w:val="single" w:sz="4" w:space="0" w:color="auto"/>
              <w:left w:val="single" w:sz="4" w:space="0" w:color="auto"/>
              <w:bottom w:val="single" w:sz="4" w:space="0" w:color="auto"/>
              <w:right w:val="single" w:sz="4" w:space="0" w:color="auto"/>
            </w:tcBorders>
          </w:tcPr>
          <w:p w14:paraId="57F1C854" w14:textId="73B842C3" w:rsidR="004E0902" w:rsidRPr="006A06A2" w:rsidRDefault="00CB5458" w:rsidP="0022568E">
            <w:pPr>
              <w:pStyle w:val="NoSpacing"/>
              <w:rPr>
                <w:rFonts w:ascii="Myriad Pro" w:hAnsi="Myriad Pro"/>
                <w:sz w:val="20"/>
                <w:szCs w:val="20"/>
              </w:rPr>
            </w:pPr>
            <w:r>
              <w:rPr>
                <w:rFonts w:ascii="Myriad Pro" w:hAnsi="Myriad Pro"/>
                <w:sz w:val="20"/>
                <w:szCs w:val="20"/>
              </w:rPr>
              <w:t xml:space="preserve">  Wisconsin 2012 Mortality Table</w:t>
            </w:r>
          </w:p>
        </w:tc>
      </w:tr>
    </w:tbl>
    <w:p w14:paraId="36395F75" w14:textId="77777777" w:rsidR="0022568E" w:rsidRPr="006A06A2" w:rsidRDefault="004E0902" w:rsidP="004E0902">
      <w:pPr>
        <w:jc w:val="both"/>
        <w:rPr>
          <w:rFonts w:ascii="Myriad Pro" w:hAnsi="Myriad Pro"/>
          <w:b/>
          <w:sz w:val="20"/>
          <w:szCs w:val="20"/>
        </w:rPr>
      </w:pPr>
      <w:r w:rsidRPr="006A06A2">
        <w:rPr>
          <w:rFonts w:ascii="Myriad Pro" w:hAnsi="Myriad Pro"/>
          <w:b/>
          <w:sz w:val="20"/>
          <w:szCs w:val="20"/>
        </w:rPr>
        <w:t xml:space="preserve"> </w:t>
      </w:r>
    </w:p>
    <w:p w14:paraId="1400CB61" w14:textId="2DA881C0" w:rsidR="00C71521" w:rsidRPr="009540CA" w:rsidRDefault="007A4538" w:rsidP="009540CA">
      <w:pPr>
        <w:spacing w:after="0" w:line="240" w:lineRule="auto"/>
      </w:pPr>
      <w:r w:rsidRPr="006A06A2">
        <w:rPr>
          <w:rFonts w:ascii="Myriad Pro" w:hAnsi="Myriad Pro" w:cs="Helvetica"/>
          <w:b/>
          <w:i/>
          <w:sz w:val="20"/>
          <w:szCs w:val="20"/>
        </w:rPr>
        <w:t>Long-term expected Return on Plan Assets.</w:t>
      </w:r>
      <w:r w:rsidRPr="006A06A2">
        <w:rPr>
          <w:rFonts w:ascii="Myriad Pro" w:hAnsi="Myriad Pro" w:cs="Helvetica"/>
          <w:i/>
          <w:sz w:val="20"/>
          <w:szCs w:val="20"/>
        </w:rPr>
        <w:t xml:space="preserve"> </w:t>
      </w:r>
      <w:r w:rsidR="009540CA" w:rsidRPr="00E44EDC">
        <w:t xml:space="preserve">The long-term expected rate of return </w:t>
      </w:r>
      <w:r w:rsidR="009540CA">
        <w:t xml:space="preserve">is determined by adding expected inflation to expected long-term real returns and reflecting expected volatility and correlation. Investments for the LRLIF are held with Securian, the insurance carrier. Interest is calculated and credited to the LRLIF based on the rate of return for a segment of the insurance carriers’ general fund, specifically 10-year A- Bonds (as a proxy, and not tied to any specific investments). The overall aggregate interest rate is calculated using a tiered approach based on the year the funds were originally invested and the rate of return for that year. Investment interest is credited based on the aggregate rate of return and assets are not adjusted to fair market value. </w:t>
      </w:r>
      <w:r w:rsidR="009540CA" w:rsidRPr="00835193">
        <w:t>Furthermore, the insurance carrier guarantees the principal amounts of the reserves, including all interest previously credited thereto.</w:t>
      </w:r>
      <w:r w:rsidR="009540CA">
        <w:t xml:space="preserve"> </w:t>
      </w:r>
    </w:p>
    <w:p w14:paraId="78427578"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p w14:paraId="7130B390" w14:textId="77777777" w:rsidR="009540CA" w:rsidRDefault="009540CA" w:rsidP="009540CA">
      <w:pPr>
        <w:spacing w:after="0" w:line="240" w:lineRule="auto"/>
        <w:jc w:val="center"/>
        <w:rPr>
          <w:b/>
        </w:rPr>
      </w:pPr>
      <w:r>
        <w:rPr>
          <w:b/>
        </w:rPr>
        <w:t>Local OPEB Life Insurance</w:t>
      </w:r>
    </w:p>
    <w:p w14:paraId="74659D89" w14:textId="77777777" w:rsidR="009540CA" w:rsidRDefault="009540CA" w:rsidP="009540CA">
      <w:pPr>
        <w:spacing w:after="0" w:line="240" w:lineRule="auto"/>
        <w:jc w:val="center"/>
        <w:rPr>
          <w:b/>
        </w:rPr>
      </w:pPr>
      <w:r>
        <w:rPr>
          <w:b/>
        </w:rPr>
        <w:t>Asset Allocation Targets and Expected Returns</w:t>
      </w:r>
    </w:p>
    <w:p w14:paraId="79598548" w14:textId="77777777" w:rsidR="009540CA" w:rsidRDefault="009540CA" w:rsidP="009540CA">
      <w:pPr>
        <w:spacing w:after="0" w:line="240" w:lineRule="auto"/>
        <w:jc w:val="center"/>
        <w:rPr>
          <w:b/>
        </w:rPr>
      </w:pPr>
      <w:r>
        <w:rPr>
          <w:b/>
        </w:rPr>
        <w:t>As of December 31, 2017</w:t>
      </w:r>
    </w:p>
    <w:p w14:paraId="7A5B0660" w14:textId="77777777" w:rsidR="009540CA" w:rsidRDefault="009540CA" w:rsidP="009540CA">
      <w:pPr>
        <w:spacing w:after="0" w:line="240" w:lineRule="auto"/>
        <w:jc w:val="cente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070"/>
        <w:gridCol w:w="1290"/>
        <w:gridCol w:w="1870"/>
      </w:tblGrid>
      <w:tr w:rsidR="009540CA" w14:paraId="5A67D2F2" w14:textId="77777777" w:rsidTr="001568DD">
        <w:trPr>
          <w:jc w:val="center"/>
        </w:trPr>
        <w:tc>
          <w:tcPr>
            <w:tcW w:w="2250" w:type="dxa"/>
            <w:vAlign w:val="bottom"/>
          </w:tcPr>
          <w:p w14:paraId="11108E62" w14:textId="77777777" w:rsidR="009540CA" w:rsidRPr="00B93617" w:rsidRDefault="009540CA" w:rsidP="001568DD">
            <w:pPr>
              <w:rPr>
                <w:b/>
                <w:u w:val="single"/>
              </w:rPr>
            </w:pPr>
            <w:r w:rsidRPr="00B93617">
              <w:rPr>
                <w:b/>
                <w:u w:val="single"/>
              </w:rPr>
              <w:t>Asset Class</w:t>
            </w:r>
          </w:p>
        </w:tc>
        <w:tc>
          <w:tcPr>
            <w:tcW w:w="2070" w:type="dxa"/>
            <w:vAlign w:val="bottom"/>
          </w:tcPr>
          <w:p w14:paraId="433302AB" w14:textId="77777777" w:rsidR="009540CA" w:rsidRPr="00B93617" w:rsidRDefault="009540CA" w:rsidP="001568DD">
            <w:pPr>
              <w:rPr>
                <w:b/>
                <w:u w:val="single"/>
              </w:rPr>
            </w:pPr>
            <w:r w:rsidRPr="00B93617">
              <w:rPr>
                <w:b/>
                <w:u w:val="single"/>
              </w:rPr>
              <w:t>Index</w:t>
            </w:r>
          </w:p>
        </w:tc>
        <w:tc>
          <w:tcPr>
            <w:tcW w:w="1290" w:type="dxa"/>
            <w:vAlign w:val="bottom"/>
          </w:tcPr>
          <w:p w14:paraId="16FA3563" w14:textId="77777777" w:rsidR="009540CA" w:rsidRPr="00B93617" w:rsidRDefault="009540CA" w:rsidP="001568DD">
            <w:pPr>
              <w:rPr>
                <w:b/>
                <w:u w:val="single"/>
              </w:rPr>
            </w:pPr>
            <w:r w:rsidRPr="00B93617">
              <w:rPr>
                <w:b/>
                <w:u w:val="single"/>
              </w:rPr>
              <w:t>Target Allocation</w:t>
            </w:r>
          </w:p>
        </w:tc>
        <w:tc>
          <w:tcPr>
            <w:tcW w:w="1870" w:type="dxa"/>
            <w:vAlign w:val="bottom"/>
          </w:tcPr>
          <w:p w14:paraId="17DED396" w14:textId="77777777" w:rsidR="009540CA" w:rsidRDefault="009540CA" w:rsidP="001568DD">
            <w:pPr>
              <w:rPr>
                <w:b/>
              </w:rPr>
            </w:pPr>
            <w:r>
              <w:rPr>
                <w:b/>
              </w:rPr>
              <w:t xml:space="preserve">Long-Term Expected Geometric Real </w:t>
            </w:r>
            <w:r w:rsidRPr="00B93617">
              <w:rPr>
                <w:b/>
                <w:u w:val="single"/>
              </w:rPr>
              <w:t>Rate of Return</w:t>
            </w:r>
          </w:p>
        </w:tc>
      </w:tr>
      <w:tr w:rsidR="009540CA" w14:paraId="65A9301F" w14:textId="77777777" w:rsidTr="001568DD">
        <w:trPr>
          <w:jc w:val="center"/>
        </w:trPr>
        <w:tc>
          <w:tcPr>
            <w:tcW w:w="2250" w:type="dxa"/>
          </w:tcPr>
          <w:p w14:paraId="5C146342" w14:textId="77777777" w:rsidR="009540CA" w:rsidRPr="00B2492D" w:rsidRDefault="009540CA" w:rsidP="001568DD">
            <w:pPr>
              <w:rPr>
                <w:sz w:val="20"/>
                <w:szCs w:val="20"/>
              </w:rPr>
            </w:pPr>
            <w:r w:rsidRPr="00B2492D">
              <w:rPr>
                <w:sz w:val="20"/>
                <w:szCs w:val="20"/>
              </w:rPr>
              <w:t>US Government Bonds</w:t>
            </w:r>
          </w:p>
        </w:tc>
        <w:tc>
          <w:tcPr>
            <w:tcW w:w="2070" w:type="dxa"/>
          </w:tcPr>
          <w:p w14:paraId="1530B08C" w14:textId="77777777" w:rsidR="009540CA" w:rsidRPr="00B2492D" w:rsidRDefault="009540CA" w:rsidP="001568DD">
            <w:pPr>
              <w:rPr>
                <w:sz w:val="20"/>
                <w:szCs w:val="20"/>
              </w:rPr>
            </w:pPr>
            <w:r w:rsidRPr="00B2492D">
              <w:rPr>
                <w:sz w:val="20"/>
                <w:szCs w:val="20"/>
              </w:rPr>
              <w:t>Barclays Government</w:t>
            </w:r>
          </w:p>
        </w:tc>
        <w:tc>
          <w:tcPr>
            <w:tcW w:w="1290" w:type="dxa"/>
          </w:tcPr>
          <w:p w14:paraId="07F1AEF9" w14:textId="77777777" w:rsidR="009540CA" w:rsidRPr="00B2492D" w:rsidRDefault="009540CA" w:rsidP="001568DD">
            <w:pPr>
              <w:jc w:val="right"/>
              <w:rPr>
                <w:sz w:val="20"/>
                <w:szCs w:val="20"/>
              </w:rPr>
            </w:pPr>
            <w:r>
              <w:rPr>
                <w:sz w:val="20"/>
                <w:szCs w:val="20"/>
              </w:rPr>
              <w:t>1%</w:t>
            </w:r>
          </w:p>
        </w:tc>
        <w:tc>
          <w:tcPr>
            <w:tcW w:w="1870" w:type="dxa"/>
          </w:tcPr>
          <w:p w14:paraId="5DD23E34" w14:textId="77777777" w:rsidR="009540CA" w:rsidRPr="00B2492D" w:rsidRDefault="009540CA" w:rsidP="001568DD">
            <w:pPr>
              <w:jc w:val="right"/>
              <w:rPr>
                <w:sz w:val="20"/>
                <w:szCs w:val="20"/>
              </w:rPr>
            </w:pPr>
            <w:r>
              <w:rPr>
                <w:sz w:val="20"/>
                <w:szCs w:val="20"/>
              </w:rPr>
              <w:t>1.13%</w:t>
            </w:r>
          </w:p>
        </w:tc>
      </w:tr>
      <w:tr w:rsidR="009540CA" w14:paraId="1936A964" w14:textId="77777777" w:rsidTr="001568DD">
        <w:trPr>
          <w:jc w:val="center"/>
        </w:trPr>
        <w:tc>
          <w:tcPr>
            <w:tcW w:w="2250" w:type="dxa"/>
          </w:tcPr>
          <w:p w14:paraId="26A8104C" w14:textId="77777777" w:rsidR="009540CA" w:rsidRPr="00B2492D" w:rsidRDefault="009540CA" w:rsidP="001568DD">
            <w:pPr>
              <w:rPr>
                <w:sz w:val="20"/>
                <w:szCs w:val="20"/>
              </w:rPr>
            </w:pPr>
            <w:r w:rsidRPr="00B2492D">
              <w:rPr>
                <w:sz w:val="20"/>
                <w:szCs w:val="20"/>
              </w:rPr>
              <w:t>US Credit Bonds</w:t>
            </w:r>
          </w:p>
        </w:tc>
        <w:tc>
          <w:tcPr>
            <w:tcW w:w="2070" w:type="dxa"/>
          </w:tcPr>
          <w:p w14:paraId="1885F0D4" w14:textId="77777777" w:rsidR="009540CA" w:rsidRPr="00B2492D" w:rsidRDefault="009540CA" w:rsidP="001568DD">
            <w:pPr>
              <w:rPr>
                <w:sz w:val="20"/>
                <w:szCs w:val="20"/>
              </w:rPr>
            </w:pPr>
            <w:r>
              <w:rPr>
                <w:sz w:val="20"/>
                <w:szCs w:val="20"/>
              </w:rPr>
              <w:t>Barclays Credit</w:t>
            </w:r>
          </w:p>
        </w:tc>
        <w:tc>
          <w:tcPr>
            <w:tcW w:w="1290" w:type="dxa"/>
          </w:tcPr>
          <w:p w14:paraId="6574B7DA" w14:textId="77777777" w:rsidR="009540CA" w:rsidRPr="00B2492D" w:rsidRDefault="009540CA" w:rsidP="001568DD">
            <w:pPr>
              <w:jc w:val="right"/>
              <w:rPr>
                <w:sz w:val="20"/>
                <w:szCs w:val="20"/>
              </w:rPr>
            </w:pPr>
            <w:r>
              <w:rPr>
                <w:sz w:val="20"/>
                <w:szCs w:val="20"/>
              </w:rPr>
              <w:t>65%</w:t>
            </w:r>
          </w:p>
        </w:tc>
        <w:tc>
          <w:tcPr>
            <w:tcW w:w="1870" w:type="dxa"/>
          </w:tcPr>
          <w:p w14:paraId="49BE00EF" w14:textId="77777777" w:rsidR="009540CA" w:rsidRPr="00B2492D" w:rsidRDefault="009540CA" w:rsidP="001568DD">
            <w:pPr>
              <w:jc w:val="right"/>
              <w:rPr>
                <w:sz w:val="20"/>
                <w:szCs w:val="20"/>
              </w:rPr>
            </w:pPr>
            <w:r>
              <w:rPr>
                <w:sz w:val="20"/>
                <w:szCs w:val="20"/>
              </w:rPr>
              <w:t>2.61%</w:t>
            </w:r>
          </w:p>
        </w:tc>
      </w:tr>
      <w:tr w:rsidR="009540CA" w14:paraId="350E5B21" w14:textId="77777777" w:rsidTr="001568DD">
        <w:trPr>
          <w:jc w:val="center"/>
        </w:trPr>
        <w:tc>
          <w:tcPr>
            <w:tcW w:w="2250" w:type="dxa"/>
          </w:tcPr>
          <w:p w14:paraId="610D2FA0" w14:textId="77777777" w:rsidR="009540CA" w:rsidRPr="00B2492D" w:rsidRDefault="009540CA" w:rsidP="001568DD">
            <w:pPr>
              <w:rPr>
                <w:sz w:val="20"/>
                <w:szCs w:val="20"/>
              </w:rPr>
            </w:pPr>
            <w:r w:rsidRPr="00B2492D">
              <w:rPr>
                <w:sz w:val="20"/>
                <w:szCs w:val="20"/>
              </w:rPr>
              <w:t>US Long Credit Bonds</w:t>
            </w:r>
          </w:p>
        </w:tc>
        <w:tc>
          <w:tcPr>
            <w:tcW w:w="2070" w:type="dxa"/>
          </w:tcPr>
          <w:p w14:paraId="51E90635" w14:textId="77777777" w:rsidR="009540CA" w:rsidRPr="00B2492D" w:rsidRDefault="009540CA" w:rsidP="001568DD">
            <w:pPr>
              <w:rPr>
                <w:sz w:val="20"/>
                <w:szCs w:val="20"/>
              </w:rPr>
            </w:pPr>
            <w:r>
              <w:rPr>
                <w:sz w:val="20"/>
                <w:szCs w:val="20"/>
              </w:rPr>
              <w:t>Barclays Long Credit</w:t>
            </w:r>
          </w:p>
        </w:tc>
        <w:tc>
          <w:tcPr>
            <w:tcW w:w="1290" w:type="dxa"/>
          </w:tcPr>
          <w:p w14:paraId="73A00D78" w14:textId="77777777" w:rsidR="009540CA" w:rsidRPr="00B2492D" w:rsidRDefault="009540CA" w:rsidP="001568DD">
            <w:pPr>
              <w:jc w:val="right"/>
              <w:rPr>
                <w:sz w:val="20"/>
                <w:szCs w:val="20"/>
              </w:rPr>
            </w:pPr>
            <w:r>
              <w:rPr>
                <w:sz w:val="20"/>
                <w:szCs w:val="20"/>
              </w:rPr>
              <w:t>3%</w:t>
            </w:r>
          </w:p>
        </w:tc>
        <w:tc>
          <w:tcPr>
            <w:tcW w:w="1870" w:type="dxa"/>
          </w:tcPr>
          <w:p w14:paraId="5E31BC36" w14:textId="77777777" w:rsidR="009540CA" w:rsidRPr="00B2492D" w:rsidRDefault="009540CA" w:rsidP="001568DD">
            <w:pPr>
              <w:jc w:val="right"/>
              <w:rPr>
                <w:sz w:val="20"/>
                <w:szCs w:val="20"/>
              </w:rPr>
            </w:pPr>
            <w:r>
              <w:rPr>
                <w:sz w:val="20"/>
                <w:szCs w:val="20"/>
              </w:rPr>
              <w:t>3.08%</w:t>
            </w:r>
          </w:p>
        </w:tc>
      </w:tr>
      <w:tr w:rsidR="009540CA" w14:paraId="6CD4BD91" w14:textId="77777777" w:rsidTr="001568DD">
        <w:trPr>
          <w:jc w:val="center"/>
        </w:trPr>
        <w:tc>
          <w:tcPr>
            <w:tcW w:w="2250" w:type="dxa"/>
          </w:tcPr>
          <w:p w14:paraId="02CACFF7" w14:textId="77777777" w:rsidR="009540CA" w:rsidRPr="00B2492D" w:rsidRDefault="009540CA" w:rsidP="001568DD">
            <w:pPr>
              <w:rPr>
                <w:sz w:val="20"/>
                <w:szCs w:val="20"/>
              </w:rPr>
            </w:pPr>
            <w:r w:rsidRPr="00B2492D">
              <w:rPr>
                <w:sz w:val="20"/>
                <w:szCs w:val="20"/>
              </w:rPr>
              <w:t>US Mortgages</w:t>
            </w:r>
          </w:p>
        </w:tc>
        <w:tc>
          <w:tcPr>
            <w:tcW w:w="2070" w:type="dxa"/>
          </w:tcPr>
          <w:p w14:paraId="3998FB71" w14:textId="77777777" w:rsidR="009540CA" w:rsidRPr="00B2492D" w:rsidRDefault="009540CA" w:rsidP="001568DD">
            <w:pPr>
              <w:rPr>
                <w:sz w:val="20"/>
                <w:szCs w:val="20"/>
              </w:rPr>
            </w:pPr>
            <w:r>
              <w:rPr>
                <w:sz w:val="20"/>
                <w:szCs w:val="20"/>
              </w:rPr>
              <w:t>Barclays MBS</w:t>
            </w:r>
          </w:p>
        </w:tc>
        <w:tc>
          <w:tcPr>
            <w:tcW w:w="1290" w:type="dxa"/>
          </w:tcPr>
          <w:p w14:paraId="3CF2E72F" w14:textId="77777777" w:rsidR="009540CA" w:rsidRPr="00B2492D" w:rsidRDefault="009540CA" w:rsidP="001568DD">
            <w:pPr>
              <w:jc w:val="right"/>
              <w:rPr>
                <w:sz w:val="20"/>
                <w:szCs w:val="20"/>
              </w:rPr>
            </w:pPr>
            <w:r>
              <w:rPr>
                <w:sz w:val="20"/>
                <w:szCs w:val="20"/>
              </w:rPr>
              <w:t>31%</w:t>
            </w:r>
          </w:p>
        </w:tc>
        <w:tc>
          <w:tcPr>
            <w:tcW w:w="1870" w:type="dxa"/>
          </w:tcPr>
          <w:p w14:paraId="4D9BCB58" w14:textId="77777777" w:rsidR="009540CA" w:rsidRPr="00B2492D" w:rsidRDefault="009540CA" w:rsidP="001568DD">
            <w:pPr>
              <w:jc w:val="right"/>
              <w:rPr>
                <w:sz w:val="20"/>
                <w:szCs w:val="20"/>
              </w:rPr>
            </w:pPr>
            <w:r>
              <w:rPr>
                <w:sz w:val="20"/>
                <w:szCs w:val="20"/>
              </w:rPr>
              <w:t>2.19%</w:t>
            </w:r>
          </w:p>
        </w:tc>
      </w:tr>
      <w:tr w:rsidR="009540CA" w14:paraId="0198ACC1" w14:textId="77777777" w:rsidTr="001568DD">
        <w:trPr>
          <w:jc w:val="center"/>
        </w:trPr>
        <w:tc>
          <w:tcPr>
            <w:tcW w:w="2250" w:type="dxa"/>
          </w:tcPr>
          <w:p w14:paraId="38795245" w14:textId="77777777" w:rsidR="009540CA" w:rsidRPr="00B2492D" w:rsidRDefault="009540CA" w:rsidP="001568DD">
            <w:pPr>
              <w:rPr>
                <w:sz w:val="20"/>
                <w:szCs w:val="20"/>
              </w:rPr>
            </w:pPr>
          </w:p>
        </w:tc>
        <w:tc>
          <w:tcPr>
            <w:tcW w:w="2070" w:type="dxa"/>
          </w:tcPr>
          <w:p w14:paraId="2155FECE" w14:textId="77777777" w:rsidR="009540CA" w:rsidRDefault="009540CA" w:rsidP="001568DD">
            <w:pPr>
              <w:rPr>
                <w:sz w:val="20"/>
                <w:szCs w:val="20"/>
              </w:rPr>
            </w:pPr>
          </w:p>
        </w:tc>
        <w:tc>
          <w:tcPr>
            <w:tcW w:w="1290" w:type="dxa"/>
          </w:tcPr>
          <w:p w14:paraId="7B1CE13A" w14:textId="77777777" w:rsidR="009540CA" w:rsidRDefault="009540CA" w:rsidP="001568DD">
            <w:pPr>
              <w:jc w:val="right"/>
              <w:rPr>
                <w:sz w:val="20"/>
                <w:szCs w:val="20"/>
              </w:rPr>
            </w:pPr>
          </w:p>
        </w:tc>
        <w:tc>
          <w:tcPr>
            <w:tcW w:w="1870" w:type="dxa"/>
          </w:tcPr>
          <w:p w14:paraId="1DF95759" w14:textId="77777777" w:rsidR="009540CA" w:rsidRDefault="009540CA" w:rsidP="001568DD">
            <w:pPr>
              <w:jc w:val="right"/>
              <w:rPr>
                <w:sz w:val="20"/>
                <w:szCs w:val="20"/>
              </w:rPr>
            </w:pPr>
          </w:p>
        </w:tc>
      </w:tr>
      <w:tr w:rsidR="009540CA" w14:paraId="66D669DD" w14:textId="77777777" w:rsidTr="001568DD">
        <w:trPr>
          <w:jc w:val="center"/>
        </w:trPr>
        <w:tc>
          <w:tcPr>
            <w:tcW w:w="2250" w:type="dxa"/>
          </w:tcPr>
          <w:p w14:paraId="59281D29" w14:textId="77777777" w:rsidR="009540CA" w:rsidRPr="00B2492D" w:rsidRDefault="009540CA" w:rsidP="001568DD">
            <w:pPr>
              <w:rPr>
                <w:sz w:val="20"/>
                <w:szCs w:val="20"/>
              </w:rPr>
            </w:pPr>
            <w:r>
              <w:rPr>
                <w:sz w:val="20"/>
                <w:szCs w:val="20"/>
              </w:rPr>
              <w:t>Inflation</w:t>
            </w:r>
          </w:p>
        </w:tc>
        <w:tc>
          <w:tcPr>
            <w:tcW w:w="2070" w:type="dxa"/>
          </w:tcPr>
          <w:p w14:paraId="72F39ECF" w14:textId="77777777" w:rsidR="009540CA" w:rsidRDefault="009540CA" w:rsidP="001568DD">
            <w:pPr>
              <w:rPr>
                <w:sz w:val="20"/>
                <w:szCs w:val="20"/>
              </w:rPr>
            </w:pPr>
          </w:p>
        </w:tc>
        <w:tc>
          <w:tcPr>
            <w:tcW w:w="1290" w:type="dxa"/>
          </w:tcPr>
          <w:p w14:paraId="07206C9B" w14:textId="77777777" w:rsidR="009540CA" w:rsidRDefault="009540CA" w:rsidP="001568DD">
            <w:pPr>
              <w:jc w:val="right"/>
              <w:rPr>
                <w:sz w:val="20"/>
                <w:szCs w:val="20"/>
              </w:rPr>
            </w:pPr>
          </w:p>
        </w:tc>
        <w:tc>
          <w:tcPr>
            <w:tcW w:w="1870" w:type="dxa"/>
          </w:tcPr>
          <w:p w14:paraId="01F31E1A" w14:textId="77777777" w:rsidR="009540CA" w:rsidRDefault="009540CA" w:rsidP="001568DD">
            <w:pPr>
              <w:jc w:val="right"/>
              <w:rPr>
                <w:sz w:val="20"/>
                <w:szCs w:val="20"/>
              </w:rPr>
            </w:pPr>
            <w:r>
              <w:rPr>
                <w:sz w:val="20"/>
                <w:szCs w:val="20"/>
              </w:rPr>
              <w:t>2.30%</w:t>
            </w:r>
          </w:p>
        </w:tc>
      </w:tr>
      <w:tr w:rsidR="009540CA" w14:paraId="43D1831A" w14:textId="77777777" w:rsidTr="001568DD">
        <w:trPr>
          <w:jc w:val="center"/>
        </w:trPr>
        <w:tc>
          <w:tcPr>
            <w:tcW w:w="2250" w:type="dxa"/>
          </w:tcPr>
          <w:p w14:paraId="4AA839C0" w14:textId="77777777" w:rsidR="009540CA" w:rsidRPr="00B2492D" w:rsidRDefault="009540CA" w:rsidP="001568DD">
            <w:pPr>
              <w:rPr>
                <w:sz w:val="20"/>
                <w:szCs w:val="20"/>
              </w:rPr>
            </w:pPr>
          </w:p>
        </w:tc>
        <w:tc>
          <w:tcPr>
            <w:tcW w:w="2070" w:type="dxa"/>
          </w:tcPr>
          <w:p w14:paraId="32BC4BE6" w14:textId="77777777" w:rsidR="009540CA" w:rsidRDefault="009540CA" w:rsidP="001568DD">
            <w:pPr>
              <w:rPr>
                <w:sz w:val="20"/>
                <w:szCs w:val="20"/>
              </w:rPr>
            </w:pPr>
          </w:p>
        </w:tc>
        <w:tc>
          <w:tcPr>
            <w:tcW w:w="1290" w:type="dxa"/>
          </w:tcPr>
          <w:p w14:paraId="7CB88587" w14:textId="77777777" w:rsidR="009540CA" w:rsidRDefault="009540CA" w:rsidP="001568DD">
            <w:pPr>
              <w:jc w:val="right"/>
              <w:rPr>
                <w:sz w:val="20"/>
                <w:szCs w:val="20"/>
              </w:rPr>
            </w:pPr>
          </w:p>
        </w:tc>
        <w:tc>
          <w:tcPr>
            <w:tcW w:w="1870" w:type="dxa"/>
          </w:tcPr>
          <w:p w14:paraId="4DE7771D" w14:textId="77777777" w:rsidR="009540CA" w:rsidRDefault="009540CA" w:rsidP="001568DD">
            <w:pPr>
              <w:jc w:val="right"/>
              <w:rPr>
                <w:sz w:val="20"/>
                <w:szCs w:val="20"/>
              </w:rPr>
            </w:pPr>
          </w:p>
        </w:tc>
      </w:tr>
      <w:tr w:rsidR="009540CA" w14:paraId="1F843315" w14:textId="77777777" w:rsidTr="001568DD">
        <w:trPr>
          <w:jc w:val="center"/>
        </w:trPr>
        <w:tc>
          <w:tcPr>
            <w:tcW w:w="4320" w:type="dxa"/>
            <w:gridSpan w:val="2"/>
          </w:tcPr>
          <w:p w14:paraId="579F680B" w14:textId="77777777" w:rsidR="009540CA" w:rsidRDefault="009540CA" w:rsidP="001568DD">
            <w:pPr>
              <w:rPr>
                <w:sz w:val="20"/>
                <w:szCs w:val="20"/>
              </w:rPr>
            </w:pPr>
            <w:r>
              <w:rPr>
                <w:sz w:val="20"/>
                <w:szCs w:val="20"/>
              </w:rPr>
              <w:t>Long-Term Expected Rate of Return</w:t>
            </w:r>
          </w:p>
        </w:tc>
        <w:tc>
          <w:tcPr>
            <w:tcW w:w="1290" w:type="dxa"/>
          </w:tcPr>
          <w:p w14:paraId="1967418B" w14:textId="77777777" w:rsidR="009540CA" w:rsidRDefault="009540CA" w:rsidP="001568DD">
            <w:pPr>
              <w:jc w:val="right"/>
              <w:rPr>
                <w:sz w:val="20"/>
                <w:szCs w:val="20"/>
              </w:rPr>
            </w:pPr>
          </w:p>
        </w:tc>
        <w:tc>
          <w:tcPr>
            <w:tcW w:w="1870" w:type="dxa"/>
          </w:tcPr>
          <w:p w14:paraId="294A3947" w14:textId="77777777" w:rsidR="009540CA" w:rsidRDefault="009540CA" w:rsidP="001568DD">
            <w:pPr>
              <w:jc w:val="right"/>
              <w:rPr>
                <w:sz w:val="20"/>
                <w:szCs w:val="20"/>
              </w:rPr>
            </w:pPr>
            <w:r>
              <w:rPr>
                <w:sz w:val="20"/>
                <w:szCs w:val="20"/>
              </w:rPr>
              <w:t>5.00%</w:t>
            </w:r>
          </w:p>
        </w:tc>
      </w:tr>
    </w:tbl>
    <w:p w14:paraId="747681C2" w14:textId="3C06EFF7" w:rsidR="00453C4D" w:rsidRPr="006A06A2" w:rsidRDefault="00453C4D" w:rsidP="00453C4D">
      <w:pPr>
        <w:autoSpaceDE w:val="0"/>
        <w:autoSpaceDN w:val="0"/>
        <w:adjustRightInd w:val="0"/>
        <w:spacing w:after="0" w:line="240" w:lineRule="auto"/>
        <w:jc w:val="center"/>
        <w:rPr>
          <w:rFonts w:ascii="Myriad Pro" w:hAnsi="Myriad Pro" w:cs="Helvetica"/>
          <w:sz w:val="20"/>
          <w:szCs w:val="20"/>
        </w:rPr>
      </w:pPr>
    </w:p>
    <w:p w14:paraId="660AD9F8" w14:textId="77777777" w:rsidR="003208E8" w:rsidRPr="006A06A2" w:rsidRDefault="003208E8" w:rsidP="00C71521">
      <w:pPr>
        <w:autoSpaceDE w:val="0"/>
        <w:autoSpaceDN w:val="0"/>
        <w:adjustRightInd w:val="0"/>
        <w:spacing w:after="0" w:line="240" w:lineRule="auto"/>
        <w:jc w:val="both"/>
        <w:rPr>
          <w:rFonts w:ascii="Myriad Pro" w:hAnsi="Myriad Pro" w:cs="Helvetica"/>
          <w:sz w:val="20"/>
          <w:szCs w:val="20"/>
        </w:rPr>
      </w:pPr>
    </w:p>
    <w:p w14:paraId="28AFBCA4" w14:textId="1A27BF45" w:rsidR="007A4538" w:rsidRPr="006A06A2" w:rsidRDefault="007A4538" w:rsidP="00C71521">
      <w:pPr>
        <w:autoSpaceDE w:val="0"/>
        <w:autoSpaceDN w:val="0"/>
        <w:adjustRightInd w:val="0"/>
        <w:spacing w:after="0" w:line="240" w:lineRule="auto"/>
        <w:jc w:val="both"/>
        <w:rPr>
          <w:rFonts w:ascii="Myriad Pro" w:hAnsi="Myriad Pro" w:cs="Helvetica"/>
          <w:sz w:val="20"/>
          <w:szCs w:val="20"/>
        </w:rPr>
      </w:pPr>
    </w:p>
    <w:p w14:paraId="528876E0" w14:textId="15D8F9FD" w:rsidR="00C71521" w:rsidRPr="006A06A2" w:rsidRDefault="003208E8"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t xml:space="preserve">Single </w:t>
      </w:r>
      <w:r w:rsidR="00C71521" w:rsidRPr="006A06A2">
        <w:rPr>
          <w:rFonts w:ascii="Myriad Pro" w:hAnsi="Myriad Pro" w:cs="Helvetica-Oblique"/>
          <w:b/>
          <w:i/>
          <w:iCs/>
          <w:sz w:val="20"/>
          <w:szCs w:val="20"/>
        </w:rPr>
        <w:t>Discount rate.</w:t>
      </w:r>
      <w:r w:rsidR="00C71521" w:rsidRPr="006A06A2">
        <w:rPr>
          <w:rFonts w:ascii="Myriad Pro" w:hAnsi="Myriad Pro" w:cs="Helvetica-Oblique"/>
          <w:i/>
          <w:iCs/>
          <w:sz w:val="20"/>
          <w:szCs w:val="20"/>
        </w:rPr>
        <w:t xml:space="preserve"> </w:t>
      </w:r>
      <w:r w:rsidRPr="006A06A2">
        <w:rPr>
          <w:rFonts w:ascii="Myriad Pro" w:hAnsi="Myriad Pro" w:cs="Times New Roman"/>
          <w:color w:val="000000"/>
          <w:sz w:val="23"/>
          <w:szCs w:val="23"/>
        </w:rPr>
        <w:t xml:space="preserve"> </w:t>
      </w:r>
      <w:r w:rsidR="009540CA" w:rsidRPr="001A114B">
        <w:rPr>
          <w:rFonts w:cs="Helvetica-Oblique"/>
          <w:iCs/>
        </w:rPr>
        <w:t>A single discount rate of 3.63</w:t>
      </w:r>
      <w:r w:rsidRPr="001A114B">
        <w:rPr>
          <w:rFonts w:cs="Helvetica-Oblique"/>
          <w:iCs/>
        </w:rPr>
        <w:t xml:space="preserve">% was used to measure the total </w:t>
      </w:r>
      <w:r w:rsidR="009540CA" w:rsidRPr="001A114B">
        <w:rPr>
          <w:rFonts w:cs="Helvetica-Oblique"/>
          <w:iCs/>
        </w:rPr>
        <w:t>OPEB l</w:t>
      </w:r>
      <w:r w:rsidRPr="001A114B">
        <w:rPr>
          <w:rFonts w:cs="Helvetica-Oblique"/>
          <w:iCs/>
        </w:rPr>
        <w:t>iability</w:t>
      </w:r>
      <w:r w:rsidRPr="001A114B">
        <w:rPr>
          <w:rFonts w:cs="Helvetica-Oblique"/>
          <w:iCs/>
          <w:sz w:val="20"/>
          <w:szCs w:val="20"/>
        </w:rPr>
        <w:t>.</w:t>
      </w:r>
      <w:r w:rsidRPr="006A06A2">
        <w:rPr>
          <w:rFonts w:ascii="Myriad Pro" w:hAnsi="Myriad Pro" w:cs="Helvetica-Oblique"/>
          <w:iCs/>
          <w:sz w:val="20"/>
          <w:szCs w:val="20"/>
        </w:rPr>
        <w:t xml:space="preserve"> </w:t>
      </w:r>
      <w:r w:rsidR="001A114B" w:rsidRPr="00E24587">
        <w:t xml:space="preserve">The Plan’s fiduciary net position was projected to be insufficient to make all projected future benefit payments of current active and inactive employees. Therefore, the discount rate for calculating the </w:t>
      </w:r>
      <w:r w:rsidR="001A114B">
        <w:t xml:space="preserve">Total </w:t>
      </w:r>
      <w:r w:rsidR="001A114B" w:rsidRPr="00E24587">
        <w:t xml:space="preserve">OPEB </w:t>
      </w:r>
      <w:r w:rsidR="001A114B">
        <w:t xml:space="preserve">Liability </w:t>
      </w:r>
      <w:r w:rsidR="001A114B" w:rsidRPr="00E24587">
        <w:t xml:space="preserve">is equal to the single equivalent rate that results in the same actuarial present value as the long-term expected rate of return applied to benefit payments, to the extent that the plan’s fiduciary net position is projected to be sufficient to make projected benefit payments, and the municipal bond rate applied to benefit payment to the extent that the plan’s fiduciary net position is projected to be </w:t>
      </w:r>
      <w:r w:rsidR="001A114B">
        <w:t>in</w:t>
      </w:r>
      <w:r w:rsidR="001A114B" w:rsidRPr="00E24587">
        <w:t>sufficient.</w:t>
      </w:r>
    </w:p>
    <w:p w14:paraId="58453FD9" w14:textId="1E0B2B5A" w:rsidR="00C71521" w:rsidRPr="006A06A2" w:rsidRDefault="00C71521" w:rsidP="00C71521">
      <w:pPr>
        <w:autoSpaceDE w:val="0"/>
        <w:autoSpaceDN w:val="0"/>
        <w:adjustRightInd w:val="0"/>
        <w:spacing w:after="0" w:line="240" w:lineRule="auto"/>
        <w:jc w:val="both"/>
        <w:rPr>
          <w:rFonts w:ascii="Myriad Pro" w:hAnsi="Myriad Pro" w:cs="Helvetica-Oblique"/>
          <w:b/>
          <w:i/>
          <w:iCs/>
          <w:sz w:val="20"/>
          <w:szCs w:val="20"/>
        </w:rPr>
      </w:pPr>
    </w:p>
    <w:p w14:paraId="7DE5170C" w14:textId="77777777" w:rsidR="0064146E" w:rsidRDefault="0064146E">
      <w:pPr>
        <w:rPr>
          <w:rFonts w:ascii="Myriad Pro" w:hAnsi="Myriad Pro" w:cs="Helvetica-Oblique"/>
          <w:b/>
          <w:i/>
          <w:iCs/>
          <w:sz w:val="20"/>
          <w:szCs w:val="20"/>
        </w:rPr>
      </w:pPr>
      <w:r>
        <w:rPr>
          <w:rFonts w:ascii="Myriad Pro" w:hAnsi="Myriad Pro" w:cs="Helvetica-Oblique"/>
          <w:b/>
          <w:i/>
          <w:iCs/>
          <w:sz w:val="20"/>
          <w:szCs w:val="20"/>
        </w:rPr>
        <w:br w:type="page"/>
      </w:r>
    </w:p>
    <w:p w14:paraId="73AF44D1" w14:textId="0A65C938"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b/>
          <w:i/>
          <w:iCs/>
          <w:sz w:val="20"/>
          <w:szCs w:val="20"/>
        </w:rPr>
        <w:lastRenderedPageBreak/>
        <w:t xml:space="preserve">Sensitivity of the </w:t>
      </w:r>
      <w:r w:rsidR="009540CA">
        <w:rPr>
          <w:rFonts w:ascii="Myriad Pro" w:hAnsi="Myriad Pro" w:cs="Helvetica-Oblique"/>
          <w:b/>
          <w:i/>
          <w:iCs/>
          <w:sz w:val="20"/>
          <w:szCs w:val="20"/>
          <w:highlight w:val="cyan"/>
        </w:rPr>
        <w:t xml:space="preserve">[OPEB </w:t>
      </w:r>
      <w:r w:rsidR="00D93A18" w:rsidRPr="006A06A2">
        <w:rPr>
          <w:rFonts w:ascii="Myriad Pro" w:hAnsi="Myriad Pro" w:cs="Helvetica-Oblique"/>
          <w:b/>
          <w:i/>
          <w:iCs/>
          <w:sz w:val="20"/>
          <w:szCs w:val="20"/>
          <w:highlight w:val="cyan"/>
        </w:rPr>
        <w:t>Employer]</w:t>
      </w:r>
      <w:r w:rsidRPr="006A06A2">
        <w:rPr>
          <w:rFonts w:ascii="Myriad Pro" w:hAnsi="Myriad Pro" w:cs="Helvetica-Oblique"/>
          <w:b/>
          <w:i/>
          <w:iCs/>
          <w:sz w:val="20"/>
          <w:szCs w:val="20"/>
        </w:rPr>
        <w:t xml:space="preserve">’s proportionate share of the net </w:t>
      </w:r>
      <w:r w:rsidR="0064146E">
        <w:rPr>
          <w:rFonts w:ascii="Myriad Pro" w:hAnsi="Myriad Pro" w:cs="Helvetica-Oblique"/>
          <w:b/>
          <w:i/>
          <w:iCs/>
          <w:sz w:val="20"/>
          <w:szCs w:val="20"/>
        </w:rPr>
        <w:t>OPEB</w:t>
      </w:r>
      <w:r w:rsidRPr="006A06A2">
        <w:rPr>
          <w:rFonts w:ascii="Myriad Pro" w:hAnsi="Myriad Pro" w:cs="Helvetica-Oblique"/>
          <w:b/>
          <w:i/>
          <w:iCs/>
          <w:sz w:val="20"/>
          <w:szCs w:val="20"/>
        </w:rPr>
        <w:t xml:space="preserve"> liability </w:t>
      </w:r>
      <w:r w:rsidR="00432556" w:rsidRPr="006A06A2">
        <w:rPr>
          <w:rFonts w:ascii="Myriad Pro" w:hAnsi="Myriad Pro" w:cs="Helvetica-Oblique"/>
          <w:b/>
          <w:i/>
          <w:iCs/>
          <w:sz w:val="20"/>
          <w:szCs w:val="20"/>
        </w:rPr>
        <w:t xml:space="preserve">(asset) </w:t>
      </w:r>
      <w:r w:rsidRPr="006A06A2">
        <w:rPr>
          <w:rFonts w:ascii="Myriad Pro" w:hAnsi="Myriad Pro" w:cs="Helvetica-Oblique"/>
          <w:b/>
          <w:i/>
          <w:iCs/>
          <w:sz w:val="20"/>
          <w:szCs w:val="20"/>
        </w:rPr>
        <w:t>to changes in the discount rate.</w:t>
      </w:r>
      <w:r w:rsidRPr="006A06A2">
        <w:rPr>
          <w:rFonts w:ascii="Myriad Pro" w:hAnsi="Myriad Pro" w:cs="Helvetica-Oblique"/>
          <w:i/>
          <w:iCs/>
          <w:sz w:val="20"/>
          <w:szCs w:val="20"/>
        </w:rPr>
        <w:t xml:space="preserve"> </w:t>
      </w:r>
      <w:r w:rsidRPr="006A06A2">
        <w:rPr>
          <w:rFonts w:ascii="Myriad Pro" w:hAnsi="Myriad Pro" w:cs="Helvetica"/>
          <w:sz w:val="20"/>
          <w:szCs w:val="20"/>
        </w:rPr>
        <w:t>The</w:t>
      </w:r>
      <w:r w:rsidR="003E6165" w:rsidRPr="006A06A2">
        <w:rPr>
          <w:rFonts w:ascii="Myriad Pro" w:hAnsi="Myriad Pro" w:cs="Helvetica"/>
          <w:sz w:val="20"/>
          <w:szCs w:val="20"/>
        </w:rPr>
        <w:t xml:space="preserve"> following presents the [</w:t>
      </w:r>
      <w:r w:rsidR="009540CA">
        <w:rPr>
          <w:rFonts w:ascii="Myriad Pro" w:hAnsi="Myriad Pro" w:cs="Helvetica"/>
          <w:sz w:val="20"/>
          <w:szCs w:val="20"/>
          <w:highlight w:val="cyan"/>
        </w:rPr>
        <w:t xml:space="preserve">OPEB </w:t>
      </w:r>
      <w:r w:rsidR="003E6165" w:rsidRPr="006A06A2">
        <w:rPr>
          <w:rFonts w:ascii="Myriad Pro" w:hAnsi="Myriad Pro" w:cs="Helvetica"/>
          <w:sz w:val="20"/>
          <w:szCs w:val="20"/>
          <w:highlight w:val="cyan"/>
        </w:rPr>
        <w:t>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 xml:space="preserve">s proportionate share of the net </w:t>
      </w:r>
      <w:r w:rsidR="0074269C">
        <w:rPr>
          <w:rFonts w:ascii="Myriad Pro" w:hAnsi="Myriad Pro" w:cs="Helvetica"/>
          <w:sz w:val="20"/>
          <w:szCs w:val="20"/>
        </w:rPr>
        <w:t>OPEB</w:t>
      </w:r>
      <w:r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Pr="006A06A2">
        <w:rPr>
          <w:rFonts w:ascii="Myriad Pro" w:hAnsi="Myriad Pro" w:cs="Helvetica"/>
          <w:sz w:val="20"/>
          <w:szCs w:val="20"/>
        </w:rPr>
        <w:t xml:space="preserve">calculated using the discount </w:t>
      </w:r>
      <w:r w:rsidR="003E6165" w:rsidRPr="006A06A2">
        <w:rPr>
          <w:rFonts w:ascii="Myriad Pro" w:hAnsi="Myriad Pro" w:cs="Helvetica"/>
          <w:sz w:val="20"/>
          <w:szCs w:val="20"/>
        </w:rPr>
        <w:t xml:space="preserve">rate of </w:t>
      </w:r>
      <w:r w:rsidR="0074269C">
        <w:rPr>
          <w:rFonts w:ascii="Myriad Pro" w:hAnsi="Myriad Pro" w:cs="Helvetica"/>
          <w:sz w:val="20"/>
          <w:szCs w:val="20"/>
        </w:rPr>
        <w:t>3.63</w:t>
      </w:r>
      <w:r w:rsidRPr="006A06A2">
        <w:rPr>
          <w:rFonts w:ascii="Myriad Pro" w:hAnsi="Myriad Pro" w:cs="Helvetica"/>
          <w:sz w:val="20"/>
          <w:szCs w:val="20"/>
        </w:rPr>
        <w:t xml:space="preserve"> percent, as well as what </w:t>
      </w:r>
      <w:r w:rsidR="003E6165" w:rsidRPr="006A06A2">
        <w:rPr>
          <w:rFonts w:ascii="Myriad Pro" w:hAnsi="Myriad Pro" w:cs="Helvetica"/>
          <w:sz w:val="20"/>
          <w:szCs w:val="20"/>
        </w:rPr>
        <w:t>the</w:t>
      </w:r>
      <w:r w:rsidR="003E6165" w:rsidRPr="006A06A2">
        <w:rPr>
          <w:rFonts w:ascii="Myriad Pro" w:hAnsi="Myriad Pro" w:cs="Helvetica"/>
          <w:sz w:val="20"/>
          <w:szCs w:val="20"/>
          <w:highlight w:val="cyan"/>
        </w:rPr>
        <w:t xml:space="preserve"> [</w:t>
      </w:r>
      <w:r w:rsidR="009540CA">
        <w:rPr>
          <w:rFonts w:ascii="Myriad Pro" w:hAnsi="Myriad Pro" w:cs="Helvetica"/>
          <w:sz w:val="20"/>
          <w:szCs w:val="20"/>
          <w:highlight w:val="cyan"/>
        </w:rPr>
        <w:t>OPEB</w:t>
      </w:r>
      <w:r w:rsidR="003E6165" w:rsidRPr="006A06A2">
        <w:rPr>
          <w:rFonts w:ascii="Myriad Pro" w:hAnsi="Myriad Pro" w:cs="Helvetica"/>
          <w:sz w:val="20"/>
          <w:szCs w:val="20"/>
          <w:highlight w:val="cyan"/>
        </w:rPr>
        <w:t xml:space="preserve"> Employer</w:t>
      </w:r>
      <w:r w:rsidR="003E6165" w:rsidRPr="006A06A2">
        <w:rPr>
          <w:rFonts w:ascii="Myriad Pro" w:hAnsi="Myriad Pro" w:cs="Helvetica"/>
          <w:sz w:val="20"/>
          <w:szCs w:val="20"/>
        </w:rPr>
        <w:t>]</w:t>
      </w:r>
      <w:r w:rsidRPr="006A06A2">
        <w:rPr>
          <w:rFonts w:ascii="Myriad Pro" w:hAnsi="Myriad Pro" w:cs="Times-Roman"/>
          <w:sz w:val="20"/>
          <w:szCs w:val="20"/>
        </w:rPr>
        <w:t>’</w:t>
      </w:r>
      <w:r w:rsidRPr="006A06A2">
        <w:rPr>
          <w:rFonts w:ascii="Myriad Pro" w:hAnsi="Myriad Pro" w:cs="Helvetica"/>
          <w:sz w:val="20"/>
          <w:szCs w:val="20"/>
        </w:rPr>
        <w:t>s propor</w:t>
      </w:r>
      <w:r w:rsidR="0074269C">
        <w:rPr>
          <w:rFonts w:ascii="Myriad Pro" w:hAnsi="Myriad Pro" w:cs="Helvetica"/>
          <w:sz w:val="20"/>
          <w:szCs w:val="20"/>
        </w:rPr>
        <w:t>tionate share of the net OPEB</w:t>
      </w:r>
      <w:r w:rsidRPr="006A06A2">
        <w:rPr>
          <w:rFonts w:ascii="Myriad Pro" w:hAnsi="Myriad Pro" w:cs="Helvetica"/>
          <w:sz w:val="20"/>
          <w:szCs w:val="20"/>
        </w:rPr>
        <w:t xml:space="preserve"> liability </w:t>
      </w:r>
      <w:r w:rsidR="00432556" w:rsidRPr="006A06A2">
        <w:rPr>
          <w:rFonts w:ascii="Myriad Pro" w:hAnsi="Myriad Pro" w:cs="Helvetica"/>
          <w:sz w:val="20"/>
          <w:szCs w:val="20"/>
        </w:rPr>
        <w:t xml:space="preserve">(asset) </w:t>
      </w:r>
      <w:r w:rsidRPr="006A06A2">
        <w:rPr>
          <w:rFonts w:ascii="Myriad Pro" w:hAnsi="Myriad Pro" w:cs="Helvetica"/>
          <w:sz w:val="20"/>
          <w:szCs w:val="20"/>
        </w:rPr>
        <w:t>would be if it were calculated using a discount rate that i</w:t>
      </w:r>
      <w:r w:rsidR="0074269C">
        <w:rPr>
          <w:rFonts w:ascii="Myriad Pro" w:hAnsi="Myriad Pro" w:cs="Helvetica"/>
          <w:sz w:val="20"/>
          <w:szCs w:val="20"/>
        </w:rPr>
        <w:t>s 1-percentage-point lower (2</w:t>
      </w:r>
      <w:r w:rsidR="003E6165" w:rsidRPr="006A06A2">
        <w:rPr>
          <w:rFonts w:ascii="Myriad Pro" w:hAnsi="Myriad Pro" w:cs="Helvetica"/>
          <w:sz w:val="20"/>
          <w:szCs w:val="20"/>
        </w:rPr>
        <w:t>.</w:t>
      </w:r>
      <w:r w:rsidR="0074269C">
        <w:rPr>
          <w:rFonts w:ascii="Myriad Pro" w:hAnsi="Myriad Pro" w:cs="Helvetica"/>
          <w:sz w:val="20"/>
          <w:szCs w:val="20"/>
        </w:rPr>
        <w:t>63</w:t>
      </w:r>
      <w:r w:rsidRPr="006A06A2">
        <w:rPr>
          <w:rFonts w:ascii="Myriad Pro" w:hAnsi="Myriad Pro" w:cs="Helvetica"/>
          <w:sz w:val="20"/>
          <w:szCs w:val="20"/>
        </w:rPr>
        <w:t xml:space="preserve"> percent) or</w:t>
      </w:r>
      <w:r w:rsidR="0074269C">
        <w:rPr>
          <w:rFonts w:ascii="Myriad Pro" w:hAnsi="Myriad Pro" w:cs="Helvetica"/>
          <w:sz w:val="20"/>
          <w:szCs w:val="20"/>
        </w:rPr>
        <w:t xml:space="preserve"> 1-percentage-point higher (4</w:t>
      </w:r>
      <w:r w:rsidR="003E6165" w:rsidRPr="006A06A2">
        <w:rPr>
          <w:rFonts w:ascii="Myriad Pro" w:hAnsi="Myriad Pro" w:cs="Helvetica"/>
          <w:sz w:val="20"/>
          <w:szCs w:val="20"/>
        </w:rPr>
        <w:t>.</w:t>
      </w:r>
      <w:r w:rsidR="0074269C">
        <w:rPr>
          <w:rFonts w:ascii="Myriad Pro" w:hAnsi="Myriad Pro" w:cs="Helvetica"/>
          <w:sz w:val="20"/>
          <w:szCs w:val="20"/>
        </w:rPr>
        <w:t>63</w:t>
      </w:r>
      <w:r w:rsidRPr="006A06A2">
        <w:rPr>
          <w:rFonts w:ascii="Myriad Pro" w:hAnsi="Myriad Pro" w:cs="Helvetica"/>
          <w:sz w:val="20"/>
          <w:szCs w:val="20"/>
        </w:rPr>
        <w:t xml:space="preserve"> percent) than the current rate:</w:t>
      </w:r>
      <w:r w:rsidR="006F4A72" w:rsidRPr="006A06A2">
        <w:rPr>
          <w:rFonts w:ascii="Myriad Pro" w:hAnsi="Myriad Pro" w:cs="Helvetica"/>
          <w:sz w:val="20"/>
          <w:szCs w:val="20"/>
        </w:rPr>
        <w:t xml:space="preserve"> </w:t>
      </w:r>
    </w:p>
    <w:p w14:paraId="25EFEFBA" w14:textId="77777777" w:rsidR="006F4A72" w:rsidRPr="006A06A2" w:rsidRDefault="006F4A72" w:rsidP="00C71521">
      <w:pPr>
        <w:autoSpaceDE w:val="0"/>
        <w:autoSpaceDN w:val="0"/>
        <w:adjustRightInd w:val="0"/>
        <w:spacing w:after="0" w:line="240" w:lineRule="auto"/>
        <w:jc w:val="both"/>
        <w:rPr>
          <w:rFonts w:ascii="Myriad Pro" w:hAnsi="Myriad Pro" w:cs="Helvetica"/>
          <w:sz w:val="20"/>
          <w:szCs w:val="20"/>
        </w:rPr>
      </w:pPr>
    </w:p>
    <w:p w14:paraId="771B8FDD" w14:textId="77777777" w:rsidR="001B0F86" w:rsidRPr="006A06A2" w:rsidRDefault="001B0F86" w:rsidP="00C71521">
      <w:pPr>
        <w:autoSpaceDE w:val="0"/>
        <w:autoSpaceDN w:val="0"/>
        <w:adjustRightInd w:val="0"/>
        <w:spacing w:after="0" w:line="240" w:lineRule="auto"/>
        <w:jc w:val="both"/>
        <w:rPr>
          <w:rFonts w:ascii="Myriad Pro" w:hAnsi="Myriad Pro" w:cs="Helvetica"/>
          <w:sz w:val="20"/>
          <w:szCs w:val="20"/>
        </w:rPr>
      </w:pPr>
    </w:p>
    <w:p w14:paraId="2B0357D6" w14:textId="77777777" w:rsidR="00453C4D" w:rsidRPr="006A06A2" w:rsidRDefault="00453C4D" w:rsidP="00C71521">
      <w:pPr>
        <w:autoSpaceDE w:val="0"/>
        <w:autoSpaceDN w:val="0"/>
        <w:adjustRightInd w:val="0"/>
        <w:spacing w:after="0" w:line="240" w:lineRule="auto"/>
        <w:jc w:val="both"/>
        <w:rPr>
          <w:rFonts w:ascii="Myriad Pro" w:hAnsi="Myriad Pro" w:cs="Helvetica"/>
          <w:sz w:val="20"/>
          <w:szCs w:val="20"/>
        </w:rPr>
      </w:pPr>
    </w:p>
    <w:tbl>
      <w:tblPr>
        <w:tblStyle w:val="TableGrid"/>
        <w:tblW w:w="9355" w:type="dxa"/>
        <w:tblLook w:val="04A0" w:firstRow="1" w:lastRow="0" w:firstColumn="1" w:lastColumn="0" w:noHBand="0" w:noVBand="1"/>
      </w:tblPr>
      <w:tblGrid>
        <w:gridCol w:w="3415"/>
        <w:gridCol w:w="1800"/>
        <w:gridCol w:w="2070"/>
        <w:gridCol w:w="2070"/>
      </w:tblGrid>
      <w:tr w:rsidR="00AD75FD" w:rsidRPr="006A06A2" w14:paraId="07604533" w14:textId="77777777" w:rsidTr="003D5DFF">
        <w:trPr>
          <w:trHeight w:val="719"/>
        </w:trPr>
        <w:tc>
          <w:tcPr>
            <w:tcW w:w="3415" w:type="dxa"/>
            <w:shd w:val="clear" w:color="auto" w:fill="000000" w:themeFill="text1"/>
          </w:tcPr>
          <w:p w14:paraId="6D9829A8" w14:textId="77777777" w:rsidR="00AD75FD" w:rsidRPr="006A06A2" w:rsidRDefault="00AD75FD" w:rsidP="003D5DFF">
            <w:pPr>
              <w:autoSpaceDE w:val="0"/>
              <w:autoSpaceDN w:val="0"/>
              <w:adjustRightInd w:val="0"/>
              <w:jc w:val="both"/>
              <w:rPr>
                <w:rFonts w:ascii="Myriad Pro" w:hAnsi="Myriad Pro" w:cs="Helvetica"/>
                <w:color w:val="FFFFFF" w:themeColor="background1"/>
                <w:sz w:val="20"/>
                <w:szCs w:val="20"/>
              </w:rPr>
            </w:pPr>
          </w:p>
        </w:tc>
        <w:tc>
          <w:tcPr>
            <w:tcW w:w="1800" w:type="dxa"/>
            <w:shd w:val="clear" w:color="auto" w:fill="000000" w:themeFill="text1"/>
          </w:tcPr>
          <w:p w14:paraId="0182F803" w14:textId="573D7809"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1% Decrease to Discount Rate (</w:t>
            </w:r>
            <w:r w:rsidR="0074269C">
              <w:rPr>
                <w:rFonts w:ascii="Myriad Pro" w:hAnsi="Myriad Pro" w:cs="Helvetica"/>
                <w:b/>
                <w:color w:val="FFFFFF" w:themeColor="background1"/>
                <w:sz w:val="20"/>
                <w:szCs w:val="20"/>
              </w:rPr>
              <w:t>2.63</w:t>
            </w:r>
            <w:r w:rsidRPr="006A06A2">
              <w:rPr>
                <w:rFonts w:ascii="Myriad Pro" w:hAnsi="Myriad Pro" w:cs="Helvetica"/>
                <w:b/>
                <w:color w:val="FFFFFF" w:themeColor="background1"/>
                <w:sz w:val="20"/>
                <w:szCs w:val="20"/>
              </w:rPr>
              <w:t>%)</w:t>
            </w:r>
          </w:p>
        </w:tc>
        <w:tc>
          <w:tcPr>
            <w:tcW w:w="2070" w:type="dxa"/>
            <w:shd w:val="clear" w:color="auto" w:fill="000000" w:themeFill="text1"/>
          </w:tcPr>
          <w:p w14:paraId="187146CF" w14:textId="4717CCD0"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Current Discount Rate (</w:t>
            </w:r>
            <w:r w:rsidR="0074269C">
              <w:rPr>
                <w:rFonts w:ascii="Myriad Pro" w:hAnsi="Myriad Pro" w:cs="Helvetica"/>
                <w:b/>
                <w:color w:val="FFFFFF" w:themeColor="background1"/>
                <w:sz w:val="20"/>
                <w:szCs w:val="20"/>
              </w:rPr>
              <w:t>3.63</w:t>
            </w:r>
            <w:r w:rsidRPr="006A06A2">
              <w:rPr>
                <w:rFonts w:ascii="Myriad Pro" w:hAnsi="Myriad Pro" w:cs="Helvetica"/>
                <w:b/>
                <w:color w:val="FFFFFF" w:themeColor="background1"/>
                <w:sz w:val="20"/>
                <w:szCs w:val="20"/>
              </w:rPr>
              <w:t>%)</w:t>
            </w:r>
          </w:p>
        </w:tc>
        <w:tc>
          <w:tcPr>
            <w:tcW w:w="2070" w:type="dxa"/>
            <w:shd w:val="clear" w:color="auto" w:fill="000000" w:themeFill="text1"/>
          </w:tcPr>
          <w:p w14:paraId="4CB6441F" w14:textId="74E1CAFC" w:rsidR="00AD75FD" w:rsidRPr="006A06A2" w:rsidRDefault="00AD75FD" w:rsidP="003D5DFF">
            <w:pPr>
              <w:autoSpaceDE w:val="0"/>
              <w:autoSpaceDN w:val="0"/>
              <w:adjustRightInd w:val="0"/>
              <w:jc w:val="center"/>
              <w:rPr>
                <w:rFonts w:ascii="Myriad Pro" w:hAnsi="Myriad Pro" w:cs="Helvetica"/>
                <w:b/>
                <w:color w:val="FFFFFF" w:themeColor="background1"/>
                <w:sz w:val="20"/>
                <w:szCs w:val="20"/>
              </w:rPr>
            </w:pPr>
            <w:r w:rsidRPr="006A06A2">
              <w:rPr>
                <w:rFonts w:ascii="Myriad Pro" w:hAnsi="Myriad Pro" w:cs="Helvetica"/>
                <w:b/>
                <w:color w:val="FFFFFF" w:themeColor="background1"/>
                <w:sz w:val="20"/>
                <w:szCs w:val="20"/>
              </w:rPr>
              <w:t xml:space="preserve">1% Increase </w:t>
            </w:r>
            <w:proofErr w:type="gramStart"/>
            <w:r w:rsidRPr="006A06A2">
              <w:rPr>
                <w:rFonts w:ascii="Myriad Pro" w:hAnsi="Myriad Pro" w:cs="Helvetica"/>
                <w:b/>
                <w:color w:val="FFFFFF" w:themeColor="background1"/>
                <w:sz w:val="20"/>
                <w:szCs w:val="20"/>
              </w:rPr>
              <w:t>To</w:t>
            </w:r>
            <w:proofErr w:type="gramEnd"/>
            <w:r w:rsidRPr="006A06A2">
              <w:rPr>
                <w:rFonts w:ascii="Myriad Pro" w:hAnsi="Myriad Pro" w:cs="Helvetica"/>
                <w:b/>
                <w:color w:val="FFFFFF" w:themeColor="background1"/>
                <w:sz w:val="20"/>
                <w:szCs w:val="20"/>
              </w:rPr>
              <w:t xml:space="preserve"> Discount Rate (</w:t>
            </w:r>
            <w:r w:rsidR="0074269C">
              <w:rPr>
                <w:rFonts w:ascii="Myriad Pro" w:hAnsi="Myriad Pro" w:cs="Helvetica"/>
                <w:b/>
                <w:color w:val="FFFFFF" w:themeColor="background1"/>
                <w:sz w:val="20"/>
                <w:szCs w:val="20"/>
              </w:rPr>
              <w:t>4.63</w:t>
            </w:r>
            <w:r w:rsidRPr="006A06A2">
              <w:rPr>
                <w:rFonts w:ascii="Myriad Pro" w:hAnsi="Myriad Pro" w:cs="Helvetica"/>
                <w:b/>
                <w:color w:val="FFFFFF" w:themeColor="background1"/>
                <w:sz w:val="20"/>
                <w:szCs w:val="20"/>
              </w:rPr>
              <w:t>%)</w:t>
            </w:r>
          </w:p>
        </w:tc>
      </w:tr>
      <w:tr w:rsidR="00AD75FD" w:rsidRPr="006A06A2" w14:paraId="7C66E5A9" w14:textId="77777777" w:rsidTr="005458FB">
        <w:trPr>
          <w:trHeight w:val="872"/>
        </w:trPr>
        <w:tc>
          <w:tcPr>
            <w:tcW w:w="3415" w:type="dxa"/>
          </w:tcPr>
          <w:p w14:paraId="134B6EED" w14:textId="64C065E6" w:rsidR="00AD75FD" w:rsidRPr="006A06A2" w:rsidRDefault="00160E9E" w:rsidP="00D93A18">
            <w:pPr>
              <w:autoSpaceDE w:val="0"/>
              <w:autoSpaceDN w:val="0"/>
              <w:adjustRightInd w:val="0"/>
              <w:rPr>
                <w:rFonts w:ascii="Myriad Pro" w:hAnsi="Myriad Pro" w:cs="Helvetica"/>
                <w:sz w:val="20"/>
                <w:szCs w:val="20"/>
              </w:rPr>
            </w:pPr>
            <w:r>
              <w:rPr>
                <w:rFonts w:ascii="Myriad Pro" w:hAnsi="Myriad Pro" w:cs="Helvetica"/>
                <w:sz w:val="20"/>
                <w:szCs w:val="20"/>
                <w:highlight w:val="cyan"/>
              </w:rPr>
              <w:t xml:space="preserve">[LRLIF </w:t>
            </w:r>
            <w:r w:rsidR="00D93A18" w:rsidRPr="006A06A2">
              <w:rPr>
                <w:rFonts w:ascii="Myriad Pro" w:hAnsi="Myriad Pro" w:cs="Helvetica"/>
                <w:sz w:val="20"/>
                <w:szCs w:val="20"/>
                <w:highlight w:val="cyan"/>
              </w:rPr>
              <w:t>Employer]</w:t>
            </w:r>
            <w:r w:rsidR="00AD75FD" w:rsidRPr="006A06A2">
              <w:rPr>
                <w:rFonts w:ascii="Myriad Pro" w:hAnsi="Myriad Pro" w:cs="Helvetica"/>
                <w:sz w:val="20"/>
                <w:szCs w:val="20"/>
                <w:highlight w:val="cyan"/>
              </w:rPr>
              <w:t>’s</w:t>
            </w:r>
            <w:r w:rsidR="00AD75FD" w:rsidRPr="006A06A2">
              <w:rPr>
                <w:rFonts w:ascii="Myriad Pro" w:hAnsi="Myriad Pro" w:cs="Helvetica"/>
                <w:sz w:val="20"/>
                <w:szCs w:val="20"/>
              </w:rPr>
              <w:t xml:space="preserve"> propor</w:t>
            </w:r>
            <w:r w:rsidR="0074269C">
              <w:rPr>
                <w:rFonts w:ascii="Myriad Pro" w:hAnsi="Myriad Pro" w:cs="Helvetica"/>
                <w:sz w:val="20"/>
                <w:szCs w:val="20"/>
              </w:rPr>
              <w:t>tionate share of the net OPEB</w:t>
            </w:r>
            <w:r w:rsidR="00AD75FD" w:rsidRPr="006A06A2">
              <w:rPr>
                <w:rFonts w:ascii="Myriad Pro" w:hAnsi="Myriad Pro" w:cs="Helvetica"/>
                <w:sz w:val="20"/>
                <w:szCs w:val="20"/>
              </w:rPr>
              <w:t xml:space="preserve"> liability (asset)</w:t>
            </w:r>
          </w:p>
        </w:tc>
        <w:tc>
          <w:tcPr>
            <w:tcW w:w="1800" w:type="dxa"/>
          </w:tcPr>
          <w:p w14:paraId="4FEB32D1" w14:textId="55958D8C"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2032" behindDoc="0" locked="0" layoutInCell="1" allowOverlap="1" wp14:anchorId="6A5FA848" wp14:editId="25E6EC09">
                      <wp:simplePos x="0" y="0"/>
                      <wp:positionH relativeFrom="column">
                        <wp:posOffset>26670</wp:posOffset>
                      </wp:positionH>
                      <wp:positionV relativeFrom="paragraph">
                        <wp:posOffset>27940</wp:posOffset>
                      </wp:positionV>
                      <wp:extent cx="933450" cy="485775"/>
                      <wp:effectExtent l="0" t="0" r="19050" b="28575"/>
                      <wp:wrapNone/>
                      <wp:docPr id="20" name="Flowchart: Process 20"/>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7F6A44" w14:textId="20FCF4D6" w:rsidR="003D5DFF" w:rsidRPr="003F00E9" w:rsidRDefault="003D5DFF"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sidR="006B51E6">
                                    <w:rPr>
                                      <w:color w:val="000000" w:themeColor="text1"/>
                                      <w:sz w:val="16"/>
                                      <w:szCs w:val="16"/>
                                    </w:rPr>
                                    <w:t>6</w:t>
                                  </w:r>
                                  <w:r>
                                    <w:rPr>
                                      <w:color w:val="000000" w:themeColor="text1"/>
                                      <w:sz w:val="16"/>
                                      <w:szCs w:val="16"/>
                                    </w:rPr>
                                    <w:t xml:space="preserve">  from</w:t>
                                  </w:r>
                                  <w:proofErr w:type="gramEnd"/>
                                  <w:r>
                                    <w:rPr>
                                      <w:color w:val="000000" w:themeColor="text1"/>
                                      <w:sz w:val="16"/>
                                      <w:szCs w:val="16"/>
                                    </w:rPr>
                                    <w:t xml:space="preserve"> Supplement to Notes</w:t>
                                  </w:r>
                                </w:p>
                                <w:p w14:paraId="3856CE12"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A5FA848" id="_x0000_t109" coordsize="21600,21600" o:spt="109" path="m,l,21600r21600,l21600,xe">
                      <v:stroke joinstyle="miter"/>
                      <v:path gradientshapeok="t" o:connecttype="rect"/>
                    </v:shapetype>
                    <v:shape id="Flowchart: Process 20" o:spid="_x0000_s1056" type="#_x0000_t109" style="position:absolute;left:0;text-align:left;margin-left:2.1pt;margin-top:2.2pt;width:73.5pt;height:3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" fillcolor="#92d050" strokecolor="#1f4d78 [1604]" strokeweight="1pt">
                      <v:textbox>
                        <w:txbxContent>
                          <w:p w14:paraId="407F6A44" w14:textId="20FCF4D6" w:rsidR="003D5DFF" w:rsidRPr="003F00E9" w:rsidRDefault="003D5DFF" w:rsidP="006220F2">
                            <w:pPr>
                              <w:jc w:val="center"/>
                              <w:rPr>
                                <w:color w:val="000000" w:themeColor="text1"/>
                                <w:sz w:val="16"/>
                                <w:szCs w:val="16"/>
                              </w:rPr>
                            </w:pPr>
                            <w:r w:rsidRPr="003F00E9">
                              <w:rPr>
                                <w:color w:val="000000" w:themeColor="text1"/>
                                <w:sz w:val="16"/>
                                <w:szCs w:val="16"/>
                              </w:rPr>
                              <w:t>Insert item #</w:t>
                            </w:r>
                            <w:proofErr w:type="gramStart"/>
                            <w:r w:rsidRPr="003F00E9">
                              <w:rPr>
                                <w:color w:val="000000" w:themeColor="text1"/>
                                <w:sz w:val="16"/>
                                <w:szCs w:val="16"/>
                              </w:rPr>
                              <w:t>1</w:t>
                            </w:r>
                            <w:r w:rsidR="006B51E6">
                              <w:rPr>
                                <w:color w:val="000000" w:themeColor="text1"/>
                                <w:sz w:val="16"/>
                                <w:szCs w:val="16"/>
                              </w:rPr>
                              <w:t>6</w:t>
                            </w:r>
                            <w:r>
                              <w:rPr>
                                <w:color w:val="000000" w:themeColor="text1"/>
                                <w:sz w:val="16"/>
                                <w:szCs w:val="16"/>
                              </w:rPr>
                              <w:t xml:space="preserve">  from</w:t>
                            </w:r>
                            <w:proofErr w:type="gramEnd"/>
                            <w:r>
                              <w:rPr>
                                <w:color w:val="000000" w:themeColor="text1"/>
                                <w:sz w:val="16"/>
                                <w:szCs w:val="16"/>
                              </w:rPr>
                              <w:t xml:space="preserve"> Supplement to Notes</w:t>
                            </w:r>
                          </w:p>
                          <w:p w14:paraId="3856CE12" w14:textId="77777777" w:rsidR="003D5DFF" w:rsidRPr="006220F2" w:rsidRDefault="003D5DFF" w:rsidP="006220F2">
                            <w:pPr>
                              <w:jc w:val="center"/>
                              <w:rPr>
                                <w:sz w:val="16"/>
                                <w:szCs w:val="16"/>
                              </w:rPr>
                            </w:pPr>
                          </w:p>
                        </w:txbxContent>
                      </v:textbox>
                    </v:shape>
                  </w:pict>
                </mc:Fallback>
              </mc:AlternateContent>
            </w:r>
          </w:p>
        </w:tc>
        <w:tc>
          <w:tcPr>
            <w:tcW w:w="2070" w:type="dxa"/>
          </w:tcPr>
          <w:p w14:paraId="0D096906" w14:textId="2F0C304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4080" behindDoc="0" locked="0" layoutInCell="1" allowOverlap="1" wp14:anchorId="22DD924F" wp14:editId="5C8C3FA7">
                      <wp:simplePos x="0" y="0"/>
                      <wp:positionH relativeFrom="column">
                        <wp:posOffset>55245</wp:posOffset>
                      </wp:positionH>
                      <wp:positionV relativeFrom="paragraph">
                        <wp:posOffset>27940</wp:posOffset>
                      </wp:positionV>
                      <wp:extent cx="933450" cy="485775"/>
                      <wp:effectExtent l="0" t="0" r="19050" b="28575"/>
                      <wp:wrapNone/>
                      <wp:docPr id="21" name="Flowchart: Process 21"/>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56A7E0" w14:textId="5541B964"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DD924F" id="Flowchart: Process 21" o:spid="_x0000_s1057" type="#_x0000_t109" style="position:absolute;left:0;text-align:left;margin-left:4.35pt;margin-top:2.2pt;width:73.5pt;height:3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" fillcolor="#92d050" strokecolor="#1f4d78 [1604]" strokeweight="1pt">
                      <v:textbox>
                        <w:txbxContent>
                          <w:p w14:paraId="0756A7E0" w14:textId="5541B964" w:rsidR="003D5DFF" w:rsidRPr="003F00E9" w:rsidRDefault="003D5DFF" w:rsidP="006220F2">
                            <w:pPr>
                              <w:jc w:val="center"/>
                              <w:rPr>
                                <w:color w:val="000000" w:themeColor="text1"/>
                                <w:sz w:val="16"/>
                                <w:szCs w:val="16"/>
                              </w:rPr>
                            </w:pPr>
                            <w:r w:rsidRPr="003F00E9">
                              <w:rPr>
                                <w:color w:val="000000" w:themeColor="text1"/>
                                <w:sz w:val="16"/>
                                <w:szCs w:val="16"/>
                              </w:rPr>
                              <w:t>Insert item #1</w:t>
                            </w:r>
                            <w:r w:rsidR="006B51E6">
                              <w:rPr>
                                <w:color w:val="000000" w:themeColor="text1"/>
                                <w:sz w:val="16"/>
                                <w:szCs w:val="16"/>
                              </w:rPr>
                              <w:t>7</w:t>
                            </w:r>
                            <w:r>
                              <w:rPr>
                                <w:color w:val="000000" w:themeColor="text1"/>
                                <w:sz w:val="16"/>
                                <w:szCs w:val="16"/>
                              </w:rPr>
                              <w:t xml:space="preserve"> from Supplement to Notes </w:t>
                            </w:r>
                          </w:p>
                          <w:p w14:paraId="2272E0DE" w14:textId="77777777" w:rsidR="003D5DFF" w:rsidRPr="006220F2" w:rsidRDefault="003D5DFF" w:rsidP="006220F2">
                            <w:pPr>
                              <w:jc w:val="center"/>
                              <w:rPr>
                                <w:sz w:val="16"/>
                                <w:szCs w:val="16"/>
                              </w:rPr>
                            </w:pPr>
                          </w:p>
                        </w:txbxContent>
                      </v:textbox>
                    </v:shape>
                  </w:pict>
                </mc:Fallback>
              </mc:AlternateContent>
            </w:r>
          </w:p>
        </w:tc>
        <w:tc>
          <w:tcPr>
            <w:tcW w:w="2070" w:type="dxa"/>
          </w:tcPr>
          <w:p w14:paraId="3D0ED0A4" w14:textId="0959DBAB" w:rsidR="00AD75FD" w:rsidRPr="006A06A2" w:rsidRDefault="004E4C74" w:rsidP="003D5DFF">
            <w:pPr>
              <w:autoSpaceDE w:val="0"/>
              <w:autoSpaceDN w:val="0"/>
              <w:adjustRightInd w:val="0"/>
              <w:jc w:val="center"/>
              <w:rPr>
                <w:rFonts w:ascii="Myriad Pro" w:hAnsi="Myriad Pro" w:cs="Helvetica"/>
                <w:sz w:val="20"/>
                <w:szCs w:val="20"/>
              </w:rPr>
            </w:pPr>
            <w:r w:rsidRPr="006A06A2">
              <w:rPr>
                <w:rFonts w:ascii="Myriad Pro" w:hAnsi="Myriad Pro" w:cs="Helvetica"/>
                <w:noProof/>
                <w:sz w:val="20"/>
                <w:szCs w:val="20"/>
              </w:rPr>
              <mc:AlternateContent>
                <mc:Choice Requires="wps">
                  <w:drawing>
                    <wp:anchor distT="0" distB="0" distL="114300" distR="114300" simplePos="0" relativeHeight="251696128" behindDoc="0" locked="0" layoutInCell="1" allowOverlap="1" wp14:anchorId="6E025BC5" wp14:editId="6ED9BF79">
                      <wp:simplePos x="0" y="0"/>
                      <wp:positionH relativeFrom="column">
                        <wp:posOffset>64770</wp:posOffset>
                      </wp:positionH>
                      <wp:positionV relativeFrom="paragraph">
                        <wp:posOffset>27940</wp:posOffset>
                      </wp:positionV>
                      <wp:extent cx="933450" cy="485775"/>
                      <wp:effectExtent l="0" t="0" r="19050" b="28575"/>
                      <wp:wrapNone/>
                      <wp:docPr id="22" name="Flowchart: Process 22"/>
                      <wp:cNvGraphicFramePr/>
                      <a:graphic xmlns:a="http://schemas.openxmlformats.org/drawingml/2006/main">
                        <a:graphicData uri="http://schemas.microsoft.com/office/word/2010/wordprocessingShape">
                          <wps:wsp>
                            <wps:cNvSpPr/>
                            <wps:spPr>
                              <a:xfrm>
                                <a:off x="0" y="0"/>
                                <a:ext cx="933450" cy="4857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2307BE" w14:textId="13797E6B"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6B51E6">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025BC5" id="Flowchart: Process 22" o:spid="_x0000_s1058" type="#_x0000_t109" style="position:absolute;left:0;text-align:left;margin-left:5.1pt;margin-top:2.2pt;width:73.5pt;height:38.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" fillcolor="#92d050" strokecolor="#1f4d78 [1604]" strokeweight="1pt">
                      <v:textbox>
                        <w:txbxContent>
                          <w:p w14:paraId="582307BE" w14:textId="13797E6B" w:rsidR="003D5DFF" w:rsidRPr="003F00E9" w:rsidRDefault="003D5DFF" w:rsidP="006220F2">
                            <w:pPr>
                              <w:jc w:val="center"/>
                              <w:rPr>
                                <w:color w:val="000000" w:themeColor="text1"/>
                                <w:sz w:val="16"/>
                                <w:szCs w:val="16"/>
                              </w:rPr>
                            </w:pPr>
                            <w:r w:rsidRPr="003F00E9">
                              <w:rPr>
                                <w:color w:val="000000" w:themeColor="text1"/>
                                <w:sz w:val="16"/>
                                <w:szCs w:val="16"/>
                              </w:rPr>
                              <w:t>Insert it</w:t>
                            </w:r>
                            <w:r>
                              <w:rPr>
                                <w:color w:val="000000" w:themeColor="text1"/>
                                <w:sz w:val="16"/>
                                <w:szCs w:val="16"/>
                              </w:rPr>
                              <w:t>em #1</w:t>
                            </w:r>
                            <w:r w:rsidR="006B51E6">
                              <w:rPr>
                                <w:color w:val="000000" w:themeColor="text1"/>
                                <w:sz w:val="16"/>
                                <w:szCs w:val="16"/>
                              </w:rPr>
                              <w:t>8</w:t>
                            </w:r>
                            <w:r w:rsidRPr="005458FB">
                              <w:rPr>
                                <w:color w:val="000000" w:themeColor="text1"/>
                                <w:sz w:val="16"/>
                                <w:szCs w:val="16"/>
                              </w:rPr>
                              <w:t xml:space="preserve"> </w:t>
                            </w:r>
                            <w:r>
                              <w:rPr>
                                <w:color w:val="000000" w:themeColor="text1"/>
                                <w:sz w:val="16"/>
                                <w:szCs w:val="16"/>
                              </w:rPr>
                              <w:t>from Supplement to Notes</w:t>
                            </w:r>
                          </w:p>
                          <w:p w14:paraId="52ECE4D4" w14:textId="77777777" w:rsidR="003D5DFF" w:rsidRPr="006220F2" w:rsidRDefault="003D5DFF" w:rsidP="006220F2">
                            <w:pPr>
                              <w:jc w:val="center"/>
                              <w:rPr>
                                <w:sz w:val="16"/>
                                <w:szCs w:val="16"/>
                              </w:rPr>
                            </w:pPr>
                          </w:p>
                        </w:txbxContent>
                      </v:textbox>
                    </v:shape>
                  </w:pict>
                </mc:Fallback>
              </mc:AlternateContent>
            </w:r>
          </w:p>
        </w:tc>
      </w:tr>
    </w:tbl>
    <w:p w14:paraId="7DAE6CDF" w14:textId="27BCFF62" w:rsidR="00AD75FD" w:rsidRPr="006A06A2" w:rsidRDefault="00AD75FD" w:rsidP="00C71521">
      <w:pPr>
        <w:autoSpaceDE w:val="0"/>
        <w:autoSpaceDN w:val="0"/>
        <w:adjustRightInd w:val="0"/>
        <w:spacing w:after="0" w:line="240" w:lineRule="auto"/>
        <w:jc w:val="both"/>
        <w:rPr>
          <w:rFonts w:ascii="Myriad Pro" w:hAnsi="Myriad Pro" w:cs="Helvetica"/>
          <w:sz w:val="20"/>
          <w:szCs w:val="20"/>
        </w:rPr>
      </w:pPr>
    </w:p>
    <w:p w14:paraId="5A8516C6" w14:textId="640B2AE4" w:rsidR="00C71521" w:rsidRPr="006A06A2" w:rsidRDefault="0074269C" w:rsidP="00C71521">
      <w:pPr>
        <w:autoSpaceDE w:val="0"/>
        <w:autoSpaceDN w:val="0"/>
        <w:adjustRightInd w:val="0"/>
        <w:spacing w:after="0" w:line="240" w:lineRule="auto"/>
        <w:jc w:val="both"/>
        <w:rPr>
          <w:rFonts w:ascii="Myriad Pro" w:hAnsi="Myriad Pro" w:cs="Helvetica"/>
          <w:sz w:val="20"/>
          <w:szCs w:val="20"/>
        </w:rPr>
      </w:pPr>
      <w:r w:rsidRPr="00710F69">
        <w:rPr>
          <w:rFonts w:ascii="Myriad Pro" w:hAnsi="Myriad Pro" w:cs="Helvetica-Oblique"/>
          <w:b/>
          <w:i/>
          <w:iCs/>
          <w:sz w:val="20"/>
          <w:szCs w:val="20"/>
        </w:rPr>
        <w:t>OPEB</w:t>
      </w:r>
      <w:r w:rsidR="00C71521" w:rsidRPr="00710F69">
        <w:rPr>
          <w:rFonts w:ascii="Myriad Pro" w:hAnsi="Myriad Pro" w:cs="Helvetica-Oblique"/>
          <w:b/>
          <w:i/>
          <w:iCs/>
          <w:sz w:val="20"/>
          <w:szCs w:val="20"/>
        </w:rPr>
        <w:t xml:space="preserve"> plan fiduciary net position</w:t>
      </w:r>
      <w:r w:rsidR="00C71521" w:rsidRPr="006A06A2">
        <w:rPr>
          <w:rFonts w:ascii="Myriad Pro" w:hAnsi="Myriad Pro" w:cs="Helvetica-Oblique"/>
          <w:i/>
          <w:iCs/>
          <w:sz w:val="20"/>
          <w:szCs w:val="20"/>
        </w:rPr>
        <w:t xml:space="preserve">. </w:t>
      </w:r>
      <w:r w:rsidR="00C71521" w:rsidRPr="006A06A2">
        <w:rPr>
          <w:rFonts w:ascii="Myriad Pro" w:hAnsi="Myriad Pro" w:cs="Helvetica"/>
          <w:sz w:val="20"/>
          <w:szCs w:val="20"/>
        </w:rPr>
        <w:t xml:space="preserve">Detailed information about the </w:t>
      </w:r>
      <w:r>
        <w:rPr>
          <w:rFonts w:ascii="Myriad Pro" w:hAnsi="Myriad Pro" w:cs="Helvetica"/>
          <w:sz w:val="20"/>
          <w:szCs w:val="20"/>
        </w:rPr>
        <w:t>OPEB</w:t>
      </w:r>
      <w:r w:rsidR="00C71521" w:rsidRPr="006A06A2">
        <w:rPr>
          <w:rFonts w:ascii="Myriad Pro" w:hAnsi="Myriad Pro" w:cs="Helvetica"/>
          <w:sz w:val="20"/>
          <w:szCs w:val="20"/>
        </w:rPr>
        <w:t xml:space="preserve"> plan</w:t>
      </w:r>
      <w:r w:rsidR="00C71521" w:rsidRPr="006A06A2">
        <w:rPr>
          <w:rFonts w:ascii="Myriad Pro" w:hAnsi="Myriad Pro" w:cs="Times-Roman"/>
          <w:sz w:val="20"/>
          <w:szCs w:val="20"/>
        </w:rPr>
        <w:t>’</w:t>
      </w:r>
      <w:r w:rsidR="00C71521" w:rsidRPr="006A06A2">
        <w:rPr>
          <w:rFonts w:ascii="Myriad Pro" w:hAnsi="Myriad Pro" w:cs="Helvetica"/>
          <w:sz w:val="20"/>
          <w:szCs w:val="20"/>
        </w:rPr>
        <w:t>s fiduciary net position is availa</w:t>
      </w:r>
      <w:r w:rsidR="003976A1" w:rsidRPr="006A06A2">
        <w:rPr>
          <w:rFonts w:ascii="Myriad Pro" w:hAnsi="Myriad Pro" w:cs="Helvetica"/>
          <w:sz w:val="20"/>
          <w:szCs w:val="20"/>
        </w:rPr>
        <w:t xml:space="preserve">ble in separately issued </w:t>
      </w:r>
      <w:r w:rsidR="00EE6CF3" w:rsidRPr="006A06A2">
        <w:rPr>
          <w:rFonts w:ascii="Myriad Pro" w:hAnsi="Myriad Pro" w:cs="Helvetica"/>
          <w:sz w:val="20"/>
          <w:szCs w:val="20"/>
        </w:rPr>
        <w:t>financial statements available</w:t>
      </w:r>
      <w:r w:rsidR="000535ED" w:rsidRPr="006A06A2">
        <w:rPr>
          <w:rFonts w:ascii="Myriad Pro" w:hAnsi="Myriad Pro" w:cs="Helvetica"/>
          <w:sz w:val="20"/>
          <w:szCs w:val="20"/>
        </w:rPr>
        <w:t xml:space="preserve"> at</w:t>
      </w:r>
      <w:r w:rsidR="005458FB" w:rsidRPr="006A06A2">
        <w:rPr>
          <w:rFonts w:ascii="Myriad Pro" w:hAnsi="Myriad Pro"/>
          <w:sz w:val="20"/>
          <w:szCs w:val="20"/>
        </w:rPr>
        <w:t xml:space="preserve"> </w:t>
      </w:r>
      <w:hyperlink r:id="rId11" w:history="1">
        <w:r w:rsidR="005458FB" w:rsidRPr="006A06A2">
          <w:rPr>
            <w:rStyle w:val="Hyperlink"/>
            <w:rFonts w:ascii="Myriad Pro" w:hAnsi="Myriad Pro" w:cs="Helvetica"/>
            <w:sz w:val="20"/>
            <w:szCs w:val="20"/>
          </w:rPr>
          <w:t>http://etf.wi.gov/publications/cafr.htm</w:t>
        </w:r>
      </w:hyperlink>
    </w:p>
    <w:p w14:paraId="5FEA957B" w14:textId="77777777" w:rsidR="006A6039" w:rsidRPr="006A06A2" w:rsidRDefault="006A6039" w:rsidP="00C71521">
      <w:pPr>
        <w:autoSpaceDE w:val="0"/>
        <w:autoSpaceDN w:val="0"/>
        <w:adjustRightInd w:val="0"/>
        <w:spacing w:after="0" w:line="240" w:lineRule="auto"/>
        <w:jc w:val="both"/>
        <w:rPr>
          <w:rFonts w:ascii="Myriad Pro" w:hAnsi="Myriad Pro" w:cs="Helvetica-Bold"/>
          <w:b/>
          <w:bCs/>
          <w:sz w:val="20"/>
          <w:szCs w:val="20"/>
        </w:rPr>
      </w:pPr>
    </w:p>
    <w:p w14:paraId="3EC784BE" w14:textId="517D16A1" w:rsidR="00C71521" w:rsidRDefault="00710F69" w:rsidP="00C71521">
      <w:pPr>
        <w:autoSpaceDE w:val="0"/>
        <w:autoSpaceDN w:val="0"/>
        <w:adjustRightInd w:val="0"/>
        <w:spacing w:after="0" w:line="240" w:lineRule="auto"/>
        <w:jc w:val="both"/>
        <w:rPr>
          <w:rFonts w:ascii="Myriad Pro" w:hAnsi="Myriad Pro" w:cs="Helvetica-Bold"/>
          <w:b/>
          <w:bCs/>
          <w:sz w:val="20"/>
          <w:szCs w:val="20"/>
        </w:rPr>
      </w:pPr>
      <w:r>
        <w:rPr>
          <w:rFonts w:ascii="Myriad Pro" w:hAnsi="Myriad Pro" w:cs="Helvetica-Bold"/>
          <w:b/>
          <w:bCs/>
          <w:sz w:val="20"/>
          <w:szCs w:val="20"/>
        </w:rPr>
        <w:t>Payables to the OPEB plan</w:t>
      </w:r>
    </w:p>
    <w:p w14:paraId="53302F63" w14:textId="7A96D994" w:rsidR="00282AE5" w:rsidRDefault="00282AE5" w:rsidP="00C71521">
      <w:pPr>
        <w:autoSpaceDE w:val="0"/>
        <w:autoSpaceDN w:val="0"/>
        <w:adjustRightInd w:val="0"/>
        <w:spacing w:after="0" w:line="240" w:lineRule="auto"/>
        <w:jc w:val="both"/>
        <w:rPr>
          <w:rFonts w:ascii="Myriad Pro" w:hAnsi="Myriad Pro" w:cs="Helvetica-Bold"/>
          <w:b/>
          <w:bCs/>
          <w:sz w:val="20"/>
          <w:szCs w:val="20"/>
        </w:rPr>
      </w:pPr>
    </w:p>
    <w:p w14:paraId="2F51D421" w14:textId="249823AC" w:rsidR="00C71521" w:rsidRPr="006A06A2" w:rsidRDefault="003E6165"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
          <w:sz w:val="20"/>
          <w:szCs w:val="20"/>
          <w:highlight w:val="cyan"/>
        </w:rPr>
        <w:t xml:space="preserve">If the </w:t>
      </w:r>
      <w:r w:rsidR="001572C7">
        <w:rPr>
          <w:rFonts w:ascii="Myriad Pro" w:hAnsi="Myriad Pro" w:cs="Helvetica"/>
          <w:sz w:val="20"/>
          <w:szCs w:val="20"/>
          <w:highlight w:val="cyan"/>
        </w:rPr>
        <w:t>LRLIF</w:t>
      </w:r>
      <w:r w:rsidRPr="006A06A2">
        <w:rPr>
          <w:rFonts w:ascii="Myriad Pro" w:hAnsi="Myriad Pro" w:cs="Helvetica"/>
          <w:sz w:val="20"/>
          <w:szCs w:val="20"/>
          <w:highlight w:val="cyan"/>
        </w:rPr>
        <w:t xml:space="preserve"> Employer</w:t>
      </w:r>
      <w:r w:rsidR="00C71521" w:rsidRPr="006A06A2">
        <w:rPr>
          <w:rFonts w:ascii="Myriad Pro" w:hAnsi="Myriad Pro" w:cs="Helvetica"/>
          <w:sz w:val="20"/>
          <w:szCs w:val="20"/>
          <w:highlight w:val="cyan"/>
        </w:rPr>
        <w:t xml:space="preserve"> reported payables to the defined benefit </w:t>
      </w:r>
      <w:r w:rsidR="0064146E">
        <w:rPr>
          <w:rFonts w:ascii="Myriad Pro" w:hAnsi="Myriad Pro" w:cs="Helvetica"/>
          <w:sz w:val="20"/>
          <w:szCs w:val="20"/>
          <w:highlight w:val="cyan"/>
        </w:rPr>
        <w:t>OPEB</w:t>
      </w:r>
      <w:r w:rsidR="00C71521" w:rsidRPr="006A06A2">
        <w:rPr>
          <w:rFonts w:ascii="Myriad Pro" w:hAnsi="Myriad Pro" w:cs="Helvetica"/>
          <w:sz w:val="20"/>
          <w:szCs w:val="20"/>
          <w:highlight w:val="cyan"/>
        </w:rPr>
        <w:t xml:space="preserve"> plan, it should disclose info</w:t>
      </w:r>
      <w:r w:rsidR="00710F69">
        <w:rPr>
          <w:rFonts w:ascii="Myriad Pro" w:hAnsi="Myriad Pro" w:cs="Helvetica"/>
          <w:sz w:val="20"/>
          <w:szCs w:val="20"/>
          <w:highlight w:val="cyan"/>
        </w:rPr>
        <w:t>rmation required by paragraph 142 of Statement 75</w:t>
      </w:r>
      <w:r w:rsidR="00C71521" w:rsidRPr="006A06A2">
        <w:rPr>
          <w:rFonts w:ascii="Myriad Pro" w:hAnsi="Myriad Pro" w:cs="Helvetica"/>
          <w:sz w:val="20"/>
          <w:szCs w:val="20"/>
          <w:highlight w:val="cyan"/>
        </w:rPr>
        <w:t>.</w:t>
      </w:r>
    </w:p>
    <w:p w14:paraId="0D17EC01" w14:textId="77777777" w:rsidR="0022568E" w:rsidRPr="006A06A2" w:rsidRDefault="0022568E" w:rsidP="00AD75FD">
      <w:pPr>
        <w:autoSpaceDE w:val="0"/>
        <w:autoSpaceDN w:val="0"/>
        <w:adjustRightInd w:val="0"/>
        <w:spacing w:after="0" w:line="240" w:lineRule="auto"/>
        <w:jc w:val="center"/>
        <w:rPr>
          <w:rFonts w:ascii="Myriad Pro" w:hAnsi="Myriad Pro" w:cs="Helvetica-Bold"/>
          <w:b/>
          <w:bCs/>
          <w:i/>
          <w:sz w:val="28"/>
          <w:szCs w:val="28"/>
        </w:rPr>
      </w:pPr>
    </w:p>
    <w:p w14:paraId="42ED042B" w14:textId="7C46B920" w:rsidR="00C71521" w:rsidRPr="006A06A2" w:rsidRDefault="00AD75FD" w:rsidP="00AD75FD">
      <w:pPr>
        <w:autoSpaceDE w:val="0"/>
        <w:autoSpaceDN w:val="0"/>
        <w:adjustRightInd w:val="0"/>
        <w:spacing w:after="0" w:line="240" w:lineRule="auto"/>
        <w:jc w:val="center"/>
        <w:rPr>
          <w:rFonts w:ascii="Myriad Pro" w:hAnsi="Myriad Pro" w:cs="Helvetica-Bold"/>
          <w:bCs/>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6A2">
        <w:rPr>
          <w:rFonts w:ascii="Myriad Pro" w:hAnsi="Myriad Pro" w:cs="Helvetica-Bold"/>
          <w:b/>
          <w:bCs/>
          <w:i/>
          <w:sz w:val="28"/>
          <w:szCs w:val="28"/>
        </w:rPr>
        <w:t>S</w:t>
      </w:r>
      <w:r w:rsidR="00C71521" w:rsidRPr="006A06A2">
        <w:rPr>
          <w:rFonts w:ascii="Myriad Pro" w:hAnsi="Myriad Pro" w:cs="Helvetica-Bold"/>
          <w:b/>
          <w:bCs/>
          <w:i/>
          <w:sz w:val="28"/>
          <w:szCs w:val="28"/>
        </w:rPr>
        <w:t>chedules of Required Supplementary Information</w:t>
      </w:r>
    </w:p>
    <w:p w14:paraId="12858C8B" w14:textId="57BFA83B"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286D659F" w14:textId="31DF7F40" w:rsidR="00AD75FD" w:rsidRPr="006A06A2" w:rsidRDefault="00AD75FD" w:rsidP="00C71521">
      <w:pPr>
        <w:autoSpaceDE w:val="0"/>
        <w:autoSpaceDN w:val="0"/>
        <w:adjustRightInd w:val="0"/>
        <w:spacing w:after="0" w:line="240" w:lineRule="auto"/>
        <w:jc w:val="center"/>
        <w:rPr>
          <w:rFonts w:ascii="Myriad Pro" w:hAnsi="Myriad Pro" w:cs="Helvetica-Bold"/>
          <w:b/>
          <w:bCs/>
          <w:sz w:val="20"/>
          <w:szCs w:val="20"/>
        </w:rPr>
      </w:pPr>
    </w:p>
    <w:p w14:paraId="19C5B87F" w14:textId="71DAB7D0"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SCHEDULE OF </w:t>
      </w:r>
      <w:r w:rsidR="00346C61">
        <w:rPr>
          <w:rFonts w:ascii="Myriad Pro" w:hAnsi="Myriad Pro" w:cs="Helvetica-Bold"/>
          <w:b/>
          <w:bCs/>
          <w:sz w:val="20"/>
          <w:szCs w:val="20"/>
          <w:highlight w:val="cyan"/>
        </w:rPr>
        <w:t>[LR</w:t>
      </w:r>
      <w:r w:rsidR="00BE1BDE">
        <w:rPr>
          <w:rFonts w:ascii="Myriad Pro" w:hAnsi="Myriad Pro" w:cs="Helvetica-Bold"/>
          <w:b/>
          <w:bCs/>
          <w:sz w:val="20"/>
          <w:szCs w:val="20"/>
          <w:highlight w:val="cyan"/>
        </w:rPr>
        <w:t>LIF</w:t>
      </w:r>
      <w:r w:rsidRPr="006A06A2">
        <w:rPr>
          <w:rFonts w:ascii="Myriad Pro" w:hAnsi="Myriad Pro" w:cs="Helvetica-Bold"/>
          <w:b/>
          <w:bCs/>
          <w:sz w:val="20"/>
          <w:szCs w:val="20"/>
          <w:highlight w:val="cyan"/>
        </w:rPr>
        <w:t xml:space="preserve"> EMPLOYER]</w:t>
      </w:r>
      <w:r w:rsidR="00C71521" w:rsidRPr="006A06A2">
        <w:rPr>
          <w:rFonts w:ascii="Myriad Pro" w:hAnsi="Myriad Pro" w:cs="Helvetica-Bold"/>
          <w:b/>
          <w:bCs/>
          <w:sz w:val="20"/>
          <w:szCs w:val="20"/>
        </w:rPr>
        <w:t>’S PROPOR</w:t>
      </w:r>
      <w:r w:rsidR="00BE1BDE">
        <w:rPr>
          <w:rFonts w:ascii="Myriad Pro" w:hAnsi="Myriad Pro" w:cs="Helvetica-Bold"/>
          <w:b/>
          <w:bCs/>
          <w:sz w:val="20"/>
          <w:szCs w:val="20"/>
        </w:rPr>
        <w:t>TIONATE SHARE OF THE NET OPEB</w:t>
      </w:r>
      <w:r w:rsidR="00C71521" w:rsidRPr="006A06A2">
        <w:rPr>
          <w:rFonts w:ascii="Myriad Pro" w:hAnsi="Myriad Pro" w:cs="Helvetica-Bold"/>
          <w:b/>
          <w:bCs/>
          <w:sz w:val="20"/>
          <w:szCs w:val="20"/>
        </w:rPr>
        <w:t xml:space="preserve"> LIABILITY</w:t>
      </w:r>
      <w:r w:rsidR="00432556" w:rsidRPr="006A06A2">
        <w:rPr>
          <w:rFonts w:ascii="Myriad Pro" w:hAnsi="Myriad Pro" w:cs="Helvetica-Bold"/>
          <w:b/>
          <w:bCs/>
          <w:sz w:val="20"/>
          <w:szCs w:val="20"/>
        </w:rPr>
        <w:t xml:space="preserve"> (ASSET)</w:t>
      </w:r>
    </w:p>
    <w:p w14:paraId="0C1FDAB8" w14:textId="60B4FFE1" w:rsidR="00C71521" w:rsidRDefault="00BE1BDE" w:rsidP="00C71521">
      <w:pPr>
        <w:autoSpaceDE w:val="0"/>
        <w:autoSpaceDN w:val="0"/>
        <w:adjustRightInd w:val="0"/>
        <w:spacing w:after="0" w:line="240" w:lineRule="auto"/>
        <w:jc w:val="center"/>
        <w:rPr>
          <w:rFonts w:ascii="Myriad Pro" w:hAnsi="Myriad Pro" w:cs="Helvetica-Bold"/>
          <w:bCs/>
          <w:sz w:val="20"/>
          <w:szCs w:val="20"/>
        </w:rPr>
      </w:pPr>
      <w:r>
        <w:rPr>
          <w:rFonts w:ascii="Myriad Pro" w:hAnsi="Myriad Pro" w:cs="Helvetica-Bold"/>
          <w:bCs/>
          <w:sz w:val="20"/>
          <w:szCs w:val="20"/>
        </w:rPr>
        <w:t>Local Retiree Life Insurance Fund</w:t>
      </w:r>
    </w:p>
    <w:p w14:paraId="1AC943CA" w14:textId="77777777" w:rsidR="006C5AA9" w:rsidRPr="006A06A2" w:rsidRDefault="006C5AA9" w:rsidP="00C71521">
      <w:pPr>
        <w:autoSpaceDE w:val="0"/>
        <w:autoSpaceDN w:val="0"/>
        <w:adjustRightInd w:val="0"/>
        <w:spacing w:after="0" w:line="240" w:lineRule="auto"/>
        <w:jc w:val="center"/>
        <w:rPr>
          <w:rFonts w:ascii="Myriad Pro" w:hAnsi="Myriad Pro" w:cs="Helvetica-Bold"/>
          <w:bCs/>
          <w:sz w:val="20"/>
          <w:szCs w:val="20"/>
        </w:rPr>
      </w:pPr>
    </w:p>
    <w:p w14:paraId="7C388823" w14:textId="033EF0CE" w:rsidR="007903ED" w:rsidRPr="006A06A2" w:rsidRDefault="00BE1BDE"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
          <w:sz w:val="20"/>
          <w:szCs w:val="20"/>
          <w:highlight w:val="cyan"/>
        </w:rPr>
        <w:t xml:space="preserve"> </w:t>
      </w:r>
      <w:r w:rsidR="007903ED" w:rsidRPr="006A06A2">
        <w:rPr>
          <w:rFonts w:ascii="Myriad Pro" w:hAnsi="Myriad Pro" w:cs="Helvetica"/>
          <w:sz w:val="20"/>
          <w:szCs w:val="20"/>
          <w:highlight w:val="cyan"/>
        </w:rPr>
        <w:t>[Employers will also need to include prior years amounts]</w:t>
      </w:r>
    </w:p>
    <w:p w14:paraId="209596A0" w14:textId="5E828ADA" w:rsidR="00AD75FD" w:rsidRPr="006A06A2" w:rsidRDefault="00FC585D" w:rsidP="00C71521">
      <w:pPr>
        <w:autoSpaceDE w:val="0"/>
        <w:autoSpaceDN w:val="0"/>
        <w:adjustRightInd w:val="0"/>
        <w:spacing w:after="0" w:line="240" w:lineRule="auto"/>
        <w:jc w:val="center"/>
        <w:rPr>
          <w:rFonts w:ascii="Myriad Pro" w:hAnsi="Myriad Pro" w:cs="Helvetica-Bold"/>
          <w:bCs/>
          <w:sz w:val="20"/>
          <w:szCs w:val="20"/>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5040" behindDoc="0" locked="0" layoutInCell="1" allowOverlap="1" wp14:anchorId="038B3EAB" wp14:editId="06A16D1C">
                <wp:simplePos x="0" y="0"/>
                <wp:positionH relativeFrom="column">
                  <wp:posOffset>5714967</wp:posOffset>
                </wp:positionH>
                <wp:positionV relativeFrom="paragraph">
                  <wp:posOffset>705586</wp:posOffset>
                </wp:positionV>
                <wp:extent cx="186267" cy="135467"/>
                <wp:effectExtent l="0" t="0" r="23495" b="36195"/>
                <wp:wrapNone/>
                <wp:docPr id="37" name="Straight Connector 37"/>
                <wp:cNvGraphicFramePr/>
                <a:graphic xmlns:a="http://schemas.openxmlformats.org/drawingml/2006/main">
                  <a:graphicData uri="http://schemas.microsoft.com/office/word/2010/wordprocessingShape">
                    <wps:wsp>
                      <wps:cNvCnPr/>
                      <wps:spPr>
                        <a:xfrm flipH="1" flipV="1">
                          <a:off x="0" y="0"/>
                          <a:ext cx="186267" cy="135467"/>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2B7AD" id="Straight Connector 37" o:spid="_x0000_s1026" style="position:absolute;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pt,55.55pt" to="464.6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" strokecolor="#5b9bd5 [3204]" strokeweight="2pt">
                <v:stroke joinstyle="miter"/>
              </v:line>
            </w:pict>
          </mc:Fallback>
        </mc:AlternateContent>
      </w:r>
      <w:r w:rsidRPr="006A06A2">
        <w:rPr>
          <w:rFonts w:ascii="Myriad Pro" w:hAnsi="Myriad Pro" w:cs="Helvetica"/>
          <w:noProof/>
          <w:sz w:val="20"/>
          <w:szCs w:val="20"/>
          <w:highlight w:val="cyan"/>
        </w:rPr>
        <mc:AlternateContent>
          <mc:Choice Requires="wps">
            <w:drawing>
              <wp:anchor distT="0" distB="0" distL="114300" distR="114300" simplePos="0" relativeHeight="251729920" behindDoc="0" locked="0" layoutInCell="1" allowOverlap="1" wp14:anchorId="6F7305AD" wp14:editId="78A779A7">
                <wp:simplePos x="0" y="0"/>
                <wp:positionH relativeFrom="margin">
                  <wp:align>right</wp:align>
                </wp:positionH>
                <wp:positionV relativeFrom="paragraph">
                  <wp:posOffset>782019</wp:posOffset>
                </wp:positionV>
                <wp:extent cx="933450" cy="257175"/>
                <wp:effectExtent l="0" t="0" r="19050" b="28575"/>
                <wp:wrapNone/>
                <wp:docPr id="34" name="Flowchart: Process 34"/>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7305AD" id="_x0000_t109" coordsize="21600,21600" o:spt="109" path="m,l,21600r21600,l21600,xe">
                <v:stroke joinstyle="miter"/>
                <v:path gradientshapeok="t" o:connecttype="rect"/>
              </v:shapetype>
              <v:shape id="Flowchart: Process 34" o:spid="_x0000_s1059" type="#_x0000_t109" style="position:absolute;left:0;text-align:left;margin-left:22.3pt;margin-top:61.6pt;width:73.5pt;height:20.25pt;z-index:2517299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" fillcolor="#92d050" strokecolor="#1f4d78 [1604]" strokeweight="1pt">
                <v:textbox>
                  <w:txbxContent>
                    <w:p w14:paraId="09C1F090" w14:textId="39513D12" w:rsidR="003D5DFF" w:rsidRPr="003F00E9" w:rsidRDefault="003D5DFF" w:rsidP="0097265E">
                      <w:pPr>
                        <w:jc w:val="center"/>
                        <w:rPr>
                          <w:color w:val="000000" w:themeColor="text1"/>
                          <w:sz w:val="16"/>
                          <w:szCs w:val="16"/>
                        </w:rPr>
                      </w:pPr>
                      <w:r w:rsidRPr="003F00E9">
                        <w:rPr>
                          <w:color w:val="000000" w:themeColor="text1"/>
                          <w:sz w:val="16"/>
                          <w:szCs w:val="16"/>
                        </w:rPr>
                        <w:t>Insert item #</w:t>
                      </w:r>
                      <w:r>
                        <w:rPr>
                          <w:color w:val="000000" w:themeColor="text1"/>
                          <w:sz w:val="16"/>
                          <w:szCs w:val="16"/>
                        </w:rPr>
                        <w:t>6</w:t>
                      </w:r>
                    </w:p>
                    <w:p w14:paraId="7036673A"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5824" behindDoc="0" locked="0" layoutInCell="1" allowOverlap="1" wp14:anchorId="7354714E" wp14:editId="13F8B8FE">
                <wp:simplePos x="0" y="0"/>
                <wp:positionH relativeFrom="margin">
                  <wp:posOffset>5915025</wp:posOffset>
                </wp:positionH>
                <wp:positionV relativeFrom="paragraph">
                  <wp:posOffset>176530</wp:posOffset>
                </wp:positionV>
                <wp:extent cx="933450" cy="257175"/>
                <wp:effectExtent l="0" t="0" r="19050" b="28575"/>
                <wp:wrapNone/>
                <wp:docPr id="31" name="Flowchart: Process 31"/>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354714E" id="Flowchart: Process 31" o:spid="_x0000_s1055" type="#_x0000_t109" style="position:absolute;left:0;text-align:left;margin-left:465.75pt;margin-top:13.9pt;width:73.5pt;height:20.25pt;z-index:2517258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" fillcolor="#92d050" strokecolor="#1f4d78 [1604]" strokeweight="1pt">
                <v:textbox>
                  <w:txbxContent>
                    <w:p w14:paraId="00586C0F" w14:textId="0BED3307" w:rsidR="003D5DFF" w:rsidRPr="003F00E9" w:rsidRDefault="003D5DFF" w:rsidP="0097265E">
                      <w:pPr>
                        <w:jc w:val="center"/>
                        <w:rPr>
                          <w:color w:val="000000" w:themeColor="text1"/>
                          <w:sz w:val="16"/>
                          <w:szCs w:val="16"/>
                        </w:rPr>
                      </w:pPr>
                      <w:r>
                        <w:rPr>
                          <w:color w:val="000000" w:themeColor="text1"/>
                          <w:sz w:val="16"/>
                          <w:szCs w:val="16"/>
                        </w:rPr>
                        <w:t>Insert item #3</w:t>
                      </w:r>
                    </w:p>
                    <w:p w14:paraId="5B362196" w14:textId="77777777" w:rsidR="003D5DFF" w:rsidRPr="006220F2" w:rsidRDefault="003D5DFF" w:rsidP="0097265E">
                      <w:pPr>
                        <w:jc w:val="center"/>
                        <w:rPr>
                          <w:sz w:val="16"/>
                          <w:szCs w:val="16"/>
                        </w:rPr>
                      </w:pPr>
                    </w:p>
                  </w:txbxContent>
                </v:textbox>
                <w10:wrap anchorx="margin"/>
              </v:shape>
            </w:pict>
          </mc:Fallback>
        </mc:AlternateContent>
      </w:r>
      <w:r w:rsidR="005458FB" w:rsidRPr="006A06A2">
        <w:rPr>
          <w:rFonts w:ascii="Myriad Pro" w:hAnsi="Myriad Pro" w:cs="Helvetica"/>
          <w:noProof/>
          <w:sz w:val="20"/>
          <w:szCs w:val="20"/>
          <w:highlight w:val="cyan"/>
        </w:rPr>
        <mc:AlternateContent>
          <mc:Choice Requires="wps">
            <w:drawing>
              <wp:anchor distT="0" distB="0" distL="114300" distR="114300" simplePos="0" relativeHeight="251727872" behindDoc="0" locked="0" layoutInCell="1" allowOverlap="1" wp14:anchorId="02D25472" wp14:editId="531E5253">
                <wp:simplePos x="0" y="0"/>
                <wp:positionH relativeFrom="margin">
                  <wp:posOffset>5910580</wp:posOffset>
                </wp:positionH>
                <wp:positionV relativeFrom="paragraph">
                  <wp:posOffset>508635</wp:posOffset>
                </wp:positionV>
                <wp:extent cx="933450" cy="257175"/>
                <wp:effectExtent l="0" t="0" r="19050" b="28575"/>
                <wp:wrapNone/>
                <wp:docPr id="33" name="Flowchart: Process 33"/>
                <wp:cNvGraphicFramePr/>
                <a:graphic xmlns:a="http://schemas.openxmlformats.org/drawingml/2006/main">
                  <a:graphicData uri="http://schemas.microsoft.com/office/word/2010/wordprocessingShape">
                    <wps:wsp>
                      <wps:cNvSpPr/>
                      <wps:spPr>
                        <a:xfrm>
                          <a:off x="0" y="0"/>
                          <a:ext cx="933450" cy="257175"/>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2D25472" id="Flowchart: Process 33" o:spid="_x0000_s1061" type="#_x0000_t109" style="position:absolute;left:0;text-align:left;margin-left:465.4pt;margin-top:40.05pt;width:73.5pt;height:20.25pt;z-index:2517278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" fillcolor="#92d050" strokecolor="#1f4d78 [1604]" strokeweight="1pt">
                <v:textbox>
                  <w:txbxContent>
                    <w:p w14:paraId="1CA9B5B6" w14:textId="054C77D5" w:rsidR="003D5DFF" w:rsidRPr="003F00E9" w:rsidRDefault="003D5DFF" w:rsidP="0097265E">
                      <w:pPr>
                        <w:jc w:val="center"/>
                        <w:rPr>
                          <w:color w:val="000000" w:themeColor="text1"/>
                          <w:sz w:val="16"/>
                          <w:szCs w:val="16"/>
                        </w:rPr>
                      </w:pPr>
                      <w:r>
                        <w:rPr>
                          <w:color w:val="000000" w:themeColor="text1"/>
                          <w:sz w:val="16"/>
                          <w:szCs w:val="16"/>
                        </w:rPr>
                        <w:t>Insert item #5</w:t>
                      </w:r>
                    </w:p>
                    <w:p w14:paraId="35ACC1F0" w14:textId="77777777" w:rsidR="003D5DFF" w:rsidRPr="006220F2" w:rsidRDefault="003D5DFF" w:rsidP="0097265E">
                      <w:pPr>
                        <w:jc w:val="center"/>
                        <w:rPr>
                          <w:sz w:val="16"/>
                          <w:szCs w:val="16"/>
                        </w:rPr>
                      </w:pPr>
                    </w:p>
                  </w:txbxContent>
                </v:textbox>
                <w10:wrap anchorx="margin"/>
              </v:shape>
            </w:pict>
          </mc:Fallback>
        </mc:AlternateContent>
      </w:r>
      <w:r w:rsidR="00A55A83"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30944" behindDoc="0" locked="0" layoutInCell="1" allowOverlap="1" wp14:anchorId="1D17741B" wp14:editId="057DF879">
                <wp:simplePos x="0" y="0"/>
                <wp:positionH relativeFrom="column">
                  <wp:posOffset>5781675</wp:posOffset>
                </wp:positionH>
                <wp:positionV relativeFrom="paragraph">
                  <wp:posOffset>221192</wp:posOffset>
                </wp:positionV>
                <wp:extent cx="109855" cy="135255"/>
                <wp:effectExtent l="0" t="0" r="23495" b="36195"/>
                <wp:wrapNone/>
                <wp:docPr id="35" name="Straight Connector 35"/>
                <wp:cNvGraphicFramePr/>
                <a:graphic xmlns:a="http://schemas.openxmlformats.org/drawingml/2006/main">
                  <a:graphicData uri="http://schemas.microsoft.com/office/word/2010/wordprocessingShape">
                    <wps:wsp>
                      <wps:cNvCnPr/>
                      <wps:spPr>
                        <a:xfrm flipH="1">
                          <a:off x="0" y="0"/>
                          <a:ext cx="109855" cy="1352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E53EAEB" id="Straight Connector 35" o:spid="_x0000_s1026" style="position:absolute;flip:x;z-index:251730944;visibility:visible;mso-wrap-style:square;mso-wrap-distance-left:9pt;mso-wrap-distance-top:0;mso-wrap-distance-right:9pt;mso-wrap-distance-bottom:0;mso-position-horizontal:absolute;mso-position-horizontal-relative:text;mso-position-vertical:absolute;mso-position-vertical-relative:text" from="455.25pt,17.4pt" to="463.9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" strokecolor="#5b9bd5 [3204]" strokeweight="2pt">
                <v:stroke joinstyle="miter"/>
              </v:line>
            </w:pict>
          </mc:Fallback>
        </mc:AlternateContent>
      </w:r>
      <w:r w:rsidR="005458FB" w:rsidRPr="006A06A2">
        <w:rPr>
          <w:rFonts w:ascii="Myriad Pro" w:hAnsi="Myriad Pro" w:cs="Helvetica-Bold"/>
          <w:bCs/>
          <w:sz w:val="20"/>
          <w:szCs w:val="20"/>
          <w:highlight w:val="cyan"/>
        </w:rPr>
        <w:t xml:space="preserve">[Information below comes from RSI Schedule – Employer Proportionate Share Net </w:t>
      </w:r>
      <w:r w:rsidR="00BE1BDE">
        <w:rPr>
          <w:rFonts w:ascii="Myriad Pro" w:hAnsi="Myriad Pro" w:cs="Helvetica-Bold"/>
          <w:bCs/>
          <w:sz w:val="20"/>
          <w:szCs w:val="20"/>
          <w:highlight w:val="cyan"/>
        </w:rPr>
        <w:t>OPEB</w:t>
      </w:r>
      <w:r w:rsidR="005458FB" w:rsidRPr="006A06A2">
        <w:rPr>
          <w:rFonts w:ascii="Myriad Pro" w:hAnsi="Myriad Pro" w:cs="Helvetica-Bold"/>
          <w:bCs/>
          <w:sz w:val="20"/>
          <w:szCs w:val="20"/>
          <w:highlight w:val="cyan"/>
        </w:rPr>
        <w:t xml:space="preserve"> Liability</w:t>
      </w:r>
      <w:r w:rsidR="005458FB" w:rsidRPr="006A06A2">
        <w:rPr>
          <w:rFonts w:ascii="Myriad Pro" w:hAnsi="Myriad Pro" w:cs="Helvetica-Bold"/>
          <w:bCs/>
          <w:sz w:val="20"/>
          <w:szCs w:val="20"/>
        </w:rPr>
        <w:t>]</w:t>
      </w:r>
    </w:p>
    <w:tbl>
      <w:tblPr>
        <w:tblStyle w:val="TableGrid"/>
        <w:tblW w:w="0" w:type="auto"/>
        <w:jc w:val="center"/>
        <w:tblLook w:val="04A0" w:firstRow="1" w:lastRow="0" w:firstColumn="1" w:lastColumn="0" w:noHBand="0" w:noVBand="1"/>
      </w:tblPr>
      <w:tblGrid>
        <w:gridCol w:w="6115"/>
        <w:gridCol w:w="1350"/>
      </w:tblGrid>
      <w:tr w:rsidR="00AD75FD" w:rsidRPr="006A06A2" w14:paraId="4284BCEB" w14:textId="77777777" w:rsidTr="003D5DFF">
        <w:trPr>
          <w:jc w:val="center"/>
        </w:trPr>
        <w:tc>
          <w:tcPr>
            <w:tcW w:w="6115" w:type="dxa"/>
            <w:shd w:val="clear" w:color="auto" w:fill="000000" w:themeFill="text1"/>
          </w:tcPr>
          <w:p w14:paraId="6BA16F55" w14:textId="7D8985CF" w:rsidR="00AD75FD" w:rsidRPr="006A06A2" w:rsidRDefault="00AD75FD" w:rsidP="003D5DFF">
            <w:pPr>
              <w:autoSpaceDE w:val="0"/>
              <w:autoSpaceDN w:val="0"/>
              <w:adjustRightInd w:val="0"/>
              <w:jc w:val="center"/>
              <w:rPr>
                <w:rFonts w:ascii="Myriad Pro" w:hAnsi="Myriad Pro" w:cs="Helvetica-Bold"/>
                <w:bCs/>
                <w:color w:val="FFFFFF" w:themeColor="background1"/>
                <w:sz w:val="20"/>
                <w:szCs w:val="20"/>
              </w:rPr>
            </w:pPr>
          </w:p>
        </w:tc>
        <w:tc>
          <w:tcPr>
            <w:tcW w:w="1350" w:type="dxa"/>
            <w:shd w:val="clear" w:color="auto" w:fill="000000" w:themeFill="text1"/>
          </w:tcPr>
          <w:p w14:paraId="2B38F110" w14:textId="36B44EE7" w:rsidR="00AD75FD" w:rsidRPr="006A06A2" w:rsidRDefault="0028267C" w:rsidP="0028267C">
            <w:pPr>
              <w:autoSpaceDE w:val="0"/>
              <w:autoSpaceDN w:val="0"/>
              <w:adjustRightInd w:val="0"/>
              <w:jc w:val="center"/>
              <w:rPr>
                <w:rFonts w:ascii="Myriad Pro" w:hAnsi="Myriad Pro" w:cs="Helvetica-Bold"/>
                <w:b/>
                <w:bCs/>
                <w:color w:val="FFFFFF" w:themeColor="background1"/>
                <w:sz w:val="20"/>
                <w:szCs w:val="20"/>
              </w:rPr>
            </w:pPr>
            <w:r w:rsidRPr="006A06A2">
              <w:rPr>
                <w:rFonts w:ascii="Myriad Pro" w:hAnsi="Myriad Pro" w:cs="Helvetica-Bold"/>
                <w:bCs/>
                <w:color w:val="000000" w:themeColor="text1"/>
                <w:sz w:val="20"/>
                <w:szCs w:val="2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w:t>
            </w:r>
            <w:r w:rsidR="00975B72"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6A06A2">
              <w:rPr>
                <w:rFonts w:ascii="Myriad Pro" w:hAnsi="Myriad Pro" w:cs="Helvetica-Bold"/>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r>
      <w:tr w:rsidR="00AD75FD" w:rsidRPr="006A06A2" w14:paraId="2FB2E85B" w14:textId="77777777" w:rsidTr="003D5DFF">
        <w:trPr>
          <w:jc w:val="center"/>
        </w:trPr>
        <w:tc>
          <w:tcPr>
            <w:tcW w:w="6115" w:type="dxa"/>
          </w:tcPr>
          <w:p w14:paraId="79504F7F" w14:textId="02470619"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BE1BDE">
              <w:rPr>
                <w:rFonts w:ascii="Myriad Pro" w:hAnsi="Myriad Pro" w:cs="Helvetica-Bold"/>
                <w:bCs/>
                <w:sz w:val="20"/>
                <w:szCs w:val="20"/>
                <w:highlight w:val="cyan"/>
              </w:rPr>
              <w:t>LRLIF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 of the net </w:t>
            </w:r>
            <w:r w:rsidR="00BE1BDE">
              <w:rPr>
                <w:rFonts w:ascii="Myriad Pro" w:hAnsi="Myriad Pro" w:cs="Helvetica-Bold"/>
                <w:bCs/>
                <w:sz w:val="20"/>
                <w:szCs w:val="20"/>
              </w:rPr>
              <w:t>OPEB</w:t>
            </w:r>
            <w:r w:rsidR="00AD75FD" w:rsidRPr="006A06A2">
              <w:rPr>
                <w:rFonts w:ascii="Myriad Pro" w:hAnsi="Myriad Pro" w:cs="Helvetica-Bold"/>
                <w:bCs/>
                <w:sz w:val="20"/>
                <w:szCs w:val="20"/>
              </w:rPr>
              <w:t xml:space="preserve"> liability (asset)</w:t>
            </w:r>
          </w:p>
        </w:tc>
        <w:tc>
          <w:tcPr>
            <w:tcW w:w="1350" w:type="dxa"/>
          </w:tcPr>
          <w:p w14:paraId="1906A9F5" w14:textId="574CED16" w:rsidR="00AD75FD" w:rsidRPr="006A06A2" w:rsidRDefault="0022568E" w:rsidP="0022568E">
            <w:pPr>
              <w:autoSpaceDE w:val="0"/>
              <w:autoSpaceDN w:val="0"/>
              <w:adjustRightInd w:val="0"/>
              <w:jc w:val="center"/>
              <w:rPr>
                <w:rFonts w:ascii="Myriad Pro" w:hAnsi="Myriad Pro" w:cs="Helvetica-Bold"/>
                <w:bCs/>
                <w:sz w:val="20"/>
                <w:szCs w:val="20"/>
                <w:highlight w:val="cyan"/>
              </w:rPr>
            </w:pPr>
            <w:proofErr w:type="spellStart"/>
            <w:r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highlight w:val="cyan"/>
              </w:rPr>
              <w:t>%</w:t>
            </w:r>
          </w:p>
        </w:tc>
      </w:tr>
      <w:tr w:rsidR="00AD75FD" w:rsidRPr="006A06A2" w14:paraId="041C6466" w14:textId="77777777" w:rsidTr="003D5DFF">
        <w:trPr>
          <w:jc w:val="center"/>
        </w:trPr>
        <w:tc>
          <w:tcPr>
            <w:tcW w:w="6115" w:type="dxa"/>
          </w:tcPr>
          <w:p w14:paraId="7D88C86A" w14:textId="28468257" w:rsidR="00AD75FD" w:rsidRPr="006A06A2" w:rsidRDefault="00BE1BDE" w:rsidP="003D5DFF">
            <w:pPr>
              <w:autoSpaceDE w:val="0"/>
              <w:autoSpaceDN w:val="0"/>
              <w:adjustRightInd w:val="0"/>
              <w:rPr>
                <w:rFonts w:ascii="Myriad Pro" w:hAnsi="Myriad Pro" w:cs="Helvetica-Bold"/>
                <w:bCs/>
                <w:sz w:val="20"/>
                <w:szCs w:val="20"/>
              </w:rPr>
            </w:pPr>
            <w:r>
              <w:rPr>
                <w:rFonts w:ascii="Myriad Pro" w:hAnsi="Myriad Pro" w:cs="Helvetica-Bold"/>
                <w:bCs/>
                <w:sz w:val="20"/>
                <w:szCs w:val="20"/>
                <w:highlight w:val="cyan"/>
              </w:rPr>
              <w:t>[LRLIF</w:t>
            </w:r>
            <w:r w:rsidR="00D93A18" w:rsidRPr="006A06A2">
              <w:rPr>
                <w:rFonts w:ascii="Myriad Pro" w:hAnsi="Myriad Pro" w:cs="Helvetica-Bold"/>
                <w:bCs/>
                <w:sz w:val="20"/>
                <w:szCs w:val="20"/>
                <w:highlight w:val="cyan"/>
              </w:rPr>
              <w:t xml:space="preserve"> Employer</w:t>
            </w:r>
            <w:r w:rsidR="00D93A18" w:rsidRPr="006A06A2">
              <w:rPr>
                <w:rFonts w:ascii="Myriad Pro" w:hAnsi="Myriad Pro" w:cs="Helvetica-Bold"/>
                <w:bCs/>
                <w:sz w:val="20"/>
                <w:szCs w:val="20"/>
              </w:rPr>
              <w:t>]</w:t>
            </w:r>
            <w:r w:rsidR="00AD75FD" w:rsidRPr="006A06A2">
              <w:rPr>
                <w:rFonts w:ascii="Myriad Pro" w:hAnsi="Myriad Pro" w:cs="Helvetica-Bold"/>
                <w:bCs/>
                <w:sz w:val="20"/>
                <w:szCs w:val="20"/>
              </w:rPr>
              <w:t xml:space="preserve">’s proportionate share of the net </w:t>
            </w:r>
            <w:r>
              <w:rPr>
                <w:rFonts w:ascii="Myriad Pro" w:hAnsi="Myriad Pro" w:cs="Helvetica-Bold"/>
                <w:bCs/>
                <w:sz w:val="20"/>
                <w:szCs w:val="20"/>
              </w:rPr>
              <w:t>OPEB</w:t>
            </w:r>
            <w:r w:rsidR="00AD75FD" w:rsidRPr="006A06A2">
              <w:rPr>
                <w:rFonts w:ascii="Myriad Pro" w:hAnsi="Myriad Pro" w:cs="Helvetica-Bold"/>
                <w:bCs/>
                <w:sz w:val="20"/>
                <w:szCs w:val="20"/>
              </w:rPr>
              <w:t xml:space="preserve"> liability (asset)</w:t>
            </w:r>
          </w:p>
        </w:tc>
        <w:tc>
          <w:tcPr>
            <w:tcW w:w="1350" w:type="dxa"/>
          </w:tcPr>
          <w:p w14:paraId="037D9727" w14:textId="2C8B426B" w:rsidR="00AD75FD" w:rsidRPr="006A06A2" w:rsidRDefault="00A55A83" w:rsidP="0022568E">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rPr>
              <mc:AlternateContent>
                <mc:Choice Requires="wps">
                  <w:drawing>
                    <wp:anchor distT="0" distB="0" distL="114300" distR="114300" simplePos="0" relativeHeight="251732992" behindDoc="0" locked="0" layoutInCell="1" allowOverlap="1" wp14:anchorId="38627706" wp14:editId="42E75EF3">
                      <wp:simplePos x="0" y="0"/>
                      <wp:positionH relativeFrom="column">
                        <wp:posOffset>729615</wp:posOffset>
                      </wp:positionH>
                      <wp:positionV relativeFrom="paragraph">
                        <wp:posOffset>71755</wp:posOffset>
                      </wp:positionV>
                      <wp:extent cx="143934" cy="0"/>
                      <wp:effectExtent l="0" t="0" r="27940" b="19050"/>
                      <wp:wrapNone/>
                      <wp:docPr id="36" name="Straight Connector 36"/>
                      <wp:cNvGraphicFramePr/>
                      <a:graphic xmlns:a="http://schemas.openxmlformats.org/drawingml/2006/main">
                        <a:graphicData uri="http://schemas.microsoft.com/office/word/2010/wordprocessingShape">
                          <wps:wsp>
                            <wps:cNvCnPr/>
                            <wps:spPr>
                              <a:xfrm flipH="1">
                                <a:off x="0" y="0"/>
                                <a:ext cx="143934" cy="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48D7F7" id="Straight Connector 36" o:spid="_x0000_s1026" style="position:absolute;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pt,5.65pt" to="68.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" strokecolor="#5b9bd5 [3204]" strokeweight="2pt">
                      <v:stroke joinstyle="miter"/>
                    </v:line>
                  </w:pict>
                </mc:Fallback>
              </mc:AlternateContent>
            </w:r>
            <w:r w:rsidR="0022568E" w:rsidRPr="006A06A2">
              <w:rPr>
                <w:rFonts w:ascii="Myriad Pro" w:hAnsi="Myriad Pro" w:cs="Helvetica-Bold"/>
                <w:bCs/>
                <w:sz w:val="20"/>
                <w:szCs w:val="20"/>
                <w:highlight w:val="cyan"/>
              </w:rPr>
              <w:t>$</w:t>
            </w:r>
            <w:proofErr w:type="spellStart"/>
            <w:proofErr w:type="gramStart"/>
            <w:r w:rsidR="0022568E" w:rsidRPr="006A06A2">
              <w:rPr>
                <w:rFonts w:ascii="Myriad Pro" w:hAnsi="Myriad Pro" w:cs="Helvetica-Bold"/>
                <w:bCs/>
                <w:sz w:val="20"/>
                <w:szCs w:val="20"/>
                <w:highlight w:val="cyan"/>
              </w:rPr>
              <w:t>xxx.xx</w:t>
            </w:r>
            <w:proofErr w:type="spellEnd"/>
            <w:proofErr w:type="gramEnd"/>
          </w:p>
        </w:tc>
      </w:tr>
      <w:tr w:rsidR="00AD75FD" w:rsidRPr="006A06A2" w14:paraId="0DF9BEBE" w14:textId="77777777" w:rsidTr="003D5DFF">
        <w:trPr>
          <w:jc w:val="center"/>
        </w:trPr>
        <w:tc>
          <w:tcPr>
            <w:tcW w:w="6115" w:type="dxa"/>
          </w:tcPr>
          <w:p w14:paraId="50445D7E" w14:textId="3A13A287" w:rsidR="00AD75FD" w:rsidRPr="006A06A2" w:rsidRDefault="00D93A18"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w:t>
            </w:r>
            <w:r w:rsidR="00BE1BDE">
              <w:rPr>
                <w:rFonts w:ascii="Myriad Pro" w:hAnsi="Myriad Pro" w:cs="Helvetica-Bold"/>
                <w:bCs/>
                <w:sz w:val="20"/>
                <w:szCs w:val="20"/>
                <w:highlight w:val="cyan"/>
              </w:rPr>
              <w:t>LRLIF</w:t>
            </w:r>
            <w:r w:rsidRPr="006A06A2">
              <w:rPr>
                <w:rFonts w:ascii="Myriad Pro" w:hAnsi="Myriad Pro" w:cs="Helvetica-Bold"/>
                <w:bCs/>
                <w:sz w:val="20"/>
                <w:szCs w:val="20"/>
                <w:highlight w:val="cyan"/>
              </w:rPr>
              <w:t xml:space="preserve"> Employer</w:t>
            </w:r>
            <w:r w:rsidRPr="006A06A2">
              <w:rPr>
                <w:rFonts w:ascii="Myriad Pro" w:hAnsi="Myriad Pro" w:cs="Helvetica-Bold"/>
                <w:bCs/>
                <w:sz w:val="20"/>
                <w:szCs w:val="20"/>
              </w:rPr>
              <w:t>]</w:t>
            </w:r>
            <w:r w:rsidR="00AD75FD" w:rsidRPr="006A06A2">
              <w:rPr>
                <w:rFonts w:ascii="Myriad Pro" w:hAnsi="Myriad Pro" w:cs="Helvetica-Bold"/>
                <w:bCs/>
                <w:sz w:val="20"/>
                <w:szCs w:val="20"/>
              </w:rPr>
              <w:t>’s covered-employee payroll</w:t>
            </w:r>
          </w:p>
        </w:tc>
        <w:tc>
          <w:tcPr>
            <w:tcW w:w="1350" w:type="dxa"/>
          </w:tcPr>
          <w:p w14:paraId="69C38CB4" w14:textId="15766498" w:rsidR="00AD75FD" w:rsidRPr="006A06A2" w:rsidRDefault="0022568E"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Cs/>
                <w:sz w:val="20"/>
                <w:szCs w:val="20"/>
                <w:highlight w:val="cyan"/>
              </w:rPr>
              <w:t>$</w:t>
            </w:r>
            <w:proofErr w:type="spellStart"/>
            <w:proofErr w:type="gramStart"/>
            <w:r w:rsidRPr="006A06A2">
              <w:rPr>
                <w:rFonts w:ascii="Myriad Pro" w:hAnsi="Myriad Pro" w:cs="Helvetica-Bold"/>
                <w:bCs/>
                <w:sz w:val="20"/>
                <w:szCs w:val="20"/>
                <w:highlight w:val="cyan"/>
              </w:rPr>
              <w:t>xx.xx</w:t>
            </w:r>
            <w:proofErr w:type="spellEnd"/>
            <w:proofErr w:type="gramEnd"/>
          </w:p>
        </w:tc>
      </w:tr>
      <w:tr w:rsidR="00AD75FD" w:rsidRPr="006A06A2" w14:paraId="094999BB" w14:textId="77777777" w:rsidTr="003D5DFF">
        <w:trPr>
          <w:jc w:val="center"/>
        </w:trPr>
        <w:tc>
          <w:tcPr>
            <w:tcW w:w="6115" w:type="dxa"/>
          </w:tcPr>
          <w:p w14:paraId="41174156" w14:textId="005CCD5C" w:rsidR="00AD75FD" w:rsidRPr="006A06A2" w:rsidRDefault="00AD75FD" w:rsidP="003D5DFF">
            <w:pPr>
              <w:autoSpaceDE w:val="0"/>
              <w:autoSpaceDN w:val="0"/>
              <w:adjustRightInd w:val="0"/>
              <w:rPr>
                <w:rFonts w:ascii="Myriad Pro" w:hAnsi="Myriad Pro" w:cs="Helvetica-Bold"/>
                <w:bCs/>
                <w:sz w:val="20"/>
                <w:szCs w:val="20"/>
              </w:rPr>
            </w:pPr>
            <w:r w:rsidRPr="006A06A2">
              <w:rPr>
                <w:rFonts w:ascii="Myriad Pro" w:hAnsi="Myriad Pro" w:cs="Helvetica-Bold"/>
                <w:bCs/>
                <w:sz w:val="20"/>
                <w:szCs w:val="20"/>
              </w:rPr>
              <w:t xml:space="preserve">Plan fiduciary net position as a percentage of the total </w:t>
            </w:r>
            <w:r w:rsidR="00BE1BDE">
              <w:rPr>
                <w:rFonts w:ascii="Myriad Pro" w:hAnsi="Myriad Pro" w:cs="Helvetica-Bold"/>
                <w:bCs/>
                <w:sz w:val="20"/>
                <w:szCs w:val="20"/>
              </w:rPr>
              <w:t>OPEB</w:t>
            </w:r>
            <w:r w:rsidRPr="006A06A2">
              <w:rPr>
                <w:rFonts w:ascii="Myriad Pro" w:hAnsi="Myriad Pro" w:cs="Helvetica-Bold"/>
                <w:bCs/>
                <w:sz w:val="20"/>
                <w:szCs w:val="20"/>
              </w:rPr>
              <w:t xml:space="preserve"> liability </w:t>
            </w:r>
            <w:r w:rsidR="00432556" w:rsidRPr="006A06A2">
              <w:rPr>
                <w:rFonts w:ascii="Myriad Pro" w:hAnsi="Myriad Pro" w:cs="Helvetica-Bold"/>
                <w:bCs/>
                <w:sz w:val="20"/>
                <w:szCs w:val="20"/>
              </w:rPr>
              <w:t>(asset)</w:t>
            </w:r>
          </w:p>
        </w:tc>
        <w:tc>
          <w:tcPr>
            <w:tcW w:w="1350" w:type="dxa"/>
          </w:tcPr>
          <w:p w14:paraId="34325091" w14:textId="41EA4C07" w:rsidR="00AD75FD" w:rsidRPr="006A06A2" w:rsidRDefault="006B51E6" w:rsidP="003D5DFF">
            <w:pPr>
              <w:autoSpaceDE w:val="0"/>
              <w:autoSpaceDN w:val="0"/>
              <w:adjustRightInd w:val="0"/>
              <w:jc w:val="center"/>
              <w:rPr>
                <w:rFonts w:ascii="Myriad Pro" w:hAnsi="Myriad Pro" w:cs="Helvetica-Bold"/>
                <w:bCs/>
                <w:sz w:val="20"/>
                <w:szCs w:val="20"/>
                <w:highlight w:val="cyan"/>
              </w:rPr>
            </w:pPr>
            <w:r w:rsidRPr="006A06A2">
              <w:rPr>
                <w:rFonts w:ascii="Myriad Pro" w:hAnsi="Myriad Pro" w:cs="Helvetica-Bold"/>
                <w:b/>
                <w:bCs/>
                <w:noProof/>
                <w:color w:val="FFFFFF" w:themeColor="background1"/>
                <w:sz w:val="20"/>
                <w:szCs w:val="20"/>
                <w:highlight w:val="cyan"/>
              </w:rPr>
              <mc:AlternateContent>
                <mc:Choice Requires="wps">
                  <w:drawing>
                    <wp:anchor distT="0" distB="0" distL="114300" distR="114300" simplePos="0" relativeHeight="251794432" behindDoc="0" locked="0" layoutInCell="1" allowOverlap="1" wp14:anchorId="351E80E4" wp14:editId="63F07A77">
                      <wp:simplePos x="0" y="0"/>
                      <wp:positionH relativeFrom="column">
                        <wp:posOffset>586105</wp:posOffset>
                      </wp:positionH>
                      <wp:positionV relativeFrom="paragraph">
                        <wp:posOffset>169545</wp:posOffset>
                      </wp:positionV>
                      <wp:extent cx="381000" cy="287655"/>
                      <wp:effectExtent l="0" t="0" r="19050" b="17145"/>
                      <wp:wrapNone/>
                      <wp:docPr id="55" name="Straight Connector 55"/>
                      <wp:cNvGraphicFramePr/>
                      <a:graphic xmlns:a="http://schemas.openxmlformats.org/drawingml/2006/main">
                        <a:graphicData uri="http://schemas.microsoft.com/office/word/2010/wordprocessingShape">
                          <wps:wsp>
                            <wps:cNvCnPr/>
                            <wps:spPr>
                              <a:xfrm flipH="1" flipV="1">
                                <a:off x="0" y="0"/>
                                <a:ext cx="381000" cy="287655"/>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C78327D" id="Straight Connector 55"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5pt,13.35pt" to="76.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" strokecolor="#5b9bd5 [3204]" strokeweight="2pt">
                      <v:stroke joinstyle="miter"/>
                    </v:line>
                  </w:pict>
                </mc:Fallback>
              </mc:AlternateContent>
            </w:r>
            <w:proofErr w:type="spellStart"/>
            <w:r w:rsidR="0022568E" w:rsidRPr="006A06A2">
              <w:rPr>
                <w:rFonts w:ascii="Myriad Pro" w:hAnsi="Myriad Pro" w:cs="Helvetica-Bold"/>
                <w:bCs/>
                <w:sz w:val="20"/>
                <w:szCs w:val="20"/>
                <w:highlight w:val="cyan"/>
              </w:rPr>
              <w:t>xx.xxx</w:t>
            </w:r>
            <w:proofErr w:type="spellEnd"/>
            <w:r w:rsidR="00AD75FD" w:rsidRPr="006A06A2">
              <w:rPr>
                <w:rFonts w:ascii="Myriad Pro" w:hAnsi="Myriad Pro" w:cs="Helvetica-Bold"/>
                <w:bCs/>
                <w:sz w:val="20"/>
                <w:szCs w:val="20"/>
              </w:rPr>
              <w:t>%</w:t>
            </w:r>
          </w:p>
        </w:tc>
      </w:tr>
    </w:tbl>
    <w:p w14:paraId="600120F7" w14:textId="3B2111A8" w:rsidR="00AD75FD" w:rsidRPr="006A06A2" w:rsidRDefault="006B51E6" w:rsidP="00AD75FD">
      <w:pPr>
        <w:autoSpaceDE w:val="0"/>
        <w:autoSpaceDN w:val="0"/>
        <w:adjustRightInd w:val="0"/>
        <w:spacing w:after="0" w:line="240" w:lineRule="auto"/>
        <w:jc w:val="both"/>
        <w:rPr>
          <w:rFonts w:ascii="Myriad Pro" w:hAnsi="Myriad Pro" w:cs="Helvetica-Bold"/>
          <w:bCs/>
          <w:sz w:val="12"/>
          <w:szCs w:val="12"/>
        </w:rPr>
      </w:pPr>
      <w:r w:rsidRPr="006A06A2">
        <w:rPr>
          <w:rFonts w:ascii="Myriad Pro" w:hAnsi="Myriad Pro" w:cs="Helvetica"/>
          <w:noProof/>
          <w:sz w:val="20"/>
          <w:szCs w:val="20"/>
        </w:rPr>
        <mc:AlternateContent>
          <mc:Choice Requires="wps">
            <w:drawing>
              <wp:anchor distT="0" distB="0" distL="114300" distR="114300" simplePos="0" relativeHeight="251792384" behindDoc="0" locked="0" layoutInCell="1" allowOverlap="1" wp14:anchorId="37D41017" wp14:editId="075C15B5">
                <wp:simplePos x="0" y="0"/>
                <wp:positionH relativeFrom="margin">
                  <wp:posOffset>5924550</wp:posOffset>
                </wp:positionH>
                <wp:positionV relativeFrom="paragraph">
                  <wp:posOffset>48260</wp:posOffset>
                </wp:positionV>
                <wp:extent cx="866775" cy="323850"/>
                <wp:effectExtent l="0" t="0" r="28575" b="19050"/>
                <wp:wrapNone/>
                <wp:docPr id="54" name="Flowchart: Process 54"/>
                <wp:cNvGraphicFramePr/>
                <a:graphic xmlns:a="http://schemas.openxmlformats.org/drawingml/2006/main">
                  <a:graphicData uri="http://schemas.microsoft.com/office/word/2010/wordprocessingShape">
                    <wps:wsp>
                      <wps:cNvSpPr/>
                      <wps:spPr>
                        <a:xfrm>
                          <a:off x="0" y="0"/>
                          <a:ext cx="866775" cy="323850"/>
                        </a:xfrm>
                        <a:prstGeom prst="flowChartProcess">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7D41017" id="Flowchart: Process 54" o:spid="_x0000_s1062" type="#_x0000_t109" style="position:absolute;left:0;text-align:left;margin-left:466.5pt;margin-top:3.8pt;width:68.25pt;height:25.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" fillcolor="#92d050" strokecolor="#1f4d78 [1604]" strokeweight="1pt">
                <v:textbox>
                  <w:txbxContent>
                    <w:p w14:paraId="703A8D18" w14:textId="439ACC9D" w:rsidR="003D5DFF" w:rsidRPr="005458FB" w:rsidRDefault="003D5DFF" w:rsidP="005458FB">
                      <w:pP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Insert item #8</w:t>
                      </w:r>
                    </w:p>
                  </w:txbxContent>
                </v:textbox>
                <w10:wrap anchorx="margin"/>
              </v:shape>
            </w:pict>
          </mc:Fallback>
        </mc:AlternateContent>
      </w:r>
    </w:p>
    <w:p w14:paraId="36194E05" w14:textId="2FD28ABC" w:rsidR="00C71521" w:rsidRPr="006A06A2" w:rsidRDefault="00C71521" w:rsidP="00C71521">
      <w:pPr>
        <w:autoSpaceDE w:val="0"/>
        <w:autoSpaceDN w:val="0"/>
        <w:adjustRightInd w:val="0"/>
        <w:spacing w:after="0" w:line="240" w:lineRule="auto"/>
        <w:jc w:val="center"/>
        <w:rPr>
          <w:rFonts w:ascii="Myriad Pro" w:hAnsi="Myriad Pro" w:cs="Helvetica-Bold"/>
          <w:b/>
          <w:bCs/>
          <w:color w:val="FF0000"/>
          <w:sz w:val="20"/>
          <w:szCs w:val="20"/>
        </w:rPr>
      </w:pPr>
    </w:p>
    <w:p w14:paraId="72F50F9B" w14:textId="63434999"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3E64A33F" w14:textId="2C8EA508" w:rsidR="00AD75FD" w:rsidRPr="006A06A2" w:rsidRDefault="00AD75FD" w:rsidP="00C71521">
      <w:pPr>
        <w:autoSpaceDE w:val="0"/>
        <w:autoSpaceDN w:val="0"/>
        <w:adjustRightInd w:val="0"/>
        <w:spacing w:after="0" w:line="240" w:lineRule="auto"/>
        <w:jc w:val="center"/>
        <w:rPr>
          <w:rFonts w:ascii="Myriad Pro" w:hAnsi="Myriad Pro" w:cs="Helvetica-Bold"/>
          <w:b/>
          <w:bCs/>
          <w:color w:val="FF0000"/>
          <w:sz w:val="20"/>
          <w:szCs w:val="20"/>
        </w:rPr>
      </w:pPr>
    </w:p>
    <w:p w14:paraId="0F41F4E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Notes to Required Supplementary Information</w:t>
      </w:r>
    </w:p>
    <w:p w14:paraId="705DC65E" w14:textId="049559AD" w:rsidR="00C71521" w:rsidRPr="006A06A2" w:rsidRDefault="003976A1" w:rsidP="00C71521">
      <w:pPr>
        <w:autoSpaceDE w:val="0"/>
        <w:autoSpaceDN w:val="0"/>
        <w:adjustRightInd w:val="0"/>
        <w:spacing w:after="0" w:line="240" w:lineRule="auto"/>
        <w:jc w:val="center"/>
        <w:rPr>
          <w:rFonts w:ascii="Myriad Pro" w:hAnsi="Myriad Pro" w:cs="Helvetica-Bold"/>
          <w:b/>
          <w:bCs/>
          <w:sz w:val="20"/>
          <w:szCs w:val="20"/>
        </w:rPr>
      </w:pPr>
      <w:r w:rsidRPr="006A06A2">
        <w:rPr>
          <w:rFonts w:ascii="Myriad Pro" w:hAnsi="Myriad Pro" w:cs="Helvetica-Bold"/>
          <w:b/>
          <w:bCs/>
          <w:sz w:val="20"/>
          <w:szCs w:val="20"/>
        </w:rPr>
        <w:t xml:space="preserve">for the Year Ended </w:t>
      </w:r>
      <w:r w:rsidR="007903ED" w:rsidRPr="006A06A2">
        <w:rPr>
          <w:rFonts w:ascii="Myriad Pro" w:hAnsi="Myriad Pro" w:cs="Helvetica-Bold"/>
          <w:b/>
          <w:bCs/>
          <w:sz w:val="20"/>
          <w:szCs w:val="20"/>
          <w:highlight w:val="cyan"/>
        </w:rPr>
        <w:t>[June 30, 201</w:t>
      </w:r>
      <w:r w:rsidR="00696B2F">
        <w:rPr>
          <w:rFonts w:ascii="Myriad Pro" w:hAnsi="Myriad Pro" w:cs="Helvetica-Bold"/>
          <w:b/>
          <w:bCs/>
          <w:sz w:val="20"/>
          <w:szCs w:val="20"/>
          <w:highlight w:val="cyan"/>
        </w:rPr>
        <w:t>8</w:t>
      </w:r>
      <w:r w:rsidRPr="006A06A2">
        <w:rPr>
          <w:rFonts w:ascii="Myriad Pro" w:hAnsi="Myriad Pro" w:cs="Helvetica-Bold"/>
          <w:b/>
          <w:bCs/>
          <w:sz w:val="20"/>
          <w:szCs w:val="20"/>
          <w:highlight w:val="cyan"/>
        </w:rPr>
        <w:t>]</w:t>
      </w:r>
    </w:p>
    <w:p w14:paraId="588FECAC" w14:textId="77777777" w:rsidR="00C71521" w:rsidRPr="006A06A2" w:rsidRDefault="00C71521" w:rsidP="00C71521">
      <w:pPr>
        <w:autoSpaceDE w:val="0"/>
        <w:autoSpaceDN w:val="0"/>
        <w:adjustRightInd w:val="0"/>
        <w:spacing w:after="0" w:line="240" w:lineRule="auto"/>
        <w:jc w:val="center"/>
        <w:rPr>
          <w:rFonts w:ascii="Myriad Pro" w:hAnsi="Myriad Pro" w:cs="Helvetica-Bold"/>
          <w:b/>
          <w:bCs/>
          <w:sz w:val="20"/>
          <w:szCs w:val="20"/>
        </w:rPr>
      </w:pPr>
    </w:p>
    <w:p w14:paraId="24776B50" w14:textId="44793273"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r w:rsidRPr="006A06A2">
        <w:rPr>
          <w:rFonts w:ascii="Myriad Pro" w:hAnsi="Myriad Pro" w:cs="Helvetica-Oblique"/>
          <w:i/>
          <w:iCs/>
          <w:sz w:val="20"/>
          <w:szCs w:val="20"/>
        </w:rPr>
        <w:t xml:space="preserve">Changes of benefit terms. </w:t>
      </w:r>
      <w:r w:rsidR="003976A1" w:rsidRPr="006A06A2">
        <w:rPr>
          <w:rFonts w:ascii="Myriad Pro" w:hAnsi="Myriad Pro" w:cs="Helvetica-Oblique"/>
          <w:iCs/>
          <w:sz w:val="20"/>
          <w:szCs w:val="20"/>
        </w:rPr>
        <w:t xml:space="preserve">There were no changes of benefit terms for any participating employer in </w:t>
      </w:r>
      <w:r w:rsidR="001572C7">
        <w:rPr>
          <w:rFonts w:ascii="Myriad Pro" w:hAnsi="Myriad Pro" w:cs="Helvetica-Oblique"/>
          <w:iCs/>
          <w:sz w:val="20"/>
          <w:szCs w:val="20"/>
        </w:rPr>
        <w:t>LRLIF</w:t>
      </w:r>
      <w:r w:rsidR="003976A1" w:rsidRPr="006A06A2">
        <w:rPr>
          <w:rFonts w:ascii="Myriad Pro" w:hAnsi="Myriad Pro" w:cs="Helvetica-Oblique"/>
          <w:iCs/>
          <w:sz w:val="20"/>
          <w:szCs w:val="20"/>
        </w:rPr>
        <w:t>.</w:t>
      </w:r>
    </w:p>
    <w:p w14:paraId="145C93F6" w14:textId="77777777" w:rsidR="00C71521" w:rsidRPr="006A06A2" w:rsidRDefault="00C71521" w:rsidP="00C71521">
      <w:pPr>
        <w:autoSpaceDE w:val="0"/>
        <w:autoSpaceDN w:val="0"/>
        <w:adjustRightInd w:val="0"/>
        <w:spacing w:after="0" w:line="240" w:lineRule="auto"/>
        <w:jc w:val="both"/>
        <w:rPr>
          <w:rFonts w:ascii="Myriad Pro" w:hAnsi="Myriad Pro" w:cs="Helvetica"/>
          <w:sz w:val="20"/>
          <w:szCs w:val="20"/>
        </w:rPr>
      </w:pPr>
    </w:p>
    <w:p w14:paraId="15745543" w14:textId="09067559" w:rsidR="00C71521" w:rsidRPr="006A06A2" w:rsidRDefault="00C71521" w:rsidP="00A55A83">
      <w:pPr>
        <w:autoSpaceDE w:val="0"/>
        <w:autoSpaceDN w:val="0"/>
        <w:adjustRightInd w:val="0"/>
        <w:spacing w:after="0" w:line="240" w:lineRule="auto"/>
        <w:jc w:val="both"/>
        <w:rPr>
          <w:rFonts w:ascii="Myriad Pro" w:hAnsi="Myriad Pro" w:cs="Helvetica-Oblique"/>
          <w:iCs/>
          <w:sz w:val="20"/>
          <w:szCs w:val="20"/>
        </w:rPr>
      </w:pPr>
      <w:r w:rsidRPr="006A06A2">
        <w:rPr>
          <w:rFonts w:ascii="Myriad Pro" w:hAnsi="Myriad Pro" w:cs="Helvetica-Oblique"/>
          <w:i/>
          <w:iCs/>
          <w:sz w:val="20"/>
          <w:szCs w:val="20"/>
        </w:rPr>
        <w:t xml:space="preserve">Changes of assumptions. </w:t>
      </w:r>
      <w:r w:rsidRPr="006A06A2">
        <w:rPr>
          <w:rFonts w:ascii="Myriad Pro" w:hAnsi="Myriad Pro" w:cs="Helvetica-Oblique"/>
          <w:iCs/>
          <w:sz w:val="20"/>
          <w:szCs w:val="20"/>
        </w:rPr>
        <w:t xml:space="preserve">There were no changes in the assumptions. </w:t>
      </w:r>
    </w:p>
    <w:p w14:paraId="3A80599F" w14:textId="77777777" w:rsidR="0028267C" w:rsidRPr="006A06A2" w:rsidRDefault="0028267C" w:rsidP="00A55A83">
      <w:pPr>
        <w:autoSpaceDE w:val="0"/>
        <w:autoSpaceDN w:val="0"/>
        <w:adjustRightInd w:val="0"/>
        <w:spacing w:after="0" w:line="240" w:lineRule="auto"/>
        <w:jc w:val="both"/>
        <w:rPr>
          <w:rFonts w:ascii="Myriad Pro" w:hAnsi="Myriad Pro" w:cs="Helvetica-Oblique"/>
          <w:iCs/>
          <w:sz w:val="20"/>
          <w:szCs w:val="20"/>
        </w:rPr>
      </w:pPr>
    </w:p>
    <w:p w14:paraId="660724A4" w14:textId="3B159ECA"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477984D9" w14:textId="1BEA4E0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06C02A2E" w14:textId="151ECCB4"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599FCC63" w14:textId="042F8637" w:rsidR="00BF3D9E" w:rsidRPr="006A06A2" w:rsidRDefault="000F2784" w:rsidP="00975B72">
      <w:pPr>
        <w:autoSpaceDE w:val="0"/>
        <w:autoSpaceDN w:val="0"/>
        <w:adjustRightInd w:val="0"/>
        <w:spacing w:after="0" w:line="240" w:lineRule="auto"/>
        <w:jc w:val="center"/>
        <w:rPr>
          <w:rFonts w:ascii="Myriad Pro" w:hAnsi="Myriad Pro" w:cs="Helvetica"/>
          <w:sz w:val="20"/>
          <w:szCs w:val="20"/>
        </w:rPr>
      </w:pPr>
      <w:r w:rsidRPr="006A06A2">
        <w:rPr>
          <w:rFonts w:ascii="Myriad Pro" w:hAnsi="Myriad Pro" w:cs="Helvetica"/>
          <w:sz w:val="20"/>
          <w:szCs w:val="20"/>
        </w:rPr>
        <w:t>---- End of Model Notes ----</w:t>
      </w:r>
    </w:p>
    <w:p w14:paraId="1E249A0B" w14:textId="7D365176"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27E02849" w14:textId="5D763B47" w:rsidR="00BF3D9E" w:rsidRPr="006A06A2" w:rsidRDefault="00BF3D9E" w:rsidP="00A55A83">
      <w:pPr>
        <w:autoSpaceDE w:val="0"/>
        <w:autoSpaceDN w:val="0"/>
        <w:adjustRightInd w:val="0"/>
        <w:spacing w:after="0" w:line="240" w:lineRule="auto"/>
        <w:jc w:val="both"/>
        <w:rPr>
          <w:rFonts w:ascii="Myriad Pro" w:hAnsi="Myriad Pro" w:cs="Helvetica"/>
          <w:sz w:val="20"/>
          <w:szCs w:val="20"/>
        </w:rPr>
      </w:pPr>
    </w:p>
    <w:p w14:paraId="35025B13" w14:textId="142E5F9B" w:rsidR="00BF3D9E" w:rsidRDefault="005E1A8D" w:rsidP="00C23C6C">
      <w:pPr>
        <w:autoSpaceDE w:val="0"/>
        <w:autoSpaceDN w:val="0"/>
        <w:adjustRightInd w:val="0"/>
        <w:spacing w:after="0" w:line="240" w:lineRule="auto"/>
        <w:jc w:val="both"/>
        <w:rPr>
          <w:rFonts w:ascii="Myriad Pro" w:hAnsi="Myriad Pro" w:cs="Helvetica"/>
          <w:sz w:val="20"/>
          <w:szCs w:val="20"/>
        </w:rPr>
      </w:pPr>
      <w:r>
        <w:rPr>
          <w:noProof/>
        </w:rPr>
        <w:lastRenderedPageBreak/>
        <w:drawing>
          <wp:inline distT="0" distB="0" distL="0" distR="0" wp14:anchorId="29F0DC8F" wp14:editId="5BF56611">
            <wp:extent cx="6858000" cy="4225925"/>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4225925"/>
                    </a:xfrm>
                    <a:prstGeom prst="rect">
                      <a:avLst/>
                    </a:prstGeom>
                  </pic:spPr>
                </pic:pic>
              </a:graphicData>
            </a:graphic>
          </wp:inline>
        </w:drawing>
      </w:r>
    </w:p>
    <w:p w14:paraId="5216677E" w14:textId="04E4BC4A" w:rsidR="00254CCD" w:rsidRDefault="00254CCD" w:rsidP="00C23C6C">
      <w:pPr>
        <w:autoSpaceDE w:val="0"/>
        <w:autoSpaceDN w:val="0"/>
        <w:adjustRightInd w:val="0"/>
        <w:spacing w:after="0" w:line="240" w:lineRule="auto"/>
        <w:jc w:val="both"/>
        <w:rPr>
          <w:rFonts w:ascii="Myriad Pro" w:hAnsi="Myriad Pro" w:cs="Helvetica"/>
          <w:sz w:val="20"/>
          <w:szCs w:val="20"/>
        </w:rPr>
      </w:pPr>
    </w:p>
    <w:p w14:paraId="56181529" w14:textId="76DBB641" w:rsidR="008470BA" w:rsidRDefault="008470BA" w:rsidP="00C23C6C">
      <w:pPr>
        <w:autoSpaceDE w:val="0"/>
        <w:autoSpaceDN w:val="0"/>
        <w:adjustRightInd w:val="0"/>
        <w:spacing w:after="0" w:line="240" w:lineRule="auto"/>
        <w:jc w:val="both"/>
        <w:rPr>
          <w:rFonts w:ascii="Myriad Pro" w:hAnsi="Myriad Pro" w:cs="Helvetica"/>
          <w:sz w:val="20"/>
          <w:szCs w:val="20"/>
        </w:rPr>
      </w:pPr>
    </w:p>
    <w:sectPr w:rsidR="008470BA" w:rsidSect="001E2BB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5B164" w14:textId="77777777" w:rsidR="003D5DFF" w:rsidRDefault="003D5DFF" w:rsidP="00AD75FD">
      <w:pPr>
        <w:spacing w:after="0" w:line="240" w:lineRule="auto"/>
      </w:pPr>
      <w:r>
        <w:separator/>
      </w:r>
    </w:p>
  </w:endnote>
  <w:endnote w:type="continuationSeparator" w:id="0">
    <w:p w14:paraId="081325C0" w14:textId="77777777" w:rsidR="003D5DFF" w:rsidRDefault="003D5DFF" w:rsidP="00AD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BoldObliqu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6A6F" w14:textId="77777777" w:rsidR="003D5DFF" w:rsidRDefault="003D5DFF" w:rsidP="00AD75FD">
      <w:pPr>
        <w:spacing w:after="0" w:line="240" w:lineRule="auto"/>
      </w:pPr>
      <w:r>
        <w:separator/>
      </w:r>
    </w:p>
  </w:footnote>
  <w:footnote w:type="continuationSeparator" w:id="0">
    <w:p w14:paraId="04A8EDCC" w14:textId="77777777" w:rsidR="003D5DFF" w:rsidRDefault="003D5DFF" w:rsidP="00AD7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F3788" w14:textId="74524BAF" w:rsidR="003D5DFF" w:rsidRDefault="003D5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75F1E"/>
    <w:multiLevelType w:val="hybridMultilevel"/>
    <w:tmpl w:val="C6369C22"/>
    <w:lvl w:ilvl="0" w:tplc="A7526742">
      <w:start w:val="1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227"/>
    <w:rsid w:val="00013ACD"/>
    <w:rsid w:val="000458D9"/>
    <w:rsid w:val="000535ED"/>
    <w:rsid w:val="00063E25"/>
    <w:rsid w:val="00064999"/>
    <w:rsid w:val="000707EE"/>
    <w:rsid w:val="00072DCF"/>
    <w:rsid w:val="0007682E"/>
    <w:rsid w:val="00080095"/>
    <w:rsid w:val="00094C46"/>
    <w:rsid w:val="000B3AFC"/>
    <w:rsid w:val="000B7B49"/>
    <w:rsid w:val="000C092F"/>
    <w:rsid w:val="000D3DE3"/>
    <w:rsid w:val="000F2784"/>
    <w:rsid w:val="00127F7F"/>
    <w:rsid w:val="00137254"/>
    <w:rsid w:val="00146C37"/>
    <w:rsid w:val="001556D5"/>
    <w:rsid w:val="001572C7"/>
    <w:rsid w:val="001573CC"/>
    <w:rsid w:val="00160E9E"/>
    <w:rsid w:val="001802CA"/>
    <w:rsid w:val="00186B69"/>
    <w:rsid w:val="001940B0"/>
    <w:rsid w:val="00196F3C"/>
    <w:rsid w:val="001A0994"/>
    <w:rsid w:val="001A114B"/>
    <w:rsid w:val="001B0F86"/>
    <w:rsid w:val="001D0093"/>
    <w:rsid w:val="001D5ED0"/>
    <w:rsid w:val="001E2BBF"/>
    <w:rsid w:val="001E6D0C"/>
    <w:rsid w:val="001F6F28"/>
    <w:rsid w:val="00200C28"/>
    <w:rsid w:val="002167D1"/>
    <w:rsid w:val="00221216"/>
    <w:rsid w:val="002236C6"/>
    <w:rsid w:val="0022568E"/>
    <w:rsid w:val="00225AA9"/>
    <w:rsid w:val="00240355"/>
    <w:rsid w:val="00251BF5"/>
    <w:rsid w:val="00254CCD"/>
    <w:rsid w:val="0026378F"/>
    <w:rsid w:val="002648E4"/>
    <w:rsid w:val="002724C8"/>
    <w:rsid w:val="00272C4E"/>
    <w:rsid w:val="0028267C"/>
    <w:rsid w:val="00282AE5"/>
    <w:rsid w:val="0029314F"/>
    <w:rsid w:val="002A158C"/>
    <w:rsid w:val="002A1FF3"/>
    <w:rsid w:val="002B79A4"/>
    <w:rsid w:val="002D7DD8"/>
    <w:rsid w:val="002E28BF"/>
    <w:rsid w:val="002E583C"/>
    <w:rsid w:val="002F3BBC"/>
    <w:rsid w:val="0030443A"/>
    <w:rsid w:val="0030696D"/>
    <w:rsid w:val="00311DFF"/>
    <w:rsid w:val="00314552"/>
    <w:rsid w:val="003208E8"/>
    <w:rsid w:val="00323AE3"/>
    <w:rsid w:val="0033213D"/>
    <w:rsid w:val="00346C61"/>
    <w:rsid w:val="00355661"/>
    <w:rsid w:val="003976A1"/>
    <w:rsid w:val="003A6D84"/>
    <w:rsid w:val="003D0E1A"/>
    <w:rsid w:val="003D4D62"/>
    <w:rsid w:val="003D5DFF"/>
    <w:rsid w:val="003E0C92"/>
    <w:rsid w:val="003E36FE"/>
    <w:rsid w:val="003E6165"/>
    <w:rsid w:val="003F00E9"/>
    <w:rsid w:val="004043BF"/>
    <w:rsid w:val="004224D5"/>
    <w:rsid w:val="00432556"/>
    <w:rsid w:val="004539CA"/>
    <w:rsid w:val="00453C4D"/>
    <w:rsid w:val="00475A89"/>
    <w:rsid w:val="00482687"/>
    <w:rsid w:val="00493639"/>
    <w:rsid w:val="004B0B39"/>
    <w:rsid w:val="004B134D"/>
    <w:rsid w:val="004B61AF"/>
    <w:rsid w:val="004C3C5C"/>
    <w:rsid w:val="004C3EB3"/>
    <w:rsid w:val="004E048D"/>
    <w:rsid w:val="004E0902"/>
    <w:rsid w:val="004E4C74"/>
    <w:rsid w:val="00502B58"/>
    <w:rsid w:val="0050601C"/>
    <w:rsid w:val="005132D0"/>
    <w:rsid w:val="005267F8"/>
    <w:rsid w:val="00533D43"/>
    <w:rsid w:val="0053420F"/>
    <w:rsid w:val="00534670"/>
    <w:rsid w:val="005458FB"/>
    <w:rsid w:val="00555C4D"/>
    <w:rsid w:val="00594D3F"/>
    <w:rsid w:val="00596BDE"/>
    <w:rsid w:val="005B3A8A"/>
    <w:rsid w:val="005E1A8D"/>
    <w:rsid w:val="005F757E"/>
    <w:rsid w:val="00606AB8"/>
    <w:rsid w:val="00613A92"/>
    <w:rsid w:val="00615CC3"/>
    <w:rsid w:val="006220F2"/>
    <w:rsid w:val="00623972"/>
    <w:rsid w:val="00625A24"/>
    <w:rsid w:val="0064146E"/>
    <w:rsid w:val="00642E26"/>
    <w:rsid w:val="00643F52"/>
    <w:rsid w:val="00667136"/>
    <w:rsid w:val="00696987"/>
    <w:rsid w:val="00696B2F"/>
    <w:rsid w:val="006A06A2"/>
    <w:rsid w:val="006A58E2"/>
    <w:rsid w:val="006A6039"/>
    <w:rsid w:val="006B4A42"/>
    <w:rsid w:val="006B51E6"/>
    <w:rsid w:val="006B5AE6"/>
    <w:rsid w:val="006C5AA9"/>
    <w:rsid w:val="006D25DE"/>
    <w:rsid w:val="006E1FF5"/>
    <w:rsid w:val="006F4A72"/>
    <w:rsid w:val="00702B16"/>
    <w:rsid w:val="007052CF"/>
    <w:rsid w:val="00710F69"/>
    <w:rsid w:val="0074269C"/>
    <w:rsid w:val="0074616D"/>
    <w:rsid w:val="00752F39"/>
    <w:rsid w:val="00753C1C"/>
    <w:rsid w:val="00760074"/>
    <w:rsid w:val="00784AF3"/>
    <w:rsid w:val="00786BC4"/>
    <w:rsid w:val="007903ED"/>
    <w:rsid w:val="00791DE7"/>
    <w:rsid w:val="007A4538"/>
    <w:rsid w:val="007C3B1A"/>
    <w:rsid w:val="007E2D61"/>
    <w:rsid w:val="007F1819"/>
    <w:rsid w:val="007F1886"/>
    <w:rsid w:val="008256C4"/>
    <w:rsid w:val="00831075"/>
    <w:rsid w:val="00832755"/>
    <w:rsid w:val="00844A64"/>
    <w:rsid w:val="008470BA"/>
    <w:rsid w:val="0085579A"/>
    <w:rsid w:val="00856AA8"/>
    <w:rsid w:val="008A367A"/>
    <w:rsid w:val="008E1CC3"/>
    <w:rsid w:val="008E50BE"/>
    <w:rsid w:val="008F39BE"/>
    <w:rsid w:val="009004A8"/>
    <w:rsid w:val="009227CB"/>
    <w:rsid w:val="00922AAE"/>
    <w:rsid w:val="0094115C"/>
    <w:rsid w:val="009430F4"/>
    <w:rsid w:val="00945870"/>
    <w:rsid w:val="009540CA"/>
    <w:rsid w:val="00961C28"/>
    <w:rsid w:val="009718F7"/>
    <w:rsid w:val="0097265E"/>
    <w:rsid w:val="00975B72"/>
    <w:rsid w:val="00980FCF"/>
    <w:rsid w:val="00987D47"/>
    <w:rsid w:val="00992B7B"/>
    <w:rsid w:val="00997E62"/>
    <w:rsid w:val="009A6873"/>
    <w:rsid w:val="009A746D"/>
    <w:rsid w:val="009B18F6"/>
    <w:rsid w:val="00A12F13"/>
    <w:rsid w:val="00A23A26"/>
    <w:rsid w:val="00A55A83"/>
    <w:rsid w:val="00A73801"/>
    <w:rsid w:val="00A80F77"/>
    <w:rsid w:val="00AA0992"/>
    <w:rsid w:val="00AD5E8D"/>
    <w:rsid w:val="00AD75FD"/>
    <w:rsid w:val="00AE66FC"/>
    <w:rsid w:val="00AF777C"/>
    <w:rsid w:val="00B01531"/>
    <w:rsid w:val="00B13660"/>
    <w:rsid w:val="00B1619D"/>
    <w:rsid w:val="00B21777"/>
    <w:rsid w:val="00B3656B"/>
    <w:rsid w:val="00B55289"/>
    <w:rsid w:val="00B55D58"/>
    <w:rsid w:val="00B56122"/>
    <w:rsid w:val="00B561C1"/>
    <w:rsid w:val="00B569CC"/>
    <w:rsid w:val="00B62E2B"/>
    <w:rsid w:val="00B6527B"/>
    <w:rsid w:val="00B736DE"/>
    <w:rsid w:val="00B77EE0"/>
    <w:rsid w:val="00BA0227"/>
    <w:rsid w:val="00BD517F"/>
    <w:rsid w:val="00BE1BDE"/>
    <w:rsid w:val="00BF32F4"/>
    <w:rsid w:val="00BF3D9E"/>
    <w:rsid w:val="00C07B68"/>
    <w:rsid w:val="00C23C6C"/>
    <w:rsid w:val="00C36D60"/>
    <w:rsid w:val="00C71521"/>
    <w:rsid w:val="00C83F10"/>
    <w:rsid w:val="00CA5ABF"/>
    <w:rsid w:val="00CA671E"/>
    <w:rsid w:val="00CA67DE"/>
    <w:rsid w:val="00CA7D9F"/>
    <w:rsid w:val="00CB5458"/>
    <w:rsid w:val="00D00506"/>
    <w:rsid w:val="00D22738"/>
    <w:rsid w:val="00D375B4"/>
    <w:rsid w:val="00D37794"/>
    <w:rsid w:val="00D41634"/>
    <w:rsid w:val="00D41BCA"/>
    <w:rsid w:val="00D623BE"/>
    <w:rsid w:val="00D646DF"/>
    <w:rsid w:val="00D93A18"/>
    <w:rsid w:val="00D9492F"/>
    <w:rsid w:val="00DB2636"/>
    <w:rsid w:val="00DC6ED3"/>
    <w:rsid w:val="00E15D4A"/>
    <w:rsid w:val="00E326EA"/>
    <w:rsid w:val="00E600BB"/>
    <w:rsid w:val="00E66DD7"/>
    <w:rsid w:val="00E70AF8"/>
    <w:rsid w:val="00E76053"/>
    <w:rsid w:val="00EE6CF3"/>
    <w:rsid w:val="00F07F2E"/>
    <w:rsid w:val="00F26DA7"/>
    <w:rsid w:val="00F27F72"/>
    <w:rsid w:val="00F30BE7"/>
    <w:rsid w:val="00F33DE9"/>
    <w:rsid w:val="00F34BFC"/>
    <w:rsid w:val="00F44F04"/>
    <w:rsid w:val="00F76B9D"/>
    <w:rsid w:val="00FA5B50"/>
    <w:rsid w:val="00FC585D"/>
    <w:rsid w:val="00FD1DDC"/>
    <w:rsid w:val="00FE52BC"/>
    <w:rsid w:val="00FE66A0"/>
    <w:rsid w:val="00FF2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FC4C2F"/>
  <w15:docId w15:val="{96DE2FE6-F576-495B-BC5E-6C148642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3639"/>
    <w:pPr>
      <w:spacing w:after="0" w:line="240" w:lineRule="auto"/>
    </w:pPr>
  </w:style>
  <w:style w:type="character" w:styleId="CommentReference">
    <w:name w:val="annotation reference"/>
    <w:basedOn w:val="DefaultParagraphFont"/>
    <w:uiPriority w:val="99"/>
    <w:semiHidden/>
    <w:unhideWhenUsed/>
    <w:rsid w:val="00493639"/>
    <w:rPr>
      <w:sz w:val="16"/>
      <w:szCs w:val="16"/>
    </w:rPr>
  </w:style>
  <w:style w:type="paragraph" w:styleId="CommentText">
    <w:name w:val="annotation text"/>
    <w:basedOn w:val="Normal"/>
    <w:link w:val="CommentTextChar"/>
    <w:uiPriority w:val="99"/>
    <w:semiHidden/>
    <w:unhideWhenUsed/>
    <w:rsid w:val="00493639"/>
    <w:pPr>
      <w:spacing w:line="240" w:lineRule="auto"/>
    </w:pPr>
    <w:rPr>
      <w:sz w:val="20"/>
      <w:szCs w:val="20"/>
    </w:rPr>
  </w:style>
  <w:style w:type="character" w:customStyle="1" w:styleId="CommentTextChar">
    <w:name w:val="Comment Text Char"/>
    <w:basedOn w:val="DefaultParagraphFont"/>
    <w:link w:val="CommentText"/>
    <w:uiPriority w:val="99"/>
    <w:semiHidden/>
    <w:rsid w:val="00493639"/>
    <w:rPr>
      <w:sz w:val="20"/>
      <w:szCs w:val="20"/>
    </w:rPr>
  </w:style>
  <w:style w:type="paragraph" w:styleId="CommentSubject">
    <w:name w:val="annotation subject"/>
    <w:basedOn w:val="CommentText"/>
    <w:next w:val="CommentText"/>
    <w:link w:val="CommentSubjectChar"/>
    <w:uiPriority w:val="99"/>
    <w:semiHidden/>
    <w:unhideWhenUsed/>
    <w:rsid w:val="00493639"/>
    <w:rPr>
      <w:b/>
      <w:bCs/>
    </w:rPr>
  </w:style>
  <w:style w:type="character" w:customStyle="1" w:styleId="CommentSubjectChar">
    <w:name w:val="Comment Subject Char"/>
    <w:basedOn w:val="CommentTextChar"/>
    <w:link w:val="CommentSubject"/>
    <w:uiPriority w:val="99"/>
    <w:semiHidden/>
    <w:rsid w:val="00493639"/>
    <w:rPr>
      <w:b/>
      <w:bCs/>
      <w:sz w:val="20"/>
      <w:szCs w:val="20"/>
    </w:rPr>
  </w:style>
  <w:style w:type="paragraph" w:styleId="BalloonText">
    <w:name w:val="Balloon Text"/>
    <w:basedOn w:val="Normal"/>
    <w:link w:val="BalloonTextChar"/>
    <w:uiPriority w:val="99"/>
    <w:semiHidden/>
    <w:unhideWhenUsed/>
    <w:rsid w:val="00493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639"/>
    <w:rPr>
      <w:rFonts w:ascii="Segoe UI" w:hAnsi="Segoe UI" w:cs="Segoe UI"/>
      <w:sz w:val="18"/>
      <w:szCs w:val="18"/>
    </w:rPr>
  </w:style>
  <w:style w:type="character" w:styleId="Hyperlink">
    <w:name w:val="Hyperlink"/>
    <w:basedOn w:val="DefaultParagraphFont"/>
    <w:uiPriority w:val="99"/>
    <w:unhideWhenUsed/>
    <w:rsid w:val="000535ED"/>
    <w:rPr>
      <w:color w:val="0563C1" w:themeColor="hyperlink"/>
      <w:u w:val="single"/>
    </w:rPr>
  </w:style>
  <w:style w:type="paragraph" w:styleId="Header">
    <w:name w:val="header"/>
    <w:basedOn w:val="Normal"/>
    <w:link w:val="HeaderChar"/>
    <w:uiPriority w:val="99"/>
    <w:unhideWhenUsed/>
    <w:rsid w:val="00AD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FD"/>
  </w:style>
  <w:style w:type="paragraph" w:styleId="Footer">
    <w:name w:val="footer"/>
    <w:basedOn w:val="Normal"/>
    <w:link w:val="FooterChar"/>
    <w:uiPriority w:val="99"/>
    <w:unhideWhenUsed/>
    <w:rsid w:val="00AD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FD"/>
  </w:style>
  <w:style w:type="paragraph" w:styleId="ListParagraph">
    <w:name w:val="List Paragraph"/>
    <w:basedOn w:val="Normal"/>
    <w:uiPriority w:val="34"/>
    <w:qFormat/>
    <w:rsid w:val="00B62E2B"/>
    <w:pPr>
      <w:ind w:left="720"/>
      <w:contextualSpacing/>
    </w:pPr>
  </w:style>
  <w:style w:type="paragraph" w:styleId="NoSpacing">
    <w:name w:val="No Spacing"/>
    <w:uiPriority w:val="1"/>
    <w:qFormat/>
    <w:rsid w:val="0022568E"/>
    <w:pPr>
      <w:spacing w:after="0" w:line="240" w:lineRule="auto"/>
    </w:pPr>
  </w:style>
  <w:style w:type="character" w:styleId="FollowedHyperlink">
    <w:name w:val="FollowedHyperlink"/>
    <w:basedOn w:val="DefaultParagraphFont"/>
    <w:uiPriority w:val="99"/>
    <w:semiHidden/>
    <w:unhideWhenUsed/>
    <w:rsid w:val="00080095"/>
    <w:rPr>
      <w:color w:val="954F72" w:themeColor="followedHyperlink"/>
      <w:u w:val="single"/>
    </w:rPr>
  </w:style>
  <w:style w:type="character" w:styleId="Mention">
    <w:name w:val="Mention"/>
    <w:basedOn w:val="DefaultParagraphFont"/>
    <w:uiPriority w:val="99"/>
    <w:semiHidden/>
    <w:unhideWhenUsed/>
    <w:rsid w:val="0006499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48599">
      <w:bodyDiv w:val="1"/>
      <w:marLeft w:val="0"/>
      <w:marRight w:val="0"/>
      <w:marTop w:val="0"/>
      <w:marBottom w:val="0"/>
      <w:divBdr>
        <w:top w:val="none" w:sz="0" w:space="0" w:color="auto"/>
        <w:left w:val="none" w:sz="0" w:space="0" w:color="auto"/>
        <w:bottom w:val="none" w:sz="0" w:space="0" w:color="auto"/>
        <w:right w:val="none" w:sz="0" w:space="0" w:color="auto"/>
      </w:divBdr>
    </w:div>
    <w:div w:id="482964066">
      <w:bodyDiv w:val="1"/>
      <w:marLeft w:val="0"/>
      <w:marRight w:val="0"/>
      <w:marTop w:val="0"/>
      <w:marBottom w:val="0"/>
      <w:divBdr>
        <w:top w:val="none" w:sz="0" w:space="0" w:color="auto"/>
        <w:left w:val="none" w:sz="0" w:space="0" w:color="auto"/>
        <w:bottom w:val="none" w:sz="0" w:space="0" w:color="auto"/>
        <w:right w:val="none" w:sz="0" w:space="0" w:color="auto"/>
      </w:divBdr>
    </w:div>
    <w:div w:id="1001851732">
      <w:bodyDiv w:val="1"/>
      <w:marLeft w:val="0"/>
      <w:marRight w:val="0"/>
      <w:marTop w:val="0"/>
      <w:marBottom w:val="0"/>
      <w:divBdr>
        <w:top w:val="none" w:sz="0" w:space="0" w:color="auto"/>
        <w:left w:val="none" w:sz="0" w:space="0" w:color="auto"/>
        <w:bottom w:val="none" w:sz="0" w:space="0" w:color="auto"/>
        <w:right w:val="none" w:sz="0" w:space="0" w:color="auto"/>
      </w:divBdr>
      <w:divsChild>
        <w:div w:id="1752921812">
          <w:marLeft w:val="0"/>
          <w:marRight w:val="0"/>
          <w:marTop w:val="0"/>
          <w:marBottom w:val="0"/>
          <w:divBdr>
            <w:top w:val="none" w:sz="0" w:space="0" w:color="auto"/>
            <w:left w:val="none" w:sz="0" w:space="0" w:color="auto"/>
            <w:bottom w:val="none" w:sz="0" w:space="0" w:color="auto"/>
            <w:right w:val="none" w:sz="0" w:space="0" w:color="auto"/>
          </w:divBdr>
        </w:div>
      </w:divsChild>
    </w:div>
    <w:div w:id="1244680192">
      <w:bodyDiv w:val="1"/>
      <w:marLeft w:val="0"/>
      <w:marRight w:val="0"/>
      <w:marTop w:val="0"/>
      <w:marBottom w:val="0"/>
      <w:divBdr>
        <w:top w:val="none" w:sz="0" w:space="0" w:color="auto"/>
        <w:left w:val="none" w:sz="0" w:space="0" w:color="auto"/>
        <w:bottom w:val="none" w:sz="0" w:space="0" w:color="auto"/>
        <w:right w:val="none" w:sz="0" w:space="0" w:color="auto"/>
      </w:divBdr>
      <w:divsChild>
        <w:div w:id="722564153">
          <w:marLeft w:val="0"/>
          <w:marRight w:val="0"/>
          <w:marTop w:val="0"/>
          <w:marBottom w:val="0"/>
          <w:divBdr>
            <w:top w:val="none" w:sz="0" w:space="0" w:color="auto"/>
            <w:left w:val="none" w:sz="0" w:space="0" w:color="auto"/>
            <w:bottom w:val="none" w:sz="0" w:space="0" w:color="auto"/>
            <w:right w:val="none" w:sz="0" w:space="0" w:color="auto"/>
          </w:divBdr>
        </w:div>
      </w:divsChild>
    </w:div>
    <w:div w:id="1319075419">
      <w:bodyDiv w:val="1"/>
      <w:marLeft w:val="0"/>
      <w:marRight w:val="0"/>
      <w:marTop w:val="0"/>
      <w:marBottom w:val="0"/>
      <w:divBdr>
        <w:top w:val="none" w:sz="0" w:space="0" w:color="auto"/>
        <w:left w:val="none" w:sz="0" w:space="0" w:color="auto"/>
        <w:bottom w:val="none" w:sz="0" w:space="0" w:color="auto"/>
        <w:right w:val="none" w:sz="0" w:space="0" w:color="auto"/>
      </w:divBdr>
      <w:divsChild>
        <w:div w:id="401369468">
          <w:marLeft w:val="0"/>
          <w:marRight w:val="0"/>
          <w:marTop w:val="0"/>
          <w:marBottom w:val="0"/>
          <w:divBdr>
            <w:top w:val="none" w:sz="0" w:space="0" w:color="auto"/>
            <w:left w:val="none" w:sz="0" w:space="0" w:color="auto"/>
            <w:bottom w:val="none" w:sz="0" w:space="0" w:color="auto"/>
            <w:right w:val="none" w:sz="0" w:space="0" w:color="auto"/>
          </w:divBdr>
        </w:div>
      </w:divsChild>
    </w:div>
    <w:div w:id="1892811911">
      <w:bodyDiv w:val="1"/>
      <w:marLeft w:val="0"/>
      <w:marRight w:val="0"/>
      <w:marTop w:val="0"/>
      <w:marBottom w:val="0"/>
      <w:divBdr>
        <w:top w:val="none" w:sz="0" w:space="0" w:color="auto"/>
        <w:left w:val="none" w:sz="0" w:space="0" w:color="auto"/>
        <w:bottom w:val="none" w:sz="0" w:space="0" w:color="auto"/>
        <w:right w:val="none" w:sz="0" w:space="0" w:color="auto"/>
      </w:divBdr>
    </w:div>
    <w:div w:id="197174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fonline.wi.gov/etf/internet/employer/GASBmail@etf.wi.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f.wi.gov/publications/cafr.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tf.wi.gov/publications/cafr.htm" TargetMode="External"/><Relationship Id="rId4" Type="http://schemas.openxmlformats.org/officeDocument/2006/relationships/settings" Target="settings.xml"/><Relationship Id="rId9" Type="http://schemas.openxmlformats.org/officeDocument/2006/relationships/hyperlink" Target="https://www.gasb.org/jsp/GASB/Document_C/DocumentPage?cid=1176169688973&amp;acceptedDisclaimer=tru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19302-078D-40D4-8601-36BBC196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Gopalan, Daniel A.</dc:creator>
  <cp:lastModifiedBy>Thode, Michelle - ETF</cp:lastModifiedBy>
  <cp:revision>8</cp:revision>
  <cp:lastPrinted>2017-09-27T13:17:00Z</cp:lastPrinted>
  <dcterms:created xsi:type="dcterms:W3CDTF">2018-10-29T19:23:00Z</dcterms:created>
  <dcterms:modified xsi:type="dcterms:W3CDTF">2018-11-12T15:34:00Z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01C9-332A-19BA-7799</vt:lpwstr>
  </property>
</Properties>
</file>