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BE87" w14:textId="588223CB" w:rsidR="00E23685" w:rsidRPr="006E0FBC" w:rsidRDefault="00E23685" w:rsidP="006E0FBC">
      <w:pPr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77777777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PROPOSALS MUST BE SEALED AND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5"/>
            </w:tblGrid>
            <w:tr w:rsidR="00FE74E0" w14:paraId="1D95A29D" w14:textId="77777777" w:rsidTr="00FE74E0">
              <w:tc>
                <w:tcPr>
                  <w:tcW w:w="2394" w:type="dxa"/>
                </w:tcPr>
                <w:p w14:paraId="3B1A540E" w14:textId="77777777" w:rsidR="00FE74E0" w:rsidRPr="004B38D0" w:rsidRDefault="00FE74E0" w:rsidP="0030062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Express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C177BDE" w14:textId="2F920801" w:rsidR="00FE74E0" w:rsidRPr="004B38D0" w:rsidRDefault="00E77526" w:rsidP="0030062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  <w:r w:rsidR="00FE74E0" w:rsidRPr="004B38D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2BF7EB3C" w14:textId="442EF474" w:rsidR="00FE74E0" w:rsidRPr="004B38D0" w:rsidRDefault="00597BEE" w:rsidP="0030062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</w:t>
                  </w:r>
                  <w:r w:rsidR="009D2162">
                    <w:rPr>
                      <w:rFonts w:ascii="Arial" w:hAnsi="Arial" w:cs="Arial"/>
                      <w:b/>
                      <w:sz w:val="16"/>
                      <w:szCs w:val="16"/>
                    </w:rPr>
                    <w:t>J00</w:t>
                  </w:r>
                  <w:r w:rsidR="00F628A8">
                    <w:rPr>
                      <w:rFonts w:ascii="Arial" w:hAnsi="Arial" w:cs="Arial"/>
                      <w:b/>
                      <w:sz w:val="16"/>
                      <w:szCs w:val="16"/>
                    </w:rPr>
                    <w:t>50</w:t>
                  </w:r>
                </w:p>
                <w:p w14:paraId="610832BD" w14:textId="77777777" w:rsidR="00FE74E0" w:rsidRPr="004B38D0" w:rsidRDefault="00FE74E0" w:rsidP="0030062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128F639D" w14:textId="3C5D0D35" w:rsidR="00FE74E0" w:rsidRPr="004B38D0" w:rsidRDefault="00597BEE" w:rsidP="0030062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4822 Madison Yards Way</w:t>
                  </w:r>
                </w:p>
                <w:p w14:paraId="100DEEEE" w14:textId="59FC4B7D" w:rsidR="00FE74E0" w:rsidRDefault="00FE74E0" w:rsidP="0030062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 xml:space="preserve">Madison, WI  </w:t>
                  </w:r>
                  <w:r w:rsidR="00597BEE">
                    <w:rPr>
                      <w:rFonts w:ascii="Arial" w:hAnsi="Arial" w:cs="Arial"/>
                      <w:sz w:val="16"/>
                      <w:szCs w:val="16"/>
                    </w:rPr>
                    <w:t>53707-7931</w:t>
                  </w:r>
                </w:p>
              </w:tc>
              <w:tc>
                <w:tcPr>
                  <w:tcW w:w="2395" w:type="dxa"/>
                </w:tcPr>
                <w:p w14:paraId="1E64F431" w14:textId="77777777" w:rsidR="00FE74E0" w:rsidRPr="004B38D0" w:rsidRDefault="00FE74E0" w:rsidP="0030062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USPS Mail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21F8AEC1" w14:textId="687DD0B8" w:rsidR="00FE74E0" w:rsidRPr="004B38D0" w:rsidRDefault="00E77526" w:rsidP="0030062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</w:p>
                <w:p w14:paraId="5C54E95E" w14:textId="74A9DCB2" w:rsidR="00FE74E0" w:rsidRPr="004B38D0" w:rsidRDefault="00597BEE" w:rsidP="0030062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</w:t>
                  </w:r>
                  <w:r w:rsidR="009D2162">
                    <w:rPr>
                      <w:rFonts w:ascii="Arial" w:hAnsi="Arial" w:cs="Arial"/>
                      <w:b/>
                      <w:sz w:val="16"/>
                      <w:szCs w:val="16"/>
                    </w:rPr>
                    <w:t>J00</w:t>
                  </w:r>
                  <w:r w:rsidR="003232D8">
                    <w:rPr>
                      <w:rFonts w:ascii="Arial" w:hAnsi="Arial" w:cs="Arial"/>
                      <w:b/>
                      <w:sz w:val="16"/>
                      <w:szCs w:val="16"/>
                    </w:rPr>
                    <w:t>50</w:t>
                  </w:r>
                </w:p>
                <w:p w14:paraId="4089B163" w14:textId="77777777" w:rsidR="00FE74E0" w:rsidRPr="004B38D0" w:rsidRDefault="00FE74E0" w:rsidP="0030062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7D66EE90" w14:textId="77777777" w:rsidR="00FE74E0" w:rsidRPr="004B38D0" w:rsidRDefault="00FE74E0" w:rsidP="0030062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PO Box 7931</w:t>
                  </w:r>
                </w:p>
                <w:p w14:paraId="0193C914" w14:textId="70DB1514" w:rsidR="00FE74E0" w:rsidRDefault="00FE74E0" w:rsidP="0030062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Madison, WI  53707-7931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0B71A21A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 envelope</w:t>
            </w:r>
            <w:r w:rsidR="004B38D0" w:rsidRPr="002D28F3">
              <w:rPr>
                <w:rFonts w:ascii="Arial" w:hAnsi="Arial" w:cs="Arial"/>
                <w:sz w:val="16"/>
                <w:szCs w:val="16"/>
              </w:rPr>
              <w:t>s/boxes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must be sealed and plainly marked in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lower corner with Request for 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9D2162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J00</w:t>
            </w:r>
            <w:r w:rsidR="003232D8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50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. Any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which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inadvertently opened as a result of not being properly and clearly marked is subject to rejection. Proposals must be submitted separately, i.e., not included with sample packages or other </w:t>
            </w:r>
            <w:r w:rsidR="00AA7784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>s.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E77526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E77526" w:rsidRDefault="00E23685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53DB8BEF" w:rsidR="00FA60CC" w:rsidRPr="00E77526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A867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J0050</w:t>
            </w:r>
          </w:p>
          <w:p w14:paraId="5E60BF46" w14:textId="5518E3AC" w:rsidR="00E23685" w:rsidRPr="00E77526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C3E57E" w14:textId="77777777" w:rsidR="002B6970" w:rsidRDefault="00E23685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Proposals MUST be in this office no later than</w:t>
            </w:r>
            <w:r w:rsidR="00F96764" w:rsidRPr="00E775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F9204C" w14:textId="7074DED3" w:rsidR="00E23685" w:rsidRPr="002B6970" w:rsidRDefault="00596B81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May </w:t>
            </w:r>
            <w:r w:rsidR="0096609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2020</w:t>
            </w:r>
            <w:r w:rsidR="00E2187F" w:rsidRPr="00E77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764" w:rsidRPr="00E77526">
              <w:rPr>
                <w:rFonts w:ascii="Arial" w:hAnsi="Arial" w:cs="Arial"/>
                <w:b/>
                <w:sz w:val="18"/>
                <w:szCs w:val="18"/>
              </w:rPr>
              <w:t xml:space="preserve">@ </w:t>
            </w:r>
            <w:r w:rsidR="0046453B" w:rsidRPr="00E77526">
              <w:rPr>
                <w:rFonts w:ascii="Arial" w:hAnsi="Arial" w:cs="Arial"/>
                <w:b/>
                <w:sz w:val="18"/>
                <w:szCs w:val="18"/>
              </w:rPr>
              <w:t>2:00</w:t>
            </w:r>
            <w:r w:rsidR="00E26931" w:rsidRPr="00E77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266" w:rsidRPr="00E77526">
              <w:rPr>
                <w:rFonts w:ascii="Arial" w:hAnsi="Arial" w:cs="Arial"/>
                <w:b/>
                <w:sz w:val="18"/>
                <w:szCs w:val="18"/>
              </w:rPr>
              <w:t xml:space="preserve">PM </w:t>
            </w:r>
            <w:r w:rsidR="00A14175" w:rsidRPr="00E7752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042F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14175" w:rsidRPr="00E77526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062E">
              <w:rPr>
                <w:rFonts w:ascii="Arial" w:hAnsi="Arial" w:cs="Arial"/>
                <w:sz w:val="18"/>
                <w:szCs w:val="18"/>
              </w:rPr>
            </w:r>
            <w:r w:rsidR="003006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Public Opening   </w:t>
            </w:r>
          </w:p>
          <w:p w14:paraId="0FB24E62" w14:textId="77777777" w:rsidR="00E23685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062E">
              <w:rPr>
                <w:rFonts w:ascii="Arial" w:hAnsi="Arial" w:cs="Arial"/>
                <w:sz w:val="18"/>
                <w:szCs w:val="18"/>
              </w:rPr>
            </w:r>
            <w:r w:rsidR="003006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No Public Opening    </w: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23685" w:rsidRPr="00E77526">
              <w:rPr>
                <w:rFonts w:ascii="Arial" w:hAnsi="Arial" w:cs="Arial"/>
                <w:sz w:val="18"/>
                <w:szCs w:val="18"/>
              </w:rPr>
              <w:instrText>fillin "Date and time"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PROPOSER</w:t>
            </w:r>
            <w:r w:rsidRPr="00E77526">
              <w:rPr>
                <w:rFonts w:ascii="Arial" w:hAnsi="Arial" w:cs="Arial"/>
                <w:sz w:val="20"/>
                <w:szCs w:val="20"/>
              </w:rPr>
              <w:t xml:space="preserve"> (Company Name and Address)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E77526" w:rsidRDefault="00BB715B" w:rsidP="00616A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752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Name (Contact for further information)</w:t>
            </w:r>
          </w:p>
          <w:p w14:paraId="59BC96B8" w14:textId="26FC4F62" w:rsidR="00BB715B" w:rsidRPr="00E77526" w:rsidRDefault="00E2187F" w:rsidP="00616A89">
            <w:pPr>
              <w:spacing w:before="20" w:after="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Joanne Klaas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"Contact Person"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73E330ED" w14:textId="77777777" w:rsidTr="00C1516D">
        <w:trPr>
          <w:cantSplit/>
          <w:trHeight w:val="612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40A91ADD" w14:textId="3A99526F" w:rsidR="00BB715B" w:rsidRPr="00E77526" w:rsidRDefault="00BB715B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bCs/>
                <w:sz w:val="18"/>
                <w:szCs w:val="18"/>
              </w:rPr>
              <w:t>608-26</w:t>
            </w:r>
            <w:r w:rsidR="00E2187F" w:rsidRPr="00E77526">
              <w:rPr>
                <w:rFonts w:ascii="Arial" w:hAnsi="Arial" w:cs="Arial"/>
                <w:bCs/>
                <w:sz w:val="18"/>
                <w:szCs w:val="18"/>
              </w:rPr>
              <w:t>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DFCBCC8" w14:textId="28942EFC" w:rsidR="00BB715B" w:rsidRPr="00E77526" w:rsidRDefault="00BB715B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7526">
              <w:rPr>
                <w:rFonts w:ascii="Arial" w:hAnsi="Arial" w:cs="Arial"/>
                <w:sz w:val="18"/>
                <w:szCs w:val="18"/>
              </w:rPr>
              <w:instrText>fillin "Phone"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7526">
              <w:rPr>
                <w:rFonts w:ascii="Arial" w:hAnsi="Arial" w:cs="Arial"/>
                <w:sz w:val="18"/>
                <w:szCs w:val="18"/>
              </w:rPr>
              <w:instrText>fillin "Date"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E77526" w:rsidRDefault="00E23685" w:rsidP="00616A8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23685" w:rsidRPr="00273653" w14:paraId="4C42FFEB" w14:textId="77777777" w:rsidTr="006E0FBC">
        <w:trPr>
          <w:cantSplit/>
          <w:trHeight w:hRule="exact" w:val="354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625F" w14:textId="35B09319" w:rsidR="00A666E4" w:rsidRPr="00A666E4" w:rsidRDefault="00446C37" w:rsidP="00A666E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Request for Proposals (RFP)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>: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2EEE62" w14:textId="77777777" w:rsidR="00654CA3" w:rsidRDefault="00654CA3" w:rsidP="00654CA3">
            <w:pPr>
              <w:spacing w:after="0"/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FCED3" w14:textId="16383B92" w:rsidR="00596B81" w:rsidRPr="00DD7C51" w:rsidRDefault="00596B81" w:rsidP="00596B81">
            <w:pPr>
              <w:spacing w:after="0"/>
              <w:ind w:left="1080" w:hanging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ETJ0050 FDIC</w:t>
            </w:r>
            <w:r w:rsidR="00EF7C4E">
              <w:rPr>
                <w:rFonts w:ascii="Arial" w:hAnsi="Arial" w:cs="Arial"/>
                <w:b/>
                <w:sz w:val="18"/>
                <w:szCs w:val="18"/>
              </w:rPr>
              <w:t xml:space="preserve"> - Insured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Investment Option</w:t>
            </w:r>
          </w:p>
          <w:p w14:paraId="419957A0" w14:textId="2E742C6E" w:rsidR="00A666E4" w:rsidRPr="002B6970" w:rsidRDefault="00A666E4" w:rsidP="002B6970">
            <w:pPr>
              <w:spacing w:after="0"/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09312" w14:textId="1E3694C9" w:rsidR="00CD5643" w:rsidRPr="00020409" w:rsidRDefault="00AE2A9E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 w:rsidRPr="00020409">
              <w:rPr>
                <w:rFonts w:ascii="Arial" w:hAnsi="Arial" w:cs="Arial"/>
                <w:sz w:val="18"/>
                <w:szCs w:val="18"/>
              </w:rPr>
              <w:t>&amp;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answers will be posted on the ETF </w:t>
            </w:r>
            <w:r w:rsidRPr="005511DE">
              <w:rPr>
                <w:rFonts w:ascii="Arial" w:hAnsi="Arial" w:cs="Arial"/>
                <w:sz w:val="18"/>
                <w:szCs w:val="18"/>
              </w:rPr>
              <w:t xml:space="preserve">website </w:t>
            </w:r>
            <w:r w:rsidR="005D440C" w:rsidRPr="005511DE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4" w:history="1">
              <w:r w:rsidR="005511DE" w:rsidRPr="005511D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https://etf.wi.gov/procurement</w:t>
              </w:r>
            </w:hyperlink>
            <w:r w:rsidR="0055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1DE">
              <w:rPr>
                <w:rFonts w:ascii="Arial" w:hAnsi="Arial" w:cs="Arial"/>
                <w:sz w:val="18"/>
                <w:szCs w:val="18"/>
              </w:rPr>
              <w:t>and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will </w:t>
            </w:r>
            <w:r w:rsidRPr="00020409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571EBC" w14:textId="58A586D3" w:rsidR="00C90CEC" w:rsidRPr="00020409" w:rsidRDefault="005D440C" w:rsidP="0002040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This page must be </w:t>
            </w:r>
            <w:r w:rsidR="007A60E0" w:rsidRPr="00020409">
              <w:rPr>
                <w:rFonts w:ascii="Arial" w:hAnsi="Arial" w:cs="Arial"/>
                <w:b/>
                <w:sz w:val="20"/>
                <w:szCs w:val="20"/>
              </w:rPr>
              <w:t xml:space="preserve">completed,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signed and included with </w:t>
            </w:r>
            <w:r w:rsidR="00446C37" w:rsidRPr="00020409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734735" w:rsidRPr="00020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</w:tc>
      </w:tr>
      <w:tr w:rsidR="00E23685" w:rsidRPr="00894D41" w14:paraId="070395E5" w14:textId="77777777" w:rsidTr="00C1516D">
        <w:trPr>
          <w:cantSplit/>
          <w:trHeight w:hRule="exact" w:val="1533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E77526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>By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signing this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document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I, an authorized representative of the </w:t>
            </w:r>
            <w:r w:rsidR="005D440C" w:rsidRPr="00E77526">
              <w:rPr>
                <w:rFonts w:ascii="Arial" w:hAnsi="Arial" w:cs="Arial"/>
                <w:sz w:val="16"/>
                <w:szCs w:val="16"/>
              </w:rPr>
              <w:t>Proposer named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above, 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certify that </w:t>
            </w:r>
            <w:r w:rsidR="00597BEE" w:rsidRPr="00E77526">
              <w:rPr>
                <w:rFonts w:ascii="Arial" w:hAnsi="Arial" w:cs="Arial"/>
                <w:sz w:val="16"/>
                <w:szCs w:val="16"/>
              </w:rPr>
              <w:t>my company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the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we have submitted for this RFP (listed above)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been independently arrived at without collusion with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, competitor or potential competitor;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our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not been knowingly disclosed prior to the opening of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s to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 xml:space="preserve">We will comply with all terms, conditions and specifications required by the State in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the RFP (listed above) </w:t>
            </w:r>
            <w:r w:rsidRPr="00E77526">
              <w:rPr>
                <w:rFonts w:ascii="Arial" w:hAnsi="Arial" w:cs="Arial"/>
                <w:sz w:val="16"/>
                <w:szCs w:val="16"/>
              </w:rPr>
              <w:t xml:space="preserve">and all terms of our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Pr="00E775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0"/>
    <w:bookmarkEnd w:id="1"/>
    <w:bookmarkEnd w:id="2"/>
    <w:p w14:paraId="2399ABCB" w14:textId="0F092473" w:rsidR="00690524" w:rsidRDefault="002B6970" w:rsidP="00A86726">
      <w:pPr>
        <w:tabs>
          <w:tab w:val="left" w:pos="1695"/>
          <w:tab w:val="left" w:pos="3432"/>
        </w:tabs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86726">
        <w:rPr>
          <w:rFonts w:ascii="Arial" w:hAnsi="Arial" w:cs="Arial"/>
          <w:sz w:val="18"/>
          <w:szCs w:val="18"/>
        </w:rPr>
        <w:tab/>
      </w:r>
    </w:p>
    <w:sectPr w:rsidR="00690524" w:rsidSect="006F4E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D932" w14:textId="77777777" w:rsidR="0030062E" w:rsidRDefault="00300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8042" w14:textId="77777777" w:rsidR="00A86726" w:rsidRDefault="00A86726" w:rsidP="00CB07AF">
    <w:pPr>
      <w:spacing w:before="0" w:after="0"/>
      <w:ind w:left="86"/>
      <w:rPr>
        <w:rFonts w:ascii="Arial" w:hAnsi="Arial" w:cs="Arial"/>
        <w:sz w:val="18"/>
        <w:szCs w:val="18"/>
      </w:rPr>
    </w:pPr>
  </w:p>
  <w:p w14:paraId="6C7F8E3C" w14:textId="74A87A11" w:rsidR="001E75F0" w:rsidRPr="001E75F0" w:rsidRDefault="001E75F0" w:rsidP="00CB07AF">
    <w:pPr>
      <w:spacing w:before="0" w:after="0"/>
      <w:ind w:left="8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9D2162">
      <w:rPr>
        <w:rFonts w:ascii="Arial" w:hAnsi="Arial" w:cs="Arial"/>
        <w:sz w:val="18"/>
        <w:szCs w:val="18"/>
      </w:rPr>
      <w:t>J00</w:t>
    </w:r>
    <w:r w:rsidR="00596B81">
      <w:rPr>
        <w:rFonts w:ascii="Arial" w:hAnsi="Arial" w:cs="Arial"/>
        <w:sz w:val="18"/>
        <w:szCs w:val="18"/>
      </w:rPr>
      <w:t>50</w:t>
    </w:r>
    <w:r w:rsidR="0030062E">
      <w:rPr>
        <w:rFonts w:ascii="Arial" w:hAnsi="Arial" w:cs="Arial"/>
        <w:sz w:val="18"/>
        <w:szCs w:val="18"/>
      </w:rPr>
      <w:t xml:space="preserve"> – Form D</w:t>
    </w:r>
    <w:bookmarkStart w:id="4" w:name="_GoBack"/>
    <w:bookmarkEnd w:id="4"/>
  </w:p>
  <w:p w14:paraId="1BF8C1D0" w14:textId="77777777" w:rsidR="00CB07AF" w:rsidRDefault="00CB0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1522" w14:textId="77777777" w:rsidR="0030062E" w:rsidRDefault="00300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B44D" w14:textId="77777777" w:rsidR="0030062E" w:rsidRDefault="00300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83BB" w14:textId="77777777" w:rsidR="0030062E" w:rsidRDefault="00300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0409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6C6E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5F0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6970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062E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32D8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24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11DE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6B81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001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3E1E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A3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0FBC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6DDD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8A8"/>
    <w:rsid w:val="00814EDB"/>
    <w:rsid w:val="0081599E"/>
    <w:rsid w:val="008164BB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6090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11B"/>
    <w:rsid w:val="009C68EE"/>
    <w:rsid w:val="009C7D4E"/>
    <w:rsid w:val="009D09DD"/>
    <w:rsid w:val="009D142F"/>
    <w:rsid w:val="009D212E"/>
    <w:rsid w:val="009D2162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6E4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726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2FFE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9DF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C001C0"/>
    <w:rsid w:val="00C00349"/>
    <w:rsid w:val="00C0401F"/>
    <w:rsid w:val="00C040C1"/>
    <w:rsid w:val="00C042FE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1516D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87F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526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4E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EF7C4E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28A8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7B6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etf.wi.gov/procurement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ETFTEAMS-930608049-51</_dlc_DocId>
    <_dlc_DocIdUrl xmlns="960c24f1-2fba-47cf-b31e-05a06f969bef">
      <Url>https://share.etf.wisconsin.gov/sites/teams/RFPs/AuditorRFP/_layouts/15/DocIdRedir.aspx?ID=ETFTEAMS-930608049-51</Url>
      <Description>ETFTEAMS-930608049-51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442A4-4CFC-4E6E-BCA7-7D8942C6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38314E-3BA9-4E74-98DE-89F98B23F7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3097FB8-6B6E-4C02-947C-62E1E390FE5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266E17E-27D1-4CED-B235-27EDC3E1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McNally</dc:creator>
  <cp:keywords/>
  <dc:description/>
  <cp:lastModifiedBy>Klaas, Joanne L - ETF</cp:lastModifiedBy>
  <cp:revision>29</cp:revision>
  <cp:lastPrinted>2019-02-06T14:54:00Z</cp:lastPrinted>
  <dcterms:created xsi:type="dcterms:W3CDTF">2018-06-11T15:33:00Z</dcterms:created>
  <dcterms:modified xsi:type="dcterms:W3CDTF">2020-03-25T17:36:00Z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ec823edd-b78c-4177-b600-47472e8008bc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</vt:lpwstr>
  </property>
</Properties>
</file>