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BE87" w14:textId="588223CB" w:rsidR="00E23685" w:rsidRPr="006E0FBC" w:rsidRDefault="00E23685" w:rsidP="006E0FBC">
      <w:pPr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744"/>
        <w:gridCol w:w="1440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0011E4B0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283E31">
              <w:rPr>
                <w:rFonts w:ascii="Arial" w:hAnsi="Arial" w:cs="Arial"/>
                <w:b/>
                <w:sz w:val="20"/>
              </w:rPr>
              <w:t>SENT TO ETF’S SFTP SERVER. S</w:t>
            </w:r>
            <w:r w:rsidR="008917BA">
              <w:rPr>
                <w:rFonts w:ascii="Arial" w:hAnsi="Arial" w:cs="Arial"/>
                <w:b/>
                <w:sz w:val="20"/>
              </w:rPr>
              <w:t xml:space="preserve">ee the </w:t>
            </w:r>
            <w:r w:rsidR="00283E31">
              <w:rPr>
                <w:rFonts w:ascii="Arial" w:hAnsi="Arial" w:cs="Arial"/>
                <w:b/>
                <w:sz w:val="20"/>
              </w:rPr>
              <w:t xml:space="preserve">RFP </w:t>
            </w:r>
            <w:r w:rsidR="008917BA">
              <w:rPr>
                <w:rFonts w:ascii="Arial" w:hAnsi="Arial" w:cs="Arial"/>
                <w:b/>
                <w:sz w:val="20"/>
              </w:rPr>
              <w:t>for submission instructions</w:t>
            </w:r>
            <w:r w:rsidR="00283E31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7688059E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</w:t>
            </w:r>
            <w:r w:rsidR="00283E31">
              <w:rPr>
                <w:rFonts w:ascii="Arial" w:hAnsi="Arial" w:cs="Arial"/>
                <w:sz w:val="16"/>
                <w:szCs w:val="16"/>
              </w:rPr>
              <w:t>the</w:t>
            </w:r>
            <w:r w:rsidR="00283E31"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3E31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283E31">
              <w:rPr>
                <w:rFonts w:ascii="Arial" w:hAnsi="Arial" w:cs="Arial"/>
                <w:sz w:val="16"/>
                <w:szCs w:val="16"/>
              </w:rPr>
              <w:t>due 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and time </w:t>
            </w:r>
            <w:r w:rsidR="00283E31">
              <w:rPr>
                <w:rFonts w:ascii="Arial" w:hAnsi="Arial" w:cs="Arial"/>
                <w:sz w:val="16"/>
                <w:szCs w:val="16"/>
              </w:rPr>
              <w:t>specified below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  <w:r w:rsidR="00283E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  <w:r w:rsidR="00283E31">
              <w:rPr>
                <w:rFonts w:ascii="Arial" w:hAnsi="Arial" w:cs="Arial"/>
                <w:sz w:val="16"/>
                <w:szCs w:val="16"/>
              </w:rPr>
              <w:t xml:space="preserve"> See the RFP for </w:t>
            </w:r>
            <w:r w:rsidR="009C136E">
              <w:rPr>
                <w:rFonts w:ascii="Arial" w:hAnsi="Arial" w:cs="Arial"/>
                <w:sz w:val="16"/>
                <w:szCs w:val="16"/>
              </w:rPr>
              <w:t>Proposal submission requirements.</w:t>
            </w:r>
          </w:p>
        </w:tc>
      </w:tr>
      <w:tr w:rsidR="00E23685" w:rsidRPr="00273653" w14:paraId="4675B6E8" w14:textId="77777777" w:rsidTr="000F12AD">
        <w:trPr>
          <w:cantSplit/>
          <w:trHeight w:val="1247"/>
        </w:trPr>
        <w:tc>
          <w:tcPr>
            <w:tcW w:w="5015" w:type="dxa"/>
            <w:gridSpan w:val="2"/>
            <w:hideMark/>
          </w:tcPr>
          <w:p w14:paraId="6B72CAC9" w14:textId="1D752D24" w:rsidR="000E2468" w:rsidRDefault="000E2468" w:rsidP="000E2468">
            <w:pPr>
              <w:spacing w:before="0" w:after="0"/>
              <w:ind w:left="14" w:hanging="14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  <w:p w14:paraId="2D83342B" w14:textId="77777777" w:rsidR="000E2468" w:rsidRDefault="000E2468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5E60BF46" w14:textId="653339D6" w:rsidR="00E23685" w:rsidRPr="00E77526" w:rsidRDefault="00FA60CC" w:rsidP="000F12AD">
            <w:pPr>
              <w:spacing w:before="0" w:after="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9534C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J0043</w:t>
            </w:r>
            <w:r w:rsidR="00283E3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-</w:t>
            </w:r>
            <w:r w:rsidR="00283E31" w:rsidRPr="00283E3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283E31" w:rsidRPr="00283E3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Third Party Administration of the State of Wisconsin Income Continuation Insurance Program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C3E57E" w14:textId="78E9D604" w:rsidR="002B6970" w:rsidRDefault="00E23685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 xml:space="preserve">Proposals MUST be </w:t>
            </w:r>
            <w:r w:rsidR="009C136E">
              <w:rPr>
                <w:rFonts w:ascii="Arial" w:hAnsi="Arial" w:cs="Arial"/>
                <w:sz w:val="18"/>
                <w:szCs w:val="18"/>
              </w:rPr>
              <w:t>uploaded to ETF’s SFTP server</w:t>
            </w:r>
            <w:r w:rsidRPr="00E77526">
              <w:rPr>
                <w:rFonts w:ascii="Arial" w:hAnsi="Arial" w:cs="Arial"/>
                <w:sz w:val="18"/>
                <w:szCs w:val="18"/>
              </w:rPr>
              <w:t xml:space="preserve"> no later than</w:t>
            </w:r>
            <w:r w:rsidR="00F96764" w:rsidRPr="00E775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F9204C" w14:textId="6F5BEE70" w:rsidR="00E23685" w:rsidRPr="002B6970" w:rsidRDefault="009C136E" w:rsidP="000F12AD">
            <w:pPr>
              <w:spacing w:line="192" w:lineRule="atLeast"/>
              <w:ind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Wednesday, September 2</w:t>
            </w:r>
            <w:r w:rsidR="00E2187F" w:rsidRPr="009534C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, 20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20</w:t>
            </w:r>
            <w:r w:rsidR="00E2187F" w:rsidRPr="009534C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F96764" w:rsidRPr="009534C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@ </w:t>
            </w:r>
            <w:r w:rsidR="0046453B" w:rsidRPr="009534C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2:00</w:t>
            </w:r>
            <w:r w:rsidR="00E26931" w:rsidRPr="009534C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A96266" w:rsidRPr="009534C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PM </w:t>
            </w:r>
            <w:r w:rsidR="00A14175" w:rsidRPr="009534C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2AD">
              <w:rPr>
                <w:rFonts w:ascii="Arial" w:hAnsi="Arial" w:cs="Arial"/>
                <w:sz w:val="18"/>
                <w:szCs w:val="18"/>
              </w:rPr>
            </w:r>
            <w:r w:rsidR="000F12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Public Opening   </w:t>
            </w:r>
          </w:p>
          <w:p w14:paraId="0FB24E62" w14:textId="77777777" w:rsidR="00E23685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2AD">
              <w:rPr>
                <w:rFonts w:ascii="Arial" w:hAnsi="Arial" w:cs="Arial"/>
                <w:sz w:val="18"/>
                <w:szCs w:val="18"/>
              </w:rPr>
            </w:r>
            <w:r w:rsidR="000F12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No Public Opening    </w: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23685" w:rsidRPr="00E77526">
              <w:rPr>
                <w:rFonts w:ascii="Arial" w:hAnsi="Arial" w:cs="Arial"/>
                <w:sz w:val="18"/>
                <w:szCs w:val="18"/>
              </w:rPr>
              <w:instrText>fillin "Date and time"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PROPOSER</w:t>
            </w:r>
            <w:r w:rsidRPr="00E77526">
              <w:rPr>
                <w:rFonts w:ascii="Arial" w:hAnsi="Arial" w:cs="Arial"/>
                <w:sz w:val="20"/>
                <w:szCs w:val="20"/>
              </w:rPr>
              <w:t xml:space="preserve"> (Company Name and Address)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E77526" w:rsidRDefault="00BB715B" w:rsidP="00616A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752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Name (Contact for further information)</w:t>
            </w:r>
          </w:p>
          <w:p w14:paraId="59BC96B8" w14:textId="182ECE13" w:rsidR="00BB715B" w:rsidRPr="00E77526" w:rsidRDefault="009C136E" w:rsidP="00616A89">
            <w:pPr>
              <w:spacing w:before="20" w:after="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Beth Bucaida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"Contact Person"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73E330ED" w14:textId="77777777" w:rsidTr="00C1516D">
        <w:trPr>
          <w:cantSplit/>
          <w:trHeight w:val="612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40A91ADD" w14:textId="65450201" w:rsidR="00BB715B" w:rsidRPr="00E77526" w:rsidRDefault="00BB715B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bCs/>
                <w:sz w:val="18"/>
                <w:szCs w:val="18"/>
              </w:rPr>
              <w:t>608-26</w:t>
            </w:r>
            <w:r w:rsidR="009C136E">
              <w:rPr>
                <w:rFonts w:ascii="Arial" w:hAnsi="Arial" w:cs="Arial"/>
                <w:bCs/>
                <w:sz w:val="18"/>
                <w:szCs w:val="18"/>
              </w:rPr>
              <w:t>7-3933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DFCBCC8" w14:textId="6A27FA2F" w:rsidR="00BB715B" w:rsidRPr="00E77526" w:rsidRDefault="009C136E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19, 2020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"Phone"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"Date"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E77526" w:rsidRDefault="00E23685" w:rsidP="00616A8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23685" w:rsidRPr="00273653" w14:paraId="4C42FFEB" w14:textId="77777777" w:rsidTr="00283E31">
        <w:trPr>
          <w:cantSplit/>
          <w:trHeight w:hRule="exact" w:val="2253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625F" w14:textId="35B09319" w:rsidR="00A666E4" w:rsidRPr="00A666E4" w:rsidRDefault="00446C37" w:rsidP="00A666E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Request for Proposals (RFP)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>: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957A0" w14:textId="584964A4" w:rsidR="00A666E4" w:rsidRPr="002B6970" w:rsidRDefault="00283E31" w:rsidP="002B6970">
            <w:pPr>
              <w:spacing w:after="0"/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ETJ0043 Third Party Administration of the State of Wisconsin Income Continuation Insurance Program</w:t>
            </w:r>
          </w:p>
          <w:p w14:paraId="57641BE9" w14:textId="77777777" w:rsidR="000E2468" w:rsidRDefault="000E2468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02EC139" w14:textId="3351778D" w:rsidR="00A832CD" w:rsidRPr="000E2468" w:rsidRDefault="00A96266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2468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0E2468">
              <w:rPr>
                <w:rFonts w:ascii="Arial" w:hAnsi="Arial" w:cs="Arial"/>
                <w:sz w:val="20"/>
                <w:szCs w:val="20"/>
              </w:rPr>
              <w:t>or the Department of Employee Trust Funds (ETF).</w:t>
            </w:r>
          </w:p>
          <w:p w14:paraId="3F5E7398" w14:textId="77777777" w:rsidR="000E2468" w:rsidRPr="000E2468" w:rsidRDefault="000E2468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109312" w14:textId="653F4D7A" w:rsidR="00CD5643" w:rsidRPr="000E2468" w:rsidRDefault="00AE2A9E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2468">
              <w:rPr>
                <w:rFonts w:ascii="Arial" w:hAnsi="Arial" w:cs="Arial"/>
                <w:sz w:val="20"/>
                <w:szCs w:val="20"/>
              </w:rPr>
              <w:t xml:space="preserve">RFP amendments, </w:t>
            </w:r>
            <w:r w:rsidR="000F12AD">
              <w:rPr>
                <w:rFonts w:ascii="Arial" w:hAnsi="Arial" w:cs="Arial"/>
                <w:sz w:val="20"/>
                <w:szCs w:val="20"/>
              </w:rPr>
              <w:t xml:space="preserve">vendor </w:t>
            </w:r>
            <w:r w:rsidRPr="000E2468">
              <w:rPr>
                <w:rFonts w:ascii="Arial" w:hAnsi="Arial" w:cs="Arial"/>
                <w:sz w:val="20"/>
                <w:szCs w:val="20"/>
              </w:rPr>
              <w:t xml:space="preserve">questions </w:t>
            </w:r>
            <w:r w:rsidR="007A60E0" w:rsidRPr="000E2468">
              <w:rPr>
                <w:rFonts w:ascii="Arial" w:hAnsi="Arial" w:cs="Arial"/>
                <w:sz w:val="20"/>
                <w:szCs w:val="20"/>
              </w:rPr>
              <w:t>&amp;</w:t>
            </w:r>
            <w:r w:rsidRPr="000E2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2AD">
              <w:rPr>
                <w:rFonts w:ascii="Arial" w:hAnsi="Arial" w:cs="Arial"/>
                <w:sz w:val="20"/>
                <w:szCs w:val="20"/>
              </w:rPr>
              <w:t xml:space="preserve">ETF </w:t>
            </w:r>
            <w:r w:rsidRPr="000E2468">
              <w:rPr>
                <w:rFonts w:ascii="Arial" w:hAnsi="Arial" w:cs="Arial"/>
                <w:sz w:val="20"/>
                <w:szCs w:val="20"/>
              </w:rPr>
              <w:t>answers will be posted on ETF</w:t>
            </w:r>
            <w:r w:rsidR="000F12AD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0E2468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hyperlink r:id="rId14" w:history="1">
              <w:r w:rsidR="000E2468" w:rsidRPr="000E246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https://etf.wi.gov/procurement</w:t>
              </w:r>
            </w:hyperlink>
            <w:r w:rsidR="000E2468" w:rsidRPr="000E2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68">
              <w:rPr>
                <w:rFonts w:ascii="Arial" w:hAnsi="Arial" w:cs="Arial"/>
                <w:sz w:val="20"/>
                <w:szCs w:val="20"/>
              </w:rPr>
              <w:t xml:space="preserve">and will </w:t>
            </w:r>
            <w:r w:rsidRPr="000E2468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0E2468">
              <w:rPr>
                <w:rFonts w:ascii="Arial" w:hAnsi="Arial" w:cs="Arial"/>
                <w:sz w:val="20"/>
                <w:szCs w:val="20"/>
              </w:rPr>
              <w:t xml:space="preserve"> be mailed</w:t>
            </w:r>
            <w:bookmarkStart w:id="4" w:name="_GoBack"/>
            <w:bookmarkEnd w:id="4"/>
            <w:r w:rsidRPr="000E2468">
              <w:rPr>
                <w:rFonts w:ascii="Arial" w:hAnsi="Arial" w:cs="Arial"/>
                <w:sz w:val="20"/>
                <w:szCs w:val="20"/>
              </w:rPr>
              <w:t>.</w:t>
            </w:r>
            <w:r w:rsidR="00CD5643" w:rsidRPr="000E2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D54658" w14:textId="77777777" w:rsidR="00283E31" w:rsidRDefault="00283E31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71EBC" w14:textId="58A586D3" w:rsidR="00C90CEC" w:rsidRPr="00020409" w:rsidRDefault="005D440C" w:rsidP="0002040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This page must be </w:t>
            </w:r>
            <w:r w:rsidR="007A60E0" w:rsidRPr="00020409">
              <w:rPr>
                <w:rFonts w:ascii="Arial" w:hAnsi="Arial" w:cs="Arial"/>
                <w:b/>
                <w:sz w:val="20"/>
                <w:szCs w:val="20"/>
              </w:rPr>
              <w:t xml:space="preserve">completed,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signed and included with </w:t>
            </w:r>
            <w:r w:rsidR="00446C37" w:rsidRPr="00020409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734735" w:rsidRPr="00020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</w:tc>
      </w:tr>
      <w:tr w:rsidR="00E23685" w:rsidRPr="00894D41" w14:paraId="070395E5" w14:textId="77777777" w:rsidTr="00C1516D">
        <w:trPr>
          <w:cantSplit/>
          <w:trHeight w:hRule="exact" w:val="1533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0446F6C1" w:rsidR="00E23685" w:rsidRPr="00E77526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>By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signing this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document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I, an authorized representative of the </w:t>
            </w:r>
            <w:r w:rsidR="005D440C" w:rsidRPr="00E77526">
              <w:rPr>
                <w:rFonts w:ascii="Arial" w:hAnsi="Arial" w:cs="Arial"/>
                <w:sz w:val="16"/>
                <w:szCs w:val="16"/>
              </w:rPr>
              <w:t>Proposer named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above, 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certify that </w:t>
            </w:r>
            <w:r w:rsidR="00597BEE" w:rsidRPr="00E77526">
              <w:rPr>
                <w:rFonts w:ascii="Arial" w:hAnsi="Arial" w:cs="Arial"/>
                <w:sz w:val="16"/>
                <w:szCs w:val="16"/>
              </w:rPr>
              <w:t>my company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the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we have submitted for this RFP (listed above)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been independently arrived at without collusion with any other</w:t>
            </w:r>
            <w:r w:rsidR="000F12AD">
              <w:rPr>
                <w:rFonts w:ascii="Arial" w:hAnsi="Arial" w:cs="Arial"/>
                <w:sz w:val="16"/>
                <w:szCs w:val="16"/>
              </w:rPr>
              <w:t xml:space="preserve"> Proposer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, competitor or potential competitor;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our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not been knowingly disclosed prior to the opening of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>s</w:t>
            </w:r>
            <w:r w:rsidR="000F12AD">
              <w:rPr>
                <w:rFonts w:ascii="Arial" w:hAnsi="Arial" w:cs="Arial"/>
                <w:sz w:val="16"/>
                <w:szCs w:val="16"/>
              </w:rPr>
              <w:t xml:space="preserve"> by ETF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to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 xml:space="preserve">We will comply with all terms, conditions and specifications required by the State in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the RFP (listed above) </w:t>
            </w:r>
            <w:r w:rsidRPr="00E77526">
              <w:rPr>
                <w:rFonts w:ascii="Arial" w:hAnsi="Arial" w:cs="Arial"/>
                <w:sz w:val="16"/>
                <w:szCs w:val="16"/>
              </w:rPr>
              <w:t xml:space="preserve">and all terms of our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Pr="00E775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3174F4FA" w:rsidR="00690524" w:rsidRDefault="00690524" w:rsidP="002B6970">
      <w:pPr>
        <w:tabs>
          <w:tab w:val="left" w:pos="1695"/>
        </w:tabs>
        <w:ind w:firstLine="720"/>
        <w:rPr>
          <w:rFonts w:ascii="Arial" w:hAnsi="Arial" w:cs="Arial"/>
          <w:sz w:val="18"/>
          <w:szCs w:val="18"/>
        </w:rPr>
      </w:pPr>
    </w:p>
    <w:sectPr w:rsidR="00690524" w:rsidSect="006F4EF8">
      <w:headerReference w:type="default" r:id="rId15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0409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468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12AD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6C6E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5F0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3E31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6970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24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001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3E1E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0FBC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6DDD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8A8"/>
    <w:rsid w:val="00814EDB"/>
    <w:rsid w:val="0081599E"/>
    <w:rsid w:val="008164BB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7BA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34C5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36E"/>
    <w:rsid w:val="009C156A"/>
    <w:rsid w:val="009C17AA"/>
    <w:rsid w:val="009C2813"/>
    <w:rsid w:val="009C2EAE"/>
    <w:rsid w:val="009C57B7"/>
    <w:rsid w:val="009C6020"/>
    <w:rsid w:val="009C611B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6E4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2FFE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9DF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1516D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87F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526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4E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7B6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E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etf.wi.gov/procu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ETFTEAMS-930608049-51</_dlc_DocId>
    <_dlc_DocIdUrl xmlns="960c24f1-2fba-47cf-b31e-05a06f969bef">
      <Url>https://share.etf.wisconsin.gov/sites/teams/RFPs/AuditorRFP/_layouts/15/DocIdRedir.aspx?ID=ETFTEAMS-930608049-51</Url>
      <Description>ETFTEAMS-930608049-51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97FB8-6B6E-4C02-947C-62E1E390FE5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38314E-3BA9-4E74-98DE-89F98B23F7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CE442A4-4CFC-4E6E-BCA7-7D8942C6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2A1440B-FCF7-440C-BBB0-DDF5564F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McNally</dc:creator>
  <cp:keywords/>
  <dc:description/>
  <cp:lastModifiedBy>Bucaida, Beth - ETF</cp:lastModifiedBy>
  <cp:revision>21</cp:revision>
  <cp:lastPrinted>2019-02-06T14:54:00Z</cp:lastPrinted>
  <dcterms:created xsi:type="dcterms:W3CDTF">2018-06-11T15:33:00Z</dcterms:created>
  <dcterms:modified xsi:type="dcterms:W3CDTF">2020-06-17T14:58:00Z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ec823edd-b78c-4177-b600-47472e8008bc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</vt:lpwstr>
  </property>
</Properties>
</file>