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3548" w14:textId="231FFF3E" w:rsidR="00FF7761" w:rsidRPr="00DE0063" w:rsidRDefault="00FF7761" w:rsidP="00EF5D71">
      <w:pPr>
        <w:jc w:val="center"/>
        <w:rPr>
          <w:rFonts w:ascii="Arial" w:hAnsi="Arial" w:cs="Arial"/>
          <w:b/>
          <w:bCs/>
          <w:sz w:val="22"/>
          <w:szCs w:val="22"/>
        </w:rPr>
      </w:pPr>
      <w:r w:rsidRPr="00DE0063">
        <w:rPr>
          <w:rFonts w:ascii="Arial" w:hAnsi="Arial" w:cs="Arial"/>
          <w:b/>
          <w:bCs/>
          <w:sz w:val="22"/>
          <w:szCs w:val="22"/>
        </w:rPr>
        <w:t>ET</w:t>
      </w:r>
      <w:r w:rsidR="0070455C">
        <w:rPr>
          <w:rFonts w:ascii="Arial" w:hAnsi="Arial" w:cs="Arial"/>
          <w:b/>
          <w:bCs/>
          <w:sz w:val="22"/>
          <w:szCs w:val="22"/>
        </w:rPr>
        <w:t>B0051</w:t>
      </w:r>
      <w:r w:rsidRPr="00DE0063">
        <w:rPr>
          <w:rFonts w:ascii="Arial" w:hAnsi="Arial" w:cs="Arial"/>
          <w:b/>
          <w:bCs/>
          <w:sz w:val="22"/>
          <w:szCs w:val="22"/>
        </w:rPr>
        <w:t xml:space="preserve"> - Simplified Bid</w:t>
      </w:r>
    </w:p>
    <w:p w14:paraId="773A469F" w14:textId="040411D8" w:rsidR="00FF7761" w:rsidRPr="00DE0063" w:rsidRDefault="00FF7761" w:rsidP="00EF5D71">
      <w:pPr>
        <w:jc w:val="center"/>
        <w:rPr>
          <w:rFonts w:ascii="Arial" w:hAnsi="Arial" w:cs="Arial"/>
          <w:b/>
          <w:bCs/>
          <w:sz w:val="22"/>
          <w:szCs w:val="22"/>
        </w:rPr>
      </w:pPr>
      <w:r w:rsidRPr="00DE0063">
        <w:rPr>
          <w:rFonts w:ascii="Arial" w:hAnsi="Arial" w:cs="Arial"/>
          <w:b/>
          <w:bCs/>
          <w:sz w:val="22"/>
          <w:szCs w:val="22"/>
        </w:rPr>
        <w:t>for</w:t>
      </w:r>
    </w:p>
    <w:p w14:paraId="11B4469D" w14:textId="3D98A96C" w:rsidR="00FF7761" w:rsidRPr="00DE0063" w:rsidRDefault="00FF7761" w:rsidP="00EF5D71">
      <w:pPr>
        <w:jc w:val="center"/>
        <w:rPr>
          <w:rFonts w:ascii="Arial" w:hAnsi="Arial" w:cs="Arial"/>
          <w:b/>
          <w:bCs/>
          <w:sz w:val="22"/>
          <w:szCs w:val="22"/>
        </w:rPr>
      </w:pPr>
      <w:r w:rsidRPr="00DE0063">
        <w:rPr>
          <w:rFonts w:ascii="Arial" w:hAnsi="Arial" w:cs="Arial"/>
          <w:b/>
          <w:bCs/>
          <w:sz w:val="22"/>
          <w:szCs w:val="22"/>
        </w:rPr>
        <w:t xml:space="preserve">Korn Ferry </w:t>
      </w:r>
      <w:r w:rsidR="00482FF3">
        <w:rPr>
          <w:rFonts w:ascii="Arial" w:hAnsi="Arial" w:cs="Arial"/>
          <w:b/>
          <w:bCs/>
          <w:sz w:val="22"/>
          <w:szCs w:val="22"/>
        </w:rPr>
        <w:t xml:space="preserve">Talent HUB </w:t>
      </w:r>
      <w:r w:rsidR="00EF5D71" w:rsidRPr="00DE0063">
        <w:rPr>
          <w:rFonts w:ascii="Arial" w:hAnsi="Arial" w:cs="Arial"/>
          <w:b/>
          <w:bCs/>
          <w:sz w:val="22"/>
          <w:szCs w:val="22"/>
        </w:rPr>
        <w:t>or Equivalent</w:t>
      </w:r>
      <w:r w:rsidR="00377250" w:rsidRPr="00DE0063">
        <w:rPr>
          <w:rFonts w:ascii="Arial" w:hAnsi="Arial" w:cs="Arial"/>
          <w:b/>
          <w:bCs/>
          <w:sz w:val="22"/>
          <w:szCs w:val="22"/>
        </w:rPr>
        <w:t xml:space="preserve"> Product</w:t>
      </w:r>
    </w:p>
    <w:p w14:paraId="2F9253E3" w14:textId="77777777" w:rsidR="00FF7761" w:rsidRPr="00DE0063" w:rsidRDefault="00FF7761" w:rsidP="00EF5D71">
      <w:pPr>
        <w:jc w:val="center"/>
        <w:rPr>
          <w:rFonts w:ascii="Arial" w:hAnsi="Arial" w:cs="Arial"/>
          <w:b/>
          <w:bCs/>
          <w:sz w:val="22"/>
          <w:szCs w:val="22"/>
        </w:rPr>
      </w:pPr>
    </w:p>
    <w:p w14:paraId="1BA9036F" w14:textId="77777777" w:rsidR="00FF7761" w:rsidRPr="00DE0063" w:rsidRDefault="00FF7761" w:rsidP="00EF5D71">
      <w:pPr>
        <w:jc w:val="center"/>
        <w:rPr>
          <w:rFonts w:ascii="Arial" w:hAnsi="Arial" w:cs="Arial"/>
          <w:b/>
          <w:bCs/>
          <w:sz w:val="22"/>
          <w:szCs w:val="22"/>
        </w:rPr>
      </w:pPr>
      <w:r w:rsidRPr="00DE0063">
        <w:rPr>
          <w:rFonts w:ascii="Arial" w:hAnsi="Arial" w:cs="Arial"/>
          <w:b/>
          <w:bCs/>
          <w:sz w:val="22"/>
          <w:szCs w:val="22"/>
        </w:rPr>
        <w:t>Wisconsin Department of Employee Trust Funds</w:t>
      </w:r>
    </w:p>
    <w:p w14:paraId="3DF5763E" w14:textId="77777777" w:rsidR="00FF7761" w:rsidRPr="00DE0063" w:rsidRDefault="00FF7761" w:rsidP="00EF5D71">
      <w:pPr>
        <w:jc w:val="center"/>
        <w:rPr>
          <w:rStyle w:val="Hyperlink"/>
          <w:rFonts w:ascii="Arial" w:hAnsi="Arial" w:cs="Arial"/>
          <w:b/>
          <w:bCs/>
          <w:sz w:val="22"/>
          <w:szCs w:val="22"/>
        </w:rPr>
      </w:pPr>
      <w:r w:rsidRPr="00DE0063">
        <w:rPr>
          <w:rFonts w:ascii="Arial" w:hAnsi="Arial" w:cs="Arial"/>
          <w:b/>
          <w:bCs/>
          <w:sz w:val="22"/>
          <w:szCs w:val="22"/>
        </w:rPr>
        <w:t>Email: ETFSMBProcurement@etf.wi.gov</w:t>
      </w:r>
    </w:p>
    <w:p w14:paraId="0CC5F5DA" w14:textId="55DCB2C0" w:rsidR="00FF7761" w:rsidRPr="00DE0063" w:rsidRDefault="00FF7761" w:rsidP="00EF5D71">
      <w:pPr>
        <w:jc w:val="center"/>
        <w:rPr>
          <w:rFonts w:ascii="Arial" w:hAnsi="Arial" w:cs="Arial"/>
          <w:b/>
          <w:bCs/>
          <w:kern w:val="32"/>
          <w:sz w:val="22"/>
          <w:szCs w:val="22"/>
        </w:rPr>
      </w:pPr>
    </w:p>
    <w:p w14:paraId="57494EED" w14:textId="08D6033E" w:rsidR="0070455C" w:rsidRDefault="00FF7761" w:rsidP="0070455C">
      <w:pPr>
        <w:jc w:val="center"/>
        <w:rPr>
          <w:rFonts w:ascii="Arial" w:hAnsi="Arial" w:cs="Arial"/>
          <w:b/>
          <w:bCs/>
          <w:sz w:val="22"/>
          <w:szCs w:val="22"/>
        </w:rPr>
      </w:pPr>
      <w:r w:rsidRPr="00DE0063">
        <w:rPr>
          <w:rFonts w:ascii="Arial" w:hAnsi="Arial" w:cs="Arial"/>
          <w:b/>
          <w:bCs/>
          <w:kern w:val="32"/>
          <w:sz w:val="22"/>
          <w:szCs w:val="22"/>
        </w:rPr>
        <w:t xml:space="preserve">Release Date: February </w:t>
      </w:r>
      <w:r w:rsidR="00B9206D">
        <w:rPr>
          <w:rFonts w:ascii="Arial" w:hAnsi="Arial" w:cs="Arial"/>
          <w:b/>
          <w:bCs/>
          <w:kern w:val="32"/>
          <w:sz w:val="22"/>
          <w:szCs w:val="22"/>
        </w:rPr>
        <w:t>4</w:t>
      </w:r>
      <w:r w:rsidRPr="00DE0063">
        <w:rPr>
          <w:rFonts w:ascii="Arial" w:hAnsi="Arial" w:cs="Arial"/>
          <w:b/>
          <w:bCs/>
          <w:kern w:val="32"/>
          <w:sz w:val="22"/>
          <w:szCs w:val="22"/>
        </w:rPr>
        <w:t>, 202</w:t>
      </w:r>
      <w:r w:rsidR="0070455C">
        <w:rPr>
          <w:rFonts w:ascii="Arial" w:hAnsi="Arial" w:cs="Arial"/>
          <w:b/>
          <w:bCs/>
          <w:kern w:val="32"/>
          <w:sz w:val="22"/>
          <w:szCs w:val="22"/>
        </w:rPr>
        <w:t>2</w:t>
      </w:r>
      <w:r w:rsidR="0070455C" w:rsidRPr="0070455C">
        <w:rPr>
          <w:rFonts w:ascii="Arial" w:hAnsi="Arial" w:cs="Arial"/>
          <w:b/>
          <w:bCs/>
          <w:sz w:val="22"/>
          <w:szCs w:val="22"/>
        </w:rPr>
        <w:t xml:space="preserve"> </w:t>
      </w:r>
    </w:p>
    <w:p w14:paraId="03334A2C" w14:textId="61B13780" w:rsidR="0070455C" w:rsidRDefault="0070455C" w:rsidP="0070455C">
      <w:pPr>
        <w:jc w:val="center"/>
        <w:rPr>
          <w:rFonts w:ascii="Arial" w:hAnsi="Arial" w:cs="Arial"/>
          <w:b/>
          <w:bCs/>
          <w:sz w:val="22"/>
          <w:szCs w:val="22"/>
        </w:rPr>
      </w:pPr>
    </w:p>
    <w:p w14:paraId="539960EA" w14:textId="0D8B539C" w:rsidR="0070455C" w:rsidRPr="00DE0063" w:rsidRDefault="0070455C" w:rsidP="0070455C">
      <w:pPr>
        <w:jc w:val="center"/>
        <w:rPr>
          <w:rFonts w:ascii="Arial" w:hAnsi="Arial" w:cs="Arial"/>
          <w:b/>
          <w:bCs/>
          <w:sz w:val="22"/>
          <w:szCs w:val="22"/>
        </w:rPr>
      </w:pPr>
      <w:r w:rsidRPr="00DE0063">
        <w:rPr>
          <w:rFonts w:ascii="Arial" w:hAnsi="Arial" w:cs="Arial"/>
          <w:b/>
          <w:bCs/>
          <w:sz w:val="22"/>
          <w:szCs w:val="22"/>
        </w:rPr>
        <w:t xml:space="preserve">Bids Due: </w:t>
      </w:r>
      <w:r w:rsidR="00680B9E">
        <w:rPr>
          <w:rFonts w:ascii="Arial" w:hAnsi="Arial" w:cs="Arial"/>
          <w:b/>
          <w:bCs/>
          <w:sz w:val="22"/>
          <w:szCs w:val="22"/>
        </w:rPr>
        <w:t xml:space="preserve">Wednesday, </w:t>
      </w:r>
      <w:r w:rsidRPr="00DE0063">
        <w:rPr>
          <w:rFonts w:ascii="Arial" w:hAnsi="Arial" w:cs="Arial"/>
          <w:b/>
          <w:bCs/>
          <w:sz w:val="22"/>
          <w:szCs w:val="22"/>
        </w:rPr>
        <w:t xml:space="preserve">February </w:t>
      </w:r>
      <w:r w:rsidR="00451667">
        <w:rPr>
          <w:rFonts w:ascii="Arial" w:hAnsi="Arial" w:cs="Arial"/>
          <w:b/>
          <w:bCs/>
          <w:sz w:val="22"/>
          <w:szCs w:val="22"/>
        </w:rPr>
        <w:t>1</w:t>
      </w:r>
      <w:r w:rsidR="00680B9E">
        <w:rPr>
          <w:rFonts w:ascii="Arial" w:hAnsi="Arial" w:cs="Arial"/>
          <w:b/>
          <w:bCs/>
          <w:sz w:val="22"/>
          <w:szCs w:val="22"/>
        </w:rPr>
        <w:t>6</w:t>
      </w:r>
      <w:r w:rsidRPr="00DE0063">
        <w:rPr>
          <w:rFonts w:ascii="Arial" w:hAnsi="Arial" w:cs="Arial"/>
          <w:b/>
          <w:bCs/>
          <w:sz w:val="22"/>
          <w:szCs w:val="22"/>
        </w:rPr>
        <w:t>, 202</w:t>
      </w:r>
      <w:r>
        <w:rPr>
          <w:rFonts w:ascii="Arial" w:hAnsi="Arial" w:cs="Arial"/>
          <w:b/>
          <w:bCs/>
          <w:sz w:val="22"/>
          <w:szCs w:val="22"/>
        </w:rPr>
        <w:t>2</w:t>
      </w:r>
      <w:r w:rsidRPr="00DE0063">
        <w:rPr>
          <w:rFonts w:ascii="Arial" w:hAnsi="Arial" w:cs="Arial"/>
          <w:b/>
          <w:bCs/>
          <w:sz w:val="22"/>
          <w:szCs w:val="22"/>
        </w:rPr>
        <w:t xml:space="preserve">, </w:t>
      </w:r>
      <w:r w:rsidR="00680B9E">
        <w:rPr>
          <w:rFonts w:ascii="Arial" w:hAnsi="Arial" w:cs="Arial"/>
          <w:b/>
          <w:bCs/>
          <w:sz w:val="22"/>
          <w:szCs w:val="22"/>
        </w:rPr>
        <w:t xml:space="preserve">by </w:t>
      </w:r>
      <w:r w:rsidRPr="00DE0063">
        <w:rPr>
          <w:rFonts w:ascii="Arial" w:hAnsi="Arial" w:cs="Arial"/>
          <w:b/>
          <w:bCs/>
          <w:sz w:val="22"/>
          <w:szCs w:val="22"/>
        </w:rPr>
        <w:t>4 PM CST</w:t>
      </w:r>
    </w:p>
    <w:p w14:paraId="317EFD27" w14:textId="41FCA1C5" w:rsidR="00FF7761" w:rsidRPr="00DE0063" w:rsidRDefault="0070455C" w:rsidP="00FF7761">
      <w:pPr>
        <w:jc w:val="center"/>
        <w:rPr>
          <w:rFonts w:ascii="Arial" w:hAnsi="Arial" w:cs="Arial"/>
          <w:sz w:val="22"/>
          <w:szCs w:val="22"/>
        </w:rPr>
      </w:pPr>
      <w:r w:rsidRPr="00DE0063">
        <w:rPr>
          <w:rFonts w:ascii="Arial" w:hAnsi="Arial" w:cs="Arial"/>
          <w:noProof/>
          <w:sz w:val="22"/>
          <w:szCs w:val="22"/>
        </w:rPr>
        <w:drawing>
          <wp:anchor distT="0" distB="0" distL="114300" distR="114300" simplePos="0" relativeHeight="251659264" behindDoc="0" locked="0" layoutInCell="0" allowOverlap="1" wp14:anchorId="6FC29D8D" wp14:editId="13D6D12B">
            <wp:simplePos x="0" y="0"/>
            <wp:positionH relativeFrom="margin">
              <wp:align>center</wp:align>
            </wp:positionH>
            <wp:positionV relativeFrom="paragraph">
              <wp:posOffset>309245</wp:posOffset>
            </wp:positionV>
            <wp:extent cx="4177030" cy="25882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7030" cy="258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9E1ED" w14:textId="4911EBD3" w:rsidR="002C6797" w:rsidRPr="00DE0063" w:rsidRDefault="002C6797" w:rsidP="00EF5D71">
      <w:pPr>
        <w:rPr>
          <w:rFonts w:ascii="Arial" w:hAnsi="Arial" w:cs="Arial"/>
          <w:sz w:val="22"/>
          <w:szCs w:val="22"/>
        </w:rPr>
      </w:pPr>
      <w:bookmarkStart w:id="0" w:name="_Hlk63323134"/>
      <w:r w:rsidRPr="00DE0063">
        <w:rPr>
          <w:rFonts w:ascii="Arial" w:hAnsi="Arial" w:cs="Arial"/>
          <w:sz w:val="22"/>
          <w:szCs w:val="22"/>
        </w:rPr>
        <w:t xml:space="preserve">The Wisconsin </w:t>
      </w:r>
      <w:r w:rsidR="008C6AF1" w:rsidRPr="00DE0063">
        <w:rPr>
          <w:rFonts w:ascii="Arial" w:hAnsi="Arial" w:cs="Arial"/>
          <w:sz w:val="22"/>
          <w:szCs w:val="22"/>
        </w:rPr>
        <w:t>Department of Employee Trust Funds</w:t>
      </w:r>
      <w:r w:rsidRPr="00DE0063">
        <w:rPr>
          <w:rFonts w:ascii="Arial" w:hAnsi="Arial" w:cs="Arial"/>
          <w:sz w:val="22"/>
          <w:szCs w:val="22"/>
        </w:rPr>
        <w:t xml:space="preserve"> </w:t>
      </w:r>
      <w:r w:rsidR="00377250" w:rsidRPr="00DE0063">
        <w:rPr>
          <w:rFonts w:ascii="Arial" w:hAnsi="Arial" w:cs="Arial"/>
          <w:sz w:val="22"/>
          <w:szCs w:val="22"/>
        </w:rPr>
        <w:t xml:space="preserve">(Department) </w:t>
      </w:r>
      <w:r w:rsidRPr="00DE0063">
        <w:rPr>
          <w:rFonts w:ascii="Arial" w:hAnsi="Arial" w:cs="Arial"/>
          <w:sz w:val="22"/>
          <w:szCs w:val="22"/>
        </w:rPr>
        <w:t xml:space="preserve">is requesting bids for </w:t>
      </w:r>
      <w:r w:rsidR="00AB681E" w:rsidRPr="00DE0063">
        <w:rPr>
          <w:rFonts w:ascii="Arial" w:hAnsi="Arial" w:cs="Arial"/>
          <w:sz w:val="22"/>
          <w:szCs w:val="22"/>
        </w:rPr>
        <w:t>Korn Ferry</w:t>
      </w:r>
      <w:r w:rsidR="00BD584C" w:rsidRPr="00DE0063">
        <w:rPr>
          <w:rFonts w:ascii="Arial" w:hAnsi="Arial" w:cs="Arial"/>
          <w:sz w:val="22"/>
          <w:szCs w:val="22"/>
        </w:rPr>
        <w:t>’s</w:t>
      </w:r>
      <w:r w:rsidR="00AB681E" w:rsidRPr="00DE0063">
        <w:rPr>
          <w:rFonts w:ascii="Arial" w:hAnsi="Arial" w:cs="Arial"/>
          <w:sz w:val="22"/>
          <w:szCs w:val="22"/>
        </w:rPr>
        <w:t xml:space="preserve"> </w:t>
      </w:r>
      <w:r w:rsidR="00451667">
        <w:rPr>
          <w:rFonts w:ascii="Arial" w:hAnsi="Arial" w:cs="Arial"/>
          <w:sz w:val="22"/>
          <w:szCs w:val="22"/>
        </w:rPr>
        <w:t>Talen</w:t>
      </w:r>
      <w:r w:rsidR="00FA5B47">
        <w:rPr>
          <w:rFonts w:ascii="Arial" w:hAnsi="Arial" w:cs="Arial"/>
          <w:sz w:val="22"/>
          <w:szCs w:val="22"/>
        </w:rPr>
        <w:t>t</w:t>
      </w:r>
      <w:r w:rsidR="00451667">
        <w:rPr>
          <w:rFonts w:ascii="Arial" w:hAnsi="Arial" w:cs="Arial"/>
          <w:sz w:val="22"/>
          <w:szCs w:val="22"/>
        </w:rPr>
        <w:t xml:space="preserve"> HUB (Intelligence Cloud) Profile Manager with Content Library </w:t>
      </w:r>
      <w:r w:rsidR="008C6AF1" w:rsidRPr="00DE0063">
        <w:rPr>
          <w:rFonts w:ascii="Arial" w:hAnsi="Arial" w:cs="Arial"/>
          <w:sz w:val="22"/>
          <w:szCs w:val="22"/>
        </w:rPr>
        <w:t>or equivalent</w:t>
      </w:r>
      <w:r w:rsidR="00960B05" w:rsidRPr="00DE0063">
        <w:rPr>
          <w:rFonts w:ascii="Arial" w:hAnsi="Arial" w:cs="Arial"/>
          <w:sz w:val="22"/>
          <w:szCs w:val="22"/>
        </w:rPr>
        <w:t xml:space="preserve"> </w:t>
      </w:r>
      <w:r w:rsidR="009979AD" w:rsidRPr="00DE0063">
        <w:rPr>
          <w:rFonts w:ascii="Arial" w:hAnsi="Arial" w:cs="Arial"/>
          <w:sz w:val="22"/>
          <w:szCs w:val="22"/>
        </w:rPr>
        <w:t>competency framework and job competency</w:t>
      </w:r>
      <w:r w:rsidR="007E19B2" w:rsidRPr="00DE0063">
        <w:rPr>
          <w:rFonts w:ascii="Arial" w:hAnsi="Arial" w:cs="Arial"/>
          <w:sz w:val="22"/>
          <w:szCs w:val="22"/>
        </w:rPr>
        <w:t>/position</w:t>
      </w:r>
      <w:r w:rsidR="009979AD" w:rsidRPr="00DE0063">
        <w:rPr>
          <w:rFonts w:ascii="Arial" w:hAnsi="Arial" w:cs="Arial"/>
          <w:sz w:val="22"/>
          <w:szCs w:val="22"/>
        </w:rPr>
        <w:t xml:space="preserve"> librar</w:t>
      </w:r>
      <w:r w:rsidR="00810800">
        <w:rPr>
          <w:rFonts w:ascii="Arial" w:hAnsi="Arial" w:cs="Arial"/>
          <w:sz w:val="22"/>
          <w:szCs w:val="22"/>
        </w:rPr>
        <w:t>y(</w:t>
      </w:r>
      <w:r w:rsidR="009979AD" w:rsidRPr="00DE0063">
        <w:rPr>
          <w:rFonts w:ascii="Arial" w:hAnsi="Arial" w:cs="Arial"/>
          <w:sz w:val="22"/>
          <w:szCs w:val="22"/>
        </w:rPr>
        <w:t>ies</w:t>
      </w:r>
      <w:r w:rsidR="00810800">
        <w:rPr>
          <w:rFonts w:ascii="Arial" w:hAnsi="Arial" w:cs="Arial"/>
          <w:sz w:val="22"/>
          <w:szCs w:val="22"/>
        </w:rPr>
        <w:t>)</w:t>
      </w:r>
      <w:r w:rsidR="009979AD" w:rsidRPr="00DE0063">
        <w:rPr>
          <w:rFonts w:ascii="Arial" w:hAnsi="Arial" w:cs="Arial"/>
          <w:sz w:val="22"/>
          <w:szCs w:val="22"/>
        </w:rPr>
        <w:t xml:space="preserve"> </w:t>
      </w:r>
      <w:r w:rsidR="00960B05" w:rsidRPr="00DE0063">
        <w:rPr>
          <w:rFonts w:ascii="Arial" w:hAnsi="Arial" w:cs="Arial"/>
          <w:sz w:val="22"/>
          <w:szCs w:val="22"/>
        </w:rPr>
        <w:t>product</w:t>
      </w:r>
      <w:r w:rsidRPr="00DE0063">
        <w:rPr>
          <w:rFonts w:ascii="Arial" w:hAnsi="Arial" w:cs="Arial"/>
          <w:sz w:val="22"/>
          <w:szCs w:val="22"/>
        </w:rPr>
        <w:t>.</w:t>
      </w:r>
      <w:r w:rsidR="008C6AF1" w:rsidRPr="00DE0063">
        <w:rPr>
          <w:rFonts w:ascii="Arial" w:hAnsi="Arial" w:cs="Arial"/>
          <w:sz w:val="22"/>
          <w:szCs w:val="22"/>
        </w:rPr>
        <w:t xml:space="preserve"> </w:t>
      </w:r>
    </w:p>
    <w:bookmarkEnd w:id="0"/>
    <w:p w14:paraId="4C5D23B4" w14:textId="5146BD03" w:rsidR="002C6797" w:rsidRPr="00DE0063" w:rsidRDefault="002C6797" w:rsidP="00EF5D71">
      <w:pPr>
        <w:rPr>
          <w:rFonts w:ascii="Arial" w:hAnsi="Arial" w:cs="Arial"/>
          <w:sz w:val="22"/>
          <w:szCs w:val="22"/>
        </w:rPr>
      </w:pPr>
    </w:p>
    <w:p w14:paraId="21CDED64" w14:textId="6E708E7D" w:rsidR="00BD584C" w:rsidRPr="00DE0063" w:rsidRDefault="00A21EFD" w:rsidP="00810800">
      <w:pPr>
        <w:spacing w:after="120"/>
        <w:rPr>
          <w:rFonts w:ascii="Arial" w:hAnsi="Arial" w:cs="Arial"/>
          <w:b/>
          <w:bCs/>
          <w:sz w:val="22"/>
          <w:szCs w:val="22"/>
        </w:rPr>
      </w:pPr>
      <w:r>
        <w:rPr>
          <w:rFonts w:ascii="Arial" w:hAnsi="Arial" w:cs="Arial"/>
          <w:b/>
          <w:bCs/>
          <w:sz w:val="22"/>
          <w:szCs w:val="22"/>
        </w:rPr>
        <w:t xml:space="preserve">Simplified </w:t>
      </w:r>
      <w:r w:rsidR="00BD584C" w:rsidRPr="00DE0063">
        <w:rPr>
          <w:rFonts w:ascii="Arial" w:hAnsi="Arial" w:cs="Arial"/>
          <w:b/>
          <w:bCs/>
          <w:sz w:val="22"/>
          <w:szCs w:val="22"/>
        </w:rPr>
        <w:t xml:space="preserve">Bid Requirements: </w:t>
      </w:r>
    </w:p>
    <w:p w14:paraId="32DA5FA4" w14:textId="4F90EAAC" w:rsidR="00960B05" w:rsidRPr="00DE0063" w:rsidRDefault="00311D0E" w:rsidP="00EF5D71">
      <w:pPr>
        <w:rPr>
          <w:rFonts w:ascii="Arial" w:hAnsi="Arial" w:cs="Arial"/>
          <w:sz w:val="22"/>
          <w:szCs w:val="22"/>
        </w:rPr>
      </w:pPr>
      <w:r w:rsidRPr="00DE0063">
        <w:rPr>
          <w:rFonts w:ascii="Arial" w:hAnsi="Arial" w:cs="Arial"/>
          <w:sz w:val="22"/>
          <w:szCs w:val="22"/>
        </w:rPr>
        <w:t xml:space="preserve">Your bid must be for the Korn Ferry </w:t>
      </w:r>
      <w:r w:rsidR="00FA5B47">
        <w:rPr>
          <w:rFonts w:ascii="Arial" w:hAnsi="Arial" w:cs="Arial"/>
          <w:sz w:val="22"/>
          <w:szCs w:val="22"/>
        </w:rPr>
        <w:t>Talent HUB</w:t>
      </w:r>
      <w:r w:rsidRPr="00DE0063">
        <w:rPr>
          <w:rFonts w:ascii="Arial" w:hAnsi="Arial" w:cs="Arial"/>
          <w:sz w:val="22"/>
          <w:szCs w:val="22"/>
        </w:rPr>
        <w:t xml:space="preserve"> product or </w:t>
      </w:r>
      <w:r w:rsidR="00762C1A" w:rsidRPr="00DE0063">
        <w:rPr>
          <w:rFonts w:ascii="Arial" w:hAnsi="Arial" w:cs="Arial"/>
          <w:sz w:val="22"/>
          <w:szCs w:val="22"/>
        </w:rPr>
        <w:t xml:space="preserve">equivalent competency framework and job </w:t>
      </w:r>
      <w:r w:rsidR="003D58F8" w:rsidRPr="00DE0063">
        <w:rPr>
          <w:rFonts w:ascii="Arial" w:hAnsi="Arial" w:cs="Arial"/>
          <w:sz w:val="22"/>
          <w:szCs w:val="22"/>
        </w:rPr>
        <w:t>competency</w:t>
      </w:r>
      <w:r w:rsidR="00762C1A" w:rsidRPr="00DE0063">
        <w:rPr>
          <w:rFonts w:ascii="Arial" w:hAnsi="Arial" w:cs="Arial"/>
          <w:sz w:val="22"/>
          <w:szCs w:val="22"/>
        </w:rPr>
        <w:t>/position librar</w:t>
      </w:r>
      <w:r w:rsidR="00810800">
        <w:rPr>
          <w:rFonts w:ascii="Arial" w:hAnsi="Arial" w:cs="Arial"/>
          <w:sz w:val="22"/>
          <w:szCs w:val="22"/>
        </w:rPr>
        <w:t>y(</w:t>
      </w:r>
      <w:r w:rsidR="00762C1A" w:rsidRPr="00DE0063">
        <w:rPr>
          <w:rFonts w:ascii="Arial" w:hAnsi="Arial" w:cs="Arial"/>
          <w:sz w:val="22"/>
          <w:szCs w:val="22"/>
        </w:rPr>
        <w:t>ies</w:t>
      </w:r>
      <w:r w:rsidR="00810800">
        <w:rPr>
          <w:rFonts w:ascii="Arial" w:hAnsi="Arial" w:cs="Arial"/>
          <w:sz w:val="22"/>
          <w:szCs w:val="22"/>
        </w:rPr>
        <w:t>)</w:t>
      </w:r>
      <w:r w:rsidR="00762C1A" w:rsidRPr="00DE0063">
        <w:rPr>
          <w:rFonts w:ascii="Arial" w:hAnsi="Arial" w:cs="Arial"/>
          <w:sz w:val="22"/>
          <w:szCs w:val="22"/>
        </w:rPr>
        <w:t xml:space="preserve"> product</w:t>
      </w:r>
      <w:r w:rsidRPr="00DE0063">
        <w:rPr>
          <w:rFonts w:ascii="Arial" w:hAnsi="Arial" w:cs="Arial"/>
          <w:sz w:val="22"/>
          <w:szCs w:val="22"/>
        </w:rPr>
        <w:t xml:space="preserve">. </w:t>
      </w:r>
    </w:p>
    <w:p w14:paraId="2AF2E1AA" w14:textId="4CDFA453" w:rsidR="00716484" w:rsidRPr="00DE0063" w:rsidRDefault="00716484" w:rsidP="00EF5D71">
      <w:pPr>
        <w:rPr>
          <w:rFonts w:ascii="Arial" w:hAnsi="Arial" w:cs="Arial"/>
          <w:sz w:val="22"/>
          <w:szCs w:val="22"/>
        </w:rPr>
      </w:pPr>
    </w:p>
    <w:p w14:paraId="553B3193" w14:textId="100468CD" w:rsidR="00716484" w:rsidRPr="00DE0063" w:rsidRDefault="00716484" w:rsidP="00810800">
      <w:pPr>
        <w:rPr>
          <w:rFonts w:ascii="Arial" w:hAnsi="Arial" w:cs="Arial"/>
          <w:sz w:val="22"/>
          <w:szCs w:val="22"/>
        </w:rPr>
      </w:pPr>
      <w:r w:rsidRPr="00DE0063">
        <w:rPr>
          <w:rFonts w:ascii="Arial" w:hAnsi="Arial" w:cs="Arial"/>
          <w:sz w:val="22"/>
          <w:szCs w:val="22"/>
        </w:rPr>
        <w:t>Your product must integrate with the following Cornerstone OnDemand modules: Careers, Performance Management, Learning &amp; Development</w:t>
      </w:r>
      <w:r w:rsidR="00810800">
        <w:rPr>
          <w:rFonts w:ascii="Arial" w:hAnsi="Arial" w:cs="Arial"/>
          <w:sz w:val="22"/>
          <w:szCs w:val="22"/>
        </w:rPr>
        <w:t xml:space="preserve">. </w:t>
      </w:r>
      <w:r w:rsidRPr="00DE0063">
        <w:rPr>
          <w:rFonts w:ascii="Arial" w:hAnsi="Arial" w:cs="Arial"/>
          <w:sz w:val="22"/>
          <w:szCs w:val="22"/>
        </w:rPr>
        <w:t>You</w:t>
      </w:r>
      <w:r w:rsidR="00762C1A" w:rsidRPr="00DE0063">
        <w:rPr>
          <w:rFonts w:ascii="Arial" w:hAnsi="Arial" w:cs="Arial"/>
          <w:sz w:val="22"/>
          <w:szCs w:val="22"/>
        </w:rPr>
        <w:t xml:space="preserve">r </w:t>
      </w:r>
      <w:r w:rsidR="00A21EFD">
        <w:rPr>
          <w:rFonts w:ascii="Arial" w:hAnsi="Arial" w:cs="Arial"/>
          <w:sz w:val="22"/>
          <w:szCs w:val="22"/>
        </w:rPr>
        <w:t>product</w:t>
      </w:r>
      <w:r w:rsidRPr="00DE0063">
        <w:rPr>
          <w:rFonts w:ascii="Arial" w:hAnsi="Arial" w:cs="Arial"/>
          <w:sz w:val="22"/>
          <w:szCs w:val="22"/>
        </w:rPr>
        <w:t xml:space="preserve"> must have</w:t>
      </w:r>
      <w:r w:rsidR="001C7A5C">
        <w:rPr>
          <w:rFonts w:ascii="Arial" w:hAnsi="Arial" w:cs="Arial"/>
          <w:sz w:val="22"/>
          <w:szCs w:val="22"/>
        </w:rPr>
        <w:t xml:space="preserve"> a </w:t>
      </w:r>
      <w:r w:rsidR="00A21EFD">
        <w:rPr>
          <w:rFonts w:ascii="Arial" w:hAnsi="Arial" w:cs="Arial"/>
          <w:sz w:val="22"/>
          <w:szCs w:val="22"/>
        </w:rPr>
        <w:t xml:space="preserve">history of proven success of full integration with </w:t>
      </w:r>
      <w:r w:rsidR="00A21EFD" w:rsidRPr="00DE0063">
        <w:rPr>
          <w:rFonts w:ascii="Arial" w:hAnsi="Arial" w:cs="Arial"/>
          <w:sz w:val="22"/>
          <w:szCs w:val="22"/>
        </w:rPr>
        <w:t xml:space="preserve">the </w:t>
      </w:r>
      <w:r w:rsidR="00A21EFD">
        <w:rPr>
          <w:rFonts w:ascii="Arial" w:hAnsi="Arial" w:cs="Arial"/>
          <w:sz w:val="22"/>
          <w:szCs w:val="22"/>
        </w:rPr>
        <w:t xml:space="preserve">aforementioned </w:t>
      </w:r>
      <w:r w:rsidR="00A21EFD" w:rsidRPr="00DE0063">
        <w:rPr>
          <w:rFonts w:ascii="Arial" w:hAnsi="Arial" w:cs="Arial"/>
          <w:sz w:val="22"/>
          <w:szCs w:val="22"/>
        </w:rPr>
        <w:t>Cornerstone OnDemand modules</w:t>
      </w:r>
      <w:r w:rsidR="00A21EFD">
        <w:rPr>
          <w:rFonts w:ascii="Arial" w:hAnsi="Arial" w:cs="Arial"/>
          <w:sz w:val="22"/>
          <w:szCs w:val="22"/>
        </w:rPr>
        <w:t xml:space="preserve"> within the last 5 years as verifiable by reference checks</w:t>
      </w:r>
      <w:r w:rsidR="001C7A5C" w:rsidRPr="00DE0063">
        <w:rPr>
          <w:rFonts w:ascii="Arial" w:hAnsi="Arial" w:cs="Arial"/>
          <w:sz w:val="22"/>
          <w:szCs w:val="22"/>
        </w:rPr>
        <w:t>.</w:t>
      </w:r>
      <w:r w:rsidR="00D775F2">
        <w:rPr>
          <w:rFonts w:ascii="Arial" w:hAnsi="Arial" w:cs="Arial"/>
          <w:sz w:val="22"/>
          <w:szCs w:val="22"/>
        </w:rPr>
        <w:t xml:space="preserve">  </w:t>
      </w:r>
    </w:p>
    <w:p w14:paraId="0B6CD6B4" w14:textId="19988586" w:rsidR="00960B05" w:rsidRPr="00DE0063" w:rsidRDefault="00960B05" w:rsidP="00EF5D71">
      <w:pPr>
        <w:rPr>
          <w:rFonts w:ascii="Arial" w:hAnsi="Arial" w:cs="Arial"/>
          <w:sz w:val="22"/>
          <w:szCs w:val="22"/>
        </w:rPr>
      </w:pPr>
    </w:p>
    <w:p w14:paraId="7A87E55A" w14:textId="1A5DC72A" w:rsidR="00C30471" w:rsidRPr="00DE0063" w:rsidRDefault="00D775F2" w:rsidP="00EF5D71">
      <w:pPr>
        <w:rPr>
          <w:rFonts w:ascii="Arial" w:hAnsi="Arial" w:cs="Arial"/>
          <w:sz w:val="22"/>
          <w:szCs w:val="22"/>
        </w:rPr>
      </w:pPr>
      <w:r w:rsidRPr="00A006BF">
        <w:rPr>
          <w:rFonts w:ascii="Arial" w:hAnsi="Arial" w:cs="Arial"/>
          <w:b/>
          <w:bCs/>
          <w:sz w:val="22"/>
          <w:szCs w:val="22"/>
        </w:rPr>
        <w:t>A</w:t>
      </w:r>
      <w:r>
        <w:rPr>
          <w:rFonts w:ascii="Arial" w:hAnsi="Arial" w:cs="Arial"/>
          <w:sz w:val="22"/>
          <w:szCs w:val="22"/>
        </w:rPr>
        <w:t xml:space="preserve">. </w:t>
      </w:r>
      <w:r w:rsidR="00960B05" w:rsidRPr="00DE0063">
        <w:rPr>
          <w:rFonts w:ascii="Arial" w:hAnsi="Arial" w:cs="Arial"/>
          <w:sz w:val="22"/>
          <w:szCs w:val="22"/>
        </w:rPr>
        <w:t xml:space="preserve">Your </w:t>
      </w:r>
      <w:r w:rsidR="00810800">
        <w:rPr>
          <w:rFonts w:ascii="Arial" w:hAnsi="Arial" w:cs="Arial"/>
          <w:sz w:val="22"/>
          <w:szCs w:val="22"/>
        </w:rPr>
        <w:t xml:space="preserve">product must </w:t>
      </w:r>
      <w:r w:rsidR="0090047B">
        <w:rPr>
          <w:rFonts w:ascii="Arial" w:hAnsi="Arial" w:cs="Arial"/>
          <w:sz w:val="22"/>
          <w:szCs w:val="22"/>
        </w:rPr>
        <w:t>include</w:t>
      </w:r>
      <w:r w:rsidR="00810800">
        <w:rPr>
          <w:rFonts w:ascii="Arial" w:hAnsi="Arial" w:cs="Arial"/>
          <w:sz w:val="22"/>
          <w:szCs w:val="22"/>
        </w:rPr>
        <w:t xml:space="preserve"> </w:t>
      </w:r>
      <w:r w:rsidR="00960B05" w:rsidRPr="00DE0063">
        <w:rPr>
          <w:rFonts w:ascii="Arial" w:hAnsi="Arial" w:cs="Arial"/>
          <w:sz w:val="22"/>
          <w:szCs w:val="22"/>
        </w:rPr>
        <w:t>the following</w:t>
      </w:r>
      <w:r w:rsidR="00AB681E" w:rsidRPr="00DE0063">
        <w:rPr>
          <w:rFonts w:ascii="Arial" w:hAnsi="Arial" w:cs="Arial"/>
          <w:sz w:val="22"/>
          <w:szCs w:val="22"/>
        </w:rPr>
        <w:t>:</w:t>
      </w:r>
    </w:p>
    <w:p w14:paraId="76C27BF2" w14:textId="2FBE1D6A" w:rsidR="00AB681E" w:rsidRPr="00DE0063" w:rsidRDefault="00810800" w:rsidP="00EF5D71">
      <w:pPr>
        <w:pStyle w:val="ListParagraph"/>
        <w:numPr>
          <w:ilvl w:val="0"/>
          <w:numId w:val="30"/>
        </w:numPr>
        <w:rPr>
          <w:rFonts w:ascii="Arial" w:hAnsi="Arial" w:cs="Arial"/>
          <w:sz w:val="22"/>
          <w:szCs w:val="22"/>
        </w:rPr>
      </w:pPr>
      <w:bookmarkStart w:id="1" w:name="_Hlk63327516"/>
      <w:r>
        <w:rPr>
          <w:rFonts w:ascii="Arial" w:hAnsi="Arial" w:cs="Arial"/>
          <w:sz w:val="22"/>
          <w:szCs w:val="22"/>
        </w:rPr>
        <w:t>D</w:t>
      </w:r>
      <w:r w:rsidR="00AB681E" w:rsidRPr="00DE0063">
        <w:rPr>
          <w:rFonts w:ascii="Arial" w:hAnsi="Arial" w:cs="Arial"/>
          <w:sz w:val="22"/>
          <w:szCs w:val="22"/>
        </w:rPr>
        <w:t xml:space="preserve">efinitions for leadership, behavioral, and technical competencies, along with detailed descriptions for each standard of proficiency expected by organizational level. </w:t>
      </w:r>
    </w:p>
    <w:p w14:paraId="0CA1072F" w14:textId="2F323F36" w:rsidR="00AB681E" w:rsidRPr="00DE0063" w:rsidRDefault="00810800" w:rsidP="00EF5D71">
      <w:pPr>
        <w:pStyle w:val="ListParagraph"/>
        <w:numPr>
          <w:ilvl w:val="0"/>
          <w:numId w:val="30"/>
        </w:numPr>
        <w:rPr>
          <w:rFonts w:ascii="Arial" w:hAnsi="Arial" w:cs="Arial"/>
          <w:sz w:val="22"/>
          <w:szCs w:val="22"/>
        </w:rPr>
      </w:pPr>
      <w:r>
        <w:rPr>
          <w:rFonts w:ascii="Arial" w:hAnsi="Arial" w:cs="Arial"/>
          <w:sz w:val="22"/>
          <w:szCs w:val="22"/>
        </w:rPr>
        <w:t xml:space="preserve">A </w:t>
      </w:r>
      <w:r w:rsidR="00AB681E" w:rsidRPr="00DE0063">
        <w:rPr>
          <w:rFonts w:ascii="Arial" w:hAnsi="Arial" w:cs="Arial"/>
          <w:sz w:val="22"/>
          <w:szCs w:val="22"/>
        </w:rPr>
        <w:t xml:space="preserve">holistic, research-based repository of 4,000+ job roles. These profiles must be customizable and include </w:t>
      </w:r>
      <w:r w:rsidR="00AA31B2">
        <w:rPr>
          <w:rFonts w:ascii="Arial" w:hAnsi="Arial" w:cs="Arial"/>
          <w:sz w:val="22"/>
          <w:szCs w:val="22"/>
        </w:rPr>
        <w:t xml:space="preserve">all of </w:t>
      </w:r>
      <w:r w:rsidR="00AB681E" w:rsidRPr="00DE0063">
        <w:rPr>
          <w:rFonts w:ascii="Arial" w:hAnsi="Arial" w:cs="Arial"/>
          <w:sz w:val="22"/>
          <w:szCs w:val="22"/>
        </w:rPr>
        <w:t xml:space="preserve">the following proven dimensions of role success: </w:t>
      </w:r>
    </w:p>
    <w:p w14:paraId="686B71BE" w14:textId="2FE22924" w:rsidR="00AB681E" w:rsidRPr="00DE0063" w:rsidRDefault="00AB681E" w:rsidP="00AB681E">
      <w:pPr>
        <w:pStyle w:val="ListParagraph"/>
        <w:numPr>
          <w:ilvl w:val="1"/>
          <w:numId w:val="30"/>
        </w:numPr>
        <w:jc w:val="both"/>
        <w:rPr>
          <w:rFonts w:ascii="Arial" w:hAnsi="Arial" w:cs="Arial"/>
          <w:sz w:val="22"/>
          <w:szCs w:val="22"/>
        </w:rPr>
      </w:pPr>
      <w:r w:rsidRPr="00DE0063">
        <w:rPr>
          <w:rFonts w:ascii="Arial" w:hAnsi="Arial" w:cs="Arial"/>
          <w:sz w:val="22"/>
          <w:szCs w:val="22"/>
        </w:rPr>
        <w:t xml:space="preserve">Responsibilities </w:t>
      </w:r>
    </w:p>
    <w:p w14:paraId="3ADD3F2C" w14:textId="484036A1" w:rsidR="00AB681E" w:rsidRPr="00DE0063" w:rsidRDefault="00AB681E" w:rsidP="00AB681E">
      <w:pPr>
        <w:pStyle w:val="ListParagraph"/>
        <w:numPr>
          <w:ilvl w:val="1"/>
          <w:numId w:val="30"/>
        </w:numPr>
        <w:jc w:val="both"/>
        <w:rPr>
          <w:rFonts w:ascii="Arial" w:hAnsi="Arial" w:cs="Arial"/>
          <w:sz w:val="22"/>
          <w:szCs w:val="22"/>
        </w:rPr>
      </w:pPr>
      <w:r w:rsidRPr="00DE0063">
        <w:rPr>
          <w:rFonts w:ascii="Arial" w:hAnsi="Arial" w:cs="Arial"/>
          <w:sz w:val="22"/>
          <w:szCs w:val="22"/>
        </w:rPr>
        <w:t xml:space="preserve">Behavioral and </w:t>
      </w:r>
      <w:r w:rsidR="001C7A5C">
        <w:rPr>
          <w:rFonts w:ascii="Arial" w:hAnsi="Arial" w:cs="Arial"/>
          <w:sz w:val="22"/>
          <w:szCs w:val="22"/>
        </w:rPr>
        <w:t>t</w:t>
      </w:r>
      <w:r w:rsidRPr="00DE0063">
        <w:rPr>
          <w:rFonts w:ascii="Arial" w:hAnsi="Arial" w:cs="Arial"/>
          <w:sz w:val="22"/>
          <w:szCs w:val="22"/>
        </w:rPr>
        <w:t xml:space="preserve">echnical competencies </w:t>
      </w:r>
    </w:p>
    <w:p w14:paraId="61AC91CF" w14:textId="4C9F8E45" w:rsidR="00AB681E" w:rsidRPr="00DE0063" w:rsidRDefault="00AB681E" w:rsidP="00AB681E">
      <w:pPr>
        <w:pStyle w:val="ListParagraph"/>
        <w:numPr>
          <w:ilvl w:val="1"/>
          <w:numId w:val="30"/>
        </w:numPr>
        <w:jc w:val="both"/>
        <w:rPr>
          <w:rFonts w:ascii="Arial" w:hAnsi="Arial" w:cs="Arial"/>
          <w:sz w:val="22"/>
          <w:szCs w:val="22"/>
        </w:rPr>
      </w:pPr>
      <w:r w:rsidRPr="00DE0063">
        <w:rPr>
          <w:rFonts w:ascii="Arial" w:hAnsi="Arial" w:cs="Arial"/>
          <w:sz w:val="22"/>
          <w:szCs w:val="22"/>
        </w:rPr>
        <w:t xml:space="preserve">Traits and drivers </w:t>
      </w:r>
    </w:p>
    <w:p w14:paraId="46664D7E" w14:textId="2021BF6A" w:rsidR="00AB681E" w:rsidRPr="00DE0063" w:rsidRDefault="00AB681E" w:rsidP="00AB681E">
      <w:pPr>
        <w:pStyle w:val="ListParagraph"/>
        <w:numPr>
          <w:ilvl w:val="1"/>
          <w:numId w:val="30"/>
        </w:numPr>
        <w:jc w:val="both"/>
        <w:rPr>
          <w:rFonts w:ascii="Arial" w:hAnsi="Arial" w:cs="Arial"/>
          <w:sz w:val="22"/>
          <w:szCs w:val="22"/>
        </w:rPr>
      </w:pPr>
      <w:r w:rsidRPr="00DE0063">
        <w:rPr>
          <w:rFonts w:ascii="Arial" w:hAnsi="Arial" w:cs="Arial"/>
          <w:sz w:val="22"/>
          <w:szCs w:val="22"/>
        </w:rPr>
        <w:t xml:space="preserve">Education </w:t>
      </w:r>
    </w:p>
    <w:p w14:paraId="6914D9AC" w14:textId="49B910E3" w:rsidR="00AB681E" w:rsidRPr="00DE0063" w:rsidRDefault="00AB681E" w:rsidP="00AB681E">
      <w:pPr>
        <w:pStyle w:val="ListParagraph"/>
        <w:numPr>
          <w:ilvl w:val="1"/>
          <w:numId w:val="30"/>
        </w:numPr>
        <w:jc w:val="both"/>
        <w:rPr>
          <w:rFonts w:ascii="Arial" w:hAnsi="Arial" w:cs="Arial"/>
          <w:sz w:val="22"/>
          <w:szCs w:val="22"/>
        </w:rPr>
      </w:pPr>
      <w:r w:rsidRPr="00DE0063">
        <w:rPr>
          <w:rFonts w:ascii="Arial" w:hAnsi="Arial" w:cs="Arial"/>
          <w:sz w:val="22"/>
          <w:szCs w:val="22"/>
        </w:rPr>
        <w:t xml:space="preserve">Experience </w:t>
      </w:r>
    </w:p>
    <w:p w14:paraId="067F3D40" w14:textId="5BC9A3F6" w:rsidR="00AB681E" w:rsidRPr="00DE0063" w:rsidRDefault="00AB681E" w:rsidP="00AB681E">
      <w:pPr>
        <w:pStyle w:val="ListParagraph"/>
        <w:numPr>
          <w:ilvl w:val="1"/>
          <w:numId w:val="30"/>
        </w:numPr>
        <w:jc w:val="both"/>
        <w:rPr>
          <w:rFonts w:ascii="Arial" w:hAnsi="Arial" w:cs="Arial"/>
          <w:sz w:val="22"/>
          <w:szCs w:val="22"/>
        </w:rPr>
      </w:pPr>
      <w:r w:rsidRPr="00DE0063">
        <w:rPr>
          <w:rFonts w:ascii="Arial" w:hAnsi="Arial" w:cs="Arial"/>
          <w:sz w:val="22"/>
          <w:szCs w:val="22"/>
        </w:rPr>
        <w:t xml:space="preserve">Detailed technical skills </w:t>
      </w:r>
    </w:p>
    <w:p w14:paraId="654E4F1C" w14:textId="5A5D7B38" w:rsidR="00AB681E" w:rsidRPr="00DE0063" w:rsidRDefault="00AB681E" w:rsidP="00AB681E">
      <w:pPr>
        <w:pStyle w:val="ListParagraph"/>
        <w:numPr>
          <w:ilvl w:val="1"/>
          <w:numId w:val="30"/>
        </w:numPr>
        <w:jc w:val="both"/>
        <w:rPr>
          <w:rFonts w:ascii="Arial" w:hAnsi="Arial" w:cs="Arial"/>
          <w:sz w:val="22"/>
          <w:szCs w:val="22"/>
        </w:rPr>
      </w:pPr>
      <w:r w:rsidRPr="00DE0063">
        <w:rPr>
          <w:rFonts w:ascii="Arial" w:hAnsi="Arial" w:cs="Arial"/>
          <w:sz w:val="22"/>
          <w:szCs w:val="22"/>
        </w:rPr>
        <w:t xml:space="preserve">Critical experiences </w:t>
      </w:r>
    </w:p>
    <w:p w14:paraId="7661A06E" w14:textId="77777777" w:rsidR="00D775F2" w:rsidRPr="005E31D7" w:rsidRDefault="00AB681E" w:rsidP="002C6C2D">
      <w:pPr>
        <w:pStyle w:val="ListParagraph"/>
        <w:numPr>
          <w:ilvl w:val="0"/>
          <w:numId w:val="30"/>
        </w:numPr>
        <w:rPr>
          <w:rFonts w:ascii="Arial" w:hAnsi="Arial" w:cs="Arial"/>
          <w:sz w:val="22"/>
          <w:szCs w:val="22"/>
        </w:rPr>
      </w:pPr>
      <w:r w:rsidRPr="005E31D7">
        <w:rPr>
          <w:rFonts w:ascii="Arial" w:hAnsi="Arial" w:cs="Arial"/>
          <w:sz w:val="22"/>
          <w:szCs w:val="22"/>
        </w:rPr>
        <w:lastRenderedPageBreak/>
        <w:t>The librar</w:t>
      </w:r>
      <w:r w:rsidR="003E599A" w:rsidRPr="005E31D7">
        <w:rPr>
          <w:rFonts w:ascii="Arial" w:hAnsi="Arial" w:cs="Arial"/>
          <w:sz w:val="22"/>
          <w:szCs w:val="22"/>
        </w:rPr>
        <w:t>y(</w:t>
      </w:r>
      <w:r w:rsidR="00D775F2" w:rsidRPr="005E31D7">
        <w:rPr>
          <w:rFonts w:ascii="Arial" w:hAnsi="Arial" w:cs="Arial"/>
          <w:sz w:val="22"/>
          <w:szCs w:val="22"/>
        </w:rPr>
        <w:t>ie</w:t>
      </w:r>
      <w:r w:rsidR="003E599A" w:rsidRPr="005E31D7">
        <w:rPr>
          <w:rFonts w:ascii="Arial" w:hAnsi="Arial" w:cs="Arial"/>
          <w:sz w:val="22"/>
          <w:szCs w:val="22"/>
        </w:rPr>
        <w:t>s)</w:t>
      </w:r>
      <w:r w:rsidRPr="005E31D7">
        <w:rPr>
          <w:rFonts w:ascii="Arial" w:hAnsi="Arial" w:cs="Arial"/>
          <w:sz w:val="22"/>
          <w:szCs w:val="22"/>
        </w:rPr>
        <w:t xml:space="preserve"> </w:t>
      </w:r>
      <w:r w:rsidR="00D775F2" w:rsidRPr="005E31D7">
        <w:rPr>
          <w:rFonts w:ascii="Arial" w:hAnsi="Arial" w:cs="Arial"/>
          <w:sz w:val="22"/>
          <w:szCs w:val="22"/>
        </w:rPr>
        <w:t xml:space="preserve">provided with your product </w:t>
      </w:r>
      <w:r w:rsidRPr="005E31D7">
        <w:rPr>
          <w:rFonts w:ascii="Arial" w:hAnsi="Arial" w:cs="Arial"/>
          <w:sz w:val="22"/>
          <w:szCs w:val="22"/>
        </w:rPr>
        <w:t>must be validated</w:t>
      </w:r>
      <w:r w:rsidR="003E599A" w:rsidRPr="005E31D7">
        <w:rPr>
          <w:rFonts w:ascii="Arial" w:hAnsi="Arial" w:cs="Arial"/>
          <w:sz w:val="22"/>
          <w:szCs w:val="22"/>
        </w:rPr>
        <w:t xml:space="preserve"> and </w:t>
      </w:r>
      <w:r w:rsidRPr="005E31D7">
        <w:rPr>
          <w:rFonts w:ascii="Arial" w:hAnsi="Arial" w:cs="Arial"/>
          <w:sz w:val="22"/>
          <w:szCs w:val="22"/>
        </w:rPr>
        <w:t>updated</w:t>
      </w:r>
      <w:r w:rsidR="003E599A" w:rsidRPr="005E31D7">
        <w:rPr>
          <w:rFonts w:ascii="Arial" w:hAnsi="Arial" w:cs="Arial"/>
          <w:sz w:val="22"/>
          <w:szCs w:val="22"/>
        </w:rPr>
        <w:t xml:space="preserve"> </w:t>
      </w:r>
      <w:r w:rsidR="00311D0E" w:rsidRPr="005E31D7">
        <w:rPr>
          <w:rFonts w:ascii="Arial" w:hAnsi="Arial" w:cs="Arial"/>
          <w:sz w:val="22"/>
          <w:szCs w:val="22"/>
        </w:rPr>
        <w:t xml:space="preserve">annually </w:t>
      </w:r>
      <w:r w:rsidR="003E599A" w:rsidRPr="005E31D7">
        <w:rPr>
          <w:rFonts w:ascii="Arial" w:hAnsi="Arial" w:cs="Arial"/>
          <w:sz w:val="22"/>
          <w:szCs w:val="22"/>
        </w:rPr>
        <w:t>at a minimum.</w:t>
      </w:r>
      <w:bookmarkEnd w:id="1"/>
      <w:r w:rsidR="003E599A" w:rsidRPr="005E31D7">
        <w:rPr>
          <w:rFonts w:ascii="Arial" w:hAnsi="Arial" w:cs="Arial"/>
          <w:sz w:val="22"/>
          <w:szCs w:val="22"/>
        </w:rPr>
        <w:t xml:space="preserve"> </w:t>
      </w:r>
    </w:p>
    <w:p w14:paraId="444B8276" w14:textId="0D2BF280" w:rsidR="00AB681E" w:rsidRPr="005E31D7" w:rsidRDefault="00AB681E" w:rsidP="002C6C2D">
      <w:pPr>
        <w:rPr>
          <w:rFonts w:ascii="Arial" w:hAnsi="Arial" w:cs="Arial"/>
          <w:sz w:val="22"/>
          <w:szCs w:val="22"/>
        </w:rPr>
      </w:pPr>
      <w:r w:rsidRPr="005E31D7">
        <w:rPr>
          <w:rFonts w:ascii="Arial" w:hAnsi="Arial" w:cs="Arial"/>
          <w:sz w:val="22"/>
          <w:szCs w:val="22"/>
        </w:rPr>
        <w:t xml:space="preserve"> </w:t>
      </w:r>
    </w:p>
    <w:p w14:paraId="6A02BF63" w14:textId="65319C48" w:rsidR="00D775F2" w:rsidRPr="005E31D7" w:rsidRDefault="00D775F2" w:rsidP="002C6C2D">
      <w:pPr>
        <w:ind w:left="360" w:hanging="360"/>
        <w:rPr>
          <w:rFonts w:ascii="Arial" w:hAnsi="Arial" w:cs="Arial"/>
          <w:sz w:val="22"/>
          <w:szCs w:val="22"/>
        </w:rPr>
      </w:pPr>
      <w:r w:rsidRPr="005E31D7">
        <w:rPr>
          <w:rFonts w:ascii="Arial" w:hAnsi="Arial" w:cs="Arial"/>
          <w:b/>
          <w:bCs/>
          <w:sz w:val="22"/>
          <w:szCs w:val="22"/>
        </w:rPr>
        <w:t>B</w:t>
      </w:r>
      <w:r w:rsidRPr="005E31D7">
        <w:rPr>
          <w:rFonts w:ascii="Arial" w:hAnsi="Arial" w:cs="Arial"/>
          <w:sz w:val="22"/>
          <w:szCs w:val="22"/>
        </w:rPr>
        <w:t xml:space="preserve">. </w:t>
      </w:r>
      <w:r w:rsidR="002C6C2D" w:rsidRPr="005E31D7">
        <w:rPr>
          <w:rFonts w:ascii="Arial" w:hAnsi="Arial" w:cs="Arial"/>
          <w:sz w:val="22"/>
          <w:szCs w:val="22"/>
        </w:rPr>
        <w:tab/>
      </w:r>
      <w:r w:rsidR="00361FE6" w:rsidRPr="005E31D7">
        <w:rPr>
          <w:rFonts w:ascii="Arial" w:hAnsi="Arial" w:cs="Arial"/>
          <w:sz w:val="22"/>
          <w:szCs w:val="22"/>
        </w:rPr>
        <w:t>In addition to the product and product requirements above, t</w:t>
      </w:r>
      <w:r w:rsidRPr="005E31D7">
        <w:rPr>
          <w:rFonts w:ascii="Arial" w:hAnsi="Arial" w:cs="Arial"/>
          <w:sz w:val="22"/>
          <w:szCs w:val="22"/>
        </w:rPr>
        <w:t>he bid cost you enter below must include the following:</w:t>
      </w:r>
    </w:p>
    <w:p w14:paraId="734F3D9A" w14:textId="3240453E" w:rsidR="00716484" w:rsidRPr="005E31D7" w:rsidRDefault="00716484" w:rsidP="00DA3905">
      <w:pPr>
        <w:pStyle w:val="ListParagraph"/>
        <w:numPr>
          <w:ilvl w:val="0"/>
          <w:numId w:val="39"/>
        </w:numPr>
        <w:ind w:left="720"/>
        <w:rPr>
          <w:rFonts w:ascii="Arial" w:hAnsi="Arial" w:cs="Arial"/>
          <w:sz w:val="22"/>
          <w:szCs w:val="22"/>
        </w:rPr>
      </w:pPr>
      <w:r w:rsidRPr="005E31D7">
        <w:rPr>
          <w:rFonts w:ascii="Arial" w:hAnsi="Arial" w:cs="Arial"/>
          <w:sz w:val="22"/>
          <w:szCs w:val="22"/>
        </w:rPr>
        <w:t xml:space="preserve">A </w:t>
      </w:r>
      <w:r w:rsidR="00FA5B47" w:rsidRPr="005E31D7">
        <w:rPr>
          <w:rFonts w:ascii="Arial" w:hAnsi="Arial" w:cs="Arial"/>
          <w:sz w:val="22"/>
          <w:szCs w:val="22"/>
        </w:rPr>
        <w:t>two</w:t>
      </w:r>
      <w:r w:rsidRPr="005E31D7">
        <w:rPr>
          <w:rFonts w:ascii="Arial" w:hAnsi="Arial" w:cs="Arial"/>
          <w:sz w:val="22"/>
          <w:szCs w:val="22"/>
        </w:rPr>
        <w:t>-year</w:t>
      </w:r>
      <w:r w:rsidR="00762C1A" w:rsidRPr="005E31D7">
        <w:rPr>
          <w:rFonts w:ascii="Arial" w:hAnsi="Arial" w:cs="Arial"/>
          <w:sz w:val="22"/>
          <w:szCs w:val="22"/>
        </w:rPr>
        <w:t>, unlimited</w:t>
      </w:r>
      <w:r w:rsidR="0025323D" w:rsidRPr="005E31D7">
        <w:rPr>
          <w:rFonts w:ascii="Arial" w:hAnsi="Arial" w:cs="Arial"/>
          <w:sz w:val="22"/>
          <w:szCs w:val="22"/>
        </w:rPr>
        <w:t xml:space="preserve"> </w:t>
      </w:r>
      <w:r w:rsidRPr="005E31D7">
        <w:rPr>
          <w:rFonts w:ascii="Arial" w:hAnsi="Arial" w:cs="Arial"/>
          <w:sz w:val="22"/>
          <w:szCs w:val="22"/>
        </w:rPr>
        <w:t>license</w:t>
      </w:r>
      <w:r w:rsidR="00762C1A" w:rsidRPr="005E31D7">
        <w:rPr>
          <w:rFonts w:ascii="Arial" w:hAnsi="Arial" w:cs="Arial"/>
          <w:sz w:val="22"/>
          <w:szCs w:val="22"/>
        </w:rPr>
        <w:t xml:space="preserve"> for</w:t>
      </w:r>
      <w:r w:rsidRPr="005E31D7">
        <w:rPr>
          <w:rFonts w:ascii="Arial" w:hAnsi="Arial" w:cs="Arial"/>
          <w:sz w:val="22"/>
          <w:szCs w:val="22"/>
        </w:rPr>
        <w:t xml:space="preserve"> 300 </w:t>
      </w:r>
      <w:r w:rsidR="0025323D" w:rsidRPr="005E31D7">
        <w:rPr>
          <w:rFonts w:ascii="Arial" w:hAnsi="Arial" w:cs="Arial"/>
          <w:sz w:val="22"/>
          <w:szCs w:val="22"/>
        </w:rPr>
        <w:t xml:space="preserve">Department </w:t>
      </w:r>
      <w:r w:rsidRPr="005E31D7">
        <w:rPr>
          <w:rFonts w:ascii="Arial" w:hAnsi="Arial" w:cs="Arial"/>
          <w:sz w:val="22"/>
          <w:szCs w:val="22"/>
        </w:rPr>
        <w:t xml:space="preserve">staff and </w:t>
      </w:r>
      <w:r w:rsidR="00762C1A" w:rsidRPr="005E31D7">
        <w:rPr>
          <w:rFonts w:ascii="Arial" w:hAnsi="Arial" w:cs="Arial"/>
          <w:sz w:val="22"/>
          <w:szCs w:val="22"/>
        </w:rPr>
        <w:t>at least</w:t>
      </w:r>
      <w:r w:rsidRPr="005E31D7">
        <w:rPr>
          <w:rFonts w:ascii="Arial" w:hAnsi="Arial" w:cs="Arial"/>
          <w:sz w:val="22"/>
          <w:szCs w:val="22"/>
        </w:rPr>
        <w:t xml:space="preserve"> 200 unique positions</w:t>
      </w:r>
      <w:r w:rsidR="00482FF3" w:rsidRPr="005E31D7">
        <w:rPr>
          <w:rFonts w:ascii="Arial" w:hAnsi="Arial" w:cs="Arial"/>
          <w:sz w:val="22"/>
          <w:szCs w:val="22"/>
        </w:rPr>
        <w:t>.</w:t>
      </w:r>
      <w:r w:rsidRPr="005E31D7">
        <w:rPr>
          <w:rFonts w:ascii="Arial" w:hAnsi="Arial" w:cs="Arial"/>
          <w:sz w:val="22"/>
          <w:szCs w:val="22"/>
        </w:rPr>
        <w:t xml:space="preserve">  </w:t>
      </w:r>
    </w:p>
    <w:p w14:paraId="451ED09E" w14:textId="4104E3E6" w:rsidR="00DA3905" w:rsidRPr="005E31D7" w:rsidRDefault="00DA3905" w:rsidP="00DA3905">
      <w:pPr>
        <w:pStyle w:val="ListParagraph"/>
        <w:numPr>
          <w:ilvl w:val="0"/>
          <w:numId w:val="39"/>
        </w:numPr>
        <w:ind w:left="720"/>
        <w:rPr>
          <w:rFonts w:ascii="Arial" w:hAnsi="Arial" w:cs="Arial"/>
          <w:sz w:val="22"/>
          <w:szCs w:val="22"/>
        </w:rPr>
      </w:pPr>
      <w:r w:rsidRPr="005E31D7">
        <w:rPr>
          <w:rFonts w:ascii="Arial" w:hAnsi="Arial" w:cs="Arial"/>
          <w:sz w:val="22"/>
          <w:szCs w:val="22"/>
        </w:rPr>
        <w:t>A minimum of ten (10) hours of customer support</w:t>
      </w:r>
      <w:r w:rsidR="006A7C3E" w:rsidRPr="005E31D7">
        <w:rPr>
          <w:rFonts w:ascii="Arial" w:hAnsi="Arial" w:cs="Arial"/>
          <w:sz w:val="22"/>
          <w:szCs w:val="22"/>
        </w:rPr>
        <w:t xml:space="preserve"> per year during the </w:t>
      </w:r>
      <w:r w:rsidR="008F26B4" w:rsidRPr="005E31D7">
        <w:rPr>
          <w:rFonts w:ascii="Arial" w:hAnsi="Arial" w:cs="Arial"/>
          <w:sz w:val="22"/>
          <w:szCs w:val="22"/>
        </w:rPr>
        <w:t>c</w:t>
      </w:r>
      <w:r w:rsidR="006A7C3E" w:rsidRPr="005E31D7">
        <w:rPr>
          <w:rFonts w:ascii="Arial" w:hAnsi="Arial" w:cs="Arial"/>
          <w:sz w:val="22"/>
          <w:szCs w:val="22"/>
        </w:rPr>
        <w:t>ontract term</w:t>
      </w:r>
      <w:r w:rsidRPr="005E31D7">
        <w:rPr>
          <w:rFonts w:ascii="Arial" w:hAnsi="Arial" w:cs="Arial"/>
          <w:sz w:val="22"/>
          <w:szCs w:val="22"/>
        </w:rPr>
        <w:t xml:space="preserve"> for the successful use and implementation of the offered product by the Department.</w:t>
      </w:r>
    </w:p>
    <w:p w14:paraId="67E85558" w14:textId="2FBD6E90" w:rsidR="00DB1D5B" w:rsidRPr="005E31D7" w:rsidRDefault="00DA3905" w:rsidP="00DA3905">
      <w:pPr>
        <w:pStyle w:val="ListParagraph"/>
        <w:numPr>
          <w:ilvl w:val="0"/>
          <w:numId w:val="39"/>
        </w:numPr>
        <w:ind w:left="720"/>
        <w:jc w:val="both"/>
        <w:rPr>
          <w:rFonts w:ascii="Arial" w:hAnsi="Arial" w:cs="Arial"/>
          <w:sz w:val="22"/>
          <w:szCs w:val="22"/>
        </w:rPr>
      </w:pPr>
      <w:r w:rsidRPr="005E31D7">
        <w:rPr>
          <w:rFonts w:ascii="Arial" w:hAnsi="Arial" w:cs="Arial"/>
          <w:sz w:val="22"/>
          <w:szCs w:val="22"/>
        </w:rPr>
        <w:t>All access and implementation fees, customizations, and any maintenance fees.</w:t>
      </w:r>
    </w:p>
    <w:p w14:paraId="6F9C6802" w14:textId="77777777" w:rsidR="00762C1A" w:rsidRPr="00DE0063" w:rsidRDefault="00762C1A" w:rsidP="008B1A1E">
      <w:pPr>
        <w:rPr>
          <w:rFonts w:ascii="Arial" w:hAnsi="Arial" w:cs="Arial"/>
          <w:sz w:val="22"/>
          <w:szCs w:val="22"/>
        </w:rPr>
      </w:pPr>
    </w:p>
    <w:p w14:paraId="014BC484" w14:textId="3569A99B" w:rsidR="0086368F" w:rsidRDefault="00482FF3" w:rsidP="005E31D7">
      <w:pPr>
        <w:spacing w:after="120"/>
        <w:ind w:left="360" w:hanging="360"/>
        <w:rPr>
          <w:rFonts w:ascii="Arial" w:hAnsi="Arial" w:cs="Arial"/>
          <w:sz w:val="22"/>
          <w:szCs w:val="22"/>
        </w:rPr>
      </w:pPr>
      <w:r>
        <w:rPr>
          <w:rFonts w:ascii="Arial" w:hAnsi="Arial" w:cs="Arial"/>
          <w:b/>
          <w:bCs/>
          <w:sz w:val="22"/>
          <w:szCs w:val="22"/>
        </w:rPr>
        <w:t>C</w:t>
      </w:r>
      <w:r w:rsidR="00FA5B47" w:rsidRPr="00A006BF">
        <w:rPr>
          <w:rFonts w:ascii="Arial" w:hAnsi="Arial" w:cs="Arial"/>
          <w:sz w:val="22"/>
          <w:szCs w:val="22"/>
        </w:rPr>
        <w:t xml:space="preserve">. </w:t>
      </w:r>
      <w:r w:rsidR="00FA5B47" w:rsidRPr="00A006BF">
        <w:rPr>
          <w:rFonts w:ascii="Arial" w:hAnsi="Arial" w:cs="Arial"/>
          <w:sz w:val="22"/>
          <w:szCs w:val="22"/>
        </w:rPr>
        <w:tab/>
        <w:t xml:space="preserve">To compete for this solicitation, please provide </w:t>
      </w:r>
      <w:r w:rsidR="0086368F">
        <w:rPr>
          <w:rFonts w:ascii="Arial" w:hAnsi="Arial" w:cs="Arial"/>
          <w:sz w:val="22"/>
          <w:szCs w:val="22"/>
        </w:rPr>
        <w:t>the</w:t>
      </w:r>
      <w:r w:rsidR="0086368F" w:rsidRPr="00A006BF">
        <w:rPr>
          <w:rFonts w:ascii="Arial" w:hAnsi="Arial" w:cs="Arial"/>
          <w:sz w:val="22"/>
          <w:szCs w:val="22"/>
        </w:rPr>
        <w:t xml:space="preserve"> </w:t>
      </w:r>
      <w:r w:rsidR="0086368F">
        <w:rPr>
          <w:rFonts w:ascii="Arial" w:hAnsi="Arial" w:cs="Arial"/>
          <w:sz w:val="22"/>
          <w:szCs w:val="22"/>
        </w:rPr>
        <w:t>price for year one, year two</w:t>
      </w:r>
      <w:r w:rsidR="00F9415E">
        <w:rPr>
          <w:rFonts w:ascii="Arial" w:hAnsi="Arial" w:cs="Arial"/>
          <w:sz w:val="22"/>
          <w:szCs w:val="22"/>
        </w:rPr>
        <w:t>,</w:t>
      </w:r>
      <w:r w:rsidR="0086368F">
        <w:rPr>
          <w:rFonts w:ascii="Arial" w:hAnsi="Arial" w:cs="Arial"/>
          <w:sz w:val="22"/>
          <w:szCs w:val="22"/>
        </w:rPr>
        <w:t xml:space="preserve"> and the </w:t>
      </w:r>
      <w:r w:rsidR="00FA5B47" w:rsidRPr="00A006BF">
        <w:rPr>
          <w:rFonts w:ascii="Arial" w:hAnsi="Arial" w:cs="Arial"/>
          <w:sz w:val="22"/>
          <w:szCs w:val="22"/>
        </w:rPr>
        <w:t xml:space="preserve">total price </w:t>
      </w:r>
      <w:r w:rsidR="00F9415E">
        <w:rPr>
          <w:rFonts w:ascii="Arial" w:hAnsi="Arial" w:cs="Arial"/>
          <w:sz w:val="22"/>
          <w:szCs w:val="22"/>
        </w:rPr>
        <w:t xml:space="preserve">for years one and </w:t>
      </w:r>
      <w:r w:rsidR="00DA3E1F">
        <w:rPr>
          <w:rFonts w:ascii="Arial" w:hAnsi="Arial" w:cs="Arial"/>
          <w:sz w:val="22"/>
          <w:szCs w:val="22"/>
        </w:rPr>
        <w:t>two</w:t>
      </w:r>
      <w:r w:rsidR="005E31D7">
        <w:rPr>
          <w:rFonts w:ascii="Arial" w:hAnsi="Arial" w:cs="Arial"/>
          <w:sz w:val="22"/>
          <w:szCs w:val="22"/>
        </w:rPr>
        <w:t xml:space="preserve"> combined</w:t>
      </w:r>
      <w:r w:rsidR="00DA3E1F">
        <w:rPr>
          <w:rFonts w:ascii="Arial" w:hAnsi="Arial" w:cs="Arial"/>
          <w:sz w:val="22"/>
          <w:szCs w:val="22"/>
        </w:rPr>
        <w:t xml:space="preserve"> for</w:t>
      </w:r>
      <w:r w:rsidR="00FA5B47" w:rsidRPr="00A006BF">
        <w:rPr>
          <w:rFonts w:ascii="Arial" w:hAnsi="Arial" w:cs="Arial"/>
          <w:sz w:val="22"/>
          <w:szCs w:val="22"/>
        </w:rPr>
        <w:t xml:space="preserve"> </w:t>
      </w:r>
      <w:r w:rsidR="00F9415E">
        <w:rPr>
          <w:rFonts w:ascii="Arial" w:hAnsi="Arial" w:cs="Arial"/>
          <w:sz w:val="22"/>
          <w:szCs w:val="22"/>
        </w:rPr>
        <w:t>the product/services described</w:t>
      </w:r>
      <w:r w:rsidR="00FA5B47" w:rsidRPr="00A006BF">
        <w:rPr>
          <w:rFonts w:ascii="Arial" w:hAnsi="Arial" w:cs="Arial"/>
          <w:sz w:val="22"/>
          <w:szCs w:val="22"/>
        </w:rPr>
        <w:t xml:space="preserve"> above: </w:t>
      </w:r>
    </w:p>
    <w:p w14:paraId="5F6D4188" w14:textId="5B3C7456" w:rsidR="00FA5B47" w:rsidRPr="00C86E26" w:rsidRDefault="0086368F" w:rsidP="005E31D7">
      <w:pPr>
        <w:spacing w:after="120"/>
        <w:ind w:left="720" w:hanging="360"/>
        <w:rPr>
          <w:rFonts w:ascii="Arial" w:hAnsi="Arial" w:cs="Arial"/>
          <w:sz w:val="22"/>
          <w:szCs w:val="22"/>
        </w:rPr>
      </w:pPr>
      <w:r w:rsidRPr="00482FF3">
        <w:rPr>
          <w:rFonts w:ascii="Arial" w:hAnsi="Arial" w:cs="Arial"/>
          <w:b/>
          <w:bCs/>
          <w:sz w:val="22"/>
          <w:szCs w:val="22"/>
        </w:rPr>
        <w:t xml:space="preserve">Year 1: </w:t>
      </w:r>
      <w:r w:rsidR="00FA5B47" w:rsidRPr="00482FF3">
        <w:rPr>
          <w:rFonts w:ascii="Arial" w:hAnsi="Arial" w:cs="Arial"/>
          <w:sz w:val="22"/>
          <w:szCs w:val="22"/>
        </w:rPr>
        <w:t xml:space="preserve">$ ____________ </w:t>
      </w:r>
    </w:p>
    <w:p w14:paraId="72859DA4" w14:textId="7A1C1449" w:rsidR="0086368F" w:rsidRPr="00482FF3" w:rsidRDefault="0086368F" w:rsidP="005E31D7">
      <w:pPr>
        <w:spacing w:after="120"/>
        <w:ind w:left="720" w:hanging="360"/>
        <w:rPr>
          <w:rFonts w:ascii="Arial" w:hAnsi="Arial" w:cs="Arial"/>
          <w:b/>
          <w:bCs/>
          <w:sz w:val="22"/>
          <w:szCs w:val="22"/>
        </w:rPr>
      </w:pPr>
      <w:r w:rsidRPr="00C86E26">
        <w:rPr>
          <w:rFonts w:ascii="Arial" w:hAnsi="Arial" w:cs="Arial"/>
          <w:b/>
          <w:bCs/>
          <w:sz w:val="22"/>
          <w:szCs w:val="22"/>
        </w:rPr>
        <w:t xml:space="preserve">Year 2: </w:t>
      </w:r>
      <w:r w:rsidRPr="00482FF3">
        <w:rPr>
          <w:rFonts w:ascii="Arial" w:hAnsi="Arial" w:cs="Arial"/>
          <w:sz w:val="22"/>
          <w:szCs w:val="22"/>
        </w:rPr>
        <w:t>$ ____________</w:t>
      </w:r>
    </w:p>
    <w:p w14:paraId="6FF09D0B" w14:textId="6821C54E" w:rsidR="0086368F" w:rsidRPr="00A006BF" w:rsidRDefault="0086368F" w:rsidP="005E31D7">
      <w:pPr>
        <w:spacing w:after="120"/>
        <w:ind w:left="720" w:hanging="360"/>
        <w:rPr>
          <w:rFonts w:ascii="Arial" w:hAnsi="Arial" w:cs="Arial"/>
          <w:sz w:val="22"/>
          <w:szCs w:val="22"/>
        </w:rPr>
      </w:pPr>
      <w:r w:rsidRPr="00482FF3">
        <w:rPr>
          <w:rFonts w:ascii="Arial" w:hAnsi="Arial" w:cs="Arial"/>
          <w:b/>
          <w:bCs/>
          <w:sz w:val="22"/>
          <w:szCs w:val="22"/>
        </w:rPr>
        <w:t xml:space="preserve">  Total: </w:t>
      </w:r>
      <w:r w:rsidRPr="00482FF3">
        <w:rPr>
          <w:rFonts w:ascii="Arial" w:hAnsi="Arial" w:cs="Arial"/>
          <w:sz w:val="22"/>
          <w:szCs w:val="22"/>
        </w:rPr>
        <w:t xml:space="preserve">$ ____________ </w:t>
      </w:r>
    </w:p>
    <w:p w14:paraId="7D77EBB9" w14:textId="18BD4FD5" w:rsidR="00FA5B47" w:rsidRPr="00A006BF" w:rsidRDefault="00FA5B47" w:rsidP="00FA5B47">
      <w:pPr>
        <w:ind w:left="360" w:hanging="360"/>
        <w:rPr>
          <w:rFonts w:ascii="Arial" w:hAnsi="Arial" w:cs="Arial"/>
          <w:sz w:val="22"/>
          <w:szCs w:val="22"/>
        </w:rPr>
      </w:pPr>
      <w:r w:rsidRPr="00A006BF">
        <w:rPr>
          <w:rFonts w:ascii="Arial" w:hAnsi="Arial" w:cs="Arial"/>
          <w:sz w:val="22"/>
          <w:szCs w:val="22"/>
        </w:rPr>
        <w:t xml:space="preserve">   </w:t>
      </w:r>
      <w:r w:rsidRPr="00A006BF">
        <w:rPr>
          <w:rFonts w:ascii="Arial" w:hAnsi="Arial" w:cs="Arial"/>
          <w:sz w:val="22"/>
          <w:szCs w:val="22"/>
        </w:rPr>
        <w:tab/>
        <w:t xml:space="preserve">The </w:t>
      </w:r>
      <w:r w:rsidR="008F26B4">
        <w:rPr>
          <w:rFonts w:ascii="Arial" w:hAnsi="Arial" w:cs="Arial"/>
          <w:sz w:val="22"/>
          <w:szCs w:val="22"/>
        </w:rPr>
        <w:t xml:space="preserve">total </w:t>
      </w:r>
      <w:r w:rsidRPr="00A006BF">
        <w:rPr>
          <w:rFonts w:ascii="Arial" w:hAnsi="Arial" w:cs="Arial"/>
          <w:sz w:val="22"/>
          <w:szCs w:val="22"/>
        </w:rPr>
        <w:t>price listed above</w:t>
      </w:r>
      <w:r w:rsidR="008F26B4">
        <w:rPr>
          <w:rFonts w:ascii="Arial" w:hAnsi="Arial" w:cs="Arial"/>
          <w:sz w:val="22"/>
          <w:szCs w:val="22"/>
        </w:rPr>
        <w:t xml:space="preserve"> must not exceed $49,999.00 and</w:t>
      </w:r>
      <w:r w:rsidRPr="00A006BF">
        <w:rPr>
          <w:rFonts w:ascii="Arial" w:hAnsi="Arial" w:cs="Arial"/>
          <w:sz w:val="22"/>
          <w:szCs w:val="22"/>
        </w:rPr>
        <w:t xml:space="preserve"> must hold firm for the entire contract/license term (</w:t>
      </w:r>
      <w:r w:rsidR="00A006BF">
        <w:rPr>
          <w:rFonts w:ascii="Arial" w:hAnsi="Arial" w:cs="Arial"/>
          <w:sz w:val="22"/>
          <w:szCs w:val="22"/>
        </w:rPr>
        <w:t>two</w:t>
      </w:r>
      <w:r w:rsidR="00A006BF" w:rsidRPr="00A006BF">
        <w:rPr>
          <w:rFonts w:ascii="Arial" w:hAnsi="Arial" w:cs="Arial"/>
          <w:sz w:val="22"/>
          <w:szCs w:val="22"/>
        </w:rPr>
        <w:t xml:space="preserve"> </w:t>
      </w:r>
      <w:r w:rsidRPr="00A006BF">
        <w:rPr>
          <w:rFonts w:ascii="Arial" w:hAnsi="Arial" w:cs="Arial"/>
          <w:sz w:val="22"/>
          <w:szCs w:val="22"/>
        </w:rPr>
        <w:t>year</w:t>
      </w:r>
      <w:r w:rsidR="00A006BF">
        <w:rPr>
          <w:rFonts w:ascii="Arial" w:hAnsi="Arial" w:cs="Arial"/>
          <w:sz w:val="22"/>
          <w:szCs w:val="22"/>
        </w:rPr>
        <w:t>s</w:t>
      </w:r>
      <w:r w:rsidRPr="00A006BF">
        <w:rPr>
          <w:rFonts w:ascii="Arial" w:hAnsi="Arial" w:cs="Arial"/>
          <w:sz w:val="22"/>
          <w:szCs w:val="22"/>
        </w:rPr>
        <w:t>).</w:t>
      </w:r>
    </w:p>
    <w:p w14:paraId="138D9B88" w14:textId="77777777" w:rsidR="008377D6" w:rsidRPr="00DE0063" w:rsidRDefault="008377D6">
      <w:pPr>
        <w:rPr>
          <w:rFonts w:ascii="Arial" w:hAnsi="Arial" w:cs="Arial"/>
          <w:sz w:val="22"/>
          <w:szCs w:val="22"/>
        </w:rPr>
      </w:pPr>
    </w:p>
    <w:p w14:paraId="60A173B0" w14:textId="4A35FA4F" w:rsidR="00380CFB" w:rsidRPr="00DE0063" w:rsidRDefault="00482FF3" w:rsidP="008F26B4">
      <w:pPr>
        <w:ind w:left="360" w:hanging="360"/>
        <w:rPr>
          <w:rFonts w:ascii="Arial" w:hAnsi="Arial" w:cs="Arial"/>
          <w:sz w:val="22"/>
          <w:szCs w:val="22"/>
        </w:rPr>
      </w:pPr>
      <w:r>
        <w:rPr>
          <w:rFonts w:ascii="Arial" w:hAnsi="Arial" w:cs="Arial"/>
          <w:b/>
          <w:bCs/>
          <w:sz w:val="22"/>
          <w:szCs w:val="22"/>
        </w:rPr>
        <w:t>D</w:t>
      </w:r>
      <w:r w:rsidR="008F26B4">
        <w:rPr>
          <w:rFonts w:ascii="Arial" w:hAnsi="Arial" w:cs="Arial"/>
          <w:sz w:val="22"/>
          <w:szCs w:val="22"/>
        </w:rPr>
        <w:t xml:space="preserve">. </w:t>
      </w:r>
      <w:r w:rsidR="008F26B4">
        <w:rPr>
          <w:rFonts w:ascii="Arial" w:hAnsi="Arial" w:cs="Arial"/>
          <w:sz w:val="22"/>
          <w:szCs w:val="22"/>
        </w:rPr>
        <w:tab/>
        <w:t>Complete</w:t>
      </w:r>
      <w:r w:rsidR="008377D6" w:rsidRPr="00DE0063">
        <w:rPr>
          <w:rFonts w:ascii="Arial" w:hAnsi="Arial" w:cs="Arial"/>
          <w:sz w:val="22"/>
          <w:szCs w:val="22"/>
        </w:rPr>
        <w:t xml:space="preserve"> the following</w:t>
      </w:r>
      <w:r w:rsidR="00380CFB" w:rsidRPr="00DE0063">
        <w:rPr>
          <w:rFonts w:ascii="Arial" w:hAnsi="Arial" w:cs="Arial"/>
          <w:sz w:val="22"/>
          <w:szCs w:val="22"/>
        </w:rPr>
        <w:t>:</w:t>
      </w:r>
    </w:p>
    <w:tbl>
      <w:tblPr>
        <w:tblW w:w="10890" w:type="dxa"/>
        <w:tblInd w:w="1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160"/>
        <w:gridCol w:w="3708"/>
        <w:gridCol w:w="1890"/>
      </w:tblGrid>
      <w:tr w:rsidR="008C39DE" w:rsidRPr="00DE0063" w14:paraId="193D3176" w14:textId="77777777" w:rsidTr="008377D6">
        <w:trPr>
          <w:cantSplit/>
          <w:tblHeader/>
        </w:trPr>
        <w:tc>
          <w:tcPr>
            <w:tcW w:w="3132" w:type="dxa"/>
            <w:tcBorders>
              <w:bottom w:val="single" w:sz="4" w:space="0" w:color="auto"/>
            </w:tcBorders>
            <w:shd w:val="clear" w:color="auto" w:fill="E0E0E0"/>
          </w:tcPr>
          <w:p w14:paraId="2DB490DD" w14:textId="779BA1CC" w:rsidR="008C39DE" w:rsidRPr="00DE0063" w:rsidRDefault="008C39DE" w:rsidP="008C39DE">
            <w:pPr>
              <w:rPr>
                <w:rFonts w:ascii="Arial" w:hAnsi="Arial" w:cs="Arial"/>
                <w:b/>
                <w:i/>
                <w:sz w:val="22"/>
                <w:szCs w:val="22"/>
              </w:rPr>
            </w:pPr>
            <w:r w:rsidRPr="00DE0063">
              <w:rPr>
                <w:rFonts w:ascii="Arial" w:hAnsi="Arial" w:cs="Arial"/>
                <w:b/>
                <w:i/>
                <w:sz w:val="22"/>
                <w:szCs w:val="22"/>
              </w:rPr>
              <w:t>Company Name</w:t>
            </w:r>
          </w:p>
        </w:tc>
        <w:tc>
          <w:tcPr>
            <w:tcW w:w="2160" w:type="dxa"/>
            <w:tcBorders>
              <w:bottom w:val="single" w:sz="4" w:space="0" w:color="auto"/>
            </w:tcBorders>
            <w:shd w:val="clear" w:color="auto" w:fill="E0E0E0"/>
            <w:tcMar>
              <w:top w:w="43" w:type="dxa"/>
              <w:left w:w="115" w:type="dxa"/>
              <w:bottom w:w="43" w:type="dxa"/>
              <w:right w:w="115" w:type="dxa"/>
            </w:tcMar>
            <w:vAlign w:val="center"/>
          </w:tcPr>
          <w:p w14:paraId="032638B1" w14:textId="030951A9" w:rsidR="008C39DE" w:rsidRPr="00DE0063" w:rsidRDefault="008C39DE" w:rsidP="009936C8">
            <w:pPr>
              <w:jc w:val="center"/>
              <w:rPr>
                <w:rFonts w:ascii="Arial" w:hAnsi="Arial" w:cs="Arial"/>
                <w:b/>
                <w:i/>
                <w:sz w:val="22"/>
                <w:szCs w:val="22"/>
              </w:rPr>
            </w:pPr>
            <w:r w:rsidRPr="00DE0063">
              <w:rPr>
                <w:rFonts w:ascii="Arial" w:hAnsi="Arial" w:cs="Arial"/>
                <w:b/>
                <w:i/>
                <w:sz w:val="22"/>
                <w:szCs w:val="22"/>
              </w:rPr>
              <w:t>Contact Name</w:t>
            </w:r>
          </w:p>
        </w:tc>
        <w:tc>
          <w:tcPr>
            <w:tcW w:w="3708" w:type="dxa"/>
            <w:tcBorders>
              <w:bottom w:val="single" w:sz="4" w:space="0" w:color="auto"/>
            </w:tcBorders>
            <w:shd w:val="clear" w:color="auto" w:fill="E0E0E0"/>
            <w:vAlign w:val="center"/>
          </w:tcPr>
          <w:p w14:paraId="6C599FF0" w14:textId="724BA765" w:rsidR="008C39DE" w:rsidRPr="00DE0063" w:rsidRDefault="008C39DE" w:rsidP="009936C8">
            <w:pPr>
              <w:jc w:val="center"/>
              <w:rPr>
                <w:rFonts w:ascii="Arial" w:hAnsi="Arial" w:cs="Arial"/>
                <w:b/>
                <w:i/>
                <w:sz w:val="22"/>
                <w:szCs w:val="22"/>
              </w:rPr>
            </w:pPr>
            <w:r w:rsidRPr="00DE0063">
              <w:rPr>
                <w:rFonts w:ascii="Arial" w:hAnsi="Arial" w:cs="Arial"/>
                <w:b/>
                <w:i/>
                <w:sz w:val="22"/>
                <w:szCs w:val="22"/>
              </w:rPr>
              <w:t>Contact Email</w:t>
            </w:r>
          </w:p>
        </w:tc>
        <w:tc>
          <w:tcPr>
            <w:tcW w:w="1890" w:type="dxa"/>
            <w:tcBorders>
              <w:bottom w:val="single" w:sz="4" w:space="0" w:color="auto"/>
            </w:tcBorders>
            <w:shd w:val="clear" w:color="auto" w:fill="E0E0E0"/>
            <w:tcMar>
              <w:top w:w="43" w:type="dxa"/>
              <w:left w:w="115" w:type="dxa"/>
              <w:bottom w:w="43" w:type="dxa"/>
              <w:right w:w="115" w:type="dxa"/>
            </w:tcMar>
            <w:vAlign w:val="center"/>
          </w:tcPr>
          <w:p w14:paraId="45599886" w14:textId="49B38CEC" w:rsidR="008C39DE" w:rsidRPr="00DE0063" w:rsidRDefault="008C39DE" w:rsidP="009936C8">
            <w:pPr>
              <w:jc w:val="center"/>
              <w:rPr>
                <w:rFonts w:ascii="Arial" w:hAnsi="Arial" w:cs="Arial"/>
                <w:b/>
                <w:i/>
                <w:sz w:val="22"/>
                <w:szCs w:val="22"/>
              </w:rPr>
            </w:pPr>
            <w:r w:rsidRPr="00DE0063">
              <w:rPr>
                <w:rFonts w:ascii="Arial" w:hAnsi="Arial" w:cs="Arial"/>
                <w:b/>
                <w:i/>
                <w:sz w:val="22"/>
                <w:szCs w:val="22"/>
              </w:rPr>
              <w:t>Contact Phone</w:t>
            </w:r>
          </w:p>
        </w:tc>
      </w:tr>
      <w:tr w:rsidR="008C39DE" w:rsidRPr="00DE0063" w14:paraId="549E9160" w14:textId="77777777" w:rsidTr="008377D6">
        <w:trPr>
          <w:cantSplit/>
          <w:tblHeader/>
        </w:trPr>
        <w:tc>
          <w:tcPr>
            <w:tcW w:w="3132" w:type="dxa"/>
            <w:tcBorders>
              <w:bottom w:val="single" w:sz="4" w:space="0" w:color="auto"/>
            </w:tcBorders>
            <w:shd w:val="clear" w:color="auto" w:fill="auto"/>
          </w:tcPr>
          <w:p w14:paraId="6F77ED93" w14:textId="77777777" w:rsidR="008C39DE" w:rsidRPr="00DE0063" w:rsidRDefault="008C39DE" w:rsidP="008C39DE">
            <w:pPr>
              <w:rPr>
                <w:rFonts w:ascii="Arial" w:hAnsi="Arial" w:cs="Arial"/>
                <w:b/>
                <w:i/>
                <w:sz w:val="22"/>
                <w:szCs w:val="22"/>
              </w:rPr>
            </w:pPr>
          </w:p>
        </w:tc>
        <w:tc>
          <w:tcPr>
            <w:tcW w:w="2160" w:type="dxa"/>
            <w:tcBorders>
              <w:bottom w:val="single" w:sz="4" w:space="0" w:color="auto"/>
            </w:tcBorders>
            <w:shd w:val="clear" w:color="auto" w:fill="auto"/>
            <w:tcMar>
              <w:top w:w="43" w:type="dxa"/>
              <w:left w:w="115" w:type="dxa"/>
              <w:bottom w:w="43" w:type="dxa"/>
              <w:right w:w="115" w:type="dxa"/>
            </w:tcMar>
            <w:vAlign w:val="center"/>
          </w:tcPr>
          <w:p w14:paraId="66E22493" w14:textId="77777777" w:rsidR="008C39DE" w:rsidRPr="00DE0063" w:rsidRDefault="008C39DE" w:rsidP="009936C8">
            <w:pPr>
              <w:jc w:val="center"/>
              <w:rPr>
                <w:rFonts w:ascii="Arial" w:hAnsi="Arial" w:cs="Arial"/>
                <w:b/>
                <w:i/>
                <w:sz w:val="22"/>
                <w:szCs w:val="22"/>
              </w:rPr>
            </w:pPr>
          </w:p>
        </w:tc>
        <w:tc>
          <w:tcPr>
            <w:tcW w:w="3708" w:type="dxa"/>
            <w:tcBorders>
              <w:bottom w:val="single" w:sz="4" w:space="0" w:color="auto"/>
            </w:tcBorders>
            <w:shd w:val="clear" w:color="auto" w:fill="auto"/>
            <w:vAlign w:val="center"/>
          </w:tcPr>
          <w:p w14:paraId="0CA20521" w14:textId="77777777" w:rsidR="008C39DE" w:rsidRPr="00DE0063" w:rsidRDefault="008C39DE" w:rsidP="009936C8">
            <w:pPr>
              <w:jc w:val="center"/>
              <w:rPr>
                <w:rFonts w:ascii="Arial" w:hAnsi="Arial" w:cs="Arial"/>
                <w:b/>
                <w:i/>
                <w:sz w:val="22"/>
                <w:szCs w:val="22"/>
              </w:rPr>
            </w:pPr>
          </w:p>
        </w:tc>
        <w:tc>
          <w:tcPr>
            <w:tcW w:w="1890" w:type="dxa"/>
            <w:tcBorders>
              <w:bottom w:val="single" w:sz="4" w:space="0" w:color="auto"/>
            </w:tcBorders>
            <w:shd w:val="clear" w:color="auto" w:fill="auto"/>
            <w:tcMar>
              <w:top w:w="43" w:type="dxa"/>
              <w:left w:w="115" w:type="dxa"/>
              <w:bottom w:w="43" w:type="dxa"/>
              <w:right w:w="115" w:type="dxa"/>
            </w:tcMar>
            <w:vAlign w:val="center"/>
          </w:tcPr>
          <w:p w14:paraId="3EAB81C7" w14:textId="77777777" w:rsidR="008C39DE" w:rsidRPr="00DE0063" w:rsidRDefault="008C39DE" w:rsidP="009936C8">
            <w:pPr>
              <w:jc w:val="center"/>
              <w:rPr>
                <w:rFonts w:ascii="Arial" w:hAnsi="Arial" w:cs="Arial"/>
                <w:b/>
                <w:i/>
                <w:sz w:val="22"/>
                <w:szCs w:val="22"/>
              </w:rPr>
            </w:pPr>
          </w:p>
        </w:tc>
      </w:tr>
    </w:tbl>
    <w:p w14:paraId="324E3DF4" w14:textId="77777777" w:rsidR="00482FF3" w:rsidRDefault="00482FF3" w:rsidP="00482FF3">
      <w:pPr>
        <w:ind w:left="360" w:hanging="360"/>
        <w:rPr>
          <w:rFonts w:ascii="Arial" w:hAnsi="Arial" w:cs="Arial"/>
          <w:b/>
          <w:bCs/>
          <w:sz w:val="22"/>
          <w:szCs w:val="22"/>
        </w:rPr>
      </w:pPr>
    </w:p>
    <w:p w14:paraId="7E0A27BC" w14:textId="3CE8C179" w:rsidR="00482FF3" w:rsidRPr="00DE0063" w:rsidRDefault="00C86E26" w:rsidP="00482FF3">
      <w:pPr>
        <w:ind w:left="360" w:hanging="360"/>
        <w:rPr>
          <w:rFonts w:ascii="Arial" w:hAnsi="Arial" w:cs="Arial"/>
          <w:sz w:val="22"/>
          <w:szCs w:val="22"/>
        </w:rPr>
      </w:pPr>
      <w:r>
        <w:rPr>
          <w:rFonts w:ascii="Arial" w:hAnsi="Arial" w:cs="Arial"/>
          <w:b/>
          <w:bCs/>
          <w:sz w:val="22"/>
          <w:szCs w:val="22"/>
        </w:rPr>
        <w:t>E</w:t>
      </w:r>
      <w:r w:rsidR="00482FF3">
        <w:rPr>
          <w:rFonts w:ascii="Arial" w:hAnsi="Arial" w:cs="Arial"/>
          <w:sz w:val="22"/>
          <w:szCs w:val="22"/>
        </w:rPr>
        <w:t xml:space="preserve">. </w:t>
      </w:r>
      <w:r w:rsidR="00482FF3">
        <w:rPr>
          <w:rFonts w:ascii="Arial" w:hAnsi="Arial" w:cs="Arial"/>
          <w:sz w:val="22"/>
          <w:szCs w:val="22"/>
        </w:rPr>
        <w:tab/>
      </w:r>
      <w:r w:rsidR="00482FF3" w:rsidRPr="00DE0063">
        <w:rPr>
          <w:rFonts w:ascii="Arial" w:hAnsi="Arial" w:cs="Arial"/>
          <w:sz w:val="22"/>
          <w:szCs w:val="22"/>
        </w:rPr>
        <w:t>Include with your bid response:</w:t>
      </w:r>
    </w:p>
    <w:p w14:paraId="66A352C7" w14:textId="55A7173D" w:rsidR="00482FF3" w:rsidRPr="00DE0063" w:rsidRDefault="00482FF3" w:rsidP="00482FF3">
      <w:pPr>
        <w:pStyle w:val="ListParagraph"/>
        <w:numPr>
          <w:ilvl w:val="0"/>
          <w:numId w:val="37"/>
        </w:numPr>
        <w:rPr>
          <w:rFonts w:ascii="Arial" w:hAnsi="Arial" w:cs="Arial"/>
          <w:sz w:val="22"/>
          <w:szCs w:val="22"/>
        </w:rPr>
      </w:pPr>
      <w:r w:rsidRPr="00DE0063">
        <w:rPr>
          <w:rFonts w:ascii="Arial" w:hAnsi="Arial" w:cs="Arial"/>
          <w:sz w:val="22"/>
          <w:szCs w:val="22"/>
        </w:rPr>
        <w:t>this document with your price and</w:t>
      </w:r>
      <w:r>
        <w:rPr>
          <w:rFonts w:ascii="Arial" w:hAnsi="Arial" w:cs="Arial"/>
          <w:sz w:val="22"/>
          <w:szCs w:val="22"/>
        </w:rPr>
        <w:t xml:space="preserve"> </w:t>
      </w:r>
      <w:r w:rsidRPr="00DE0063">
        <w:rPr>
          <w:rFonts w:ascii="Arial" w:hAnsi="Arial" w:cs="Arial"/>
          <w:sz w:val="22"/>
          <w:szCs w:val="22"/>
        </w:rPr>
        <w:t>contact details included</w:t>
      </w:r>
      <w:r>
        <w:rPr>
          <w:rFonts w:ascii="Arial" w:hAnsi="Arial" w:cs="Arial"/>
          <w:sz w:val="22"/>
          <w:szCs w:val="22"/>
        </w:rPr>
        <w:t>; and</w:t>
      </w:r>
    </w:p>
    <w:p w14:paraId="22AB8352" w14:textId="77777777" w:rsidR="00482FF3" w:rsidRPr="00DE0063" w:rsidRDefault="00482FF3" w:rsidP="00482FF3">
      <w:pPr>
        <w:pStyle w:val="ListParagraph"/>
        <w:numPr>
          <w:ilvl w:val="0"/>
          <w:numId w:val="37"/>
        </w:numPr>
        <w:rPr>
          <w:rFonts w:ascii="Arial" w:hAnsi="Arial" w:cs="Arial"/>
          <w:sz w:val="22"/>
          <w:szCs w:val="22"/>
        </w:rPr>
      </w:pPr>
      <w:r w:rsidRPr="00DE0063">
        <w:rPr>
          <w:rFonts w:ascii="Arial" w:hAnsi="Arial" w:cs="Arial"/>
          <w:sz w:val="22"/>
          <w:szCs w:val="22"/>
        </w:rPr>
        <w:t>a detailed description of your competency framework and job competency/position librar</w:t>
      </w:r>
      <w:r>
        <w:rPr>
          <w:rFonts w:ascii="Arial" w:hAnsi="Arial" w:cs="Arial"/>
          <w:sz w:val="22"/>
          <w:szCs w:val="22"/>
        </w:rPr>
        <w:t>y(</w:t>
      </w:r>
      <w:r w:rsidRPr="00DE0063">
        <w:rPr>
          <w:rFonts w:ascii="Arial" w:hAnsi="Arial" w:cs="Arial"/>
          <w:sz w:val="22"/>
          <w:szCs w:val="22"/>
        </w:rPr>
        <w:t>ies</w:t>
      </w:r>
      <w:r>
        <w:rPr>
          <w:rFonts w:ascii="Arial" w:hAnsi="Arial" w:cs="Arial"/>
          <w:sz w:val="22"/>
          <w:szCs w:val="22"/>
        </w:rPr>
        <w:t>)</w:t>
      </w:r>
      <w:r w:rsidRPr="00DE0063">
        <w:rPr>
          <w:rFonts w:ascii="Arial" w:hAnsi="Arial" w:cs="Arial"/>
          <w:sz w:val="22"/>
          <w:szCs w:val="22"/>
        </w:rPr>
        <w:t xml:space="preserve"> product</w:t>
      </w:r>
      <w:r>
        <w:rPr>
          <w:rFonts w:ascii="Arial" w:hAnsi="Arial" w:cs="Arial"/>
          <w:sz w:val="22"/>
          <w:szCs w:val="22"/>
        </w:rPr>
        <w:t>; and</w:t>
      </w:r>
    </w:p>
    <w:p w14:paraId="28D9B144" w14:textId="77777777" w:rsidR="00482FF3" w:rsidRPr="00DE0063" w:rsidRDefault="00482FF3" w:rsidP="00482FF3">
      <w:pPr>
        <w:pStyle w:val="ListParagraph"/>
        <w:numPr>
          <w:ilvl w:val="0"/>
          <w:numId w:val="37"/>
        </w:numPr>
        <w:rPr>
          <w:rFonts w:ascii="Arial" w:hAnsi="Arial" w:cs="Arial"/>
          <w:sz w:val="22"/>
          <w:szCs w:val="22"/>
        </w:rPr>
      </w:pPr>
      <w:r w:rsidRPr="00DE0063">
        <w:rPr>
          <w:rFonts w:ascii="Arial" w:hAnsi="Arial" w:cs="Arial"/>
          <w:sz w:val="22"/>
          <w:szCs w:val="22"/>
        </w:rPr>
        <w:t>the completed (attached) bidder-required form</w:t>
      </w:r>
      <w:r>
        <w:rPr>
          <w:rFonts w:ascii="Arial" w:hAnsi="Arial" w:cs="Arial"/>
          <w:sz w:val="22"/>
          <w:szCs w:val="22"/>
        </w:rPr>
        <w:t>.</w:t>
      </w:r>
    </w:p>
    <w:p w14:paraId="58BE0443" w14:textId="598D8CD0" w:rsidR="00455E57" w:rsidRDefault="00455E57">
      <w:pPr>
        <w:rPr>
          <w:rFonts w:ascii="Arial" w:hAnsi="Arial" w:cs="Arial"/>
        </w:rPr>
      </w:pPr>
    </w:p>
    <w:p w14:paraId="1D5B4AA3" w14:textId="4BE93C50" w:rsidR="00FA5B47" w:rsidRPr="00234D97" w:rsidRDefault="008F26B4" w:rsidP="00FA5B47">
      <w:pPr>
        <w:ind w:left="360" w:hanging="360"/>
        <w:rPr>
          <w:rFonts w:ascii="Arial" w:hAnsi="Arial" w:cs="Arial"/>
          <w:sz w:val="22"/>
          <w:szCs w:val="22"/>
        </w:rPr>
      </w:pPr>
      <w:r>
        <w:rPr>
          <w:rFonts w:ascii="Arial" w:hAnsi="Arial" w:cs="Arial"/>
          <w:b/>
          <w:bCs/>
          <w:sz w:val="22"/>
          <w:szCs w:val="22"/>
        </w:rPr>
        <w:t>F</w:t>
      </w:r>
      <w:r w:rsidR="00FA5B47">
        <w:rPr>
          <w:rFonts w:ascii="Arial" w:hAnsi="Arial" w:cs="Arial"/>
          <w:sz w:val="22"/>
          <w:szCs w:val="22"/>
        </w:rPr>
        <w:t>.</w:t>
      </w:r>
      <w:r w:rsidR="00FA5B47">
        <w:rPr>
          <w:rFonts w:ascii="Arial" w:hAnsi="Arial" w:cs="Arial"/>
          <w:sz w:val="22"/>
          <w:szCs w:val="22"/>
        </w:rPr>
        <w:tab/>
        <w:t>Send your response to Beth Bucaida at</w:t>
      </w:r>
      <w:r w:rsidR="00FA5B47" w:rsidRPr="00DE0063">
        <w:rPr>
          <w:rFonts w:ascii="Arial" w:hAnsi="Arial" w:cs="Arial"/>
          <w:sz w:val="22"/>
          <w:szCs w:val="22"/>
        </w:rPr>
        <w:t xml:space="preserve">: </w:t>
      </w:r>
      <w:hyperlink r:id="rId12" w:history="1">
        <w:r w:rsidR="00B9206D" w:rsidRPr="00624510">
          <w:rPr>
            <w:rStyle w:val="Hyperlink"/>
            <w:rFonts w:ascii="Arial" w:hAnsi="Arial" w:cs="Arial"/>
            <w:b/>
            <w:bCs/>
            <w:sz w:val="22"/>
            <w:szCs w:val="22"/>
          </w:rPr>
          <w:t>beth.bucaida@etf.wi.gov</w:t>
        </w:r>
      </w:hyperlink>
      <w:r w:rsidRPr="00234D97">
        <w:rPr>
          <w:rFonts w:ascii="Arial" w:hAnsi="Arial" w:cs="Arial"/>
          <w:sz w:val="22"/>
          <w:szCs w:val="22"/>
        </w:rPr>
        <w:t xml:space="preserve">; include </w:t>
      </w:r>
      <w:r w:rsidR="00234D97" w:rsidRPr="00234D97">
        <w:rPr>
          <w:rFonts w:ascii="Arial" w:hAnsi="Arial" w:cs="Arial"/>
          <w:sz w:val="22"/>
          <w:szCs w:val="22"/>
        </w:rPr>
        <w:t xml:space="preserve">the text </w:t>
      </w:r>
      <w:r w:rsidRPr="00234D97">
        <w:rPr>
          <w:rFonts w:ascii="Arial" w:hAnsi="Arial" w:cs="Arial"/>
          <w:sz w:val="22"/>
          <w:szCs w:val="22"/>
        </w:rPr>
        <w:t>“</w:t>
      </w:r>
      <w:bookmarkStart w:id="2" w:name="_Hlk94885043"/>
      <w:r w:rsidRPr="00234D97">
        <w:rPr>
          <w:rFonts w:ascii="Arial" w:hAnsi="Arial" w:cs="Arial"/>
          <w:sz w:val="22"/>
          <w:szCs w:val="22"/>
        </w:rPr>
        <w:t>Simplified Bid ET</w:t>
      </w:r>
      <w:r w:rsidR="00234D97" w:rsidRPr="00234D97">
        <w:rPr>
          <w:rFonts w:ascii="Arial" w:hAnsi="Arial" w:cs="Arial"/>
          <w:sz w:val="22"/>
          <w:szCs w:val="22"/>
        </w:rPr>
        <w:t>B0051</w:t>
      </w:r>
      <w:bookmarkEnd w:id="2"/>
      <w:r w:rsidR="00234D97" w:rsidRPr="00234D97">
        <w:rPr>
          <w:rFonts w:ascii="Arial" w:hAnsi="Arial" w:cs="Arial"/>
          <w:sz w:val="22"/>
          <w:szCs w:val="22"/>
        </w:rPr>
        <w:t xml:space="preserve">” in the subject line. </w:t>
      </w:r>
    </w:p>
    <w:p w14:paraId="265FF795" w14:textId="4AA9D7CF" w:rsidR="00FA5B47" w:rsidRDefault="00FA5B47">
      <w:pPr>
        <w:rPr>
          <w:rFonts w:ascii="Arial" w:hAnsi="Arial" w:cs="Arial"/>
        </w:rPr>
      </w:pPr>
    </w:p>
    <w:p w14:paraId="3938ABB7" w14:textId="698DAEB0" w:rsidR="00A006BF" w:rsidRPr="00DE0063" w:rsidRDefault="005E31D7" w:rsidP="00A006BF">
      <w:pPr>
        <w:rPr>
          <w:rFonts w:ascii="Arial" w:hAnsi="Arial" w:cs="Arial"/>
          <w:b/>
          <w:bCs/>
          <w:sz w:val="22"/>
          <w:szCs w:val="22"/>
        </w:rPr>
      </w:pPr>
      <w:r>
        <w:rPr>
          <w:rFonts w:ascii="Arial" w:hAnsi="Arial" w:cs="Arial"/>
          <w:b/>
          <w:bCs/>
          <w:sz w:val="22"/>
          <w:szCs w:val="22"/>
          <w:highlight w:val="yellow"/>
        </w:rPr>
        <w:t>**</w:t>
      </w:r>
      <w:r w:rsidR="008F26B4">
        <w:rPr>
          <w:rFonts w:ascii="Arial" w:hAnsi="Arial" w:cs="Arial"/>
          <w:b/>
          <w:bCs/>
          <w:sz w:val="22"/>
          <w:szCs w:val="22"/>
          <w:highlight w:val="yellow"/>
        </w:rPr>
        <w:t>Vendor b</w:t>
      </w:r>
      <w:r w:rsidR="00A006BF" w:rsidRPr="00A006BF">
        <w:rPr>
          <w:rFonts w:ascii="Arial" w:hAnsi="Arial" w:cs="Arial"/>
          <w:b/>
          <w:bCs/>
          <w:sz w:val="22"/>
          <w:szCs w:val="22"/>
          <w:highlight w:val="yellow"/>
        </w:rPr>
        <w:t xml:space="preserve">ids are due via e-mail (no faxes or mailed responses): </w:t>
      </w:r>
      <w:r w:rsidR="00680B9E">
        <w:rPr>
          <w:rFonts w:ascii="Arial" w:hAnsi="Arial" w:cs="Arial"/>
          <w:b/>
          <w:bCs/>
          <w:sz w:val="22"/>
          <w:szCs w:val="22"/>
          <w:highlight w:val="yellow"/>
        </w:rPr>
        <w:t xml:space="preserve">Wednesday, </w:t>
      </w:r>
      <w:r w:rsidR="00A006BF" w:rsidRPr="00A006BF">
        <w:rPr>
          <w:rFonts w:ascii="Arial" w:hAnsi="Arial" w:cs="Arial"/>
          <w:b/>
          <w:bCs/>
          <w:sz w:val="22"/>
          <w:szCs w:val="22"/>
          <w:highlight w:val="yellow"/>
        </w:rPr>
        <w:t>February 1</w:t>
      </w:r>
      <w:r w:rsidR="00680B9E">
        <w:rPr>
          <w:rFonts w:ascii="Arial" w:hAnsi="Arial" w:cs="Arial"/>
          <w:b/>
          <w:bCs/>
          <w:sz w:val="22"/>
          <w:szCs w:val="22"/>
          <w:highlight w:val="yellow"/>
        </w:rPr>
        <w:t>6</w:t>
      </w:r>
      <w:r w:rsidR="00A006BF" w:rsidRPr="00A006BF">
        <w:rPr>
          <w:rFonts w:ascii="Arial" w:hAnsi="Arial" w:cs="Arial"/>
          <w:b/>
          <w:bCs/>
          <w:sz w:val="22"/>
          <w:szCs w:val="22"/>
          <w:highlight w:val="yellow"/>
        </w:rPr>
        <w:t xml:space="preserve">, </w:t>
      </w:r>
      <w:r w:rsidR="00DA3E1F" w:rsidRPr="00A006BF">
        <w:rPr>
          <w:rFonts w:ascii="Arial" w:hAnsi="Arial" w:cs="Arial"/>
          <w:b/>
          <w:bCs/>
          <w:sz w:val="22"/>
          <w:szCs w:val="22"/>
          <w:highlight w:val="yellow"/>
        </w:rPr>
        <w:t>2022,</w:t>
      </w:r>
      <w:r w:rsidR="00A006BF" w:rsidRPr="00A006BF">
        <w:rPr>
          <w:rFonts w:ascii="Arial" w:hAnsi="Arial" w:cs="Arial"/>
          <w:b/>
          <w:bCs/>
          <w:sz w:val="22"/>
          <w:szCs w:val="22"/>
          <w:highlight w:val="yellow"/>
        </w:rPr>
        <w:t xml:space="preserve"> by 4 PM CDT</w:t>
      </w:r>
      <w:r w:rsidRPr="005E31D7">
        <w:rPr>
          <w:rFonts w:ascii="Arial" w:hAnsi="Arial" w:cs="Arial"/>
          <w:b/>
          <w:bCs/>
          <w:sz w:val="22"/>
          <w:szCs w:val="22"/>
          <w:highlight w:val="yellow"/>
        </w:rPr>
        <w:t>**</w:t>
      </w:r>
    </w:p>
    <w:p w14:paraId="6CCDBA24" w14:textId="77777777" w:rsidR="008F26B4" w:rsidRPr="00DE0063" w:rsidRDefault="008F26B4" w:rsidP="008F26B4">
      <w:pPr>
        <w:rPr>
          <w:rFonts w:ascii="Arial" w:hAnsi="Arial" w:cs="Arial"/>
          <w:b/>
          <w:bCs/>
          <w:sz w:val="22"/>
          <w:szCs w:val="22"/>
        </w:rPr>
      </w:pPr>
    </w:p>
    <w:p w14:paraId="2B6AE393" w14:textId="16DD1D46" w:rsidR="008F26B4" w:rsidRPr="00DE0063" w:rsidRDefault="008F26B4" w:rsidP="008F26B4">
      <w:pPr>
        <w:ind w:left="360" w:hanging="360"/>
        <w:jc w:val="both"/>
        <w:rPr>
          <w:rFonts w:ascii="Arial" w:hAnsi="Arial" w:cs="Arial"/>
          <w:sz w:val="22"/>
          <w:szCs w:val="22"/>
        </w:rPr>
      </w:pPr>
      <w:r>
        <w:rPr>
          <w:rFonts w:ascii="Arial" w:hAnsi="Arial" w:cs="Arial"/>
          <w:b/>
          <w:bCs/>
          <w:sz w:val="22"/>
          <w:szCs w:val="22"/>
        </w:rPr>
        <w:t>G</w:t>
      </w:r>
      <w:r>
        <w:rPr>
          <w:rFonts w:ascii="Arial" w:hAnsi="Arial" w:cs="Arial"/>
          <w:sz w:val="22"/>
          <w:szCs w:val="22"/>
        </w:rPr>
        <w:t>.</w:t>
      </w:r>
      <w:r>
        <w:rPr>
          <w:rFonts w:ascii="Arial" w:hAnsi="Arial" w:cs="Arial"/>
          <w:sz w:val="22"/>
          <w:szCs w:val="22"/>
        </w:rPr>
        <w:tab/>
      </w:r>
      <w:r w:rsidRPr="00DE0063">
        <w:rPr>
          <w:rFonts w:ascii="Arial" w:hAnsi="Arial" w:cs="Arial"/>
          <w:sz w:val="22"/>
          <w:szCs w:val="22"/>
        </w:rPr>
        <w:t xml:space="preserve">The Department reserves the right to reject any and all bids. An award will be made, if the Department chooses to award a contract, to the vendor offering a combination of: </w:t>
      </w:r>
    </w:p>
    <w:p w14:paraId="3EA958D7" w14:textId="77777777" w:rsidR="008F26B4" w:rsidRDefault="008F26B4" w:rsidP="008F26B4">
      <w:pPr>
        <w:pStyle w:val="ListParagraph"/>
        <w:numPr>
          <w:ilvl w:val="0"/>
          <w:numId w:val="36"/>
        </w:numPr>
        <w:jc w:val="both"/>
        <w:rPr>
          <w:rFonts w:ascii="Arial" w:hAnsi="Arial" w:cs="Arial"/>
          <w:sz w:val="22"/>
          <w:szCs w:val="22"/>
        </w:rPr>
      </w:pPr>
      <w:r w:rsidRPr="00DE0063">
        <w:rPr>
          <w:rFonts w:ascii="Arial" w:hAnsi="Arial" w:cs="Arial"/>
          <w:sz w:val="22"/>
          <w:szCs w:val="22"/>
        </w:rPr>
        <w:t xml:space="preserve">the ability to </w:t>
      </w:r>
      <w:r w:rsidRPr="00DE0063">
        <w:rPr>
          <w:rFonts w:ascii="Arial" w:hAnsi="Arial" w:cs="Arial"/>
          <w:b/>
          <w:bCs/>
          <w:sz w:val="22"/>
          <w:szCs w:val="22"/>
        </w:rPr>
        <w:t xml:space="preserve">meet all of the above requirements </w:t>
      </w:r>
      <w:r w:rsidRPr="00DE0063">
        <w:rPr>
          <w:rFonts w:ascii="Arial" w:hAnsi="Arial" w:cs="Arial"/>
          <w:sz w:val="22"/>
          <w:szCs w:val="22"/>
        </w:rPr>
        <w:t>as determined by the Department; and</w:t>
      </w:r>
    </w:p>
    <w:p w14:paraId="01C2132A" w14:textId="77777777" w:rsidR="008F26B4" w:rsidRPr="00DE0063" w:rsidRDefault="008F26B4" w:rsidP="008F26B4">
      <w:pPr>
        <w:pStyle w:val="ListParagraph"/>
        <w:numPr>
          <w:ilvl w:val="0"/>
          <w:numId w:val="36"/>
        </w:numPr>
        <w:jc w:val="both"/>
        <w:rPr>
          <w:rFonts w:ascii="Arial" w:hAnsi="Arial" w:cs="Arial"/>
          <w:sz w:val="22"/>
          <w:szCs w:val="22"/>
        </w:rPr>
      </w:pPr>
      <w:r>
        <w:rPr>
          <w:rFonts w:ascii="Arial" w:hAnsi="Arial" w:cs="Arial"/>
          <w:b/>
          <w:bCs/>
          <w:sz w:val="22"/>
          <w:szCs w:val="22"/>
        </w:rPr>
        <w:t xml:space="preserve">positive </w:t>
      </w:r>
      <w:r w:rsidRPr="00361FE6">
        <w:rPr>
          <w:rFonts w:ascii="Arial" w:hAnsi="Arial" w:cs="Arial"/>
          <w:b/>
          <w:bCs/>
          <w:sz w:val="22"/>
          <w:szCs w:val="22"/>
        </w:rPr>
        <w:t>reference</w:t>
      </w:r>
      <w:r>
        <w:rPr>
          <w:rFonts w:ascii="Arial" w:hAnsi="Arial" w:cs="Arial"/>
          <w:b/>
          <w:bCs/>
          <w:sz w:val="22"/>
          <w:szCs w:val="22"/>
        </w:rPr>
        <w:t xml:space="preserve"> checks/result</w:t>
      </w:r>
      <w:r w:rsidRPr="00361FE6">
        <w:rPr>
          <w:rFonts w:ascii="Arial" w:hAnsi="Arial" w:cs="Arial"/>
          <w:b/>
          <w:bCs/>
          <w:sz w:val="22"/>
          <w:szCs w:val="22"/>
        </w:rPr>
        <w:t>s</w:t>
      </w:r>
      <w:r>
        <w:rPr>
          <w:rFonts w:ascii="Arial" w:hAnsi="Arial" w:cs="Arial"/>
          <w:sz w:val="22"/>
          <w:szCs w:val="22"/>
        </w:rPr>
        <w:t>; and</w:t>
      </w:r>
    </w:p>
    <w:p w14:paraId="0D65EAAF" w14:textId="77777777" w:rsidR="008F26B4" w:rsidRPr="00361FE6" w:rsidRDefault="008F26B4" w:rsidP="008F26B4">
      <w:pPr>
        <w:pStyle w:val="ListParagraph"/>
        <w:numPr>
          <w:ilvl w:val="0"/>
          <w:numId w:val="36"/>
        </w:numPr>
        <w:jc w:val="both"/>
        <w:rPr>
          <w:rFonts w:ascii="Arial" w:hAnsi="Arial" w:cs="Arial"/>
          <w:b/>
          <w:sz w:val="22"/>
          <w:szCs w:val="22"/>
        </w:rPr>
      </w:pPr>
      <w:r w:rsidRPr="00361FE6">
        <w:rPr>
          <w:rFonts w:ascii="Arial" w:hAnsi="Arial" w:cs="Arial"/>
          <w:sz w:val="22"/>
          <w:szCs w:val="22"/>
        </w:rPr>
        <w:t xml:space="preserve">the </w:t>
      </w:r>
      <w:r w:rsidRPr="00361FE6">
        <w:rPr>
          <w:rFonts w:ascii="Arial" w:hAnsi="Arial" w:cs="Arial"/>
          <w:b/>
          <w:sz w:val="22"/>
          <w:szCs w:val="22"/>
        </w:rPr>
        <w:t xml:space="preserve">lowest total bid price. </w:t>
      </w:r>
    </w:p>
    <w:p w14:paraId="70C90161" w14:textId="77777777" w:rsidR="00FA5B47" w:rsidRDefault="00FA5B47">
      <w:pPr>
        <w:rPr>
          <w:rFonts w:ascii="Arial" w:hAnsi="Arial" w:cs="Arial"/>
        </w:rPr>
      </w:pPr>
    </w:p>
    <w:p w14:paraId="08B84427" w14:textId="4A4D82C7" w:rsidR="00451667" w:rsidRPr="009A0699" w:rsidRDefault="00451667">
      <w:pPr>
        <w:rPr>
          <w:rFonts w:ascii="Arial" w:hAnsi="Arial" w:cs="Arial"/>
          <w:b/>
          <w:bCs/>
        </w:rPr>
      </w:pPr>
      <w:r w:rsidRPr="009A0699">
        <w:rPr>
          <w:rFonts w:ascii="Arial" w:hAnsi="Arial" w:cs="Arial"/>
          <w:b/>
          <w:bCs/>
        </w:rPr>
        <w:t>Special Terms:</w:t>
      </w:r>
    </w:p>
    <w:p w14:paraId="64F72BC7" w14:textId="1404254E" w:rsidR="00451667" w:rsidRPr="00234D97" w:rsidRDefault="00234D97" w:rsidP="009F7C73">
      <w:pPr>
        <w:autoSpaceDE w:val="0"/>
        <w:autoSpaceDN w:val="0"/>
        <w:adjustRightInd w:val="0"/>
        <w:spacing w:after="120"/>
        <w:rPr>
          <w:rFonts w:ascii="Arial" w:hAnsi="Arial" w:cs="Arial"/>
          <w:color w:val="000000"/>
        </w:rPr>
      </w:pPr>
      <w:r>
        <w:rPr>
          <w:rFonts w:ascii="Arial" w:hAnsi="Arial" w:cs="Arial"/>
          <w:color w:val="000000"/>
        </w:rPr>
        <w:t>1</w:t>
      </w:r>
      <w:r w:rsidR="00451667" w:rsidRPr="00234D97">
        <w:rPr>
          <w:rFonts w:ascii="Arial" w:hAnsi="Arial" w:cs="Arial"/>
          <w:color w:val="000000"/>
        </w:rPr>
        <w:t xml:space="preserve">. </w:t>
      </w:r>
      <w:r w:rsidR="00451667" w:rsidRPr="00234D97">
        <w:rPr>
          <w:rFonts w:ascii="Arial" w:hAnsi="Arial" w:cs="Arial"/>
          <w:color w:val="FF0000"/>
        </w:rPr>
        <w:t xml:space="preserve">Indemnification </w:t>
      </w:r>
      <w:r w:rsidR="00451667" w:rsidRPr="009F7C73">
        <w:rPr>
          <w:rFonts w:ascii="Arial" w:hAnsi="Arial" w:cs="Arial"/>
          <w:color w:val="000000"/>
        </w:rPr>
        <w:t xml:space="preserve">– As a </w:t>
      </w:r>
      <w:r w:rsidR="009F7C73" w:rsidRPr="00234D97">
        <w:rPr>
          <w:rFonts w:ascii="Arial" w:hAnsi="Arial" w:cs="Arial"/>
          <w:color w:val="000000"/>
        </w:rPr>
        <w:t xml:space="preserve">state </w:t>
      </w:r>
      <w:r w:rsidR="00451667" w:rsidRPr="00234D97">
        <w:rPr>
          <w:rFonts w:ascii="Arial" w:hAnsi="Arial" w:cs="Arial"/>
          <w:color w:val="000000"/>
        </w:rPr>
        <w:t>agency, the Department cannot and will not</w:t>
      </w:r>
      <w:r w:rsidR="009A0699" w:rsidRPr="00234D97">
        <w:rPr>
          <w:rFonts w:ascii="Arial" w:hAnsi="Arial" w:cs="Arial"/>
          <w:color w:val="000000"/>
        </w:rPr>
        <w:t xml:space="preserve"> </w:t>
      </w:r>
      <w:r w:rsidR="00451667" w:rsidRPr="00234D97">
        <w:rPr>
          <w:rFonts w:ascii="Arial" w:hAnsi="Arial" w:cs="Arial"/>
          <w:color w:val="000000"/>
        </w:rPr>
        <w:t xml:space="preserve">indemnify </w:t>
      </w:r>
      <w:r w:rsidR="009A0699" w:rsidRPr="00234D97">
        <w:rPr>
          <w:rFonts w:ascii="Arial" w:hAnsi="Arial" w:cs="Arial"/>
          <w:color w:val="000000"/>
        </w:rPr>
        <w:t>a vendor</w:t>
      </w:r>
      <w:r w:rsidR="00451667" w:rsidRPr="00234D97">
        <w:rPr>
          <w:rFonts w:ascii="Arial" w:hAnsi="Arial" w:cs="Arial"/>
          <w:color w:val="000000"/>
        </w:rPr>
        <w:t xml:space="preserve"> on behalf of either the Department or the State of</w:t>
      </w:r>
      <w:r w:rsidR="009A0699" w:rsidRPr="00234D97">
        <w:rPr>
          <w:rFonts w:ascii="Arial" w:hAnsi="Arial" w:cs="Arial"/>
          <w:color w:val="000000"/>
        </w:rPr>
        <w:t xml:space="preserve"> </w:t>
      </w:r>
      <w:r w:rsidR="00451667" w:rsidRPr="00234D97">
        <w:rPr>
          <w:rFonts w:ascii="Arial" w:hAnsi="Arial" w:cs="Arial"/>
          <w:color w:val="000000"/>
        </w:rPr>
        <w:t xml:space="preserve">Wisconsin. </w:t>
      </w:r>
    </w:p>
    <w:p w14:paraId="0830A089" w14:textId="1FD0112D" w:rsidR="00451667" w:rsidRPr="00234D97" w:rsidRDefault="00C86E26" w:rsidP="009F7C73">
      <w:pPr>
        <w:autoSpaceDE w:val="0"/>
        <w:autoSpaceDN w:val="0"/>
        <w:adjustRightInd w:val="0"/>
        <w:spacing w:after="120"/>
        <w:rPr>
          <w:rFonts w:ascii="Arial" w:hAnsi="Arial" w:cs="Arial"/>
          <w:color w:val="000000"/>
        </w:rPr>
      </w:pPr>
      <w:r>
        <w:rPr>
          <w:rFonts w:ascii="Arial" w:hAnsi="Arial" w:cs="Arial"/>
          <w:color w:val="000000"/>
        </w:rPr>
        <w:t>2</w:t>
      </w:r>
      <w:r w:rsidR="00451667" w:rsidRPr="009F7C73">
        <w:rPr>
          <w:rFonts w:ascii="Arial" w:hAnsi="Arial" w:cs="Arial"/>
          <w:color w:val="000000"/>
        </w:rPr>
        <w:t xml:space="preserve">. </w:t>
      </w:r>
      <w:r w:rsidR="00451667" w:rsidRPr="009F7C73">
        <w:rPr>
          <w:rFonts w:ascii="Arial" w:hAnsi="Arial" w:cs="Arial"/>
          <w:color w:val="FF0000"/>
        </w:rPr>
        <w:t xml:space="preserve">Security </w:t>
      </w:r>
      <w:r w:rsidR="00451667" w:rsidRPr="009F7C73">
        <w:rPr>
          <w:rFonts w:ascii="Arial" w:hAnsi="Arial" w:cs="Arial"/>
          <w:color w:val="000000"/>
        </w:rPr>
        <w:t xml:space="preserve">– </w:t>
      </w:r>
      <w:r w:rsidR="00FC042B" w:rsidRPr="00234D97">
        <w:rPr>
          <w:rFonts w:ascii="Arial" w:hAnsi="Arial" w:cs="Arial"/>
          <w:color w:val="000000"/>
        </w:rPr>
        <w:t>The selected vendor</w:t>
      </w:r>
      <w:r w:rsidR="00451667" w:rsidRPr="00234D97">
        <w:rPr>
          <w:rFonts w:ascii="Arial" w:hAnsi="Arial" w:cs="Arial"/>
          <w:color w:val="000000"/>
        </w:rPr>
        <w:t xml:space="preserve"> will not have access to </w:t>
      </w:r>
      <w:r w:rsidR="00FC042B" w:rsidRPr="00234D97">
        <w:rPr>
          <w:rFonts w:ascii="Arial" w:hAnsi="Arial" w:cs="Arial"/>
          <w:color w:val="000000"/>
        </w:rPr>
        <w:t xml:space="preserve">the Department’s </w:t>
      </w:r>
      <w:r w:rsidR="00451667" w:rsidRPr="00234D97">
        <w:rPr>
          <w:rFonts w:ascii="Arial" w:hAnsi="Arial" w:cs="Arial"/>
          <w:color w:val="000000"/>
        </w:rPr>
        <w:t xml:space="preserve">systems, and no </w:t>
      </w:r>
      <w:r w:rsidR="00FC042B" w:rsidRPr="00234D97">
        <w:rPr>
          <w:rFonts w:ascii="Arial" w:hAnsi="Arial" w:cs="Arial"/>
          <w:color w:val="000000"/>
        </w:rPr>
        <w:t xml:space="preserve">Department </w:t>
      </w:r>
      <w:r w:rsidR="00451667" w:rsidRPr="00234D97">
        <w:rPr>
          <w:rFonts w:ascii="Arial" w:hAnsi="Arial" w:cs="Arial"/>
          <w:color w:val="000000"/>
        </w:rPr>
        <w:t xml:space="preserve">information will be shared with </w:t>
      </w:r>
      <w:r w:rsidR="00FC042B" w:rsidRPr="00234D97">
        <w:rPr>
          <w:rFonts w:ascii="Arial" w:hAnsi="Arial" w:cs="Arial"/>
          <w:color w:val="000000"/>
        </w:rPr>
        <w:t>the selected vendor</w:t>
      </w:r>
      <w:r w:rsidR="00451667" w:rsidRPr="00234D97">
        <w:rPr>
          <w:rFonts w:ascii="Arial" w:hAnsi="Arial" w:cs="Arial"/>
          <w:color w:val="000000"/>
        </w:rPr>
        <w:t xml:space="preserve">. </w:t>
      </w:r>
      <w:r w:rsidR="00FC042B" w:rsidRPr="00234D97">
        <w:rPr>
          <w:rFonts w:ascii="Arial" w:hAnsi="Arial" w:cs="Arial"/>
          <w:color w:val="000000"/>
        </w:rPr>
        <w:t xml:space="preserve">The selected vendor </w:t>
      </w:r>
      <w:r>
        <w:rPr>
          <w:rFonts w:ascii="Arial" w:hAnsi="Arial" w:cs="Arial"/>
          <w:color w:val="000000"/>
        </w:rPr>
        <w:t>must be</w:t>
      </w:r>
      <w:r w:rsidR="00451667" w:rsidRPr="00234D97">
        <w:rPr>
          <w:rFonts w:ascii="Arial" w:hAnsi="Arial" w:cs="Arial"/>
          <w:color w:val="000000"/>
        </w:rPr>
        <w:t xml:space="preserve"> ISO certified and</w:t>
      </w:r>
      <w:r w:rsidR="00FC042B" w:rsidRPr="00234D97">
        <w:rPr>
          <w:rFonts w:ascii="Arial" w:hAnsi="Arial" w:cs="Arial"/>
          <w:color w:val="000000"/>
        </w:rPr>
        <w:t xml:space="preserve"> </w:t>
      </w:r>
      <w:r w:rsidR="00451667" w:rsidRPr="00234D97">
        <w:rPr>
          <w:rFonts w:ascii="Arial" w:hAnsi="Arial" w:cs="Arial"/>
          <w:color w:val="000000"/>
        </w:rPr>
        <w:t xml:space="preserve">provide services in a standard fashion and on a global basis. SOC reports of certain </w:t>
      </w:r>
      <w:r w:rsidR="0092714E">
        <w:rPr>
          <w:rFonts w:ascii="Arial" w:hAnsi="Arial" w:cs="Arial"/>
          <w:color w:val="000000"/>
        </w:rPr>
        <w:t>providers</w:t>
      </w:r>
      <w:r w:rsidR="0092714E" w:rsidRPr="0092714E">
        <w:rPr>
          <w:rFonts w:ascii="Arial" w:hAnsi="Arial" w:cs="Arial"/>
          <w:color w:val="000000"/>
        </w:rPr>
        <w:t xml:space="preserve"> </w:t>
      </w:r>
      <w:r w:rsidR="00451667" w:rsidRPr="0092714E">
        <w:rPr>
          <w:rFonts w:ascii="Arial" w:hAnsi="Arial" w:cs="Arial"/>
          <w:color w:val="000000"/>
        </w:rPr>
        <w:t xml:space="preserve">used </w:t>
      </w:r>
      <w:r w:rsidR="00FC042B" w:rsidRPr="0092714E">
        <w:rPr>
          <w:rFonts w:ascii="Arial" w:hAnsi="Arial" w:cs="Arial"/>
          <w:color w:val="000000"/>
        </w:rPr>
        <w:t xml:space="preserve">by the selected vendor </w:t>
      </w:r>
      <w:r w:rsidR="00451667" w:rsidRPr="0092714E">
        <w:rPr>
          <w:rFonts w:ascii="Arial" w:hAnsi="Arial" w:cs="Arial"/>
          <w:color w:val="000000"/>
        </w:rPr>
        <w:t>in</w:t>
      </w:r>
      <w:r w:rsidR="00FC042B" w:rsidRPr="0092714E">
        <w:rPr>
          <w:rFonts w:ascii="Arial" w:hAnsi="Arial" w:cs="Arial"/>
          <w:color w:val="000000"/>
        </w:rPr>
        <w:t xml:space="preserve"> </w:t>
      </w:r>
      <w:r w:rsidR="00451667" w:rsidRPr="0092714E">
        <w:rPr>
          <w:rFonts w:ascii="Arial" w:hAnsi="Arial" w:cs="Arial"/>
          <w:color w:val="000000"/>
        </w:rPr>
        <w:t>delivering services</w:t>
      </w:r>
      <w:r w:rsidR="00C737BA" w:rsidRPr="00234D97">
        <w:rPr>
          <w:rFonts w:ascii="Arial" w:hAnsi="Arial" w:cs="Arial"/>
          <w:color w:val="000000"/>
        </w:rPr>
        <w:t xml:space="preserve"> to the Department</w:t>
      </w:r>
      <w:r w:rsidR="00451667" w:rsidRPr="00234D97">
        <w:rPr>
          <w:rFonts w:ascii="Arial" w:hAnsi="Arial" w:cs="Arial"/>
          <w:color w:val="000000"/>
        </w:rPr>
        <w:t xml:space="preserve"> </w:t>
      </w:r>
      <w:r w:rsidR="00C737BA" w:rsidRPr="00234D97">
        <w:rPr>
          <w:rFonts w:ascii="Arial" w:hAnsi="Arial" w:cs="Arial"/>
          <w:color w:val="000000"/>
        </w:rPr>
        <w:t>(e.g</w:t>
      </w:r>
      <w:r w:rsidR="00DA3E1F">
        <w:rPr>
          <w:rFonts w:ascii="Arial" w:hAnsi="Arial" w:cs="Arial"/>
          <w:color w:val="000000"/>
        </w:rPr>
        <w:t>.</w:t>
      </w:r>
      <w:r w:rsidR="00C737BA" w:rsidRPr="00234D97">
        <w:rPr>
          <w:rFonts w:ascii="Arial" w:hAnsi="Arial" w:cs="Arial"/>
          <w:color w:val="000000"/>
        </w:rPr>
        <w:t xml:space="preserve">, AWS, MS Azure) </w:t>
      </w:r>
      <w:r w:rsidR="00451667" w:rsidRPr="00234D97">
        <w:rPr>
          <w:rFonts w:ascii="Arial" w:hAnsi="Arial" w:cs="Arial"/>
          <w:color w:val="000000"/>
        </w:rPr>
        <w:t>may be made available</w:t>
      </w:r>
      <w:r w:rsidR="0092714E">
        <w:rPr>
          <w:rFonts w:ascii="Arial" w:hAnsi="Arial" w:cs="Arial"/>
          <w:color w:val="000000"/>
        </w:rPr>
        <w:t xml:space="preserve"> by the selected vendor</w:t>
      </w:r>
      <w:r w:rsidR="00451667" w:rsidRPr="0092714E">
        <w:rPr>
          <w:rFonts w:ascii="Arial" w:hAnsi="Arial" w:cs="Arial"/>
          <w:color w:val="000000"/>
        </w:rPr>
        <w:t xml:space="preserve"> </w:t>
      </w:r>
      <w:r w:rsidR="00C737BA" w:rsidRPr="0092714E">
        <w:rPr>
          <w:rFonts w:ascii="Arial" w:hAnsi="Arial" w:cs="Arial"/>
          <w:color w:val="000000"/>
        </w:rPr>
        <w:t xml:space="preserve">to the Department </w:t>
      </w:r>
      <w:r w:rsidR="00451667" w:rsidRPr="0092714E">
        <w:rPr>
          <w:rFonts w:ascii="Arial" w:hAnsi="Arial" w:cs="Arial"/>
          <w:color w:val="000000"/>
        </w:rPr>
        <w:t>in certain circumstances, subject to</w:t>
      </w:r>
      <w:r w:rsidR="00C737BA" w:rsidRPr="0092714E">
        <w:rPr>
          <w:rFonts w:ascii="Arial" w:hAnsi="Arial" w:cs="Arial"/>
          <w:color w:val="000000"/>
        </w:rPr>
        <w:t xml:space="preserve"> </w:t>
      </w:r>
      <w:r w:rsidR="00451667" w:rsidRPr="0092714E">
        <w:rPr>
          <w:rFonts w:ascii="Arial" w:hAnsi="Arial" w:cs="Arial"/>
          <w:color w:val="000000"/>
        </w:rPr>
        <w:t>consent of those providers</w:t>
      </w:r>
      <w:r w:rsidR="00451667" w:rsidRPr="00234D97">
        <w:rPr>
          <w:rFonts w:ascii="Arial" w:hAnsi="Arial" w:cs="Arial"/>
          <w:color w:val="000000"/>
        </w:rPr>
        <w:t>.</w:t>
      </w:r>
    </w:p>
    <w:p w14:paraId="5A9613A5" w14:textId="3F410CE6" w:rsidR="00451667" w:rsidRPr="00234D97" w:rsidRDefault="00C86E26" w:rsidP="009F7C73">
      <w:pPr>
        <w:autoSpaceDE w:val="0"/>
        <w:autoSpaceDN w:val="0"/>
        <w:adjustRightInd w:val="0"/>
        <w:spacing w:after="120"/>
        <w:rPr>
          <w:rFonts w:ascii="Arial" w:hAnsi="Arial" w:cs="Arial"/>
          <w:color w:val="000000"/>
        </w:rPr>
      </w:pPr>
      <w:r>
        <w:rPr>
          <w:rFonts w:ascii="Arial" w:hAnsi="Arial" w:cs="Arial"/>
          <w:color w:val="000000"/>
        </w:rPr>
        <w:lastRenderedPageBreak/>
        <w:t>3</w:t>
      </w:r>
      <w:r w:rsidR="00451667" w:rsidRPr="009F7C73">
        <w:rPr>
          <w:rFonts w:ascii="Arial" w:hAnsi="Arial" w:cs="Arial"/>
          <w:color w:val="000000"/>
        </w:rPr>
        <w:t xml:space="preserve">. </w:t>
      </w:r>
      <w:r w:rsidR="00451667" w:rsidRPr="009F7C73">
        <w:rPr>
          <w:rFonts w:ascii="Arial" w:hAnsi="Arial" w:cs="Arial"/>
          <w:color w:val="FF0000"/>
        </w:rPr>
        <w:t xml:space="preserve">Audit </w:t>
      </w:r>
      <w:r w:rsidR="00451667" w:rsidRPr="009F7C73">
        <w:rPr>
          <w:rFonts w:ascii="Arial" w:hAnsi="Arial" w:cs="Arial"/>
          <w:color w:val="000000"/>
        </w:rPr>
        <w:t xml:space="preserve">– Given the scope of the </w:t>
      </w:r>
      <w:r w:rsidR="0092714E">
        <w:rPr>
          <w:rFonts w:ascii="Arial" w:hAnsi="Arial" w:cs="Arial"/>
          <w:color w:val="000000"/>
        </w:rPr>
        <w:t>product/</w:t>
      </w:r>
      <w:r w:rsidR="00451667" w:rsidRPr="009F7C73">
        <w:rPr>
          <w:rFonts w:ascii="Arial" w:hAnsi="Arial" w:cs="Arial"/>
          <w:color w:val="000000"/>
        </w:rPr>
        <w:t xml:space="preserve">services </w:t>
      </w:r>
      <w:r w:rsidR="00C737BA" w:rsidRPr="009F7C73">
        <w:rPr>
          <w:rFonts w:ascii="Arial" w:hAnsi="Arial" w:cs="Arial"/>
          <w:color w:val="000000"/>
        </w:rPr>
        <w:t xml:space="preserve">the selected vendor </w:t>
      </w:r>
      <w:r w:rsidR="00451667" w:rsidRPr="00234D97">
        <w:rPr>
          <w:rFonts w:ascii="Arial" w:hAnsi="Arial" w:cs="Arial"/>
          <w:color w:val="000000"/>
        </w:rPr>
        <w:t xml:space="preserve">will provide to the </w:t>
      </w:r>
      <w:proofErr w:type="gramStart"/>
      <w:r w:rsidR="00DA3E1F" w:rsidRPr="00234D97">
        <w:rPr>
          <w:rFonts w:ascii="Arial" w:hAnsi="Arial" w:cs="Arial"/>
          <w:color w:val="000000"/>
        </w:rPr>
        <w:t>Department</w:t>
      </w:r>
      <w:r w:rsidR="009608A8">
        <w:rPr>
          <w:rFonts w:ascii="Arial" w:hAnsi="Arial" w:cs="Arial"/>
          <w:color w:val="000000"/>
        </w:rPr>
        <w:t>,</w:t>
      </w:r>
      <w:proofErr w:type="gramEnd"/>
      <w:r w:rsidR="00C737BA" w:rsidRPr="009F7C73">
        <w:rPr>
          <w:rFonts w:ascii="Arial" w:hAnsi="Arial" w:cs="Arial"/>
          <w:color w:val="000000"/>
        </w:rPr>
        <w:t xml:space="preserve"> </w:t>
      </w:r>
      <w:r w:rsidR="00451667" w:rsidRPr="00234D97">
        <w:rPr>
          <w:rFonts w:ascii="Arial" w:hAnsi="Arial" w:cs="Arial"/>
          <w:color w:val="000000"/>
        </w:rPr>
        <w:t xml:space="preserve">it is highly unlikely an audit pertaining to the </w:t>
      </w:r>
      <w:r w:rsidR="0092714E">
        <w:rPr>
          <w:rFonts w:ascii="Arial" w:hAnsi="Arial" w:cs="Arial"/>
          <w:color w:val="000000"/>
        </w:rPr>
        <w:t>c</w:t>
      </w:r>
      <w:r w:rsidR="00451667" w:rsidRPr="0092714E">
        <w:rPr>
          <w:rFonts w:ascii="Arial" w:hAnsi="Arial" w:cs="Arial"/>
          <w:color w:val="000000"/>
        </w:rPr>
        <w:t>ontract</w:t>
      </w:r>
      <w:r w:rsidR="0092714E">
        <w:rPr>
          <w:rFonts w:ascii="Arial" w:hAnsi="Arial" w:cs="Arial"/>
          <w:color w:val="000000"/>
        </w:rPr>
        <w:t xml:space="preserve"> between the selected vendor and the Department</w:t>
      </w:r>
      <w:r w:rsidR="00C737BA" w:rsidRPr="0092714E">
        <w:rPr>
          <w:rFonts w:ascii="Arial" w:hAnsi="Arial" w:cs="Arial"/>
          <w:color w:val="000000"/>
        </w:rPr>
        <w:t xml:space="preserve"> </w:t>
      </w:r>
      <w:r w:rsidR="00451667" w:rsidRPr="0092714E">
        <w:rPr>
          <w:rFonts w:ascii="Arial" w:hAnsi="Arial" w:cs="Arial"/>
          <w:color w:val="000000"/>
        </w:rPr>
        <w:t>would be required. However, as a state agency, the Department is subject to</w:t>
      </w:r>
      <w:r w:rsidR="00C737BA" w:rsidRPr="0092714E">
        <w:rPr>
          <w:rFonts w:ascii="Arial" w:hAnsi="Arial" w:cs="Arial"/>
          <w:color w:val="000000"/>
        </w:rPr>
        <w:t xml:space="preserve"> </w:t>
      </w:r>
      <w:r w:rsidR="00451667" w:rsidRPr="0092714E">
        <w:rPr>
          <w:rFonts w:ascii="Arial" w:hAnsi="Arial" w:cs="Arial"/>
          <w:color w:val="000000"/>
        </w:rPr>
        <w:t>state and Legislative Audit Bureau rules and regulations regarding audits. Should</w:t>
      </w:r>
      <w:r w:rsidR="00C737BA" w:rsidRPr="0092714E">
        <w:rPr>
          <w:rFonts w:ascii="Arial" w:hAnsi="Arial" w:cs="Arial"/>
          <w:color w:val="000000"/>
        </w:rPr>
        <w:t xml:space="preserve"> </w:t>
      </w:r>
      <w:r w:rsidR="00451667" w:rsidRPr="00214104">
        <w:rPr>
          <w:rFonts w:ascii="Arial" w:hAnsi="Arial" w:cs="Arial"/>
          <w:color w:val="000000"/>
        </w:rPr>
        <w:t>an audit be required, the Department would be responsible for the costs of such</w:t>
      </w:r>
      <w:r w:rsidR="00C737BA" w:rsidRPr="00214104">
        <w:rPr>
          <w:rFonts w:ascii="Arial" w:hAnsi="Arial" w:cs="Arial"/>
          <w:color w:val="000000"/>
        </w:rPr>
        <w:t xml:space="preserve"> </w:t>
      </w:r>
      <w:r w:rsidR="00451667" w:rsidRPr="00214104">
        <w:rPr>
          <w:rFonts w:ascii="Arial" w:hAnsi="Arial" w:cs="Arial"/>
          <w:color w:val="000000"/>
        </w:rPr>
        <w:t xml:space="preserve">audit(s) except for any and all costs incurred by </w:t>
      </w:r>
      <w:r w:rsidR="00C737BA" w:rsidRPr="00234D97">
        <w:rPr>
          <w:rFonts w:ascii="Arial" w:hAnsi="Arial" w:cs="Arial"/>
          <w:color w:val="000000"/>
        </w:rPr>
        <w:t>the selected vendor</w:t>
      </w:r>
      <w:r w:rsidR="00451667" w:rsidRPr="00234D97">
        <w:rPr>
          <w:rFonts w:ascii="Arial" w:hAnsi="Arial" w:cs="Arial"/>
          <w:color w:val="000000"/>
        </w:rPr>
        <w:t xml:space="preserve"> or </w:t>
      </w:r>
      <w:r w:rsidR="00C737BA" w:rsidRPr="00234D97">
        <w:rPr>
          <w:rFonts w:ascii="Arial" w:hAnsi="Arial" w:cs="Arial"/>
          <w:color w:val="000000"/>
        </w:rPr>
        <w:t xml:space="preserve">the selected vendor’s </w:t>
      </w:r>
      <w:r w:rsidR="00451667" w:rsidRPr="00234D97">
        <w:rPr>
          <w:rFonts w:ascii="Arial" w:hAnsi="Arial" w:cs="Arial"/>
          <w:color w:val="000000"/>
        </w:rPr>
        <w:t>subcontractors and related third parties to supply the information and data to</w:t>
      </w:r>
      <w:r w:rsidR="00C737BA" w:rsidRPr="00234D97">
        <w:rPr>
          <w:rFonts w:ascii="Arial" w:hAnsi="Arial" w:cs="Arial"/>
          <w:color w:val="000000"/>
        </w:rPr>
        <w:t xml:space="preserve"> </w:t>
      </w:r>
      <w:r w:rsidR="00451667" w:rsidRPr="00234D97">
        <w:rPr>
          <w:rFonts w:ascii="Arial" w:hAnsi="Arial" w:cs="Arial"/>
          <w:color w:val="000000"/>
        </w:rPr>
        <w:t xml:space="preserve">conduct the audit(s). </w:t>
      </w:r>
      <w:r w:rsidR="0092714E">
        <w:rPr>
          <w:rFonts w:ascii="Arial" w:hAnsi="Arial" w:cs="Arial"/>
          <w:color w:val="000000"/>
        </w:rPr>
        <w:t xml:space="preserve">The selected vendor agrees to cooperate with the Department and the auditors in the event an audit is required. </w:t>
      </w:r>
      <w:r w:rsidR="00451667" w:rsidRPr="0092714E">
        <w:rPr>
          <w:rFonts w:ascii="Arial" w:hAnsi="Arial" w:cs="Arial"/>
          <w:color w:val="000000"/>
        </w:rPr>
        <w:t>Audits will be no more frequent than once per year.</w:t>
      </w:r>
      <w:r w:rsidR="00C737BA" w:rsidRPr="0092714E">
        <w:rPr>
          <w:rFonts w:ascii="Arial" w:hAnsi="Arial" w:cs="Arial"/>
          <w:color w:val="000000"/>
        </w:rPr>
        <w:t xml:space="preserve"> </w:t>
      </w:r>
      <w:r w:rsidR="00451667" w:rsidRPr="0092714E">
        <w:rPr>
          <w:rFonts w:ascii="Arial" w:hAnsi="Arial" w:cs="Arial"/>
          <w:color w:val="000000"/>
        </w:rPr>
        <w:t xml:space="preserve">Advanced notice </w:t>
      </w:r>
      <w:r w:rsidR="00C737BA" w:rsidRPr="00234D97">
        <w:rPr>
          <w:rFonts w:ascii="Arial" w:hAnsi="Arial" w:cs="Arial"/>
          <w:color w:val="000000"/>
        </w:rPr>
        <w:t>will be</w:t>
      </w:r>
      <w:r w:rsidR="00451667" w:rsidRPr="00234D97">
        <w:rPr>
          <w:rFonts w:ascii="Arial" w:hAnsi="Arial" w:cs="Arial"/>
          <w:color w:val="000000"/>
        </w:rPr>
        <w:t xml:space="preserve"> given to </w:t>
      </w:r>
      <w:r w:rsidR="00C737BA" w:rsidRPr="00234D97">
        <w:rPr>
          <w:rFonts w:ascii="Arial" w:hAnsi="Arial" w:cs="Arial"/>
          <w:color w:val="000000"/>
        </w:rPr>
        <w:t>the selected vendor</w:t>
      </w:r>
      <w:r w:rsidR="00451667" w:rsidRPr="00234D97">
        <w:rPr>
          <w:rFonts w:ascii="Arial" w:hAnsi="Arial" w:cs="Arial"/>
          <w:color w:val="000000"/>
        </w:rPr>
        <w:t xml:space="preserve"> should an audit be required</w:t>
      </w:r>
      <w:r w:rsidR="00C737BA" w:rsidRPr="00234D97">
        <w:rPr>
          <w:rFonts w:ascii="Arial" w:hAnsi="Arial" w:cs="Arial"/>
          <w:color w:val="000000"/>
        </w:rPr>
        <w:t>.</w:t>
      </w:r>
    </w:p>
    <w:p w14:paraId="44F760DD" w14:textId="53165FA2" w:rsidR="00451667" w:rsidRPr="009F7C73" w:rsidRDefault="00C86E26" w:rsidP="009F7C73">
      <w:pPr>
        <w:autoSpaceDE w:val="0"/>
        <w:autoSpaceDN w:val="0"/>
        <w:adjustRightInd w:val="0"/>
        <w:spacing w:after="120"/>
        <w:rPr>
          <w:rFonts w:ascii="Arial" w:hAnsi="Arial" w:cs="Arial"/>
          <w:color w:val="000000"/>
        </w:rPr>
      </w:pPr>
      <w:r>
        <w:rPr>
          <w:rFonts w:ascii="Arial" w:hAnsi="Arial" w:cs="Arial"/>
          <w:color w:val="000000"/>
        </w:rPr>
        <w:t>4</w:t>
      </w:r>
      <w:r w:rsidR="00451667" w:rsidRPr="00214104">
        <w:rPr>
          <w:rFonts w:ascii="Arial" w:hAnsi="Arial" w:cs="Arial"/>
          <w:color w:val="000000"/>
        </w:rPr>
        <w:t xml:space="preserve">. </w:t>
      </w:r>
      <w:r w:rsidR="00451667" w:rsidRPr="00214104">
        <w:rPr>
          <w:rFonts w:ascii="Arial" w:hAnsi="Arial" w:cs="Arial"/>
          <w:color w:val="FF0000"/>
        </w:rPr>
        <w:t xml:space="preserve">Data Protection </w:t>
      </w:r>
      <w:r w:rsidR="00451667" w:rsidRPr="009F7C73">
        <w:rPr>
          <w:rFonts w:ascii="Arial" w:hAnsi="Arial" w:cs="Arial"/>
          <w:color w:val="000000"/>
        </w:rPr>
        <w:t>– The Department will not provide any protected health</w:t>
      </w:r>
      <w:r w:rsidR="004B3D33" w:rsidRPr="009F7C73">
        <w:rPr>
          <w:rFonts w:ascii="Arial" w:hAnsi="Arial" w:cs="Arial"/>
          <w:color w:val="000000"/>
        </w:rPr>
        <w:t xml:space="preserve"> </w:t>
      </w:r>
      <w:r w:rsidR="00451667" w:rsidRPr="009F7C73">
        <w:rPr>
          <w:rFonts w:ascii="Arial" w:hAnsi="Arial" w:cs="Arial"/>
          <w:color w:val="000000"/>
        </w:rPr>
        <w:t xml:space="preserve">information (“PHI”) to </w:t>
      </w:r>
      <w:r w:rsidR="004B3D33" w:rsidRPr="00234D97">
        <w:rPr>
          <w:rFonts w:ascii="Arial" w:hAnsi="Arial" w:cs="Arial"/>
          <w:color w:val="000000"/>
        </w:rPr>
        <w:t>the selected vendor</w:t>
      </w:r>
      <w:r w:rsidR="00451667" w:rsidRPr="00234D97">
        <w:rPr>
          <w:rFonts w:ascii="Arial" w:hAnsi="Arial" w:cs="Arial"/>
          <w:color w:val="000000"/>
        </w:rPr>
        <w:t xml:space="preserve">, and therefore </w:t>
      </w:r>
      <w:r w:rsidR="004B3D33" w:rsidRPr="00234D97">
        <w:rPr>
          <w:rFonts w:ascii="Arial" w:hAnsi="Arial" w:cs="Arial"/>
          <w:color w:val="000000"/>
        </w:rPr>
        <w:t>the selected vendor</w:t>
      </w:r>
      <w:r w:rsidR="00451667" w:rsidRPr="00234D97">
        <w:rPr>
          <w:rFonts w:ascii="Arial" w:hAnsi="Arial" w:cs="Arial"/>
          <w:color w:val="000000"/>
        </w:rPr>
        <w:t xml:space="preserve"> will not be </w:t>
      </w:r>
      <w:r w:rsidR="004B3D33" w:rsidRPr="00234D97">
        <w:rPr>
          <w:rFonts w:ascii="Arial" w:hAnsi="Arial" w:cs="Arial"/>
          <w:color w:val="000000"/>
        </w:rPr>
        <w:t xml:space="preserve">considered </w:t>
      </w:r>
      <w:r w:rsidR="00451667" w:rsidRPr="00234D97">
        <w:rPr>
          <w:rFonts w:ascii="Arial" w:hAnsi="Arial" w:cs="Arial"/>
          <w:color w:val="000000"/>
        </w:rPr>
        <w:t xml:space="preserve">a </w:t>
      </w:r>
      <w:r w:rsidR="004B3D33" w:rsidRPr="00234D97">
        <w:rPr>
          <w:rFonts w:ascii="Arial" w:hAnsi="Arial" w:cs="Arial"/>
          <w:color w:val="000000"/>
        </w:rPr>
        <w:t>“</w:t>
      </w:r>
      <w:r w:rsidR="00451667" w:rsidRPr="00234D97">
        <w:rPr>
          <w:rFonts w:ascii="Arial" w:hAnsi="Arial" w:cs="Arial"/>
          <w:color w:val="000000"/>
        </w:rPr>
        <w:t>Business</w:t>
      </w:r>
      <w:r w:rsidR="004B3D33" w:rsidRPr="00234D97">
        <w:rPr>
          <w:rFonts w:ascii="Arial" w:hAnsi="Arial" w:cs="Arial"/>
          <w:color w:val="000000"/>
        </w:rPr>
        <w:t xml:space="preserve"> </w:t>
      </w:r>
      <w:r w:rsidR="00451667" w:rsidRPr="00214104">
        <w:rPr>
          <w:rFonts w:ascii="Arial" w:hAnsi="Arial" w:cs="Arial"/>
          <w:color w:val="000000"/>
        </w:rPr>
        <w:t>Associate</w:t>
      </w:r>
      <w:r w:rsidR="00451667" w:rsidRPr="00234D97">
        <w:rPr>
          <w:rFonts w:ascii="Arial" w:hAnsi="Arial" w:cs="Arial"/>
          <w:color w:val="000000"/>
        </w:rPr>
        <w:t>.</w:t>
      </w:r>
      <w:r w:rsidR="004B3D33" w:rsidRPr="00234D97">
        <w:rPr>
          <w:rFonts w:ascii="Arial" w:hAnsi="Arial" w:cs="Arial"/>
          <w:color w:val="000000"/>
        </w:rPr>
        <w:t>”</w:t>
      </w:r>
      <w:r w:rsidR="00451667" w:rsidRPr="00234D97">
        <w:rPr>
          <w:rFonts w:ascii="Arial" w:hAnsi="Arial" w:cs="Arial"/>
          <w:color w:val="000000"/>
        </w:rPr>
        <w:t xml:space="preserve"> With the exception of relevant log</w:t>
      </w:r>
      <w:r w:rsidR="004B3D33" w:rsidRPr="00234D97">
        <w:rPr>
          <w:rFonts w:ascii="Arial" w:hAnsi="Arial" w:cs="Arial"/>
          <w:color w:val="000000"/>
        </w:rPr>
        <w:t>-</w:t>
      </w:r>
      <w:r w:rsidR="00451667" w:rsidRPr="00234D97">
        <w:rPr>
          <w:rFonts w:ascii="Arial" w:hAnsi="Arial" w:cs="Arial"/>
          <w:color w:val="000000"/>
        </w:rPr>
        <w:t xml:space="preserve">in information for one </w:t>
      </w:r>
      <w:r w:rsidR="004B3D33" w:rsidRPr="00234D97">
        <w:rPr>
          <w:rFonts w:ascii="Arial" w:hAnsi="Arial" w:cs="Arial"/>
          <w:color w:val="000000"/>
        </w:rPr>
        <w:t xml:space="preserve">or two </w:t>
      </w:r>
      <w:r w:rsidR="00451667" w:rsidRPr="00234D97">
        <w:rPr>
          <w:rFonts w:ascii="Arial" w:hAnsi="Arial" w:cs="Arial"/>
          <w:color w:val="000000"/>
        </w:rPr>
        <w:t>Department</w:t>
      </w:r>
      <w:r w:rsidR="004B3D33" w:rsidRPr="00234D97">
        <w:rPr>
          <w:rFonts w:ascii="Arial" w:hAnsi="Arial" w:cs="Arial"/>
          <w:color w:val="000000"/>
        </w:rPr>
        <w:t xml:space="preserve"> </w:t>
      </w:r>
      <w:r w:rsidR="00451667" w:rsidRPr="00234D97">
        <w:rPr>
          <w:rFonts w:ascii="Arial" w:hAnsi="Arial" w:cs="Arial"/>
          <w:color w:val="000000"/>
        </w:rPr>
        <w:t>employee</w:t>
      </w:r>
      <w:r w:rsidR="004B3D33" w:rsidRPr="00234D97">
        <w:rPr>
          <w:rFonts w:ascii="Arial" w:hAnsi="Arial" w:cs="Arial"/>
          <w:color w:val="000000"/>
        </w:rPr>
        <w:t>s</w:t>
      </w:r>
      <w:r w:rsidR="00451667" w:rsidRPr="00234D97">
        <w:rPr>
          <w:rFonts w:ascii="Arial" w:hAnsi="Arial" w:cs="Arial"/>
          <w:color w:val="000000"/>
        </w:rPr>
        <w:t xml:space="preserve">, </w:t>
      </w:r>
      <w:r w:rsidR="004B3D33" w:rsidRPr="00234D97">
        <w:rPr>
          <w:rFonts w:ascii="Arial" w:hAnsi="Arial" w:cs="Arial"/>
          <w:color w:val="000000"/>
        </w:rPr>
        <w:t>the selected vendor</w:t>
      </w:r>
      <w:r w:rsidR="00451667" w:rsidRPr="00234D97">
        <w:rPr>
          <w:rFonts w:ascii="Arial" w:hAnsi="Arial" w:cs="Arial"/>
          <w:color w:val="000000"/>
        </w:rPr>
        <w:t xml:space="preserve"> will not host any personally identifiable information</w:t>
      </w:r>
      <w:r w:rsidR="009150EE" w:rsidRPr="00234D97">
        <w:rPr>
          <w:rFonts w:ascii="Arial" w:hAnsi="Arial" w:cs="Arial"/>
          <w:color w:val="000000"/>
        </w:rPr>
        <w:t xml:space="preserve"> </w:t>
      </w:r>
      <w:r w:rsidR="00451667" w:rsidRPr="00234D97">
        <w:rPr>
          <w:rFonts w:ascii="Arial" w:hAnsi="Arial" w:cs="Arial"/>
          <w:color w:val="000000"/>
        </w:rPr>
        <w:t xml:space="preserve">(PII) from the Department. </w:t>
      </w:r>
      <w:r w:rsidR="00451667" w:rsidRPr="009F7C73">
        <w:rPr>
          <w:rFonts w:ascii="Arial" w:hAnsi="Arial" w:cs="Arial"/>
          <w:color w:val="000000"/>
        </w:rPr>
        <w:t>As a state agency, the Department is subject to the</w:t>
      </w:r>
      <w:r w:rsidR="009150EE" w:rsidRPr="009F7C73">
        <w:rPr>
          <w:rFonts w:ascii="Arial" w:hAnsi="Arial" w:cs="Arial"/>
          <w:color w:val="000000"/>
        </w:rPr>
        <w:t xml:space="preserve"> </w:t>
      </w:r>
      <w:r w:rsidR="00451667" w:rsidRPr="009F7C73">
        <w:rPr>
          <w:rFonts w:ascii="Arial" w:hAnsi="Arial" w:cs="Arial"/>
          <w:color w:val="000000"/>
        </w:rPr>
        <w:t>Wisconsin Public Records Law</w:t>
      </w:r>
      <w:r w:rsidR="008D1279">
        <w:rPr>
          <w:rFonts w:ascii="Arial" w:hAnsi="Arial" w:cs="Arial"/>
          <w:color w:val="000000"/>
        </w:rPr>
        <w:t>.</w:t>
      </w:r>
    </w:p>
    <w:p w14:paraId="1A9EF618" w14:textId="1C5FA80A" w:rsidR="00451667" w:rsidRDefault="00C86E26" w:rsidP="009F7C73">
      <w:pPr>
        <w:autoSpaceDE w:val="0"/>
        <w:autoSpaceDN w:val="0"/>
        <w:adjustRightInd w:val="0"/>
        <w:spacing w:after="120"/>
        <w:rPr>
          <w:rFonts w:ascii="Arial" w:hAnsi="Arial" w:cs="Arial"/>
          <w:color w:val="000000"/>
        </w:rPr>
      </w:pPr>
      <w:r>
        <w:rPr>
          <w:rFonts w:ascii="Arial" w:hAnsi="Arial" w:cs="Arial"/>
          <w:color w:val="000000"/>
        </w:rPr>
        <w:t>5</w:t>
      </w:r>
      <w:r w:rsidR="00451667" w:rsidRPr="009F7C73">
        <w:rPr>
          <w:rFonts w:ascii="Arial" w:hAnsi="Arial" w:cs="Arial"/>
          <w:color w:val="000000"/>
        </w:rPr>
        <w:t xml:space="preserve">. </w:t>
      </w:r>
      <w:r w:rsidR="00451667" w:rsidRPr="009F7C73">
        <w:rPr>
          <w:rFonts w:ascii="Arial" w:hAnsi="Arial" w:cs="Arial"/>
          <w:color w:val="FF0000"/>
        </w:rPr>
        <w:t xml:space="preserve">Governing Law / Controlling Law </w:t>
      </w:r>
      <w:r w:rsidR="00451667" w:rsidRPr="009F7C73">
        <w:rPr>
          <w:rFonts w:ascii="Arial" w:hAnsi="Arial" w:cs="Arial"/>
          <w:color w:val="000000"/>
        </w:rPr>
        <w:t xml:space="preserve">– The </w:t>
      </w:r>
      <w:r w:rsidR="00F9415E">
        <w:rPr>
          <w:rFonts w:ascii="Arial" w:hAnsi="Arial" w:cs="Arial"/>
          <w:color w:val="000000"/>
        </w:rPr>
        <w:t>c</w:t>
      </w:r>
      <w:r w:rsidR="00451667" w:rsidRPr="009F7C73">
        <w:rPr>
          <w:rFonts w:ascii="Arial" w:hAnsi="Arial" w:cs="Arial"/>
          <w:color w:val="000000"/>
        </w:rPr>
        <w:t xml:space="preserve">ontract </w:t>
      </w:r>
      <w:r w:rsidR="00F9415E">
        <w:rPr>
          <w:rFonts w:ascii="Arial" w:hAnsi="Arial" w:cs="Arial"/>
          <w:color w:val="000000"/>
        </w:rPr>
        <w:t xml:space="preserve">between the selected vendor and the Department </w:t>
      </w:r>
      <w:r w:rsidR="00451667" w:rsidRPr="009F7C73">
        <w:rPr>
          <w:rFonts w:ascii="Arial" w:hAnsi="Arial" w:cs="Arial"/>
          <w:color w:val="000000"/>
        </w:rPr>
        <w:t>shall be construed in</w:t>
      </w:r>
      <w:r w:rsidR="00363E2A" w:rsidRPr="009F7C73">
        <w:rPr>
          <w:rFonts w:ascii="Arial" w:hAnsi="Arial" w:cs="Arial"/>
          <w:color w:val="000000"/>
        </w:rPr>
        <w:t xml:space="preserve"> </w:t>
      </w:r>
      <w:r w:rsidR="00451667" w:rsidRPr="009F7C73">
        <w:rPr>
          <w:rFonts w:ascii="Arial" w:hAnsi="Arial" w:cs="Arial"/>
          <w:color w:val="000000"/>
        </w:rPr>
        <w:t>accordance with the laws of the State of Wisconsin.</w:t>
      </w:r>
    </w:p>
    <w:p w14:paraId="56C32AA7" w14:textId="1CBE4779" w:rsidR="00214104" w:rsidRPr="005F31E1" w:rsidRDefault="00C86E26" w:rsidP="009F7C73">
      <w:pPr>
        <w:autoSpaceDE w:val="0"/>
        <w:autoSpaceDN w:val="0"/>
        <w:adjustRightInd w:val="0"/>
        <w:spacing w:after="120"/>
        <w:rPr>
          <w:rFonts w:ascii="Arial" w:hAnsi="Arial" w:cs="Arial"/>
          <w:color w:val="000000"/>
        </w:rPr>
      </w:pPr>
      <w:r w:rsidRPr="005F31E1">
        <w:rPr>
          <w:rFonts w:ascii="Arial" w:hAnsi="Arial" w:cs="Arial"/>
          <w:color w:val="000000"/>
        </w:rPr>
        <w:t>6</w:t>
      </w:r>
      <w:r w:rsidR="00214104" w:rsidRPr="005F31E1">
        <w:rPr>
          <w:rFonts w:ascii="Arial" w:hAnsi="Arial" w:cs="Arial"/>
          <w:color w:val="000000"/>
        </w:rPr>
        <w:t xml:space="preserve">. </w:t>
      </w:r>
      <w:r w:rsidR="00214104" w:rsidRPr="005F31E1">
        <w:rPr>
          <w:rFonts w:ascii="Arial" w:hAnsi="Arial" w:cs="Arial"/>
          <w:color w:val="FF0000"/>
        </w:rPr>
        <w:t xml:space="preserve">Taxes </w:t>
      </w:r>
      <w:r w:rsidR="00214104" w:rsidRPr="005F31E1">
        <w:rPr>
          <w:rFonts w:ascii="Arial" w:hAnsi="Arial" w:cs="Arial"/>
          <w:color w:val="000000"/>
        </w:rPr>
        <w:t>– The Department is a state government entity and as such is tax exempt.</w:t>
      </w:r>
    </w:p>
    <w:p w14:paraId="70D28F9E" w14:textId="35367CB1" w:rsidR="005F31E1" w:rsidRPr="005F31E1" w:rsidRDefault="005F31E1" w:rsidP="005F31E1">
      <w:pPr>
        <w:autoSpaceDE w:val="0"/>
        <w:autoSpaceDN w:val="0"/>
        <w:adjustRightInd w:val="0"/>
        <w:spacing w:after="120"/>
        <w:rPr>
          <w:rFonts w:ascii="Arial" w:hAnsi="Arial" w:cs="Arial"/>
        </w:rPr>
      </w:pPr>
      <w:r w:rsidRPr="005F31E1">
        <w:rPr>
          <w:rFonts w:ascii="Arial" w:hAnsi="Arial" w:cs="Arial"/>
          <w:bCs/>
        </w:rPr>
        <w:t>7.</w:t>
      </w:r>
      <w:r>
        <w:rPr>
          <w:rFonts w:ascii="Arial" w:hAnsi="Arial" w:cs="Arial"/>
          <w:bCs/>
        </w:rPr>
        <w:t xml:space="preserve"> </w:t>
      </w:r>
      <w:r w:rsidRPr="005F31E1">
        <w:rPr>
          <w:rFonts w:ascii="Arial" w:hAnsi="Arial" w:cs="Arial"/>
          <w:color w:val="FF0000"/>
        </w:rPr>
        <w:t>Advertising</w:t>
      </w:r>
      <w:r>
        <w:rPr>
          <w:rFonts w:ascii="Arial" w:hAnsi="Arial" w:cs="Arial"/>
          <w:bCs/>
        </w:rPr>
        <w:t xml:space="preserve"> – </w:t>
      </w:r>
      <w:r w:rsidRPr="005F31E1">
        <w:rPr>
          <w:rFonts w:ascii="Arial" w:hAnsi="Arial" w:cs="Arial"/>
          <w:bCs/>
        </w:rPr>
        <w:t>Reference</w:t>
      </w:r>
      <w:r w:rsidRPr="005F31E1">
        <w:rPr>
          <w:rFonts w:ascii="Arial" w:hAnsi="Arial" w:cs="Arial"/>
        </w:rPr>
        <w:t xml:space="preserve"> to or use of the Department, the State of Wisconsin, any of its departments, agencies or other subunits, or any State of Wisconsin official or employee for commercial promotion is prohibited. News releases pertaining to the Contract, shall not be made without prior approval of the Department.  </w:t>
      </w:r>
    </w:p>
    <w:sectPr w:rsidR="005F31E1" w:rsidRPr="005F31E1" w:rsidSect="005F31E1">
      <w:headerReference w:type="default" r:id="rId13"/>
      <w:footerReference w:type="default" r:id="rId14"/>
      <w:footerReference w:type="first" r:id="rId15"/>
      <w:pgSz w:w="12240" w:h="15840"/>
      <w:pgMar w:top="1008"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96CE" w14:textId="77777777" w:rsidR="00CF7047" w:rsidRDefault="00CF7047" w:rsidP="00AA1EB9">
      <w:r>
        <w:separator/>
      </w:r>
    </w:p>
  </w:endnote>
  <w:endnote w:type="continuationSeparator" w:id="0">
    <w:p w14:paraId="6C654190" w14:textId="77777777" w:rsidR="00CF7047" w:rsidRDefault="00CF7047" w:rsidP="00AA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9D3" w14:textId="3201517D" w:rsidR="003A6F27" w:rsidRPr="00A21EFD" w:rsidRDefault="00A21EFD" w:rsidP="00A21EFD">
    <w:pPr>
      <w:pStyle w:val="Footer"/>
      <w:rPr>
        <w:rFonts w:ascii="Arial" w:hAnsi="Arial" w:cs="Arial"/>
        <w:sz w:val="16"/>
        <w:szCs w:val="16"/>
      </w:rPr>
    </w:pPr>
    <w:r w:rsidRPr="00A21EFD">
      <w:rPr>
        <w:rFonts w:ascii="Arial" w:hAnsi="Arial" w:cs="Arial"/>
        <w:sz w:val="16"/>
        <w:szCs w:val="16"/>
      </w:rPr>
      <w:t>Wisconsin Department of Employee Trust Funds – ET</w:t>
    </w:r>
    <w:r w:rsidR="0070455C">
      <w:rPr>
        <w:rFonts w:ascii="Arial" w:hAnsi="Arial" w:cs="Arial"/>
        <w:sz w:val="16"/>
        <w:szCs w:val="16"/>
      </w:rPr>
      <w:t>B</w:t>
    </w:r>
    <w:r w:rsidRPr="00A21EFD">
      <w:rPr>
        <w:rFonts w:ascii="Arial" w:hAnsi="Arial" w:cs="Arial"/>
        <w:sz w:val="16"/>
        <w:szCs w:val="16"/>
      </w:rPr>
      <w:t>00</w:t>
    </w:r>
    <w:r w:rsidR="0070455C">
      <w:rPr>
        <w:rFonts w:ascii="Arial" w:hAnsi="Arial" w:cs="Arial"/>
        <w:sz w:val="16"/>
        <w:szCs w:val="16"/>
      </w:rPr>
      <w:t>51</w:t>
    </w:r>
  </w:p>
  <w:p w14:paraId="5CE9B3E5" w14:textId="3B783779" w:rsidR="00A21EFD" w:rsidRPr="00A21EFD" w:rsidRDefault="00A21EFD" w:rsidP="00A21EFD">
    <w:pPr>
      <w:pStyle w:val="Footer"/>
      <w:rPr>
        <w:rFonts w:ascii="Arial" w:hAnsi="Arial" w:cs="Arial"/>
        <w:sz w:val="16"/>
        <w:szCs w:val="16"/>
      </w:rPr>
    </w:pPr>
    <w:r w:rsidRPr="00A21EFD">
      <w:rPr>
        <w:rFonts w:ascii="Arial" w:hAnsi="Arial" w:cs="Arial"/>
        <w:sz w:val="16"/>
        <w:szCs w:val="16"/>
      </w:rPr>
      <w:t xml:space="preserve">Page </w:t>
    </w:r>
    <w:r w:rsidRPr="00A21EFD">
      <w:rPr>
        <w:rFonts w:ascii="Arial" w:hAnsi="Arial" w:cs="Arial"/>
        <w:sz w:val="16"/>
        <w:szCs w:val="16"/>
      </w:rPr>
      <w:fldChar w:fldCharType="begin"/>
    </w:r>
    <w:r w:rsidRPr="00A21EFD">
      <w:rPr>
        <w:rFonts w:ascii="Arial" w:hAnsi="Arial" w:cs="Arial"/>
        <w:sz w:val="16"/>
        <w:szCs w:val="16"/>
      </w:rPr>
      <w:instrText xml:space="preserve"> PAGE   \* MERGEFORMAT </w:instrText>
    </w:r>
    <w:r w:rsidRPr="00A21EFD">
      <w:rPr>
        <w:rFonts w:ascii="Arial" w:hAnsi="Arial" w:cs="Arial"/>
        <w:sz w:val="16"/>
        <w:szCs w:val="16"/>
      </w:rPr>
      <w:fldChar w:fldCharType="separate"/>
    </w:r>
    <w:r w:rsidRPr="00A21EFD">
      <w:rPr>
        <w:rFonts w:ascii="Arial" w:hAnsi="Arial" w:cs="Arial"/>
        <w:noProof/>
        <w:sz w:val="16"/>
        <w:szCs w:val="16"/>
      </w:rPr>
      <w:t>1</w:t>
    </w:r>
    <w:r w:rsidRPr="00A21EFD">
      <w:rPr>
        <w:rFonts w:ascii="Arial" w:hAnsi="Arial" w:cs="Arial"/>
        <w:noProof/>
        <w:sz w:val="16"/>
        <w:szCs w:val="16"/>
      </w:rPr>
      <w:fldChar w:fldCharType="end"/>
    </w:r>
    <w:r w:rsidRPr="00A21EFD">
      <w:rPr>
        <w:rFonts w:ascii="Arial" w:hAnsi="Arial" w:cs="Arial"/>
        <w:noProof/>
        <w:sz w:val="16"/>
        <w:szCs w:val="16"/>
      </w:rPr>
      <w:t xml:space="preserve"> of </w:t>
    </w:r>
    <w:r w:rsidR="00482FF3">
      <w:rPr>
        <w:rFonts w:ascii="Arial" w:hAnsi="Arial" w:cs="Arial"/>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E998" w14:textId="77777777" w:rsidR="009608A8" w:rsidRPr="00A21EFD" w:rsidRDefault="009608A8" w:rsidP="009608A8">
    <w:pPr>
      <w:pStyle w:val="Footer"/>
      <w:rPr>
        <w:rFonts w:ascii="Arial" w:hAnsi="Arial" w:cs="Arial"/>
        <w:sz w:val="16"/>
        <w:szCs w:val="16"/>
      </w:rPr>
    </w:pPr>
    <w:r w:rsidRPr="00A21EFD">
      <w:rPr>
        <w:rFonts w:ascii="Arial" w:hAnsi="Arial" w:cs="Arial"/>
        <w:sz w:val="16"/>
        <w:szCs w:val="16"/>
      </w:rPr>
      <w:t xml:space="preserve">Wisconsin Department of Employee Trust Funds – </w:t>
    </w:r>
    <w:proofErr w:type="spellStart"/>
    <w:r w:rsidRPr="00A21EFD">
      <w:rPr>
        <w:rFonts w:ascii="Arial" w:hAnsi="Arial" w:cs="Arial"/>
        <w:sz w:val="16"/>
        <w:szCs w:val="16"/>
      </w:rPr>
      <w:t>ET</w:t>
    </w:r>
    <w:r>
      <w:rPr>
        <w:rFonts w:ascii="Arial" w:hAnsi="Arial" w:cs="Arial"/>
        <w:sz w:val="16"/>
        <w:szCs w:val="16"/>
      </w:rPr>
      <w:t>B</w:t>
    </w:r>
    <w:r w:rsidRPr="00A21EFD">
      <w:rPr>
        <w:rFonts w:ascii="Arial" w:hAnsi="Arial" w:cs="Arial"/>
        <w:sz w:val="16"/>
        <w:szCs w:val="16"/>
      </w:rPr>
      <w:t>00</w:t>
    </w:r>
    <w:r>
      <w:rPr>
        <w:rFonts w:ascii="Arial" w:hAnsi="Arial" w:cs="Arial"/>
        <w:sz w:val="16"/>
        <w:szCs w:val="16"/>
      </w:rPr>
      <w:t>51</w:t>
    </w:r>
    <w:proofErr w:type="spellEnd"/>
  </w:p>
  <w:p w14:paraId="3558386B" w14:textId="2E6A06F0" w:rsidR="009608A8" w:rsidRPr="009608A8" w:rsidRDefault="009608A8">
    <w:pPr>
      <w:pStyle w:val="Footer"/>
      <w:rPr>
        <w:rFonts w:ascii="Arial" w:hAnsi="Arial" w:cs="Arial"/>
        <w:sz w:val="16"/>
        <w:szCs w:val="16"/>
      </w:rPr>
    </w:pPr>
    <w:r w:rsidRPr="00A21EFD">
      <w:rPr>
        <w:rFonts w:ascii="Arial" w:hAnsi="Arial" w:cs="Arial"/>
        <w:sz w:val="16"/>
        <w:szCs w:val="16"/>
      </w:rPr>
      <w:t xml:space="preserve">Page </w:t>
    </w:r>
    <w:r w:rsidRPr="00A21EFD">
      <w:rPr>
        <w:rFonts w:ascii="Arial" w:hAnsi="Arial" w:cs="Arial"/>
        <w:sz w:val="16"/>
        <w:szCs w:val="16"/>
      </w:rPr>
      <w:fldChar w:fldCharType="begin"/>
    </w:r>
    <w:r w:rsidRPr="00A21EFD">
      <w:rPr>
        <w:rFonts w:ascii="Arial" w:hAnsi="Arial" w:cs="Arial"/>
        <w:sz w:val="16"/>
        <w:szCs w:val="16"/>
      </w:rPr>
      <w:instrText xml:space="preserve"> PAGE   \* MERGEFORMAT </w:instrText>
    </w:r>
    <w:r w:rsidRPr="00A21EFD">
      <w:rPr>
        <w:rFonts w:ascii="Arial" w:hAnsi="Arial" w:cs="Arial"/>
        <w:sz w:val="16"/>
        <w:szCs w:val="16"/>
      </w:rPr>
      <w:fldChar w:fldCharType="separate"/>
    </w:r>
    <w:r>
      <w:rPr>
        <w:rFonts w:ascii="Arial" w:hAnsi="Arial" w:cs="Arial"/>
        <w:sz w:val="16"/>
        <w:szCs w:val="16"/>
      </w:rPr>
      <w:t>2</w:t>
    </w:r>
    <w:r w:rsidRPr="00A21EFD">
      <w:rPr>
        <w:rFonts w:ascii="Arial" w:hAnsi="Arial" w:cs="Arial"/>
        <w:noProof/>
        <w:sz w:val="16"/>
        <w:szCs w:val="16"/>
      </w:rPr>
      <w:fldChar w:fldCharType="end"/>
    </w:r>
    <w:r w:rsidRPr="00A21EFD">
      <w:rPr>
        <w:rFonts w:ascii="Arial" w:hAnsi="Arial" w:cs="Arial"/>
        <w:noProof/>
        <w:sz w:val="16"/>
        <w:szCs w:val="16"/>
      </w:rPr>
      <w:t xml:space="preserve"> of </w:t>
    </w:r>
    <w:r>
      <w:rPr>
        <w:rFonts w:ascii="Arial" w:hAnsi="Arial" w:cs="Arial"/>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2970" w14:textId="77777777" w:rsidR="00CF7047" w:rsidRDefault="00CF7047" w:rsidP="00AA1EB9">
      <w:r>
        <w:separator/>
      </w:r>
    </w:p>
  </w:footnote>
  <w:footnote w:type="continuationSeparator" w:id="0">
    <w:p w14:paraId="790F4221" w14:textId="77777777" w:rsidR="00CF7047" w:rsidRDefault="00CF7047" w:rsidP="00AA1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9D1" w14:textId="77777777" w:rsidR="003A6F27" w:rsidRPr="00473B96" w:rsidRDefault="003A6F27" w:rsidP="00C835A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AFD"/>
    <w:multiLevelType w:val="hybridMultilevel"/>
    <w:tmpl w:val="5A06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1AD"/>
    <w:multiLevelType w:val="hybridMultilevel"/>
    <w:tmpl w:val="5E14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6A0F"/>
    <w:multiLevelType w:val="hybridMultilevel"/>
    <w:tmpl w:val="26283BB0"/>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FC8837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46662"/>
    <w:multiLevelType w:val="hybridMultilevel"/>
    <w:tmpl w:val="0302DBCE"/>
    <w:lvl w:ilvl="0" w:tplc="CD221B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3C74BF"/>
    <w:multiLevelType w:val="hybridMultilevel"/>
    <w:tmpl w:val="79FC3D6E"/>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51E268F"/>
    <w:multiLevelType w:val="multilevel"/>
    <w:tmpl w:val="9BFCC18E"/>
    <w:lvl w:ilvl="0">
      <w:start w:val="1"/>
      <w:numFmt w:val="decimal"/>
      <w:pStyle w:val="ListBullet3"/>
      <w:lvlText w:val="%1.0"/>
      <w:lvlJc w:val="left"/>
      <w:pPr>
        <w:tabs>
          <w:tab w:val="num" w:pos="360"/>
        </w:tabs>
        <w:ind w:left="360" w:hanging="360"/>
      </w:pPr>
      <w:rPr>
        <w:rFonts w:cs="Times New Roman" w:hint="default"/>
        <w:b/>
      </w:rPr>
    </w:lvl>
    <w:lvl w:ilvl="1">
      <w:start w:val="1"/>
      <w:numFmt w:val="decimal"/>
      <w:lvlText w:val="%1.%2"/>
      <w:lvlJc w:val="left"/>
      <w:pPr>
        <w:tabs>
          <w:tab w:val="num" w:pos="1260"/>
        </w:tabs>
        <w:ind w:left="1260" w:hanging="360"/>
      </w:pPr>
      <w:rPr>
        <w:rFonts w:cs="Times New Roman" w:hint="default"/>
        <w:b/>
      </w:rPr>
    </w:lvl>
    <w:lvl w:ilvl="2">
      <w:start w:val="1"/>
      <w:numFmt w:val="decimal"/>
      <w:lvlText w:val="%1.%2.%3"/>
      <w:lvlJc w:val="left"/>
      <w:pPr>
        <w:tabs>
          <w:tab w:val="num" w:pos="2070"/>
        </w:tabs>
        <w:ind w:left="2070" w:hanging="720"/>
      </w:pPr>
      <w:rPr>
        <w:rFonts w:cs="Times New Roman" w:hint="default"/>
        <w:b/>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9A55004"/>
    <w:multiLevelType w:val="hybridMultilevel"/>
    <w:tmpl w:val="C45456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2500AE"/>
    <w:multiLevelType w:val="hybridMultilevel"/>
    <w:tmpl w:val="3ADC9C2C"/>
    <w:lvl w:ilvl="0" w:tplc="E278AD7E">
      <w:start w:val="1"/>
      <w:numFmt w:val="bullet"/>
      <w:lvlText w:val=""/>
      <w:lvlJc w:val="left"/>
      <w:pPr>
        <w:ind w:left="360" w:hanging="360"/>
      </w:pPr>
      <w:rPr>
        <w:rFonts w:ascii="Symbol" w:hAnsi="Symbol" w:hint="default"/>
        <w:color w:val="000000"/>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5BE09C1"/>
    <w:multiLevelType w:val="hybridMultilevel"/>
    <w:tmpl w:val="E7264B1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238BE"/>
    <w:multiLevelType w:val="hybridMultilevel"/>
    <w:tmpl w:val="681EBB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E6F64"/>
    <w:multiLevelType w:val="multilevel"/>
    <w:tmpl w:val="6936DADC"/>
    <w:lvl w:ilvl="0">
      <w:start w:val="1"/>
      <w:numFmt w:val="decimal"/>
      <w:lvlText w:val="%1"/>
      <w:lvlJc w:val="left"/>
      <w:pPr>
        <w:ind w:left="450" w:hanging="360"/>
      </w:pPr>
      <w:rPr>
        <w:rFonts w:hint="default"/>
      </w:rPr>
    </w:lvl>
    <w:lvl w:ilvl="1">
      <w:start w:val="8"/>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9E4EC2"/>
    <w:multiLevelType w:val="hybridMultilevel"/>
    <w:tmpl w:val="31F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60816"/>
    <w:multiLevelType w:val="hybridMultilevel"/>
    <w:tmpl w:val="A358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F4D7F"/>
    <w:multiLevelType w:val="multilevel"/>
    <w:tmpl w:val="E3A2810E"/>
    <w:styleLink w:val="List1"/>
    <w:lvl w:ilvl="0">
      <w:start w:val="1"/>
      <w:numFmt w:val="decimal"/>
      <w:lvlText w:val="%1."/>
      <w:lvlJc w:val="left"/>
      <w:pPr>
        <w:tabs>
          <w:tab w:val="num" w:pos="780"/>
        </w:tabs>
        <w:ind w:left="780" w:hanging="420"/>
      </w:pPr>
      <w:rPr>
        <w:rFonts w:ascii="Calibri" w:eastAsia="Calibri" w:hAnsi="Calibri" w:cs="Calibri"/>
        <w:b/>
        <w:bCs/>
        <w:color w:val="000000"/>
        <w:position w:val="0"/>
        <w:sz w:val="28"/>
        <w:szCs w:val="28"/>
        <w:u w:color="000000"/>
        <w:rtl w:val="0"/>
      </w:rPr>
    </w:lvl>
    <w:lvl w:ilvl="1">
      <w:start w:val="1"/>
      <w:numFmt w:val="decimal"/>
      <w:lvlText w:val="%1.%2."/>
      <w:lvlJc w:val="left"/>
      <w:pPr>
        <w:tabs>
          <w:tab w:val="num" w:pos="1166"/>
        </w:tabs>
        <w:ind w:left="1166" w:hanging="540"/>
      </w:pPr>
      <w:rPr>
        <w:rFonts w:ascii="Calibri" w:eastAsia="Calibri" w:hAnsi="Calibri" w:cs="Calibri"/>
        <w:b/>
        <w:bCs/>
        <w:color w:val="000000"/>
        <w:position w:val="0"/>
        <w:sz w:val="28"/>
        <w:szCs w:val="28"/>
        <w:u w:color="000000"/>
        <w:rtl w:val="0"/>
      </w:rPr>
    </w:lvl>
    <w:lvl w:ilvl="2">
      <w:start w:val="1"/>
      <w:numFmt w:val="decimal"/>
      <w:lvlText w:val="%1.%2.%3."/>
      <w:lvlJc w:val="left"/>
      <w:pPr>
        <w:tabs>
          <w:tab w:val="num" w:pos="1200"/>
        </w:tabs>
        <w:ind w:left="1200" w:hanging="840"/>
      </w:pPr>
      <w:rPr>
        <w:rFonts w:ascii="Calibri" w:eastAsia="Calibri" w:hAnsi="Calibri" w:cs="Calibri"/>
        <w:b/>
        <w:bCs/>
        <w:color w:val="000000"/>
        <w:position w:val="0"/>
        <w:sz w:val="28"/>
        <w:szCs w:val="28"/>
        <w:u w:color="000000"/>
        <w:rtl w:val="0"/>
      </w:rPr>
    </w:lvl>
    <w:lvl w:ilvl="3">
      <w:start w:val="1"/>
      <w:numFmt w:val="decimal"/>
      <w:lvlText w:val="%1.%2.%3.%4."/>
      <w:lvlJc w:val="left"/>
      <w:pPr>
        <w:tabs>
          <w:tab w:val="num" w:pos="1620"/>
        </w:tabs>
        <w:ind w:left="1620" w:hanging="1260"/>
      </w:pPr>
      <w:rPr>
        <w:rFonts w:ascii="Calibri" w:eastAsia="Calibri" w:hAnsi="Calibri" w:cs="Calibri"/>
        <w:b/>
        <w:bCs/>
        <w:color w:val="000000"/>
        <w:position w:val="0"/>
        <w:sz w:val="28"/>
        <w:szCs w:val="28"/>
        <w:u w:color="000000"/>
        <w:rtl w:val="0"/>
      </w:rPr>
    </w:lvl>
    <w:lvl w:ilvl="4">
      <w:start w:val="1"/>
      <w:numFmt w:val="decimal"/>
      <w:lvlText w:val="%1.%2.%3.%4.%5."/>
      <w:lvlJc w:val="left"/>
      <w:pPr>
        <w:tabs>
          <w:tab w:val="num" w:pos="1620"/>
        </w:tabs>
        <w:ind w:left="1620" w:hanging="1260"/>
      </w:pPr>
      <w:rPr>
        <w:rFonts w:ascii="Calibri" w:eastAsia="Calibri" w:hAnsi="Calibri" w:cs="Calibri"/>
        <w:b/>
        <w:bCs/>
        <w:color w:val="000000"/>
        <w:position w:val="0"/>
        <w:sz w:val="28"/>
        <w:szCs w:val="28"/>
        <w:u w:color="000000"/>
        <w:rtl w:val="0"/>
      </w:rPr>
    </w:lvl>
    <w:lvl w:ilvl="5">
      <w:start w:val="1"/>
      <w:numFmt w:val="decimal"/>
      <w:lvlText w:val="%1.%2.%3.%4.%5.%6."/>
      <w:lvlJc w:val="left"/>
      <w:pPr>
        <w:tabs>
          <w:tab w:val="num" w:pos="2040"/>
        </w:tabs>
        <w:ind w:left="2040" w:hanging="1680"/>
      </w:pPr>
      <w:rPr>
        <w:rFonts w:ascii="Calibri" w:eastAsia="Calibri" w:hAnsi="Calibri" w:cs="Calibri"/>
        <w:b/>
        <w:bCs/>
        <w:color w:val="000000"/>
        <w:position w:val="0"/>
        <w:sz w:val="28"/>
        <w:szCs w:val="28"/>
        <w:u w:color="000000"/>
        <w:rtl w:val="0"/>
      </w:rPr>
    </w:lvl>
    <w:lvl w:ilvl="6">
      <w:start w:val="1"/>
      <w:numFmt w:val="decimal"/>
      <w:lvlText w:val="%1.%2.%3.%4.%5.%6.%7."/>
      <w:lvlJc w:val="left"/>
      <w:pPr>
        <w:tabs>
          <w:tab w:val="num" w:pos="2040"/>
        </w:tabs>
        <w:ind w:left="2040" w:hanging="1680"/>
      </w:pPr>
      <w:rPr>
        <w:rFonts w:ascii="Calibri" w:eastAsia="Calibri" w:hAnsi="Calibri" w:cs="Calibri"/>
        <w:b/>
        <w:bCs/>
        <w:color w:val="000000"/>
        <w:position w:val="0"/>
        <w:sz w:val="28"/>
        <w:szCs w:val="28"/>
        <w:u w:color="000000"/>
        <w:rtl w:val="0"/>
      </w:rPr>
    </w:lvl>
    <w:lvl w:ilvl="7">
      <w:start w:val="1"/>
      <w:numFmt w:val="decimal"/>
      <w:lvlText w:val="%1.%2.%3.%4.%5.%6.%7.%8."/>
      <w:lvlJc w:val="left"/>
      <w:pPr>
        <w:tabs>
          <w:tab w:val="num" w:pos="2460"/>
        </w:tabs>
        <w:ind w:left="2460" w:hanging="2100"/>
      </w:pPr>
      <w:rPr>
        <w:rFonts w:ascii="Calibri" w:eastAsia="Calibri" w:hAnsi="Calibri" w:cs="Calibri"/>
        <w:b/>
        <w:bCs/>
        <w:color w:val="000000"/>
        <w:position w:val="0"/>
        <w:sz w:val="28"/>
        <w:szCs w:val="28"/>
        <w:u w:color="000000"/>
        <w:rtl w:val="0"/>
      </w:rPr>
    </w:lvl>
    <w:lvl w:ilvl="8">
      <w:start w:val="1"/>
      <w:numFmt w:val="decimal"/>
      <w:lvlText w:val="%1.%2.%3.%4.%5.%6.%7.%8.%9."/>
      <w:lvlJc w:val="left"/>
      <w:pPr>
        <w:tabs>
          <w:tab w:val="num" w:pos="2880"/>
        </w:tabs>
        <w:ind w:left="2880" w:hanging="2520"/>
      </w:pPr>
      <w:rPr>
        <w:rFonts w:ascii="Calibri" w:eastAsia="Calibri" w:hAnsi="Calibri" w:cs="Calibri"/>
        <w:b/>
        <w:bCs/>
        <w:color w:val="000000"/>
        <w:position w:val="0"/>
        <w:sz w:val="28"/>
        <w:szCs w:val="28"/>
        <w:u w:color="000000"/>
        <w:rtl w:val="0"/>
      </w:rPr>
    </w:lvl>
  </w:abstractNum>
  <w:abstractNum w:abstractNumId="14" w15:restartNumberingAfterBreak="0">
    <w:nsid w:val="3FBF5498"/>
    <w:multiLevelType w:val="hybridMultilevel"/>
    <w:tmpl w:val="1EA2866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133994"/>
    <w:multiLevelType w:val="hybridMultilevel"/>
    <w:tmpl w:val="681EBB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1261B"/>
    <w:multiLevelType w:val="hybridMultilevel"/>
    <w:tmpl w:val="36001F84"/>
    <w:lvl w:ilvl="0" w:tplc="E17AA7C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43167809"/>
    <w:multiLevelType w:val="hybridMultilevel"/>
    <w:tmpl w:val="49E2C276"/>
    <w:lvl w:ilvl="0" w:tplc="F1A62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E160D"/>
    <w:multiLevelType w:val="hybridMultilevel"/>
    <w:tmpl w:val="151C548E"/>
    <w:lvl w:ilvl="0" w:tplc="2BA6EF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CBE5769"/>
    <w:multiLevelType w:val="hybridMultilevel"/>
    <w:tmpl w:val="DF3ECAE0"/>
    <w:lvl w:ilvl="0" w:tplc="A1943D9A">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B8032B"/>
    <w:multiLevelType w:val="hybridMultilevel"/>
    <w:tmpl w:val="25049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AA555C"/>
    <w:multiLevelType w:val="multilevel"/>
    <w:tmpl w:val="04C07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20A0AAE"/>
    <w:multiLevelType w:val="hybridMultilevel"/>
    <w:tmpl w:val="CDA826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2FD7F9D"/>
    <w:multiLevelType w:val="hybridMultilevel"/>
    <w:tmpl w:val="01C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C3D9B"/>
    <w:multiLevelType w:val="hybridMultilevel"/>
    <w:tmpl w:val="57BC50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7E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180ADA"/>
    <w:multiLevelType w:val="hybridMultilevel"/>
    <w:tmpl w:val="20D6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61FEC"/>
    <w:multiLevelType w:val="hybridMultilevel"/>
    <w:tmpl w:val="AD58A1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61215A"/>
    <w:multiLevelType w:val="hybridMultilevel"/>
    <w:tmpl w:val="86B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37846"/>
    <w:multiLevelType w:val="hybridMultilevel"/>
    <w:tmpl w:val="B52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43A67"/>
    <w:multiLevelType w:val="multilevel"/>
    <w:tmpl w:val="784A4556"/>
    <w:lvl w:ilvl="0">
      <w:start w:val="1"/>
      <w:numFmt w:val="decimal"/>
      <w:lvlText w:val="%1"/>
      <w:lvlJc w:val="left"/>
      <w:pPr>
        <w:ind w:left="450" w:hanging="360"/>
      </w:pPr>
      <w:rPr>
        <w:rFonts w:hint="default"/>
      </w:rPr>
    </w:lvl>
    <w:lvl w:ilvl="1">
      <w:start w:val="8"/>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5B5967"/>
    <w:multiLevelType w:val="multilevel"/>
    <w:tmpl w:val="C576BC0A"/>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880"/>
        </w:tabs>
        <w:ind w:left="288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7217398D"/>
    <w:multiLevelType w:val="hybridMultilevel"/>
    <w:tmpl w:val="FAF2D7C2"/>
    <w:lvl w:ilvl="0" w:tplc="EC786CB0">
      <w:start w:val="1"/>
      <w:numFmt w:val="bullet"/>
      <w:lvlText w:val=""/>
      <w:lvlJc w:val="left"/>
      <w:pPr>
        <w:ind w:left="360" w:hanging="360"/>
      </w:pPr>
      <w:rPr>
        <w:rFonts w:ascii="Symbol" w:hAnsi="Symbol" w:hint="default"/>
        <w:color w:val="000000"/>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42B6996"/>
    <w:multiLevelType w:val="multilevel"/>
    <w:tmpl w:val="784A4556"/>
    <w:lvl w:ilvl="0">
      <w:start w:val="1"/>
      <w:numFmt w:val="decimal"/>
      <w:lvlText w:val="%1"/>
      <w:lvlJc w:val="left"/>
      <w:pPr>
        <w:ind w:left="810" w:hanging="360"/>
      </w:pPr>
      <w:rPr>
        <w:rFonts w:hint="default"/>
      </w:rPr>
    </w:lvl>
    <w:lvl w:ilvl="1">
      <w:start w:val="8"/>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51F75"/>
    <w:multiLevelType w:val="multilevel"/>
    <w:tmpl w:val="150E13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D806F52"/>
    <w:multiLevelType w:val="hybridMultilevel"/>
    <w:tmpl w:val="4CC81368"/>
    <w:lvl w:ilvl="0" w:tplc="BBDC6090">
      <w:start w:val="1"/>
      <w:numFmt w:val="bullet"/>
      <w:lvlText w:val=""/>
      <w:lvlJc w:val="left"/>
      <w:pPr>
        <w:ind w:left="360" w:hanging="360"/>
      </w:pPr>
      <w:rPr>
        <w:rFonts w:ascii="Symbol" w:hAnsi="Symbol" w:hint="default"/>
        <w:color w:val="000000"/>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D9C1219"/>
    <w:multiLevelType w:val="hybridMultilevel"/>
    <w:tmpl w:val="329E2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F785B"/>
    <w:multiLevelType w:val="multilevel"/>
    <w:tmpl w:val="F6441E54"/>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
  </w:num>
  <w:num w:numId="7">
    <w:abstractNumId w:val="36"/>
  </w:num>
  <w:num w:numId="8">
    <w:abstractNumId w:val="18"/>
  </w:num>
  <w:num w:numId="9">
    <w:abstractNumId w:val="26"/>
  </w:num>
  <w:num w:numId="10">
    <w:abstractNumId w:val="24"/>
  </w:num>
  <w:num w:numId="11">
    <w:abstractNumId w:val="8"/>
  </w:num>
  <w:num w:numId="12">
    <w:abstractNumId w:val="3"/>
  </w:num>
  <w:num w:numId="13">
    <w:abstractNumId w:val="27"/>
  </w:num>
  <w:num w:numId="14">
    <w:abstractNumId w:val="2"/>
  </w:num>
  <w:num w:numId="15">
    <w:abstractNumId w:val="13"/>
    <w:lvlOverride w:ilvl="0">
      <w:lvl w:ilvl="0">
        <w:start w:val="1"/>
        <w:numFmt w:val="decimal"/>
        <w:lvlText w:val="%1."/>
        <w:lvlJc w:val="left"/>
        <w:pPr>
          <w:tabs>
            <w:tab w:val="num" w:pos="780"/>
          </w:tabs>
          <w:ind w:left="780" w:hanging="420"/>
        </w:pPr>
        <w:rPr>
          <w:rFonts w:ascii="Calibri" w:eastAsia="Calibri" w:hAnsi="Calibri" w:cs="Calibri"/>
          <w:b/>
          <w:bCs/>
          <w:color w:val="000000"/>
          <w:position w:val="0"/>
          <w:sz w:val="24"/>
          <w:szCs w:val="24"/>
          <w:u w:color="000000"/>
          <w:rtl w:val="0"/>
        </w:rPr>
      </w:lvl>
    </w:lvlOverride>
    <w:lvlOverride w:ilvl="1">
      <w:lvl w:ilvl="1">
        <w:start w:val="1"/>
        <w:numFmt w:val="decimal"/>
        <w:lvlText w:val="%1.%2."/>
        <w:lvlJc w:val="left"/>
        <w:pPr>
          <w:tabs>
            <w:tab w:val="num" w:pos="1166"/>
          </w:tabs>
          <w:ind w:left="1166" w:hanging="540"/>
        </w:pPr>
        <w:rPr>
          <w:rFonts w:ascii="Calibri" w:eastAsia="Calibri" w:hAnsi="Calibri" w:cs="Calibri"/>
          <w:b/>
          <w:bCs/>
          <w:color w:val="000000"/>
          <w:position w:val="0"/>
          <w:sz w:val="28"/>
          <w:szCs w:val="28"/>
          <w:u w:color="000000"/>
          <w:rtl w:val="0"/>
        </w:rPr>
      </w:lvl>
    </w:lvlOverride>
    <w:lvlOverride w:ilvl="2">
      <w:lvl w:ilvl="2">
        <w:start w:val="1"/>
        <w:numFmt w:val="decimal"/>
        <w:lvlText w:val="%1.%2.%3."/>
        <w:lvlJc w:val="left"/>
        <w:pPr>
          <w:tabs>
            <w:tab w:val="num" w:pos="1200"/>
          </w:tabs>
          <w:ind w:left="1200" w:hanging="840"/>
        </w:pPr>
        <w:rPr>
          <w:rFonts w:ascii="Calibri" w:eastAsia="Calibri" w:hAnsi="Calibri" w:cs="Calibri"/>
          <w:b/>
          <w:bCs/>
          <w:color w:val="000000"/>
          <w:position w:val="0"/>
          <w:sz w:val="28"/>
          <w:szCs w:val="28"/>
          <w:u w:color="000000"/>
          <w:rtl w:val="0"/>
        </w:rPr>
      </w:lvl>
    </w:lvlOverride>
    <w:lvlOverride w:ilvl="3">
      <w:lvl w:ilvl="3">
        <w:start w:val="1"/>
        <w:numFmt w:val="decimal"/>
        <w:lvlText w:val="%1.%2.%3.%4."/>
        <w:lvlJc w:val="left"/>
        <w:pPr>
          <w:tabs>
            <w:tab w:val="num" w:pos="1620"/>
          </w:tabs>
          <w:ind w:left="1620" w:hanging="1260"/>
        </w:pPr>
        <w:rPr>
          <w:rFonts w:ascii="Calibri" w:eastAsia="Calibri" w:hAnsi="Calibri" w:cs="Calibri"/>
          <w:b/>
          <w:bCs/>
          <w:color w:val="000000"/>
          <w:position w:val="0"/>
          <w:sz w:val="28"/>
          <w:szCs w:val="28"/>
          <w:u w:color="000000"/>
          <w:rtl w:val="0"/>
        </w:rPr>
      </w:lvl>
    </w:lvlOverride>
    <w:lvlOverride w:ilvl="4">
      <w:lvl w:ilvl="4">
        <w:start w:val="1"/>
        <w:numFmt w:val="decimal"/>
        <w:lvlText w:val="%1.%2.%3.%4.%5."/>
        <w:lvlJc w:val="left"/>
        <w:pPr>
          <w:tabs>
            <w:tab w:val="num" w:pos="1620"/>
          </w:tabs>
          <w:ind w:left="1620" w:hanging="1260"/>
        </w:pPr>
        <w:rPr>
          <w:rFonts w:ascii="Calibri" w:eastAsia="Calibri" w:hAnsi="Calibri" w:cs="Calibri"/>
          <w:b/>
          <w:bCs/>
          <w:color w:val="000000"/>
          <w:position w:val="0"/>
          <w:sz w:val="28"/>
          <w:szCs w:val="28"/>
          <w:u w:color="000000"/>
          <w:rtl w:val="0"/>
        </w:rPr>
      </w:lvl>
    </w:lvlOverride>
    <w:lvlOverride w:ilvl="5">
      <w:lvl w:ilvl="5">
        <w:start w:val="1"/>
        <w:numFmt w:val="decimal"/>
        <w:lvlText w:val="%1.%2.%3.%4.%5.%6."/>
        <w:lvlJc w:val="left"/>
        <w:pPr>
          <w:tabs>
            <w:tab w:val="num" w:pos="2040"/>
          </w:tabs>
          <w:ind w:left="2040" w:hanging="1680"/>
        </w:pPr>
        <w:rPr>
          <w:rFonts w:ascii="Calibri" w:eastAsia="Calibri" w:hAnsi="Calibri" w:cs="Calibri"/>
          <w:b/>
          <w:bCs/>
          <w:color w:val="000000"/>
          <w:position w:val="0"/>
          <w:sz w:val="28"/>
          <w:szCs w:val="28"/>
          <w:u w:color="000000"/>
          <w:rtl w:val="0"/>
        </w:rPr>
      </w:lvl>
    </w:lvlOverride>
    <w:lvlOverride w:ilvl="6">
      <w:lvl w:ilvl="6">
        <w:start w:val="1"/>
        <w:numFmt w:val="decimal"/>
        <w:lvlText w:val="%1.%2.%3.%4.%5.%6.%7."/>
        <w:lvlJc w:val="left"/>
        <w:pPr>
          <w:tabs>
            <w:tab w:val="num" w:pos="2040"/>
          </w:tabs>
          <w:ind w:left="2040" w:hanging="1680"/>
        </w:pPr>
        <w:rPr>
          <w:rFonts w:ascii="Calibri" w:eastAsia="Calibri" w:hAnsi="Calibri" w:cs="Calibri"/>
          <w:b/>
          <w:bCs/>
          <w:color w:val="000000"/>
          <w:position w:val="0"/>
          <w:sz w:val="28"/>
          <w:szCs w:val="28"/>
          <w:u w:color="000000"/>
          <w:rtl w:val="0"/>
        </w:rPr>
      </w:lvl>
    </w:lvlOverride>
    <w:lvlOverride w:ilvl="7">
      <w:lvl w:ilvl="7">
        <w:start w:val="1"/>
        <w:numFmt w:val="decimal"/>
        <w:lvlText w:val="%1.%2.%3.%4.%5.%6.%7.%8."/>
        <w:lvlJc w:val="left"/>
        <w:pPr>
          <w:tabs>
            <w:tab w:val="num" w:pos="2460"/>
          </w:tabs>
          <w:ind w:left="2460" w:hanging="2100"/>
        </w:pPr>
        <w:rPr>
          <w:rFonts w:ascii="Calibri" w:eastAsia="Calibri" w:hAnsi="Calibri" w:cs="Calibri"/>
          <w:b/>
          <w:bCs/>
          <w:color w:val="000000"/>
          <w:position w:val="0"/>
          <w:sz w:val="28"/>
          <w:szCs w:val="28"/>
          <w:u w:color="000000"/>
          <w:rtl w:val="0"/>
        </w:rPr>
      </w:lvl>
    </w:lvlOverride>
    <w:lvlOverride w:ilvl="8">
      <w:lvl w:ilvl="8">
        <w:start w:val="1"/>
        <w:numFmt w:val="decimal"/>
        <w:lvlText w:val="%1.%2.%3.%4.%5.%6.%7.%8.%9."/>
        <w:lvlJc w:val="left"/>
        <w:pPr>
          <w:tabs>
            <w:tab w:val="num" w:pos="2880"/>
          </w:tabs>
          <w:ind w:left="2880" w:hanging="2520"/>
        </w:pPr>
        <w:rPr>
          <w:rFonts w:ascii="Calibri" w:eastAsia="Calibri" w:hAnsi="Calibri" w:cs="Calibri"/>
          <w:b/>
          <w:bCs/>
          <w:color w:val="000000"/>
          <w:position w:val="0"/>
          <w:sz w:val="28"/>
          <w:szCs w:val="28"/>
          <w:u w:color="000000"/>
          <w:rtl w:val="0"/>
        </w:rPr>
      </w:lvl>
    </w:lvlOverride>
  </w:num>
  <w:num w:numId="16">
    <w:abstractNumId w:val="13"/>
  </w:num>
  <w:num w:numId="17">
    <w:abstractNumId w:val="23"/>
  </w:num>
  <w:num w:numId="18">
    <w:abstractNumId w:val="1"/>
  </w:num>
  <w:num w:numId="19">
    <w:abstractNumId w:val="11"/>
  </w:num>
  <w:num w:numId="20">
    <w:abstractNumId w:val="28"/>
  </w:num>
  <w:num w:numId="21">
    <w:abstractNumId w:val="0"/>
  </w:num>
  <w:num w:numId="22">
    <w:abstractNumId w:val="12"/>
  </w:num>
  <w:num w:numId="23">
    <w:abstractNumId w:val="35"/>
  </w:num>
  <w:num w:numId="24">
    <w:abstractNumId w:val="17"/>
  </w:num>
  <w:num w:numId="25">
    <w:abstractNumId w:val="14"/>
  </w:num>
  <w:num w:numId="26">
    <w:abstractNumId w:val="6"/>
  </w:num>
  <w:num w:numId="27">
    <w:abstractNumId w:val="15"/>
  </w:num>
  <w:num w:numId="28">
    <w:abstractNumId w:val="9"/>
  </w:num>
  <w:num w:numId="29">
    <w:abstractNumId w:val="32"/>
  </w:num>
  <w:num w:numId="30">
    <w:abstractNumId w:val="4"/>
  </w:num>
  <w:num w:numId="31">
    <w:abstractNumId w:val="10"/>
  </w:num>
  <w:num w:numId="32">
    <w:abstractNumId w:val="34"/>
  </w:num>
  <w:num w:numId="33">
    <w:abstractNumId w:val="31"/>
  </w:num>
  <w:num w:numId="34">
    <w:abstractNumId w:val="7"/>
  </w:num>
  <w:num w:numId="35">
    <w:abstractNumId w:val="19"/>
  </w:num>
  <w:num w:numId="36">
    <w:abstractNumId w:val="22"/>
  </w:num>
  <w:num w:numId="37">
    <w:abstractNumId w:val="2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E9"/>
    <w:rsid w:val="00004906"/>
    <w:rsid w:val="00012186"/>
    <w:rsid w:val="000139AF"/>
    <w:rsid w:val="00020C41"/>
    <w:rsid w:val="00022811"/>
    <w:rsid w:val="00027A85"/>
    <w:rsid w:val="00035B3F"/>
    <w:rsid w:val="00041898"/>
    <w:rsid w:val="00050612"/>
    <w:rsid w:val="0005468C"/>
    <w:rsid w:val="00060850"/>
    <w:rsid w:val="0006261B"/>
    <w:rsid w:val="00065ED8"/>
    <w:rsid w:val="00076C21"/>
    <w:rsid w:val="00086466"/>
    <w:rsid w:val="00095304"/>
    <w:rsid w:val="000A11B4"/>
    <w:rsid w:val="000A2D30"/>
    <w:rsid w:val="000A44BF"/>
    <w:rsid w:val="000A6F6C"/>
    <w:rsid w:val="000A7D3D"/>
    <w:rsid w:val="000B75C9"/>
    <w:rsid w:val="000C0347"/>
    <w:rsid w:val="000C15ED"/>
    <w:rsid w:val="000C2A6A"/>
    <w:rsid w:val="000C3847"/>
    <w:rsid w:val="000C69CA"/>
    <w:rsid w:val="000D195D"/>
    <w:rsid w:val="000D42A8"/>
    <w:rsid w:val="000E1D11"/>
    <w:rsid w:val="000F1726"/>
    <w:rsid w:val="000F5C4C"/>
    <w:rsid w:val="00100980"/>
    <w:rsid w:val="00112B7E"/>
    <w:rsid w:val="00115F19"/>
    <w:rsid w:val="00121081"/>
    <w:rsid w:val="00121BC5"/>
    <w:rsid w:val="00123DB8"/>
    <w:rsid w:val="0012408B"/>
    <w:rsid w:val="00124F42"/>
    <w:rsid w:val="00130A7A"/>
    <w:rsid w:val="001376D0"/>
    <w:rsid w:val="00141BE8"/>
    <w:rsid w:val="001441D8"/>
    <w:rsid w:val="00145D0E"/>
    <w:rsid w:val="0015277E"/>
    <w:rsid w:val="001606B2"/>
    <w:rsid w:val="00161E87"/>
    <w:rsid w:val="001643FE"/>
    <w:rsid w:val="00166047"/>
    <w:rsid w:val="001710D6"/>
    <w:rsid w:val="00172B3F"/>
    <w:rsid w:val="00174C91"/>
    <w:rsid w:val="00186EB6"/>
    <w:rsid w:val="00190568"/>
    <w:rsid w:val="00191246"/>
    <w:rsid w:val="001A22AD"/>
    <w:rsid w:val="001A30BC"/>
    <w:rsid w:val="001A76C1"/>
    <w:rsid w:val="001B4DE7"/>
    <w:rsid w:val="001B624D"/>
    <w:rsid w:val="001C1F4F"/>
    <w:rsid w:val="001C7A5C"/>
    <w:rsid w:val="001D717A"/>
    <w:rsid w:val="001D74A2"/>
    <w:rsid w:val="001E06FE"/>
    <w:rsid w:val="001E7600"/>
    <w:rsid w:val="001F173E"/>
    <w:rsid w:val="001F1FF7"/>
    <w:rsid w:val="001F6B29"/>
    <w:rsid w:val="001F7598"/>
    <w:rsid w:val="00202BD8"/>
    <w:rsid w:val="002060CC"/>
    <w:rsid w:val="0021051E"/>
    <w:rsid w:val="00211370"/>
    <w:rsid w:val="0021257D"/>
    <w:rsid w:val="00213D39"/>
    <w:rsid w:val="00214104"/>
    <w:rsid w:val="0021432C"/>
    <w:rsid w:val="00225931"/>
    <w:rsid w:val="00226AF7"/>
    <w:rsid w:val="00232FE4"/>
    <w:rsid w:val="00234D97"/>
    <w:rsid w:val="002368EE"/>
    <w:rsid w:val="0024447D"/>
    <w:rsid w:val="002456B6"/>
    <w:rsid w:val="00246F96"/>
    <w:rsid w:val="00247642"/>
    <w:rsid w:val="0025323D"/>
    <w:rsid w:val="00254E6E"/>
    <w:rsid w:val="002568F3"/>
    <w:rsid w:val="0027156F"/>
    <w:rsid w:val="0028768C"/>
    <w:rsid w:val="002934E8"/>
    <w:rsid w:val="00293BBD"/>
    <w:rsid w:val="0029698A"/>
    <w:rsid w:val="00297469"/>
    <w:rsid w:val="00297682"/>
    <w:rsid w:val="002A6390"/>
    <w:rsid w:val="002A6D9A"/>
    <w:rsid w:val="002B5529"/>
    <w:rsid w:val="002B5882"/>
    <w:rsid w:val="002B5A03"/>
    <w:rsid w:val="002C6797"/>
    <w:rsid w:val="002C6C2D"/>
    <w:rsid w:val="002D05BE"/>
    <w:rsid w:val="002D1665"/>
    <w:rsid w:val="002D26A7"/>
    <w:rsid w:val="002E0547"/>
    <w:rsid w:val="002E05B3"/>
    <w:rsid w:val="002E3FF5"/>
    <w:rsid w:val="002E714F"/>
    <w:rsid w:val="002F4388"/>
    <w:rsid w:val="003019C8"/>
    <w:rsid w:val="00302FDF"/>
    <w:rsid w:val="00305574"/>
    <w:rsid w:val="00305FF9"/>
    <w:rsid w:val="00311D0E"/>
    <w:rsid w:val="00322AC4"/>
    <w:rsid w:val="00336D05"/>
    <w:rsid w:val="0033795B"/>
    <w:rsid w:val="00343BA9"/>
    <w:rsid w:val="00347977"/>
    <w:rsid w:val="0035000D"/>
    <w:rsid w:val="00353E65"/>
    <w:rsid w:val="00361FE6"/>
    <w:rsid w:val="00363E2A"/>
    <w:rsid w:val="003656C2"/>
    <w:rsid w:val="0037029B"/>
    <w:rsid w:val="003745D1"/>
    <w:rsid w:val="00375CDD"/>
    <w:rsid w:val="00377250"/>
    <w:rsid w:val="00377565"/>
    <w:rsid w:val="00380CFB"/>
    <w:rsid w:val="003813FC"/>
    <w:rsid w:val="00390FB8"/>
    <w:rsid w:val="0039637B"/>
    <w:rsid w:val="003A073C"/>
    <w:rsid w:val="003A158D"/>
    <w:rsid w:val="003A2C00"/>
    <w:rsid w:val="003A6F27"/>
    <w:rsid w:val="003B5C62"/>
    <w:rsid w:val="003C04AF"/>
    <w:rsid w:val="003C504B"/>
    <w:rsid w:val="003C6026"/>
    <w:rsid w:val="003C6860"/>
    <w:rsid w:val="003D58F8"/>
    <w:rsid w:val="003E0CE8"/>
    <w:rsid w:val="003E599A"/>
    <w:rsid w:val="003E638B"/>
    <w:rsid w:val="003E77AC"/>
    <w:rsid w:val="003F03CF"/>
    <w:rsid w:val="003F5D7A"/>
    <w:rsid w:val="003F72B9"/>
    <w:rsid w:val="0040345C"/>
    <w:rsid w:val="00403EE7"/>
    <w:rsid w:val="00407A02"/>
    <w:rsid w:val="004106A9"/>
    <w:rsid w:val="00426EDD"/>
    <w:rsid w:val="00445E6D"/>
    <w:rsid w:val="00451667"/>
    <w:rsid w:val="00455E57"/>
    <w:rsid w:val="00461C5C"/>
    <w:rsid w:val="00466BEA"/>
    <w:rsid w:val="00472B17"/>
    <w:rsid w:val="00473B96"/>
    <w:rsid w:val="00481D17"/>
    <w:rsid w:val="00482AFA"/>
    <w:rsid w:val="00482FF3"/>
    <w:rsid w:val="0048593F"/>
    <w:rsid w:val="00492388"/>
    <w:rsid w:val="004A0F89"/>
    <w:rsid w:val="004A79E6"/>
    <w:rsid w:val="004B3D33"/>
    <w:rsid w:val="004C1A9A"/>
    <w:rsid w:val="004C3A80"/>
    <w:rsid w:val="004C7B4D"/>
    <w:rsid w:val="004C7D96"/>
    <w:rsid w:val="004D0BF6"/>
    <w:rsid w:val="004D16F3"/>
    <w:rsid w:val="004D41EE"/>
    <w:rsid w:val="004D458D"/>
    <w:rsid w:val="004D4AB6"/>
    <w:rsid w:val="004E1DB3"/>
    <w:rsid w:val="004E1ED6"/>
    <w:rsid w:val="004F0487"/>
    <w:rsid w:val="004F2799"/>
    <w:rsid w:val="004F7718"/>
    <w:rsid w:val="00503920"/>
    <w:rsid w:val="0050569F"/>
    <w:rsid w:val="005063DF"/>
    <w:rsid w:val="00507CA9"/>
    <w:rsid w:val="00513D98"/>
    <w:rsid w:val="00514C0D"/>
    <w:rsid w:val="00521308"/>
    <w:rsid w:val="0052296C"/>
    <w:rsid w:val="0052473B"/>
    <w:rsid w:val="00525E42"/>
    <w:rsid w:val="00527626"/>
    <w:rsid w:val="005303C1"/>
    <w:rsid w:val="00532491"/>
    <w:rsid w:val="00535CFA"/>
    <w:rsid w:val="005401A1"/>
    <w:rsid w:val="00551852"/>
    <w:rsid w:val="00557F1B"/>
    <w:rsid w:val="00560962"/>
    <w:rsid w:val="0056167E"/>
    <w:rsid w:val="00561D2D"/>
    <w:rsid w:val="00563DFF"/>
    <w:rsid w:val="00570064"/>
    <w:rsid w:val="00577AB5"/>
    <w:rsid w:val="00580998"/>
    <w:rsid w:val="00582971"/>
    <w:rsid w:val="00584253"/>
    <w:rsid w:val="005909E5"/>
    <w:rsid w:val="005959A1"/>
    <w:rsid w:val="00596E80"/>
    <w:rsid w:val="005B52D1"/>
    <w:rsid w:val="005B62F0"/>
    <w:rsid w:val="005C6330"/>
    <w:rsid w:val="005D265C"/>
    <w:rsid w:val="005D6B23"/>
    <w:rsid w:val="005E0E56"/>
    <w:rsid w:val="005E13A2"/>
    <w:rsid w:val="005E31D7"/>
    <w:rsid w:val="005E66C5"/>
    <w:rsid w:val="005F0E65"/>
    <w:rsid w:val="005F31E1"/>
    <w:rsid w:val="00603C36"/>
    <w:rsid w:val="00610960"/>
    <w:rsid w:val="006112D5"/>
    <w:rsid w:val="006164E6"/>
    <w:rsid w:val="006175C1"/>
    <w:rsid w:val="00624B0E"/>
    <w:rsid w:val="00630C9A"/>
    <w:rsid w:val="00632C92"/>
    <w:rsid w:val="00644677"/>
    <w:rsid w:val="00652E35"/>
    <w:rsid w:val="00654148"/>
    <w:rsid w:val="006636D8"/>
    <w:rsid w:val="00664E25"/>
    <w:rsid w:val="00670D3A"/>
    <w:rsid w:val="00674E66"/>
    <w:rsid w:val="0067782E"/>
    <w:rsid w:val="00680B9E"/>
    <w:rsid w:val="0068254F"/>
    <w:rsid w:val="00683D0D"/>
    <w:rsid w:val="00684A56"/>
    <w:rsid w:val="00685AE6"/>
    <w:rsid w:val="00693640"/>
    <w:rsid w:val="006A04FE"/>
    <w:rsid w:val="006A3C72"/>
    <w:rsid w:val="006A3D47"/>
    <w:rsid w:val="006A4F9B"/>
    <w:rsid w:val="006A5426"/>
    <w:rsid w:val="006A7C3E"/>
    <w:rsid w:val="006B6AFD"/>
    <w:rsid w:val="006C17DD"/>
    <w:rsid w:val="006C3FCC"/>
    <w:rsid w:val="006C5066"/>
    <w:rsid w:val="006C7FDC"/>
    <w:rsid w:val="006D0140"/>
    <w:rsid w:val="006D0FC5"/>
    <w:rsid w:val="006D5B67"/>
    <w:rsid w:val="006D5FF4"/>
    <w:rsid w:val="006E170C"/>
    <w:rsid w:val="006E73C0"/>
    <w:rsid w:val="006F016E"/>
    <w:rsid w:val="006F3AE5"/>
    <w:rsid w:val="006F3E21"/>
    <w:rsid w:val="006F79DD"/>
    <w:rsid w:val="006F7A68"/>
    <w:rsid w:val="00703104"/>
    <w:rsid w:val="0070455C"/>
    <w:rsid w:val="0070526D"/>
    <w:rsid w:val="007055B6"/>
    <w:rsid w:val="00714794"/>
    <w:rsid w:val="007149EB"/>
    <w:rsid w:val="00715C79"/>
    <w:rsid w:val="00716484"/>
    <w:rsid w:val="00717224"/>
    <w:rsid w:val="0073100A"/>
    <w:rsid w:val="0073287F"/>
    <w:rsid w:val="007456FE"/>
    <w:rsid w:val="00752637"/>
    <w:rsid w:val="007535EF"/>
    <w:rsid w:val="00762C1A"/>
    <w:rsid w:val="007667B2"/>
    <w:rsid w:val="0076693A"/>
    <w:rsid w:val="00772FEF"/>
    <w:rsid w:val="00773093"/>
    <w:rsid w:val="0078037E"/>
    <w:rsid w:val="0078165A"/>
    <w:rsid w:val="007860B8"/>
    <w:rsid w:val="007878BF"/>
    <w:rsid w:val="00796B78"/>
    <w:rsid w:val="007A1622"/>
    <w:rsid w:val="007A54C8"/>
    <w:rsid w:val="007A5E66"/>
    <w:rsid w:val="007A6614"/>
    <w:rsid w:val="007A7C97"/>
    <w:rsid w:val="007A7CF3"/>
    <w:rsid w:val="007B0262"/>
    <w:rsid w:val="007B0D65"/>
    <w:rsid w:val="007C4AE3"/>
    <w:rsid w:val="007C4D12"/>
    <w:rsid w:val="007C711C"/>
    <w:rsid w:val="007C794D"/>
    <w:rsid w:val="007D04F6"/>
    <w:rsid w:val="007D5950"/>
    <w:rsid w:val="007D64A7"/>
    <w:rsid w:val="007D6C1A"/>
    <w:rsid w:val="007E03E3"/>
    <w:rsid w:val="007E110B"/>
    <w:rsid w:val="007E19B2"/>
    <w:rsid w:val="007F69C0"/>
    <w:rsid w:val="00810800"/>
    <w:rsid w:val="0081514B"/>
    <w:rsid w:val="00815571"/>
    <w:rsid w:val="00817256"/>
    <w:rsid w:val="00817371"/>
    <w:rsid w:val="0082346E"/>
    <w:rsid w:val="00826C7E"/>
    <w:rsid w:val="00827634"/>
    <w:rsid w:val="00827A83"/>
    <w:rsid w:val="008303DF"/>
    <w:rsid w:val="0083336E"/>
    <w:rsid w:val="008377D6"/>
    <w:rsid w:val="008421EB"/>
    <w:rsid w:val="008466DC"/>
    <w:rsid w:val="00852CBF"/>
    <w:rsid w:val="00861A0D"/>
    <w:rsid w:val="0086368F"/>
    <w:rsid w:val="008636F3"/>
    <w:rsid w:val="00863BE9"/>
    <w:rsid w:val="00883ED3"/>
    <w:rsid w:val="00884BAF"/>
    <w:rsid w:val="00885DE0"/>
    <w:rsid w:val="0088664D"/>
    <w:rsid w:val="00887C9E"/>
    <w:rsid w:val="008A6F14"/>
    <w:rsid w:val="008B1A1E"/>
    <w:rsid w:val="008B37E9"/>
    <w:rsid w:val="008C39DE"/>
    <w:rsid w:val="008C6AF1"/>
    <w:rsid w:val="008D0A26"/>
    <w:rsid w:val="008D1279"/>
    <w:rsid w:val="008E02B0"/>
    <w:rsid w:val="008E2E12"/>
    <w:rsid w:val="008E386C"/>
    <w:rsid w:val="008F23C6"/>
    <w:rsid w:val="008F26B4"/>
    <w:rsid w:val="0090047B"/>
    <w:rsid w:val="00900C8A"/>
    <w:rsid w:val="00900FCA"/>
    <w:rsid w:val="009032AF"/>
    <w:rsid w:val="00905AA8"/>
    <w:rsid w:val="00910A7C"/>
    <w:rsid w:val="009150EE"/>
    <w:rsid w:val="009205B3"/>
    <w:rsid w:val="0092714E"/>
    <w:rsid w:val="00931447"/>
    <w:rsid w:val="00932E02"/>
    <w:rsid w:val="0093726D"/>
    <w:rsid w:val="00946B28"/>
    <w:rsid w:val="00946CF5"/>
    <w:rsid w:val="009550F7"/>
    <w:rsid w:val="00955A60"/>
    <w:rsid w:val="00957708"/>
    <w:rsid w:val="009608A8"/>
    <w:rsid w:val="00960B05"/>
    <w:rsid w:val="00965DDD"/>
    <w:rsid w:val="00966D59"/>
    <w:rsid w:val="00976A5B"/>
    <w:rsid w:val="0097759D"/>
    <w:rsid w:val="00977C73"/>
    <w:rsid w:val="00983781"/>
    <w:rsid w:val="00986AA0"/>
    <w:rsid w:val="0099119E"/>
    <w:rsid w:val="00992031"/>
    <w:rsid w:val="009942AA"/>
    <w:rsid w:val="00994AB4"/>
    <w:rsid w:val="009979AD"/>
    <w:rsid w:val="00997D27"/>
    <w:rsid w:val="009A0699"/>
    <w:rsid w:val="009A6A29"/>
    <w:rsid w:val="009B0C62"/>
    <w:rsid w:val="009B4CF6"/>
    <w:rsid w:val="009B56B5"/>
    <w:rsid w:val="009B6489"/>
    <w:rsid w:val="009B7C3D"/>
    <w:rsid w:val="009C110A"/>
    <w:rsid w:val="009C1DB8"/>
    <w:rsid w:val="009D05F0"/>
    <w:rsid w:val="009D6C0A"/>
    <w:rsid w:val="009E134B"/>
    <w:rsid w:val="009E214F"/>
    <w:rsid w:val="009E3104"/>
    <w:rsid w:val="009F7C73"/>
    <w:rsid w:val="00A006BF"/>
    <w:rsid w:val="00A00792"/>
    <w:rsid w:val="00A026F0"/>
    <w:rsid w:val="00A02D50"/>
    <w:rsid w:val="00A06157"/>
    <w:rsid w:val="00A10B07"/>
    <w:rsid w:val="00A11B9D"/>
    <w:rsid w:val="00A16812"/>
    <w:rsid w:val="00A2047B"/>
    <w:rsid w:val="00A21EFD"/>
    <w:rsid w:val="00A232DE"/>
    <w:rsid w:val="00A30F9D"/>
    <w:rsid w:val="00A40399"/>
    <w:rsid w:val="00A507F1"/>
    <w:rsid w:val="00A52C71"/>
    <w:rsid w:val="00A54E14"/>
    <w:rsid w:val="00A55B54"/>
    <w:rsid w:val="00A568EA"/>
    <w:rsid w:val="00A66875"/>
    <w:rsid w:val="00A74AFD"/>
    <w:rsid w:val="00A85A4A"/>
    <w:rsid w:val="00A94ED5"/>
    <w:rsid w:val="00AA1EB9"/>
    <w:rsid w:val="00AA262A"/>
    <w:rsid w:val="00AA31B2"/>
    <w:rsid w:val="00AA37A6"/>
    <w:rsid w:val="00AB2318"/>
    <w:rsid w:val="00AB6490"/>
    <w:rsid w:val="00AB681E"/>
    <w:rsid w:val="00AC4357"/>
    <w:rsid w:val="00AC79DD"/>
    <w:rsid w:val="00AD1839"/>
    <w:rsid w:val="00AD2B36"/>
    <w:rsid w:val="00AD5A59"/>
    <w:rsid w:val="00AE77A8"/>
    <w:rsid w:val="00AF449C"/>
    <w:rsid w:val="00AF5794"/>
    <w:rsid w:val="00AF5DFB"/>
    <w:rsid w:val="00B10072"/>
    <w:rsid w:val="00B1167B"/>
    <w:rsid w:val="00B1593B"/>
    <w:rsid w:val="00B24019"/>
    <w:rsid w:val="00B31477"/>
    <w:rsid w:val="00B346BA"/>
    <w:rsid w:val="00B401F4"/>
    <w:rsid w:val="00B40F1E"/>
    <w:rsid w:val="00B41104"/>
    <w:rsid w:val="00B51DBD"/>
    <w:rsid w:val="00B60CDE"/>
    <w:rsid w:val="00B64FA9"/>
    <w:rsid w:val="00B676B2"/>
    <w:rsid w:val="00B71A7C"/>
    <w:rsid w:val="00B800BE"/>
    <w:rsid w:val="00B817D1"/>
    <w:rsid w:val="00B879A1"/>
    <w:rsid w:val="00B9206D"/>
    <w:rsid w:val="00B94789"/>
    <w:rsid w:val="00B970D3"/>
    <w:rsid w:val="00BA6EF9"/>
    <w:rsid w:val="00BC0859"/>
    <w:rsid w:val="00BD0A0E"/>
    <w:rsid w:val="00BD584C"/>
    <w:rsid w:val="00BE75B5"/>
    <w:rsid w:val="00BF5760"/>
    <w:rsid w:val="00BF647A"/>
    <w:rsid w:val="00BF6ACD"/>
    <w:rsid w:val="00C10709"/>
    <w:rsid w:val="00C11338"/>
    <w:rsid w:val="00C15050"/>
    <w:rsid w:val="00C16ABD"/>
    <w:rsid w:val="00C17D56"/>
    <w:rsid w:val="00C30471"/>
    <w:rsid w:val="00C3138A"/>
    <w:rsid w:val="00C32DF9"/>
    <w:rsid w:val="00C356D3"/>
    <w:rsid w:val="00C41BA1"/>
    <w:rsid w:val="00C41D68"/>
    <w:rsid w:val="00C44511"/>
    <w:rsid w:val="00C4626F"/>
    <w:rsid w:val="00C51BB6"/>
    <w:rsid w:val="00C540A0"/>
    <w:rsid w:val="00C6325B"/>
    <w:rsid w:val="00C66ABD"/>
    <w:rsid w:val="00C7315F"/>
    <w:rsid w:val="00C737BA"/>
    <w:rsid w:val="00C75777"/>
    <w:rsid w:val="00C835A5"/>
    <w:rsid w:val="00C84011"/>
    <w:rsid w:val="00C86E26"/>
    <w:rsid w:val="00C90C6D"/>
    <w:rsid w:val="00C91C16"/>
    <w:rsid w:val="00CA2F84"/>
    <w:rsid w:val="00CA706B"/>
    <w:rsid w:val="00CB3A91"/>
    <w:rsid w:val="00CB523A"/>
    <w:rsid w:val="00CB7803"/>
    <w:rsid w:val="00CB7E64"/>
    <w:rsid w:val="00CC115A"/>
    <w:rsid w:val="00CD378C"/>
    <w:rsid w:val="00CD3CA9"/>
    <w:rsid w:val="00CD426A"/>
    <w:rsid w:val="00CD42CF"/>
    <w:rsid w:val="00CE57D5"/>
    <w:rsid w:val="00CF061A"/>
    <w:rsid w:val="00CF7047"/>
    <w:rsid w:val="00D1223B"/>
    <w:rsid w:val="00D16D28"/>
    <w:rsid w:val="00D213DA"/>
    <w:rsid w:val="00D213E4"/>
    <w:rsid w:val="00D2673F"/>
    <w:rsid w:val="00D26805"/>
    <w:rsid w:val="00D30BDE"/>
    <w:rsid w:val="00D30E2A"/>
    <w:rsid w:val="00D3190F"/>
    <w:rsid w:val="00D337BE"/>
    <w:rsid w:val="00D34E41"/>
    <w:rsid w:val="00D405D0"/>
    <w:rsid w:val="00D45D25"/>
    <w:rsid w:val="00D56CCB"/>
    <w:rsid w:val="00D65147"/>
    <w:rsid w:val="00D717EE"/>
    <w:rsid w:val="00D72A6B"/>
    <w:rsid w:val="00D72DBA"/>
    <w:rsid w:val="00D7583A"/>
    <w:rsid w:val="00D773FF"/>
    <w:rsid w:val="00D775F2"/>
    <w:rsid w:val="00D80D64"/>
    <w:rsid w:val="00D83140"/>
    <w:rsid w:val="00D84E83"/>
    <w:rsid w:val="00D9389E"/>
    <w:rsid w:val="00DA3905"/>
    <w:rsid w:val="00DA3E1F"/>
    <w:rsid w:val="00DA4F71"/>
    <w:rsid w:val="00DA773A"/>
    <w:rsid w:val="00DB023D"/>
    <w:rsid w:val="00DB0995"/>
    <w:rsid w:val="00DB1D5B"/>
    <w:rsid w:val="00DB53DE"/>
    <w:rsid w:val="00DB6C25"/>
    <w:rsid w:val="00DC381A"/>
    <w:rsid w:val="00DD6B3A"/>
    <w:rsid w:val="00DD7575"/>
    <w:rsid w:val="00DE0063"/>
    <w:rsid w:val="00DE40A4"/>
    <w:rsid w:val="00E040C1"/>
    <w:rsid w:val="00E1348B"/>
    <w:rsid w:val="00E143D0"/>
    <w:rsid w:val="00E21997"/>
    <w:rsid w:val="00E37DA3"/>
    <w:rsid w:val="00E55DD6"/>
    <w:rsid w:val="00E56CB4"/>
    <w:rsid w:val="00E80D48"/>
    <w:rsid w:val="00E92983"/>
    <w:rsid w:val="00E92ABF"/>
    <w:rsid w:val="00EA00DE"/>
    <w:rsid w:val="00EA17CE"/>
    <w:rsid w:val="00EA76E5"/>
    <w:rsid w:val="00EC0860"/>
    <w:rsid w:val="00EC28A8"/>
    <w:rsid w:val="00EC5DFA"/>
    <w:rsid w:val="00ED43C1"/>
    <w:rsid w:val="00EE0195"/>
    <w:rsid w:val="00EE025A"/>
    <w:rsid w:val="00EE233A"/>
    <w:rsid w:val="00EE3A0B"/>
    <w:rsid w:val="00EF57AD"/>
    <w:rsid w:val="00EF5D71"/>
    <w:rsid w:val="00F05AB1"/>
    <w:rsid w:val="00F25FC2"/>
    <w:rsid w:val="00F30AD8"/>
    <w:rsid w:val="00F331BE"/>
    <w:rsid w:val="00F407DC"/>
    <w:rsid w:val="00F4146F"/>
    <w:rsid w:val="00F45355"/>
    <w:rsid w:val="00F46CEC"/>
    <w:rsid w:val="00F50172"/>
    <w:rsid w:val="00F52308"/>
    <w:rsid w:val="00F5385B"/>
    <w:rsid w:val="00F55B3C"/>
    <w:rsid w:val="00F61DBE"/>
    <w:rsid w:val="00F65F5C"/>
    <w:rsid w:val="00F66BB3"/>
    <w:rsid w:val="00F70BAC"/>
    <w:rsid w:val="00F7373F"/>
    <w:rsid w:val="00F741EC"/>
    <w:rsid w:val="00F843F2"/>
    <w:rsid w:val="00F93460"/>
    <w:rsid w:val="00F9415E"/>
    <w:rsid w:val="00FA1F7D"/>
    <w:rsid w:val="00FA5B47"/>
    <w:rsid w:val="00FB2119"/>
    <w:rsid w:val="00FB3A74"/>
    <w:rsid w:val="00FB50EC"/>
    <w:rsid w:val="00FC042B"/>
    <w:rsid w:val="00FC4377"/>
    <w:rsid w:val="00FD1145"/>
    <w:rsid w:val="00FD6FB2"/>
    <w:rsid w:val="00FE0108"/>
    <w:rsid w:val="00FF0718"/>
    <w:rsid w:val="00FF1F50"/>
    <w:rsid w:val="00FF353E"/>
    <w:rsid w:val="00FF44C0"/>
    <w:rsid w:val="00FF4C18"/>
    <w:rsid w:val="00FF55A4"/>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3C65967"/>
  <w15:docId w15:val="{6362FA33-55CE-47D1-AA28-3B178CFA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EF"/>
    <w:rPr>
      <w:sz w:val="24"/>
      <w:szCs w:val="24"/>
    </w:rPr>
  </w:style>
  <w:style w:type="paragraph" w:styleId="Heading1">
    <w:name w:val="heading 1"/>
    <w:basedOn w:val="Normal"/>
    <w:next w:val="Normal"/>
    <w:link w:val="Heading1Char"/>
    <w:uiPriority w:val="9"/>
    <w:qFormat/>
    <w:rsid w:val="00202BD8"/>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sz w:val="28"/>
      <w:szCs w:val="28"/>
      <w:bdr w:val="nil"/>
    </w:rPr>
  </w:style>
  <w:style w:type="paragraph" w:styleId="Heading2">
    <w:name w:val="heading 2"/>
    <w:basedOn w:val="Normal"/>
    <w:next w:val="Normal"/>
    <w:link w:val="Heading2Char"/>
    <w:semiHidden/>
    <w:unhideWhenUsed/>
    <w:qFormat/>
    <w:rsid w:val="009A6A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A6A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37E9"/>
    <w:rPr>
      <w:color w:val="0000FF" w:themeColor="hyperlink"/>
      <w:u w:val="single"/>
    </w:rPr>
  </w:style>
  <w:style w:type="paragraph" w:styleId="ListParagraph">
    <w:name w:val="List Paragraph"/>
    <w:basedOn w:val="Normal"/>
    <w:uiPriority w:val="34"/>
    <w:qFormat/>
    <w:rsid w:val="00473B96"/>
    <w:pPr>
      <w:ind w:left="720"/>
      <w:contextualSpacing/>
    </w:pPr>
  </w:style>
  <w:style w:type="paragraph" w:customStyle="1" w:styleId="Default">
    <w:name w:val="Default"/>
    <w:rsid w:val="00141BE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A30F9D"/>
    <w:rPr>
      <w:rFonts w:ascii="Tahoma" w:hAnsi="Tahoma" w:cs="Tahoma"/>
      <w:sz w:val="16"/>
      <w:szCs w:val="16"/>
    </w:rPr>
  </w:style>
  <w:style w:type="character" w:customStyle="1" w:styleId="BalloonTextChar">
    <w:name w:val="Balloon Text Char"/>
    <w:basedOn w:val="DefaultParagraphFont"/>
    <w:link w:val="BalloonText"/>
    <w:rsid w:val="00A30F9D"/>
    <w:rPr>
      <w:rFonts w:ascii="Tahoma" w:hAnsi="Tahoma" w:cs="Tahoma"/>
      <w:sz w:val="16"/>
      <w:szCs w:val="16"/>
    </w:rPr>
  </w:style>
  <w:style w:type="character" w:styleId="CommentReference">
    <w:name w:val="annotation reference"/>
    <w:basedOn w:val="DefaultParagraphFont"/>
    <w:rsid w:val="00DD6B3A"/>
    <w:rPr>
      <w:sz w:val="16"/>
      <w:szCs w:val="16"/>
    </w:rPr>
  </w:style>
  <w:style w:type="paragraph" w:styleId="CommentText">
    <w:name w:val="annotation text"/>
    <w:basedOn w:val="Normal"/>
    <w:link w:val="CommentTextChar"/>
    <w:rsid w:val="00DD6B3A"/>
    <w:rPr>
      <w:sz w:val="20"/>
      <w:szCs w:val="20"/>
    </w:rPr>
  </w:style>
  <w:style w:type="character" w:customStyle="1" w:styleId="CommentTextChar">
    <w:name w:val="Comment Text Char"/>
    <w:basedOn w:val="DefaultParagraphFont"/>
    <w:link w:val="CommentText"/>
    <w:rsid w:val="00DD6B3A"/>
  </w:style>
  <w:style w:type="paragraph" w:styleId="CommentSubject">
    <w:name w:val="annotation subject"/>
    <w:basedOn w:val="CommentText"/>
    <w:next w:val="CommentText"/>
    <w:link w:val="CommentSubjectChar"/>
    <w:rsid w:val="00213D39"/>
    <w:rPr>
      <w:b/>
      <w:bCs/>
    </w:rPr>
  </w:style>
  <w:style w:type="character" w:customStyle="1" w:styleId="CommentSubjectChar">
    <w:name w:val="Comment Subject Char"/>
    <w:basedOn w:val="CommentTextChar"/>
    <w:link w:val="CommentSubject"/>
    <w:rsid w:val="00213D39"/>
    <w:rPr>
      <w:b/>
      <w:bCs/>
    </w:rPr>
  </w:style>
  <w:style w:type="paragraph" w:styleId="Header">
    <w:name w:val="header"/>
    <w:basedOn w:val="Normal"/>
    <w:link w:val="HeaderChar"/>
    <w:rsid w:val="00AA1EB9"/>
    <w:pPr>
      <w:tabs>
        <w:tab w:val="center" w:pos="4680"/>
        <w:tab w:val="right" w:pos="9360"/>
      </w:tabs>
    </w:pPr>
  </w:style>
  <w:style w:type="character" w:customStyle="1" w:styleId="HeaderChar">
    <w:name w:val="Header Char"/>
    <w:basedOn w:val="DefaultParagraphFont"/>
    <w:link w:val="Header"/>
    <w:rsid w:val="00AA1EB9"/>
    <w:rPr>
      <w:sz w:val="24"/>
      <w:szCs w:val="24"/>
    </w:rPr>
  </w:style>
  <w:style w:type="paragraph" w:styleId="Footer">
    <w:name w:val="footer"/>
    <w:basedOn w:val="Normal"/>
    <w:link w:val="FooterChar"/>
    <w:uiPriority w:val="99"/>
    <w:rsid w:val="00AA1EB9"/>
    <w:pPr>
      <w:tabs>
        <w:tab w:val="center" w:pos="4680"/>
        <w:tab w:val="right" w:pos="9360"/>
      </w:tabs>
    </w:pPr>
  </w:style>
  <w:style w:type="character" w:customStyle="1" w:styleId="FooterChar">
    <w:name w:val="Footer Char"/>
    <w:basedOn w:val="DefaultParagraphFont"/>
    <w:link w:val="Footer"/>
    <w:uiPriority w:val="99"/>
    <w:rsid w:val="00AA1EB9"/>
    <w:rPr>
      <w:sz w:val="24"/>
      <w:szCs w:val="24"/>
    </w:rPr>
  </w:style>
  <w:style w:type="paragraph" w:styleId="ListBullet3">
    <w:name w:val="List Bullet 3"/>
    <w:basedOn w:val="Normal"/>
    <w:uiPriority w:val="99"/>
    <w:rsid w:val="003A073C"/>
    <w:pPr>
      <w:numPr>
        <w:numId w:val="6"/>
      </w:numPr>
    </w:pPr>
    <w:rPr>
      <w:rFonts w:ascii="CG Times" w:hAnsi="CG Times" w:cs="Arial"/>
      <w:szCs w:val="20"/>
    </w:rPr>
  </w:style>
  <w:style w:type="paragraph" w:styleId="NormalWeb">
    <w:name w:val="Normal (Web)"/>
    <w:basedOn w:val="Normal"/>
    <w:uiPriority w:val="99"/>
    <w:rsid w:val="00D56CCB"/>
    <w:rPr>
      <w:rFonts w:ascii="Arial" w:hAnsi="Arial" w:cs="Arial"/>
    </w:rPr>
  </w:style>
  <w:style w:type="character" w:customStyle="1" w:styleId="Heading1Char">
    <w:name w:val="Heading 1 Char"/>
    <w:basedOn w:val="DefaultParagraphFont"/>
    <w:link w:val="Heading1"/>
    <w:uiPriority w:val="9"/>
    <w:rsid w:val="00202BD8"/>
    <w:rPr>
      <w:rFonts w:asciiTheme="majorHAnsi" w:eastAsiaTheme="majorEastAsia" w:hAnsiTheme="majorHAnsi" w:cstheme="majorBidi"/>
      <w:b/>
      <w:bCs/>
      <w:sz w:val="28"/>
      <w:szCs w:val="28"/>
      <w:bdr w:val="nil"/>
    </w:rPr>
  </w:style>
  <w:style w:type="numbering" w:customStyle="1" w:styleId="List1">
    <w:name w:val="List 1"/>
    <w:basedOn w:val="NoList"/>
    <w:rsid w:val="00202BD8"/>
    <w:pPr>
      <w:numPr>
        <w:numId w:val="16"/>
      </w:numPr>
    </w:pPr>
  </w:style>
  <w:style w:type="character" w:styleId="FollowedHyperlink">
    <w:name w:val="FollowedHyperlink"/>
    <w:basedOn w:val="DefaultParagraphFont"/>
    <w:rsid w:val="00D26805"/>
    <w:rPr>
      <w:color w:val="800080" w:themeColor="followedHyperlink"/>
      <w:u w:val="single"/>
    </w:rPr>
  </w:style>
  <w:style w:type="character" w:customStyle="1" w:styleId="Heading3Char">
    <w:name w:val="Heading 3 Char"/>
    <w:basedOn w:val="DefaultParagraphFont"/>
    <w:link w:val="Heading3"/>
    <w:semiHidden/>
    <w:rsid w:val="009A6A29"/>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semiHidden/>
    <w:rsid w:val="009A6A29"/>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80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2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168">
      <w:bodyDiv w:val="1"/>
      <w:marLeft w:val="0"/>
      <w:marRight w:val="0"/>
      <w:marTop w:val="0"/>
      <w:marBottom w:val="0"/>
      <w:divBdr>
        <w:top w:val="none" w:sz="0" w:space="0" w:color="auto"/>
        <w:left w:val="none" w:sz="0" w:space="0" w:color="auto"/>
        <w:bottom w:val="none" w:sz="0" w:space="0" w:color="auto"/>
        <w:right w:val="none" w:sz="0" w:space="0" w:color="auto"/>
      </w:divBdr>
    </w:div>
    <w:div w:id="35548206">
      <w:bodyDiv w:val="1"/>
      <w:marLeft w:val="0"/>
      <w:marRight w:val="0"/>
      <w:marTop w:val="0"/>
      <w:marBottom w:val="0"/>
      <w:divBdr>
        <w:top w:val="none" w:sz="0" w:space="0" w:color="auto"/>
        <w:left w:val="none" w:sz="0" w:space="0" w:color="auto"/>
        <w:bottom w:val="none" w:sz="0" w:space="0" w:color="auto"/>
        <w:right w:val="none" w:sz="0" w:space="0" w:color="auto"/>
      </w:divBdr>
    </w:div>
    <w:div w:id="290596747">
      <w:bodyDiv w:val="1"/>
      <w:marLeft w:val="0"/>
      <w:marRight w:val="0"/>
      <w:marTop w:val="0"/>
      <w:marBottom w:val="0"/>
      <w:divBdr>
        <w:top w:val="none" w:sz="0" w:space="0" w:color="auto"/>
        <w:left w:val="none" w:sz="0" w:space="0" w:color="auto"/>
        <w:bottom w:val="none" w:sz="0" w:space="0" w:color="auto"/>
        <w:right w:val="none" w:sz="0" w:space="0" w:color="auto"/>
      </w:divBdr>
    </w:div>
    <w:div w:id="296958311">
      <w:bodyDiv w:val="1"/>
      <w:marLeft w:val="0"/>
      <w:marRight w:val="0"/>
      <w:marTop w:val="0"/>
      <w:marBottom w:val="0"/>
      <w:divBdr>
        <w:top w:val="none" w:sz="0" w:space="0" w:color="auto"/>
        <w:left w:val="none" w:sz="0" w:space="0" w:color="auto"/>
        <w:bottom w:val="none" w:sz="0" w:space="0" w:color="auto"/>
        <w:right w:val="none" w:sz="0" w:space="0" w:color="auto"/>
      </w:divBdr>
    </w:div>
    <w:div w:id="424689669">
      <w:bodyDiv w:val="1"/>
      <w:marLeft w:val="0"/>
      <w:marRight w:val="0"/>
      <w:marTop w:val="0"/>
      <w:marBottom w:val="0"/>
      <w:divBdr>
        <w:top w:val="none" w:sz="0" w:space="0" w:color="auto"/>
        <w:left w:val="none" w:sz="0" w:space="0" w:color="auto"/>
        <w:bottom w:val="none" w:sz="0" w:space="0" w:color="auto"/>
        <w:right w:val="none" w:sz="0" w:space="0" w:color="auto"/>
      </w:divBdr>
    </w:div>
    <w:div w:id="460000648">
      <w:bodyDiv w:val="1"/>
      <w:marLeft w:val="0"/>
      <w:marRight w:val="0"/>
      <w:marTop w:val="0"/>
      <w:marBottom w:val="0"/>
      <w:divBdr>
        <w:top w:val="none" w:sz="0" w:space="0" w:color="auto"/>
        <w:left w:val="none" w:sz="0" w:space="0" w:color="auto"/>
        <w:bottom w:val="none" w:sz="0" w:space="0" w:color="auto"/>
        <w:right w:val="none" w:sz="0" w:space="0" w:color="auto"/>
      </w:divBdr>
    </w:div>
    <w:div w:id="468859114">
      <w:bodyDiv w:val="1"/>
      <w:marLeft w:val="0"/>
      <w:marRight w:val="0"/>
      <w:marTop w:val="0"/>
      <w:marBottom w:val="0"/>
      <w:divBdr>
        <w:top w:val="none" w:sz="0" w:space="0" w:color="auto"/>
        <w:left w:val="none" w:sz="0" w:space="0" w:color="auto"/>
        <w:bottom w:val="none" w:sz="0" w:space="0" w:color="auto"/>
        <w:right w:val="none" w:sz="0" w:space="0" w:color="auto"/>
      </w:divBdr>
    </w:div>
    <w:div w:id="478301604">
      <w:bodyDiv w:val="1"/>
      <w:marLeft w:val="0"/>
      <w:marRight w:val="0"/>
      <w:marTop w:val="0"/>
      <w:marBottom w:val="0"/>
      <w:divBdr>
        <w:top w:val="none" w:sz="0" w:space="0" w:color="auto"/>
        <w:left w:val="none" w:sz="0" w:space="0" w:color="auto"/>
        <w:bottom w:val="none" w:sz="0" w:space="0" w:color="auto"/>
        <w:right w:val="none" w:sz="0" w:space="0" w:color="auto"/>
      </w:divBdr>
    </w:div>
    <w:div w:id="481428140">
      <w:bodyDiv w:val="1"/>
      <w:marLeft w:val="0"/>
      <w:marRight w:val="0"/>
      <w:marTop w:val="0"/>
      <w:marBottom w:val="0"/>
      <w:divBdr>
        <w:top w:val="none" w:sz="0" w:space="0" w:color="auto"/>
        <w:left w:val="none" w:sz="0" w:space="0" w:color="auto"/>
        <w:bottom w:val="none" w:sz="0" w:space="0" w:color="auto"/>
        <w:right w:val="none" w:sz="0" w:space="0" w:color="auto"/>
      </w:divBdr>
    </w:div>
    <w:div w:id="810370495">
      <w:bodyDiv w:val="1"/>
      <w:marLeft w:val="0"/>
      <w:marRight w:val="0"/>
      <w:marTop w:val="0"/>
      <w:marBottom w:val="0"/>
      <w:divBdr>
        <w:top w:val="none" w:sz="0" w:space="0" w:color="auto"/>
        <w:left w:val="none" w:sz="0" w:space="0" w:color="auto"/>
        <w:bottom w:val="none" w:sz="0" w:space="0" w:color="auto"/>
        <w:right w:val="none" w:sz="0" w:space="0" w:color="auto"/>
      </w:divBdr>
    </w:div>
    <w:div w:id="843009915">
      <w:bodyDiv w:val="1"/>
      <w:marLeft w:val="0"/>
      <w:marRight w:val="0"/>
      <w:marTop w:val="0"/>
      <w:marBottom w:val="0"/>
      <w:divBdr>
        <w:top w:val="none" w:sz="0" w:space="0" w:color="auto"/>
        <w:left w:val="none" w:sz="0" w:space="0" w:color="auto"/>
        <w:bottom w:val="none" w:sz="0" w:space="0" w:color="auto"/>
        <w:right w:val="none" w:sz="0" w:space="0" w:color="auto"/>
      </w:divBdr>
    </w:div>
    <w:div w:id="1014769753">
      <w:bodyDiv w:val="1"/>
      <w:marLeft w:val="0"/>
      <w:marRight w:val="0"/>
      <w:marTop w:val="0"/>
      <w:marBottom w:val="0"/>
      <w:divBdr>
        <w:top w:val="none" w:sz="0" w:space="0" w:color="auto"/>
        <w:left w:val="none" w:sz="0" w:space="0" w:color="auto"/>
        <w:bottom w:val="none" w:sz="0" w:space="0" w:color="auto"/>
        <w:right w:val="none" w:sz="0" w:space="0" w:color="auto"/>
      </w:divBdr>
    </w:div>
    <w:div w:id="1038625460">
      <w:bodyDiv w:val="1"/>
      <w:marLeft w:val="0"/>
      <w:marRight w:val="0"/>
      <w:marTop w:val="0"/>
      <w:marBottom w:val="0"/>
      <w:divBdr>
        <w:top w:val="none" w:sz="0" w:space="0" w:color="auto"/>
        <w:left w:val="none" w:sz="0" w:space="0" w:color="auto"/>
        <w:bottom w:val="none" w:sz="0" w:space="0" w:color="auto"/>
        <w:right w:val="none" w:sz="0" w:space="0" w:color="auto"/>
      </w:divBdr>
    </w:div>
    <w:div w:id="1056465128">
      <w:bodyDiv w:val="1"/>
      <w:marLeft w:val="0"/>
      <w:marRight w:val="0"/>
      <w:marTop w:val="0"/>
      <w:marBottom w:val="0"/>
      <w:divBdr>
        <w:top w:val="none" w:sz="0" w:space="0" w:color="auto"/>
        <w:left w:val="none" w:sz="0" w:space="0" w:color="auto"/>
        <w:bottom w:val="none" w:sz="0" w:space="0" w:color="auto"/>
        <w:right w:val="none" w:sz="0" w:space="0" w:color="auto"/>
      </w:divBdr>
    </w:div>
    <w:div w:id="1059787626">
      <w:bodyDiv w:val="1"/>
      <w:marLeft w:val="0"/>
      <w:marRight w:val="0"/>
      <w:marTop w:val="0"/>
      <w:marBottom w:val="0"/>
      <w:divBdr>
        <w:top w:val="none" w:sz="0" w:space="0" w:color="auto"/>
        <w:left w:val="none" w:sz="0" w:space="0" w:color="auto"/>
        <w:bottom w:val="none" w:sz="0" w:space="0" w:color="auto"/>
        <w:right w:val="none" w:sz="0" w:space="0" w:color="auto"/>
      </w:divBdr>
    </w:div>
    <w:div w:id="1122915861">
      <w:bodyDiv w:val="1"/>
      <w:marLeft w:val="0"/>
      <w:marRight w:val="0"/>
      <w:marTop w:val="0"/>
      <w:marBottom w:val="0"/>
      <w:divBdr>
        <w:top w:val="none" w:sz="0" w:space="0" w:color="auto"/>
        <w:left w:val="none" w:sz="0" w:space="0" w:color="auto"/>
        <w:bottom w:val="none" w:sz="0" w:space="0" w:color="auto"/>
        <w:right w:val="none" w:sz="0" w:space="0" w:color="auto"/>
      </w:divBdr>
    </w:div>
    <w:div w:id="1133403364">
      <w:bodyDiv w:val="1"/>
      <w:marLeft w:val="0"/>
      <w:marRight w:val="0"/>
      <w:marTop w:val="0"/>
      <w:marBottom w:val="0"/>
      <w:divBdr>
        <w:top w:val="none" w:sz="0" w:space="0" w:color="auto"/>
        <w:left w:val="none" w:sz="0" w:space="0" w:color="auto"/>
        <w:bottom w:val="none" w:sz="0" w:space="0" w:color="auto"/>
        <w:right w:val="none" w:sz="0" w:space="0" w:color="auto"/>
      </w:divBdr>
    </w:div>
    <w:div w:id="1137604374">
      <w:bodyDiv w:val="1"/>
      <w:marLeft w:val="0"/>
      <w:marRight w:val="0"/>
      <w:marTop w:val="0"/>
      <w:marBottom w:val="0"/>
      <w:divBdr>
        <w:top w:val="none" w:sz="0" w:space="0" w:color="auto"/>
        <w:left w:val="none" w:sz="0" w:space="0" w:color="auto"/>
        <w:bottom w:val="none" w:sz="0" w:space="0" w:color="auto"/>
        <w:right w:val="none" w:sz="0" w:space="0" w:color="auto"/>
      </w:divBdr>
    </w:div>
    <w:div w:id="1149399080">
      <w:bodyDiv w:val="1"/>
      <w:marLeft w:val="0"/>
      <w:marRight w:val="0"/>
      <w:marTop w:val="0"/>
      <w:marBottom w:val="0"/>
      <w:divBdr>
        <w:top w:val="none" w:sz="0" w:space="0" w:color="auto"/>
        <w:left w:val="none" w:sz="0" w:space="0" w:color="auto"/>
        <w:bottom w:val="none" w:sz="0" w:space="0" w:color="auto"/>
        <w:right w:val="none" w:sz="0" w:space="0" w:color="auto"/>
      </w:divBdr>
    </w:div>
    <w:div w:id="1279751568">
      <w:bodyDiv w:val="1"/>
      <w:marLeft w:val="0"/>
      <w:marRight w:val="0"/>
      <w:marTop w:val="0"/>
      <w:marBottom w:val="0"/>
      <w:divBdr>
        <w:top w:val="none" w:sz="0" w:space="0" w:color="auto"/>
        <w:left w:val="none" w:sz="0" w:space="0" w:color="auto"/>
        <w:bottom w:val="none" w:sz="0" w:space="0" w:color="auto"/>
        <w:right w:val="none" w:sz="0" w:space="0" w:color="auto"/>
      </w:divBdr>
    </w:div>
    <w:div w:id="1356423479">
      <w:bodyDiv w:val="1"/>
      <w:marLeft w:val="0"/>
      <w:marRight w:val="0"/>
      <w:marTop w:val="0"/>
      <w:marBottom w:val="0"/>
      <w:divBdr>
        <w:top w:val="none" w:sz="0" w:space="0" w:color="auto"/>
        <w:left w:val="none" w:sz="0" w:space="0" w:color="auto"/>
        <w:bottom w:val="none" w:sz="0" w:space="0" w:color="auto"/>
        <w:right w:val="none" w:sz="0" w:space="0" w:color="auto"/>
      </w:divBdr>
    </w:div>
    <w:div w:id="1361663362">
      <w:bodyDiv w:val="1"/>
      <w:marLeft w:val="0"/>
      <w:marRight w:val="0"/>
      <w:marTop w:val="0"/>
      <w:marBottom w:val="0"/>
      <w:divBdr>
        <w:top w:val="none" w:sz="0" w:space="0" w:color="auto"/>
        <w:left w:val="none" w:sz="0" w:space="0" w:color="auto"/>
        <w:bottom w:val="none" w:sz="0" w:space="0" w:color="auto"/>
        <w:right w:val="none" w:sz="0" w:space="0" w:color="auto"/>
      </w:divBdr>
    </w:div>
    <w:div w:id="1367175992">
      <w:bodyDiv w:val="1"/>
      <w:marLeft w:val="0"/>
      <w:marRight w:val="0"/>
      <w:marTop w:val="0"/>
      <w:marBottom w:val="0"/>
      <w:divBdr>
        <w:top w:val="none" w:sz="0" w:space="0" w:color="auto"/>
        <w:left w:val="none" w:sz="0" w:space="0" w:color="auto"/>
        <w:bottom w:val="none" w:sz="0" w:space="0" w:color="auto"/>
        <w:right w:val="none" w:sz="0" w:space="0" w:color="auto"/>
      </w:divBdr>
    </w:div>
    <w:div w:id="1416434026">
      <w:bodyDiv w:val="1"/>
      <w:marLeft w:val="0"/>
      <w:marRight w:val="0"/>
      <w:marTop w:val="0"/>
      <w:marBottom w:val="0"/>
      <w:divBdr>
        <w:top w:val="none" w:sz="0" w:space="0" w:color="auto"/>
        <w:left w:val="none" w:sz="0" w:space="0" w:color="auto"/>
        <w:bottom w:val="none" w:sz="0" w:space="0" w:color="auto"/>
        <w:right w:val="none" w:sz="0" w:space="0" w:color="auto"/>
      </w:divBdr>
    </w:div>
    <w:div w:id="1448767827">
      <w:bodyDiv w:val="1"/>
      <w:marLeft w:val="0"/>
      <w:marRight w:val="0"/>
      <w:marTop w:val="0"/>
      <w:marBottom w:val="0"/>
      <w:divBdr>
        <w:top w:val="none" w:sz="0" w:space="0" w:color="auto"/>
        <w:left w:val="none" w:sz="0" w:space="0" w:color="auto"/>
        <w:bottom w:val="none" w:sz="0" w:space="0" w:color="auto"/>
        <w:right w:val="none" w:sz="0" w:space="0" w:color="auto"/>
      </w:divBdr>
    </w:div>
    <w:div w:id="1465276659">
      <w:bodyDiv w:val="1"/>
      <w:marLeft w:val="0"/>
      <w:marRight w:val="0"/>
      <w:marTop w:val="0"/>
      <w:marBottom w:val="0"/>
      <w:divBdr>
        <w:top w:val="none" w:sz="0" w:space="0" w:color="auto"/>
        <w:left w:val="none" w:sz="0" w:space="0" w:color="auto"/>
        <w:bottom w:val="none" w:sz="0" w:space="0" w:color="auto"/>
        <w:right w:val="none" w:sz="0" w:space="0" w:color="auto"/>
      </w:divBdr>
    </w:div>
    <w:div w:id="1575700992">
      <w:bodyDiv w:val="1"/>
      <w:marLeft w:val="0"/>
      <w:marRight w:val="0"/>
      <w:marTop w:val="0"/>
      <w:marBottom w:val="0"/>
      <w:divBdr>
        <w:top w:val="none" w:sz="0" w:space="0" w:color="auto"/>
        <w:left w:val="none" w:sz="0" w:space="0" w:color="auto"/>
        <w:bottom w:val="none" w:sz="0" w:space="0" w:color="auto"/>
        <w:right w:val="none" w:sz="0" w:space="0" w:color="auto"/>
      </w:divBdr>
    </w:div>
    <w:div w:id="1577126444">
      <w:bodyDiv w:val="1"/>
      <w:marLeft w:val="0"/>
      <w:marRight w:val="0"/>
      <w:marTop w:val="0"/>
      <w:marBottom w:val="0"/>
      <w:divBdr>
        <w:top w:val="none" w:sz="0" w:space="0" w:color="auto"/>
        <w:left w:val="none" w:sz="0" w:space="0" w:color="auto"/>
        <w:bottom w:val="none" w:sz="0" w:space="0" w:color="auto"/>
        <w:right w:val="none" w:sz="0" w:space="0" w:color="auto"/>
      </w:divBdr>
    </w:div>
    <w:div w:id="1577939910">
      <w:bodyDiv w:val="1"/>
      <w:marLeft w:val="0"/>
      <w:marRight w:val="0"/>
      <w:marTop w:val="0"/>
      <w:marBottom w:val="0"/>
      <w:divBdr>
        <w:top w:val="none" w:sz="0" w:space="0" w:color="auto"/>
        <w:left w:val="none" w:sz="0" w:space="0" w:color="auto"/>
        <w:bottom w:val="none" w:sz="0" w:space="0" w:color="auto"/>
        <w:right w:val="none" w:sz="0" w:space="0" w:color="auto"/>
      </w:divBdr>
    </w:div>
    <w:div w:id="1614286628">
      <w:bodyDiv w:val="1"/>
      <w:marLeft w:val="0"/>
      <w:marRight w:val="0"/>
      <w:marTop w:val="0"/>
      <w:marBottom w:val="0"/>
      <w:divBdr>
        <w:top w:val="none" w:sz="0" w:space="0" w:color="auto"/>
        <w:left w:val="none" w:sz="0" w:space="0" w:color="auto"/>
        <w:bottom w:val="none" w:sz="0" w:space="0" w:color="auto"/>
        <w:right w:val="none" w:sz="0" w:space="0" w:color="auto"/>
      </w:divBdr>
    </w:div>
    <w:div w:id="1649239961">
      <w:bodyDiv w:val="1"/>
      <w:marLeft w:val="0"/>
      <w:marRight w:val="0"/>
      <w:marTop w:val="0"/>
      <w:marBottom w:val="0"/>
      <w:divBdr>
        <w:top w:val="none" w:sz="0" w:space="0" w:color="auto"/>
        <w:left w:val="none" w:sz="0" w:space="0" w:color="auto"/>
        <w:bottom w:val="none" w:sz="0" w:space="0" w:color="auto"/>
        <w:right w:val="none" w:sz="0" w:space="0" w:color="auto"/>
      </w:divBdr>
    </w:div>
    <w:div w:id="1658420612">
      <w:bodyDiv w:val="1"/>
      <w:marLeft w:val="0"/>
      <w:marRight w:val="0"/>
      <w:marTop w:val="0"/>
      <w:marBottom w:val="0"/>
      <w:divBdr>
        <w:top w:val="none" w:sz="0" w:space="0" w:color="auto"/>
        <w:left w:val="none" w:sz="0" w:space="0" w:color="auto"/>
        <w:bottom w:val="none" w:sz="0" w:space="0" w:color="auto"/>
        <w:right w:val="none" w:sz="0" w:space="0" w:color="auto"/>
      </w:divBdr>
    </w:div>
    <w:div w:id="1699163204">
      <w:bodyDiv w:val="1"/>
      <w:marLeft w:val="0"/>
      <w:marRight w:val="0"/>
      <w:marTop w:val="0"/>
      <w:marBottom w:val="0"/>
      <w:divBdr>
        <w:top w:val="none" w:sz="0" w:space="0" w:color="auto"/>
        <w:left w:val="none" w:sz="0" w:space="0" w:color="auto"/>
        <w:bottom w:val="none" w:sz="0" w:space="0" w:color="auto"/>
        <w:right w:val="none" w:sz="0" w:space="0" w:color="auto"/>
      </w:divBdr>
    </w:div>
    <w:div w:id="1715958100">
      <w:bodyDiv w:val="1"/>
      <w:marLeft w:val="0"/>
      <w:marRight w:val="0"/>
      <w:marTop w:val="0"/>
      <w:marBottom w:val="0"/>
      <w:divBdr>
        <w:top w:val="none" w:sz="0" w:space="0" w:color="auto"/>
        <w:left w:val="none" w:sz="0" w:space="0" w:color="auto"/>
        <w:bottom w:val="none" w:sz="0" w:space="0" w:color="auto"/>
        <w:right w:val="none" w:sz="0" w:space="0" w:color="auto"/>
      </w:divBdr>
    </w:div>
    <w:div w:id="1781484454">
      <w:bodyDiv w:val="1"/>
      <w:marLeft w:val="0"/>
      <w:marRight w:val="0"/>
      <w:marTop w:val="0"/>
      <w:marBottom w:val="0"/>
      <w:divBdr>
        <w:top w:val="none" w:sz="0" w:space="0" w:color="auto"/>
        <w:left w:val="none" w:sz="0" w:space="0" w:color="auto"/>
        <w:bottom w:val="none" w:sz="0" w:space="0" w:color="auto"/>
        <w:right w:val="none" w:sz="0" w:space="0" w:color="auto"/>
      </w:divBdr>
    </w:div>
    <w:div w:id="1819883371">
      <w:bodyDiv w:val="1"/>
      <w:marLeft w:val="0"/>
      <w:marRight w:val="0"/>
      <w:marTop w:val="0"/>
      <w:marBottom w:val="0"/>
      <w:divBdr>
        <w:top w:val="none" w:sz="0" w:space="0" w:color="auto"/>
        <w:left w:val="none" w:sz="0" w:space="0" w:color="auto"/>
        <w:bottom w:val="none" w:sz="0" w:space="0" w:color="auto"/>
        <w:right w:val="none" w:sz="0" w:space="0" w:color="auto"/>
      </w:divBdr>
    </w:div>
    <w:div w:id="1839690015">
      <w:bodyDiv w:val="1"/>
      <w:marLeft w:val="0"/>
      <w:marRight w:val="0"/>
      <w:marTop w:val="0"/>
      <w:marBottom w:val="0"/>
      <w:divBdr>
        <w:top w:val="none" w:sz="0" w:space="0" w:color="auto"/>
        <w:left w:val="none" w:sz="0" w:space="0" w:color="auto"/>
        <w:bottom w:val="none" w:sz="0" w:space="0" w:color="auto"/>
        <w:right w:val="none" w:sz="0" w:space="0" w:color="auto"/>
      </w:divBdr>
    </w:div>
    <w:div w:id="2016296048">
      <w:bodyDiv w:val="1"/>
      <w:marLeft w:val="0"/>
      <w:marRight w:val="0"/>
      <w:marTop w:val="0"/>
      <w:marBottom w:val="0"/>
      <w:divBdr>
        <w:top w:val="none" w:sz="0" w:space="0" w:color="auto"/>
        <w:left w:val="none" w:sz="0" w:space="0" w:color="auto"/>
        <w:bottom w:val="none" w:sz="0" w:space="0" w:color="auto"/>
        <w:right w:val="none" w:sz="0" w:space="0" w:color="auto"/>
      </w:divBdr>
    </w:div>
    <w:div w:id="2026901429">
      <w:bodyDiv w:val="1"/>
      <w:marLeft w:val="0"/>
      <w:marRight w:val="0"/>
      <w:marTop w:val="0"/>
      <w:marBottom w:val="0"/>
      <w:divBdr>
        <w:top w:val="none" w:sz="0" w:space="0" w:color="auto"/>
        <w:left w:val="none" w:sz="0" w:space="0" w:color="auto"/>
        <w:bottom w:val="none" w:sz="0" w:space="0" w:color="auto"/>
        <w:right w:val="none" w:sz="0" w:space="0" w:color="auto"/>
      </w:divBdr>
    </w:div>
    <w:div w:id="2094548088">
      <w:bodyDiv w:val="1"/>
      <w:marLeft w:val="0"/>
      <w:marRight w:val="0"/>
      <w:marTop w:val="0"/>
      <w:marBottom w:val="0"/>
      <w:divBdr>
        <w:top w:val="none" w:sz="0" w:space="0" w:color="auto"/>
        <w:left w:val="none" w:sz="0" w:space="0" w:color="auto"/>
        <w:bottom w:val="none" w:sz="0" w:space="0" w:color="auto"/>
        <w:right w:val="none" w:sz="0" w:space="0" w:color="auto"/>
      </w:divBdr>
    </w:div>
    <w:div w:id="2111118238">
      <w:bodyDiv w:val="1"/>
      <w:marLeft w:val="0"/>
      <w:marRight w:val="0"/>
      <w:marTop w:val="0"/>
      <w:marBottom w:val="0"/>
      <w:divBdr>
        <w:top w:val="none" w:sz="0" w:space="0" w:color="auto"/>
        <w:left w:val="none" w:sz="0" w:space="0" w:color="auto"/>
        <w:bottom w:val="none" w:sz="0" w:space="0" w:color="auto"/>
        <w:right w:val="none" w:sz="0" w:space="0" w:color="auto"/>
      </w:divBdr>
    </w:div>
    <w:div w:id="21349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th.bucaida@etf.wi.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D795A7EAD87D4FABB5B3704D0B5BC1" ma:contentTypeVersion="10" ma:contentTypeDescription="Create a new document." ma:contentTypeScope="" ma:versionID="cbd6a73373ef2e20a33b2de8786dd9a0">
  <xsd:schema xmlns:xsd="http://www.w3.org/2001/XMLSchema" xmlns:xs="http://www.w3.org/2001/XMLSchema" xmlns:p="http://schemas.microsoft.com/office/2006/metadata/properties" xmlns:ns1="http://schemas.microsoft.com/sharepoint/v3" xmlns:ns2="8494f725-52a8-4e27-bc6c-3d2bb8b4edb3" xmlns:ns3="http://schemas.microsoft.com/sharepoint/v4" targetNamespace="http://schemas.microsoft.com/office/2006/metadata/properties" ma:root="true" ma:fieldsID="806610548fd029c81993835620ea6842" ns1:_="" ns2:_="" ns3:_="">
    <xsd:import namespace="http://schemas.microsoft.com/sharepoint/v3"/>
    <xsd:import namespace="8494f725-52a8-4e27-bc6c-3d2bb8b4edb3"/>
    <xsd:import namespace="http://schemas.microsoft.com/sharepoint/v4"/>
    <xsd:element name="properties">
      <xsd:complexType>
        <xsd:sequence>
          <xsd:element name="documentManagement">
            <xsd:complexType>
              <xsd:all>
                <xsd:element ref="ns1:RoutingRuleDescription" minOccurs="0"/>
                <xsd:element ref="ns2:Document" minOccurs="0"/>
                <xsd:element ref="ns2:Categories0" minOccurs="0"/>
                <xsd:element ref="ns2:Document_x0020_Type" minOccurs="0"/>
                <xsd:element ref="ns2:Sub_x002d_Document_x0020_Type" minOccurs="0"/>
                <xsd:element ref="ns2:Link_x0020_to_x0020_Sample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4f725-52a8-4e27-bc6c-3d2bb8b4edb3" elementFormDefault="qualified">
    <xsd:import namespace="http://schemas.microsoft.com/office/2006/documentManagement/types"/>
    <xsd:import namespace="http://schemas.microsoft.com/office/infopath/2007/PartnerControls"/>
    <xsd:element name="Document" ma:index="9" nillable="true" ma:displayName="Document Name" ma:format="Hyperlink" ma:hidden="true" ma:internalName="Documen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ategories0" ma:index="10" nillable="true" ma:displayName="Categories" ma:internalName="Categories0">
      <xsd:complexType>
        <xsd:complexContent>
          <xsd:extension base="dms:MultiChoice">
            <xsd:sequence>
              <xsd:element name="Value" maxOccurs="unbounded" minOccurs="0" nillable="true">
                <xsd:simpleType>
                  <xsd:restriction base="dms:Choice">
                    <xsd:enumeration value="Bid Waivers $25,000 or Less"/>
                    <xsd:enumeration value="Bid Waivers Over $25,000"/>
                    <xsd:enumeration value="Collective Purchase"/>
                    <xsd:enumeration value="RFB"/>
                    <xsd:enumeration value="RFP"/>
                    <xsd:enumeration value="RFI"/>
                    <xsd:enumeration value="Compliance"/>
                    <xsd:enumeration value="Cooperative Purchase"/>
                    <xsd:enumeration value="Contract"/>
                    <xsd:enumeration value="Emergency Procurement"/>
                    <xsd:enumeration value="Exemption from Ch. 16-PRO-504-Grants"/>
                    <xsd:enumeration value="Interagency Agreement-PRO-504"/>
                    <xsd:enumeration value="Exemption from Ch. 16-PRO-504-Payment-Statute"/>
                    <xsd:enumeration value="Intergovernmental Purchase"/>
                    <xsd:enumeration value="Simplified Bid"/>
                    <xsd:enumeration value="Legal Services"/>
                    <xsd:enumeration value="Motor Vehicle"/>
                    <xsd:enumeration value="100-Series General Information"/>
                    <xsd:enumeration value="200-Series Solicitation and Planning"/>
                    <xsd:enumeration value="300-Series Solicitation Creation"/>
                    <xsd:enumeration value="400-Series Administrative review through Awarding and Administration"/>
                    <xsd:enumeration value="500-Series Waivers, Grants, and Collaborative Purchasing"/>
                  </xsd:restriction>
                </xsd:simpleType>
              </xsd:element>
            </xsd:sequence>
          </xsd:extension>
        </xsd:complexContent>
      </xsd:complexType>
    </xsd:element>
    <xsd:element name="Document_x0020_Type" ma:index="11" nillable="true" ma:displayName="Document Type" ma:format="Dropdown" ma:internalName="Document_x0020_Type">
      <xsd:simpleType>
        <xsd:restriction base="dms:Choice">
          <xsd:enumeration value="Policy"/>
          <xsd:enumeration value="Operating Standard"/>
          <xsd:enumeration value="Supplemental Guidance Material (SGM)"/>
          <xsd:enumeration value="Template"/>
          <xsd:enumeration value="Training"/>
        </xsd:restriction>
      </xsd:simpleType>
    </xsd:element>
    <xsd:element name="Sub_x002d_Document_x0020_Type" ma:index="12" nillable="true" ma:displayName="Sub-Document Type" ma:format="Dropdown" ma:internalName="Sub_x002d_Document_x0020_Type">
      <xsd:simpleType>
        <xsd:restriction base="dms:Choice">
          <xsd:enumeration value="Language and Guidance"/>
          <xsd:enumeration value="Sample Documents"/>
          <xsd:enumeration value="Style Guide"/>
          <xsd:enumeration value="SharePoint"/>
        </xsd:restriction>
      </xsd:simpleType>
    </xsd:element>
    <xsd:element name="Link_x0020_to_x0020_Samples" ma:index="13" nillable="true" ma:displayName="Link to Samples" ma:format="Hyperlink" ma:internalName="Link_x0020_to_x0020_Sample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outingRuleDescription xmlns="http://schemas.microsoft.com/sharepoint/v3">Used to capture vendor questions and DHS answers during sourcing event</RoutingRuleDescription>
    <Document xmlns="8494f725-52a8-4e27-bc6c-3d2bb8b4edb3">
      <Url xsi:nil="true"/>
      <Description xsi:nil="true"/>
    </Document>
    <Categories0 xmlns="8494f725-52a8-4e27-bc6c-3d2bb8b4edb3">
      <Value>RFB</Value>
      <Value>RFP</Value>
      <Value>RFI</Value>
      <Value>400-Series Administrative review through Awarding and Administration</Value>
    </Categories0>
    <Sub_x002d_Document_x0020_Type xmlns="8494f725-52a8-4e27-bc6c-3d2bb8b4edb3" xsi:nil="true"/>
    <Link_x0020_to_x0020_Samples xmlns="8494f725-52a8-4e27-bc6c-3d2bb8b4edb3">
      <Url xsi:nil="true"/>
      <Description xsi:nil="true"/>
    </Link_x0020_to_x0020_Samples>
    <Document_x0020_Type xmlns="8494f725-52a8-4e27-bc6c-3d2bb8b4edb3">Template</Document_x0020_Type>
  </documentManagement>
</p:properties>
</file>

<file path=customXml/itemProps1.xml><?xml version="1.0" encoding="utf-8"?>
<ds:datastoreItem xmlns:ds="http://schemas.openxmlformats.org/officeDocument/2006/customXml" ds:itemID="{5E25FE42-1AF7-46F5-82FD-C0FBD5A7B1C2}">
  <ds:schemaRefs>
    <ds:schemaRef ds:uri="http://schemas.microsoft.com/sharepoint/v3/contenttype/forms"/>
  </ds:schemaRefs>
</ds:datastoreItem>
</file>

<file path=customXml/itemProps2.xml><?xml version="1.0" encoding="utf-8"?>
<ds:datastoreItem xmlns:ds="http://schemas.openxmlformats.org/officeDocument/2006/customXml" ds:itemID="{24AB8B67-64C9-4122-86D4-5F7AE428EB45}">
  <ds:schemaRefs>
    <ds:schemaRef ds:uri="http://schemas.openxmlformats.org/officeDocument/2006/bibliography"/>
  </ds:schemaRefs>
</ds:datastoreItem>
</file>

<file path=customXml/itemProps3.xml><?xml version="1.0" encoding="utf-8"?>
<ds:datastoreItem xmlns:ds="http://schemas.openxmlformats.org/officeDocument/2006/customXml" ds:itemID="{7FB3F9B8-D7C2-4B33-96EA-C6355A04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94f725-52a8-4e27-bc6c-3d2bb8b4ed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5C619-D153-4E3C-B0E3-F69C084F08A8}">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8494f725-52a8-4e27-bc6c-3d2bb8b4edb3"/>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920</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Q  A Template</vt:lpstr>
    </vt:vector>
  </TitlesOfParts>
  <Company>DHS</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 Template</dc:title>
  <dc:creator>Harlan, Jessica A</dc:creator>
  <cp:lastModifiedBy>Bucaida, Beth - ETF</cp:lastModifiedBy>
  <cp:revision>14</cp:revision>
  <cp:lastPrinted>2016-03-24T15:00:00Z</cp:lastPrinted>
  <dcterms:created xsi:type="dcterms:W3CDTF">2021-02-05T15:06:00Z</dcterms:created>
  <dcterms:modified xsi:type="dcterms:W3CDTF">2022-02-04T22:42:00Z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0x01010053D795A7EAD87D4FABB5B3704D0B5BC1</vt:lpwstr>
  </property>
  <property fmtid="{D5CDD505-2E9C-101B-9397-08002B2CF9AE}" pid="3" name="_dlc_DocIdItemGuid">
    <vt:lpwstr>f475aef4-adfa-46ac-9d08-ec95ed04dd8b</vt:lpwstr>
  </property>
  <property fmtid="{D5CDD505-2E9C-101B-9397-08002B2CF9AE}" pid="4" name="User Type">
    <vt:lpwstr>Internal Use</vt:lpwstr>
  </property>
</Properties>
</file>