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1B1" w14:textId="45D6EB38" w:rsidR="00DE2946" w:rsidRPr="00DE2946" w:rsidRDefault="00FA0E7E" w:rsidP="00DE2946">
      <w:pPr>
        <w:jc w:val="center"/>
        <w:rPr>
          <w:rFonts w:cs="Arial"/>
          <w:b/>
          <w:noProof/>
          <w:sz w:val="28"/>
          <w:szCs w:val="28"/>
        </w:rPr>
      </w:pPr>
      <w:bookmarkStart w:id="0" w:name="_Toc431832995"/>
      <w:bookmarkStart w:id="1" w:name="_Toc431833079"/>
      <w:r>
        <w:rPr>
          <w:rFonts w:cs="Arial"/>
          <w:b/>
          <w:noProof/>
          <w:sz w:val="28"/>
          <w:szCs w:val="28"/>
        </w:rPr>
        <w:t xml:space="preserve">Appendix 1 - </w:t>
      </w:r>
      <w:r w:rsidR="00DE2946" w:rsidRPr="00DE2946">
        <w:rPr>
          <w:rFonts w:cs="Arial"/>
          <w:b/>
          <w:noProof/>
          <w:sz w:val="28"/>
          <w:szCs w:val="28"/>
        </w:rPr>
        <w:t>Administrative Services for the State of Wisconsin</w:t>
      </w:r>
    </w:p>
    <w:p w14:paraId="3DA5C95D" w14:textId="32581232" w:rsidR="0052449B" w:rsidRDefault="00DE2946" w:rsidP="00E41717">
      <w:pPr>
        <w:jc w:val="center"/>
        <w:rPr>
          <w:rFonts w:ascii="Arial Narrow" w:hAnsi="Arial Narrow" w:cs="Arial"/>
          <w:b/>
          <w:sz w:val="32"/>
          <w:szCs w:val="32"/>
        </w:rPr>
      </w:pPr>
      <w:r w:rsidRPr="00DE2946">
        <w:rPr>
          <w:rFonts w:cs="Arial"/>
          <w:b/>
          <w:noProof/>
          <w:sz w:val="28"/>
          <w:szCs w:val="28"/>
        </w:rPr>
        <w:t>Pharmacy Benefit Program</w:t>
      </w:r>
      <w:r w:rsidR="00522B42" w:rsidRPr="00767435">
        <w:rPr>
          <w:rFonts w:cs="Arial"/>
          <w:b/>
          <w:noProof/>
          <w:sz w:val="28"/>
          <w:szCs w:val="28"/>
        </w:rPr>
        <w:drawing>
          <wp:anchor distT="0" distB="0" distL="114300" distR="114300" simplePos="0" relativeHeight="251658240" behindDoc="0" locked="0" layoutInCell="0" allowOverlap="1" wp14:anchorId="2F3945A7" wp14:editId="0899A5D3">
            <wp:simplePos x="0" y="0"/>
            <wp:positionH relativeFrom="margin">
              <wp:align>center</wp:align>
            </wp:positionH>
            <wp:positionV relativeFrom="paragraph">
              <wp:posOffset>544830</wp:posOffset>
            </wp:positionV>
            <wp:extent cx="3898265" cy="2067560"/>
            <wp:effectExtent l="0" t="0" r="6985" b="889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898265" cy="2067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63C8B5E" w14:textId="455254B7" w:rsidR="00E41717" w:rsidRDefault="00E41717" w:rsidP="00E41717">
      <w:pPr>
        <w:pBdr>
          <w:top w:val="single" w:sz="12" w:space="1" w:color="auto"/>
          <w:bottom w:val="single" w:sz="12" w:space="1" w:color="auto"/>
        </w:pBdr>
        <w:jc w:val="center"/>
        <w:rPr>
          <w:rFonts w:ascii="Arial Narrow" w:hAnsi="Arial Narrow" w:cs="Arial"/>
          <w:b/>
          <w:sz w:val="44"/>
          <w:szCs w:val="32"/>
        </w:rPr>
      </w:pPr>
    </w:p>
    <w:p w14:paraId="53A1278D" w14:textId="589D4E93" w:rsidR="0052449B" w:rsidRPr="0052449B" w:rsidRDefault="0052449B" w:rsidP="00FF744D">
      <w:pPr>
        <w:pBdr>
          <w:top w:val="single" w:sz="12" w:space="1" w:color="auto"/>
          <w:bottom w:val="single" w:sz="12" w:space="1" w:color="auto"/>
        </w:pBdr>
        <w:jc w:val="center"/>
        <w:rPr>
          <w:rFonts w:ascii="Arial Narrow" w:hAnsi="Arial Narrow" w:cs="Arial"/>
          <w:b/>
          <w:sz w:val="44"/>
          <w:szCs w:val="32"/>
        </w:rPr>
      </w:pPr>
      <w:r w:rsidRPr="0052449B">
        <w:rPr>
          <w:rFonts w:ascii="Arial Narrow" w:hAnsi="Arial Narrow" w:cs="Arial"/>
          <w:b/>
          <w:sz w:val="44"/>
          <w:szCs w:val="32"/>
        </w:rPr>
        <w:t xml:space="preserve">State of Wisconsin </w:t>
      </w:r>
      <w:r w:rsidR="00711EAA">
        <w:rPr>
          <w:rFonts w:ascii="Arial Narrow" w:hAnsi="Arial Narrow" w:cs="Arial"/>
          <w:b/>
          <w:sz w:val="44"/>
          <w:szCs w:val="32"/>
        </w:rPr>
        <w:t>Pharmacy Benefit Program</w:t>
      </w:r>
      <w:r w:rsidR="00B5218C">
        <w:rPr>
          <w:rFonts w:ascii="Arial Narrow" w:hAnsi="Arial Narrow" w:cs="Arial"/>
          <w:b/>
          <w:sz w:val="44"/>
          <w:szCs w:val="32"/>
        </w:rPr>
        <w:t xml:space="preserve"> A</w:t>
      </w:r>
      <w:r w:rsidR="00720DA7">
        <w:rPr>
          <w:rFonts w:ascii="Arial Narrow" w:hAnsi="Arial Narrow" w:cs="Arial"/>
          <w:b/>
          <w:sz w:val="44"/>
          <w:szCs w:val="32"/>
        </w:rPr>
        <w:t>greement</w:t>
      </w:r>
    </w:p>
    <w:p w14:paraId="61DC476E" w14:textId="78B29C2D" w:rsidR="00E41717" w:rsidRDefault="00745CB2" w:rsidP="00FF744D">
      <w:pPr>
        <w:pBdr>
          <w:top w:val="single" w:sz="12" w:space="1" w:color="auto"/>
          <w:bottom w:val="single" w:sz="12" w:space="1" w:color="auto"/>
        </w:pBdr>
        <w:jc w:val="center"/>
        <w:rPr>
          <w:rFonts w:cs="Arial"/>
          <w:sz w:val="32"/>
          <w:szCs w:val="32"/>
        </w:rPr>
      </w:pPr>
      <w:r>
        <w:rPr>
          <w:rFonts w:cs="Arial"/>
          <w:sz w:val="32"/>
          <w:szCs w:val="32"/>
        </w:rPr>
        <w:t xml:space="preserve">Revised </w:t>
      </w:r>
      <w:r w:rsidR="0086465C">
        <w:rPr>
          <w:rFonts w:cs="Arial"/>
          <w:sz w:val="32"/>
          <w:szCs w:val="32"/>
        </w:rPr>
        <w:t>March 5, 2024</w:t>
      </w:r>
    </w:p>
    <w:p w14:paraId="6C639154" w14:textId="355B0D46" w:rsidR="004C765B" w:rsidRDefault="004C765B" w:rsidP="0009569B">
      <w:pPr>
        <w:rPr>
          <w:rFonts w:cs="Arial"/>
        </w:rPr>
      </w:pPr>
    </w:p>
    <w:p w14:paraId="4A299DE4" w14:textId="77777777" w:rsidR="004C765B" w:rsidRPr="0052449B" w:rsidRDefault="0047608C" w:rsidP="0047608C">
      <w:pPr>
        <w:jc w:val="center"/>
        <w:rPr>
          <w:rFonts w:cs="Arial"/>
          <w:b/>
          <w:sz w:val="32"/>
        </w:rPr>
      </w:pPr>
      <w:r w:rsidRPr="0052449B">
        <w:rPr>
          <w:rFonts w:cs="Arial"/>
          <w:b/>
          <w:sz w:val="32"/>
        </w:rPr>
        <w:t xml:space="preserve">Issued by the State of Wisconsin </w:t>
      </w:r>
    </w:p>
    <w:p w14:paraId="562860C9" w14:textId="399B0A39" w:rsidR="0047608C" w:rsidRPr="0052449B" w:rsidRDefault="0047608C" w:rsidP="0047608C">
      <w:pPr>
        <w:jc w:val="center"/>
        <w:rPr>
          <w:rFonts w:cs="Arial"/>
          <w:b/>
          <w:sz w:val="32"/>
        </w:rPr>
      </w:pPr>
      <w:r w:rsidRPr="0052449B">
        <w:rPr>
          <w:rFonts w:cs="Arial"/>
          <w:b/>
          <w:sz w:val="32"/>
        </w:rPr>
        <w:t>Department of Employee Trust Funds</w:t>
      </w:r>
    </w:p>
    <w:p w14:paraId="6615E080" w14:textId="77777777" w:rsidR="0047608C" w:rsidRPr="0052449B" w:rsidRDefault="0047608C" w:rsidP="0047608C">
      <w:pPr>
        <w:jc w:val="center"/>
        <w:rPr>
          <w:rFonts w:cs="Arial"/>
          <w:b/>
          <w:sz w:val="32"/>
        </w:rPr>
      </w:pPr>
      <w:r w:rsidRPr="0052449B">
        <w:rPr>
          <w:rFonts w:cs="Arial"/>
          <w:b/>
          <w:sz w:val="32"/>
        </w:rPr>
        <w:t>On behalf of the Group Insurance Board</w:t>
      </w:r>
    </w:p>
    <w:p w14:paraId="6203833C" w14:textId="77777777" w:rsidR="0047608C" w:rsidRDefault="0047608C" w:rsidP="00FF744D">
      <w:pPr>
        <w:rPr>
          <w:rFonts w:cs="Arial"/>
        </w:rPr>
      </w:pPr>
    </w:p>
    <w:p w14:paraId="42CB2A9E" w14:textId="77777777" w:rsidR="004C765B" w:rsidRDefault="004C765B" w:rsidP="0009569B">
      <w:pPr>
        <w:rPr>
          <w:rFonts w:cs="Arial"/>
        </w:rPr>
      </w:pPr>
    </w:p>
    <w:p w14:paraId="7DE0D508" w14:textId="77777777" w:rsidR="0052449B" w:rsidRPr="0052449B" w:rsidRDefault="0052449B" w:rsidP="0009569B">
      <w:pPr>
        <w:rPr>
          <w:rFonts w:cs="Arial"/>
        </w:rPr>
      </w:pPr>
    </w:p>
    <w:p w14:paraId="245CF142" w14:textId="77777777" w:rsidR="00594D39" w:rsidRDefault="00594D39" w:rsidP="0052449B">
      <w:pPr>
        <w:jc w:val="center"/>
        <w:rPr>
          <w:rFonts w:ascii="Arial Narrow" w:hAnsi="Arial Narrow" w:cs="Arial"/>
          <w:sz w:val="36"/>
        </w:rPr>
        <w:sectPr w:rsidR="00594D39" w:rsidSect="00594D39">
          <w:footerReference w:type="default" r:id="rId12"/>
          <w:pgSz w:w="12240" w:h="15840"/>
          <w:pgMar w:top="1440" w:right="1440" w:bottom="1440" w:left="1440" w:header="720" w:footer="720" w:gutter="0"/>
          <w:cols w:space="720"/>
          <w:titlePg/>
          <w:docGrid w:linePitch="360"/>
        </w:sectPr>
      </w:pPr>
    </w:p>
    <w:p w14:paraId="357D54BE" w14:textId="49BA5B24" w:rsidR="00F64879" w:rsidRDefault="000C13A0" w:rsidP="00490851">
      <w:pPr>
        <w:pStyle w:val="Heading1"/>
      </w:pPr>
      <w:bookmarkStart w:id="2" w:name="_Toc464054165"/>
      <w:bookmarkStart w:id="3" w:name="_Toc468719529"/>
      <w:bookmarkStart w:id="4" w:name="_Toc485817107"/>
      <w:bookmarkStart w:id="5" w:name="_Toc161044430"/>
      <w:bookmarkStart w:id="6" w:name="_Toc161044637"/>
      <w:r>
        <w:lastRenderedPageBreak/>
        <w:t>Table of Contents</w:t>
      </w:r>
      <w:bookmarkEnd w:id="2"/>
      <w:bookmarkEnd w:id="3"/>
      <w:bookmarkEnd w:id="4"/>
      <w:bookmarkEnd w:id="5"/>
      <w:bookmarkEnd w:id="6"/>
    </w:p>
    <w:sdt>
      <w:sdtPr>
        <w:rPr>
          <w:rFonts w:ascii="Arial" w:eastAsiaTheme="minorEastAsia" w:hAnsi="Arial" w:cstheme="minorBidi"/>
          <w:b w:val="0"/>
          <w:caps w:val="0"/>
          <w:sz w:val="22"/>
          <w:szCs w:val="20"/>
        </w:rPr>
        <w:id w:val="550426699"/>
        <w:docPartObj>
          <w:docPartGallery w:val="Table of Contents"/>
          <w:docPartUnique/>
        </w:docPartObj>
      </w:sdtPr>
      <w:sdtEndPr>
        <w:rPr>
          <w:bCs/>
          <w:noProof/>
        </w:rPr>
      </w:sdtEndPr>
      <w:sdtContent>
        <w:bookmarkStart w:id="7" w:name="_Toc161044431" w:displacedByCustomXml="prev"/>
        <w:bookmarkEnd w:id="7" w:displacedByCustomXml="prev"/>
        <w:bookmarkStart w:id="8" w:name="_Toc161044638" w:displacedByCustomXml="prev"/>
        <w:bookmarkEnd w:id="8" w:displacedByCustomXml="prev"/>
        <w:p w14:paraId="7B2FE938" w14:textId="7AF5E6A4" w:rsidR="001F12BC" w:rsidRPr="00FC490F" w:rsidRDefault="001F12BC" w:rsidP="00490851">
          <w:pPr>
            <w:pStyle w:val="Heading1"/>
            <w:rPr>
              <w:sz w:val="28"/>
            </w:rPr>
          </w:pPr>
        </w:p>
        <w:p w14:paraId="70A06426" w14:textId="7EFA3EC3" w:rsidR="00D47AE6" w:rsidRDefault="001F12BC">
          <w:pPr>
            <w:pStyle w:val="TOC1"/>
            <w:tabs>
              <w:tab w:val="left" w:pos="400"/>
            </w:tabs>
            <w:rPr>
              <w:rFonts w:asciiTheme="minorHAnsi" w:hAnsiTheme="minorHAnsi"/>
              <w:b w:val="0"/>
              <w:kern w:val="2"/>
              <w:szCs w:val="22"/>
              <w14:ligatures w14:val="standardContextual"/>
            </w:rPr>
          </w:pPr>
          <w:r>
            <w:fldChar w:fldCharType="begin"/>
          </w:r>
          <w:r>
            <w:instrText xml:space="preserve"> TOC \o "1-3" \h \z \u </w:instrText>
          </w:r>
          <w:r>
            <w:fldChar w:fldCharType="separate"/>
          </w:r>
          <w:hyperlink w:anchor="_Toc161044430" w:history="1">
            <w:r w:rsidR="00D47AE6" w:rsidRPr="00E8485A">
              <w:rPr>
                <w:rStyle w:val="Hyperlink"/>
              </w:rPr>
              <w:t>I.</w:t>
            </w:r>
            <w:r w:rsidR="00D47AE6">
              <w:rPr>
                <w:rFonts w:asciiTheme="minorHAnsi" w:hAnsiTheme="minorHAnsi"/>
                <w:b w:val="0"/>
                <w:kern w:val="2"/>
                <w:szCs w:val="22"/>
                <w14:ligatures w14:val="standardContextual"/>
              </w:rPr>
              <w:tab/>
            </w:r>
            <w:r w:rsidR="00D47AE6" w:rsidRPr="00E8485A">
              <w:rPr>
                <w:rStyle w:val="Hyperlink"/>
              </w:rPr>
              <w:t>Table of Contents</w:t>
            </w:r>
            <w:r w:rsidR="00D47AE6">
              <w:rPr>
                <w:webHidden/>
              </w:rPr>
              <w:tab/>
            </w:r>
            <w:r w:rsidR="00D47AE6">
              <w:rPr>
                <w:webHidden/>
              </w:rPr>
              <w:fldChar w:fldCharType="begin"/>
            </w:r>
            <w:r w:rsidR="00D47AE6">
              <w:rPr>
                <w:webHidden/>
              </w:rPr>
              <w:instrText xml:space="preserve"> PAGEREF _Toc161044430 \h </w:instrText>
            </w:r>
            <w:r w:rsidR="00D47AE6">
              <w:rPr>
                <w:webHidden/>
              </w:rPr>
            </w:r>
            <w:r w:rsidR="00D47AE6">
              <w:rPr>
                <w:webHidden/>
              </w:rPr>
              <w:fldChar w:fldCharType="separate"/>
            </w:r>
            <w:r w:rsidR="00D47AE6">
              <w:rPr>
                <w:webHidden/>
              </w:rPr>
              <w:t>2</w:t>
            </w:r>
            <w:r w:rsidR="00D47AE6">
              <w:rPr>
                <w:webHidden/>
              </w:rPr>
              <w:fldChar w:fldCharType="end"/>
            </w:r>
          </w:hyperlink>
        </w:p>
        <w:p w14:paraId="542EEA35" w14:textId="33E4E6E5" w:rsidR="00D47AE6" w:rsidRDefault="00844143">
          <w:pPr>
            <w:pStyle w:val="TOC1"/>
            <w:rPr>
              <w:rFonts w:asciiTheme="minorHAnsi" w:hAnsiTheme="minorHAnsi"/>
              <w:b w:val="0"/>
              <w:kern w:val="2"/>
              <w:szCs w:val="22"/>
              <w14:ligatures w14:val="standardContextual"/>
            </w:rPr>
          </w:pPr>
          <w:hyperlink w:anchor="_Toc161044431" w:history="1">
            <w:r w:rsidR="00D47AE6" w:rsidRPr="00E8485A">
              <w:rPr>
                <w:rStyle w:val="Hyperlink"/>
              </w:rPr>
              <w:t>II.</w:t>
            </w:r>
            <w:r w:rsidR="00D47AE6">
              <w:rPr>
                <w:webHidden/>
              </w:rPr>
              <w:tab/>
            </w:r>
            <w:r w:rsidR="00D47AE6">
              <w:rPr>
                <w:webHidden/>
              </w:rPr>
              <w:fldChar w:fldCharType="begin"/>
            </w:r>
            <w:r w:rsidR="00D47AE6">
              <w:rPr>
                <w:webHidden/>
              </w:rPr>
              <w:instrText xml:space="preserve"> PAGEREF _Toc161044431 \h </w:instrText>
            </w:r>
            <w:r w:rsidR="00D47AE6">
              <w:rPr>
                <w:webHidden/>
              </w:rPr>
            </w:r>
            <w:r w:rsidR="00D47AE6">
              <w:rPr>
                <w:webHidden/>
              </w:rPr>
              <w:fldChar w:fldCharType="separate"/>
            </w:r>
            <w:r w:rsidR="00D47AE6">
              <w:rPr>
                <w:webHidden/>
              </w:rPr>
              <w:t>2</w:t>
            </w:r>
            <w:r w:rsidR="00D47AE6">
              <w:rPr>
                <w:webHidden/>
              </w:rPr>
              <w:fldChar w:fldCharType="end"/>
            </w:r>
          </w:hyperlink>
        </w:p>
        <w:p w14:paraId="26DBDC61" w14:textId="69AA2BFE" w:rsidR="00D47AE6" w:rsidRDefault="00844143">
          <w:pPr>
            <w:pStyle w:val="TOC1"/>
            <w:tabs>
              <w:tab w:val="left" w:pos="660"/>
            </w:tabs>
            <w:rPr>
              <w:rFonts w:asciiTheme="minorHAnsi" w:hAnsiTheme="minorHAnsi"/>
              <w:b w:val="0"/>
              <w:kern w:val="2"/>
              <w:szCs w:val="22"/>
              <w14:ligatures w14:val="standardContextual"/>
            </w:rPr>
          </w:pPr>
          <w:hyperlink w:anchor="_Toc161044432" w:history="1">
            <w:r w:rsidR="00D47AE6" w:rsidRPr="00E8485A">
              <w:rPr>
                <w:rStyle w:val="Hyperlink"/>
              </w:rPr>
              <w:t>III.</w:t>
            </w:r>
            <w:r w:rsidR="00D47AE6">
              <w:rPr>
                <w:rFonts w:asciiTheme="minorHAnsi" w:hAnsiTheme="minorHAnsi"/>
                <w:b w:val="0"/>
                <w:kern w:val="2"/>
                <w:szCs w:val="22"/>
                <w14:ligatures w14:val="standardContextual"/>
              </w:rPr>
              <w:tab/>
            </w:r>
            <w:r w:rsidR="00D47AE6" w:rsidRPr="00E8485A">
              <w:rPr>
                <w:rStyle w:val="Hyperlink"/>
              </w:rPr>
              <w:t>000 Definitions</w:t>
            </w:r>
            <w:r w:rsidR="00D47AE6">
              <w:rPr>
                <w:webHidden/>
              </w:rPr>
              <w:tab/>
            </w:r>
            <w:r w:rsidR="00D47AE6">
              <w:rPr>
                <w:webHidden/>
              </w:rPr>
              <w:fldChar w:fldCharType="begin"/>
            </w:r>
            <w:r w:rsidR="00D47AE6">
              <w:rPr>
                <w:webHidden/>
              </w:rPr>
              <w:instrText xml:space="preserve"> PAGEREF _Toc161044432 \h </w:instrText>
            </w:r>
            <w:r w:rsidR="00D47AE6">
              <w:rPr>
                <w:webHidden/>
              </w:rPr>
            </w:r>
            <w:r w:rsidR="00D47AE6">
              <w:rPr>
                <w:webHidden/>
              </w:rPr>
              <w:fldChar w:fldCharType="separate"/>
            </w:r>
            <w:r w:rsidR="00D47AE6">
              <w:rPr>
                <w:webHidden/>
              </w:rPr>
              <w:t>7</w:t>
            </w:r>
            <w:r w:rsidR="00D47AE6">
              <w:rPr>
                <w:webHidden/>
              </w:rPr>
              <w:fldChar w:fldCharType="end"/>
            </w:r>
          </w:hyperlink>
        </w:p>
        <w:p w14:paraId="5BA24902" w14:textId="023F9EB6" w:rsidR="00D47AE6" w:rsidRDefault="00844143">
          <w:pPr>
            <w:pStyle w:val="TOC1"/>
            <w:tabs>
              <w:tab w:val="left" w:pos="660"/>
            </w:tabs>
            <w:rPr>
              <w:rFonts w:asciiTheme="minorHAnsi" w:hAnsiTheme="minorHAnsi"/>
              <w:b w:val="0"/>
              <w:kern w:val="2"/>
              <w:szCs w:val="22"/>
              <w14:ligatures w14:val="standardContextual"/>
            </w:rPr>
          </w:pPr>
          <w:hyperlink w:anchor="_Toc161044433" w:history="1">
            <w:r w:rsidR="00D47AE6" w:rsidRPr="00E8485A">
              <w:rPr>
                <w:rStyle w:val="Hyperlink"/>
              </w:rPr>
              <w:t>IV.</w:t>
            </w:r>
            <w:r w:rsidR="00D47AE6">
              <w:rPr>
                <w:rFonts w:asciiTheme="minorHAnsi" w:hAnsiTheme="minorHAnsi"/>
                <w:b w:val="0"/>
                <w:kern w:val="2"/>
                <w:szCs w:val="22"/>
                <w14:ligatures w14:val="standardContextual"/>
              </w:rPr>
              <w:tab/>
            </w:r>
            <w:r w:rsidR="00D47AE6" w:rsidRPr="00E8485A">
              <w:rPr>
                <w:rStyle w:val="Hyperlink"/>
              </w:rPr>
              <w:t>100 General</w:t>
            </w:r>
            <w:r w:rsidR="00D47AE6">
              <w:rPr>
                <w:webHidden/>
              </w:rPr>
              <w:tab/>
            </w:r>
            <w:r w:rsidR="00D47AE6">
              <w:rPr>
                <w:webHidden/>
              </w:rPr>
              <w:fldChar w:fldCharType="begin"/>
            </w:r>
            <w:r w:rsidR="00D47AE6">
              <w:rPr>
                <w:webHidden/>
              </w:rPr>
              <w:instrText xml:space="preserve"> PAGEREF _Toc161044433 \h </w:instrText>
            </w:r>
            <w:r w:rsidR="00D47AE6">
              <w:rPr>
                <w:webHidden/>
              </w:rPr>
            </w:r>
            <w:r w:rsidR="00D47AE6">
              <w:rPr>
                <w:webHidden/>
              </w:rPr>
              <w:fldChar w:fldCharType="separate"/>
            </w:r>
            <w:r w:rsidR="00D47AE6">
              <w:rPr>
                <w:webHidden/>
              </w:rPr>
              <w:t>13</w:t>
            </w:r>
            <w:r w:rsidR="00D47AE6">
              <w:rPr>
                <w:webHidden/>
              </w:rPr>
              <w:fldChar w:fldCharType="end"/>
            </w:r>
          </w:hyperlink>
        </w:p>
        <w:p w14:paraId="7BD7AE69" w14:textId="13DDB268" w:rsidR="00D47AE6" w:rsidRDefault="00844143">
          <w:pPr>
            <w:pStyle w:val="TOC2"/>
            <w:rPr>
              <w:rFonts w:asciiTheme="minorHAnsi" w:hAnsiTheme="minorHAnsi"/>
              <w:noProof/>
              <w:kern w:val="2"/>
              <w:szCs w:val="22"/>
              <w14:ligatures w14:val="standardContextual"/>
            </w:rPr>
          </w:pPr>
          <w:hyperlink w:anchor="_Toc161044434" w:history="1">
            <w:r w:rsidR="00D47AE6" w:rsidRPr="00E8485A">
              <w:rPr>
                <w:rStyle w:val="Hyperlink"/>
                <w:rFonts w:eastAsia="Times New Roman"/>
                <w:noProof/>
              </w:rPr>
              <w:t>105 Introduction</w:t>
            </w:r>
            <w:r w:rsidR="00D47AE6">
              <w:rPr>
                <w:noProof/>
                <w:webHidden/>
              </w:rPr>
              <w:tab/>
            </w:r>
            <w:r w:rsidR="00D47AE6">
              <w:rPr>
                <w:noProof/>
                <w:webHidden/>
              </w:rPr>
              <w:fldChar w:fldCharType="begin"/>
            </w:r>
            <w:r w:rsidR="00D47AE6">
              <w:rPr>
                <w:noProof/>
                <w:webHidden/>
              </w:rPr>
              <w:instrText xml:space="preserve"> PAGEREF _Toc161044434 \h </w:instrText>
            </w:r>
            <w:r w:rsidR="00D47AE6">
              <w:rPr>
                <w:noProof/>
                <w:webHidden/>
              </w:rPr>
            </w:r>
            <w:r w:rsidR="00D47AE6">
              <w:rPr>
                <w:noProof/>
                <w:webHidden/>
              </w:rPr>
              <w:fldChar w:fldCharType="separate"/>
            </w:r>
            <w:r w:rsidR="00D47AE6">
              <w:rPr>
                <w:noProof/>
                <w:webHidden/>
              </w:rPr>
              <w:t>13</w:t>
            </w:r>
            <w:r w:rsidR="00D47AE6">
              <w:rPr>
                <w:noProof/>
                <w:webHidden/>
              </w:rPr>
              <w:fldChar w:fldCharType="end"/>
            </w:r>
          </w:hyperlink>
        </w:p>
        <w:p w14:paraId="1C4AE670" w14:textId="31F594D2" w:rsidR="00D47AE6" w:rsidRDefault="00844143">
          <w:pPr>
            <w:pStyle w:val="TOC2"/>
            <w:rPr>
              <w:rFonts w:asciiTheme="minorHAnsi" w:hAnsiTheme="minorHAnsi"/>
              <w:noProof/>
              <w:kern w:val="2"/>
              <w:szCs w:val="22"/>
              <w14:ligatures w14:val="standardContextual"/>
            </w:rPr>
          </w:pPr>
          <w:hyperlink w:anchor="_Toc161044435" w:history="1">
            <w:r w:rsidR="00D47AE6" w:rsidRPr="00E8485A">
              <w:rPr>
                <w:rStyle w:val="Hyperlink"/>
                <w:rFonts w:eastAsia="Times New Roman"/>
                <w:noProof/>
              </w:rPr>
              <w:t>110 Objectives</w:t>
            </w:r>
            <w:r w:rsidR="00D47AE6">
              <w:rPr>
                <w:noProof/>
                <w:webHidden/>
              </w:rPr>
              <w:tab/>
            </w:r>
            <w:r w:rsidR="00D47AE6">
              <w:rPr>
                <w:noProof/>
                <w:webHidden/>
              </w:rPr>
              <w:fldChar w:fldCharType="begin"/>
            </w:r>
            <w:r w:rsidR="00D47AE6">
              <w:rPr>
                <w:noProof/>
                <w:webHidden/>
              </w:rPr>
              <w:instrText xml:space="preserve"> PAGEREF _Toc161044435 \h </w:instrText>
            </w:r>
            <w:r w:rsidR="00D47AE6">
              <w:rPr>
                <w:noProof/>
                <w:webHidden/>
              </w:rPr>
            </w:r>
            <w:r w:rsidR="00D47AE6">
              <w:rPr>
                <w:noProof/>
                <w:webHidden/>
              </w:rPr>
              <w:fldChar w:fldCharType="separate"/>
            </w:r>
            <w:r w:rsidR="00D47AE6">
              <w:rPr>
                <w:noProof/>
                <w:webHidden/>
              </w:rPr>
              <w:t>13</w:t>
            </w:r>
            <w:r w:rsidR="00D47AE6">
              <w:rPr>
                <w:noProof/>
                <w:webHidden/>
              </w:rPr>
              <w:fldChar w:fldCharType="end"/>
            </w:r>
          </w:hyperlink>
        </w:p>
        <w:p w14:paraId="00770692" w14:textId="17ACB85C" w:rsidR="00D47AE6" w:rsidRDefault="00844143">
          <w:pPr>
            <w:pStyle w:val="TOC2"/>
            <w:rPr>
              <w:rFonts w:asciiTheme="minorHAnsi" w:hAnsiTheme="minorHAnsi"/>
              <w:noProof/>
              <w:kern w:val="2"/>
              <w:szCs w:val="22"/>
              <w14:ligatures w14:val="standardContextual"/>
            </w:rPr>
          </w:pPr>
          <w:hyperlink w:anchor="_Toc161044436" w:history="1">
            <w:r w:rsidR="00D47AE6" w:rsidRPr="00E8485A">
              <w:rPr>
                <w:rStyle w:val="Hyperlink"/>
                <w:rFonts w:eastAsia="Times New Roman"/>
                <w:noProof/>
              </w:rPr>
              <w:t>115 General Requirements</w:t>
            </w:r>
            <w:r w:rsidR="00D47AE6">
              <w:rPr>
                <w:noProof/>
                <w:webHidden/>
              </w:rPr>
              <w:tab/>
            </w:r>
            <w:r w:rsidR="00D47AE6">
              <w:rPr>
                <w:noProof/>
                <w:webHidden/>
              </w:rPr>
              <w:fldChar w:fldCharType="begin"/>
            </w:r>
            <w:r w:rsidR="00D47AE6">
              <w:rPr>
                <w:noProof/>
                <w:webHidden/>
              </w:rPr>
              <w:instrText xml:space="preserve"> PAGEREF _Toc161044436 \h </w:instrText>
            </w:r>
            <w:r w:rsidR="00D47AE6">
              <w:rPr>
                <w:noProof/>
                <w:webHidden/>
              </w:rPr>
            </w:r>
            <w:r w:rsidR="00D47AE6">
              <w:rPr>
                <w:noProof/>
                <w:webHidden/>
              </w:rPr>
              <w:fldChar w:fldCharType="separate"/>
            </w:r>
            <w:r w:rsidR="00D47AE6">
              <w:rPr>
                <w:noProof/>
                <w:webHidden/>
              </w:rPr>
              <w:t>14</w:t>
            </w:r>
            <w:r w:rsidR="00D47AE6">
              <w:rPr>
                <w:noProof/>
                <w:webHidden/>
              </w:rPr>
              <w:fldChar w:fldCharType="end"/>
            </w:r>
          </w:hyperlink>
        </w:p>
        <w:p w14:paraId="7143C522" w14:textId="0E26DB6E" w:rsidR="00D47AE6" w:rsidRDefault="00844143">
          <w:pPr>
            <w:pStyle w:val="TOC2"/>
            <w:rPr>
              <w:rFonts w:asciiTheme="minorHAnsi" w:hAnsiTheme="minorHAnsi"/>
              <w:noProof/>
              <w:kern w:val="2"/>
              <w:szCs w:val="22"/>
              <w14:ligatures w14:val="standardContextual"/>
            </w:rPr>
          </w:pPr>
          <w:hyperlink w:anchor="_Toc161044437" w:history="1">
            <w:r w:rsidR="00D47AE6" w:rsidRPr="00E8485A">
              <w:rPr>
                <w:rStyle w:val="Hyperlink"/>
                <w:rFonts w:eastAsia="Times New Roman"/>
                <w:noProof/>
              </w:rPr>
              <w:t>120 Board Authority</w:t>
            </w:r>
            <w:r w:rsidR="00D47AE6">
              <w:rPr>
                <w:noProof/>
                <w:webHidden/>
              </w:rPr>
              <w:tab/>
            </w:r>
            <w:r w:rsidR="00D47AE6">
              <w:rPr>
                <w:noProof/>
                <w:webHidden/>
              </w:rPr>
              <w:fldChar w:fldCharType="begin"/>
            </w:r>
            <w:r w:rsidR="00D47AE6">
              <w:rPr>
                <w:noProof/>
                <w:webHidden/>
              </w:rPr>
              <w:instrText xml:space="preserve"> PAGEREF _Toc161044437 \h </w:instrText>
            </w:r>
            <w:r w:rsidR="00D47AE6">
              <w:rPr>
                <w:noProof/>
                <w:webHidden/>
              </w:rPr>
            </w:r>
            <w:r w:rsidR="00D47AE6">
              <w:rPr>
                <w:noProof/>
                <w:webHidden/>
              </w:rPr>
              <w:fldChar w:fldCharType="separate"/>
            </w:r>
            <w:r w:rsidR="00D47AE6">
              <w:rPr>
                <w:noProof/>
                <w:webHidden/>
              </w:rPr>
              <w:t>17</w:t>
            </w:r>
            <w:r w:rsidR="00D47AE6">
              <w:rPr>
                <w:noProof/>
                <w:webHidden/>
              </w:rPr>
              <w:fldChar w:fldCharType="end"/>
            </w:r>
          </w:hyperlink>
        </w:p>
        <w:p w14:paraId="4FEEAF19" w14:textId="4D884778" w:rsidR="00D47AE6" w:rsidRDefault="00844143">
          <w:pPr>
            <w:pStyle w:val="TOC2"/>
            <w:rPr>
              <w:rFonts w:asciiTheme="minorHAnsi" w:hAnsiTheme="minorHAnsi"/>
              <w:noProof/>
              <w:kern w:val="2"/>
              <w:szCs w:val="22"/>
              <w14:ligatures w14:val="standardContextual"/>
            </w:rPr>
          </w:pPr>
          <w:hyperlink w:anchor="_Toc161044438" w:history="1">
            <w:r w:rsidR="00D47AE6" w:rsidRPr="00E8485A">
              <w:rPr>
                <w:rStyle w:val="Hyperlink"/>
                <w:rFonts w:eastAsia="Times New Roman"/>
                <w:noProof/>
              </w:rPr>
              <w:t>125 Eligibility</w:t>
            </w:r>
            <w:r w:rsidR="00D47AE6">
              <w:rPr>
                <w:noProof/>
                <w:webHidden/>
              </w:rPr>
              <w:tab/>
            </w:r>
            <w:r w:rsidR="00D47AE6">
              <w:rPr>
                <w:noProof/>
                <w:webHidden/>
              </w:rPr>
              <w:fldChar w:fldCharType="begin"/>
            </w:r>
            <w:r w:rsidR="00D47AE6">
              <w:rPr>
                <w:noProof/>
                <w:webHidden/>
              </w:rPr>
              <w:instrText xml:space="preserve"> PAGEREF _Toc161044438 \h </w:instrText>
            </w:r>
            <w:r w:rsidR="00D47AE6">
              <w:rPr>
                <w:noProof/>
                <w:webHidden/>
              </w:rPr>
            </w:r>
            <w:r w:rsidR="00D47AE6">
              <w:rPr>
                <w:noProof/>
                <w:webHidden/>
              </w:rPr>
              <w:fldChar w:fldCharType="separate"/>
            </w:r>
            <w:r w:rsidR="00D47AE6">
              <w:rPr>
                <w:noProof/>
                <w:webHidden/>
              </w:rPr>
              <w:t>19</w:t>
            </w:r>
            <w:r w:rsidR="00D47AE6">
              <w:rPr>
                <w:noProof/>
                <w:webHidden/>
              </w:rPr>
              <w:fldChar w:fldCharType="end"/>
            </w:r>
          </w:hyperlink>
        </w:p>
        <w:p w14:paraId="12C0404E" w14:textId="0AF35B26" w:rsidR="00D47AE6" w:rsidRDefault="00844143">
          <w:pPr>
            <w:pStyle w:val="TOC3"/>
            <w:rPr>
              <w:rFonts w:asciiTheme="minorHAnsi" w:hAnsiTheme="minorHAnsi"/>
              <w:noProof/>
              <w:kern w:val="2"/>
              <w:szCs w:val="22"/>
              <w14:ligatures w14:val="standardContextual"/>
            </w:rPr>
          </w:pPr>
          <w:hyperlink w:anchor="_Toc161044439" w:history="1">
            <w:r w:rsidR="00D47AE6" w:rsidRPr="00E8485A">
              <w:rPr>
                <w:rStyle w:val="Hyperlink"/>
                <w:noProof/>
              </w:rPr>
              <w:t>125A General</w:t>
            </w:r>
            <w:r w:rsidR="00D47AE6">
              <w:rPr>
                <w:noProof/>
                <w:webHidden/>
              </w:rPr>
              <w:tab/>
            </w:r>
            <w:r w:rsidR="00D47AE6">
              <w:rPr>
                <w:noProof/>
                <w:webHidden/>
              </w:rPr>
              <w:fldChar w:fldCharType="begin"/>
            </w:r>
            <w:r w:rsidR="00D47AE6">
              <w:rPr>
                <w:noProof/>
                <w:webHidden/>
              </w:rPr>
              <w:instrText xml:space="preserve"> PAGEREF _Toc161044439 \h </w:instrText>
            </w:r>
            <w:r w:rsidR="00D47AE6">
              <w:rPr>
                <w:noProof/>
                <w:webHidden/>
              </w:rPr>
            </w:r>
            <w:r w:rsidR="00D47AE6">
              <w:rPr>
                <w:noProof/>
                <w:webHidden/>
              </w:rPr>
              <w:fldChar w:fldCharType="separate"/>
            </w:r>
            <w:r w:rsidR="00D47AE6">
              <w:rPr>
                <w:noProof/>
                <w:webHidden/>
              </w:rPr>
              <w:t>19</w:t>
            </w:r>
            <w:r w:rsidR="00D47AE6">
              <w:rPr>
                <w:noProof/>
                <w:webHidden/>
              </w:rPr>
              <w:fldChar w:fldCharType="end"/>
            </w:r>
          </w:hyperlink>
        </w:p>
        <w:p w14:paraId="746FAB3A" w14:textId="26ABBDE2" w:rsidR="00D47AE6" w:rsidRDefault="00844143">
          <w:pPr>
            <w:pStyle w:val="TOC3"/>
            <w:rPr>
              <w:rFonts w:asciiTheme="minorHAnsi" w:hAnsiTheme="minorHAnsi"/>
              <w:noProof/>
              <w:kern w:val="2"/>
              <w:szCs w:val="22"/>
              <w14:ligatures w14:val="standardContextual"/>
            </w:rPr>
          </w:pPr>
          <w:hyperlink w:anchor="_Toc161044440" w:history="1">
            <w:r w:rsidR="00D47AE6" w:rsidRPr="00E8485A">
              <w:rPr>
                <w:rStyle w:val="Hyperlink"/>
                <w:noProof/>
              </w:rPr>
              <w:t>125B Dependent Coverage Eligibility</w:t>
            </w:r>
            <w:r w:rsidR="00D47AE6">
              <w:rPr>
                <w:noProof/>
                <w:webHidden/>
              </w:rPr>
              <w:tab/>
            </w:r>
            <w:r w:rsidR="00D47AE6">
              <w:rPr>
                <w:noProof/>
                <w:webHidden/>
              </w:rPr>
              <w:fldChar w:fldCharType="begin"/>
            </w:r>
            <w:r w:rsidR="00D47AE6">
              <w:rPr>
                <w:noProof/>
                <w:webHidden/>
              </w:rPr>
              <w:instrText xml:space="preserve"> PAGEREF _Toc161044440 \h </w:instrText>
            </w:r>
            <w:r w:rsidR="00D47AE6">
              <w:rPr>
                <w:noProof/>
                <w:webHidden/>
              </w:rPr>
            </w:r>
            <w:r w:rsidR="00D47AE6">
              <w:rPr>
                <w:noProof/>
                <w:webHidden/>
              </w:rPr>
              <w:fldChar w:fldCharType="separate"/>
            </w:r>
            <w:r w:rsidR="00D47AE6">
              <w:rPr>
                <w:noProof/>
                <w:webHidden/>
              </w:rPr>
              <w:t>21</w:t>
            </w:r>
            <w:r w:rsidR="00D47AE6">
              <w:rPr>
                <w:noProof/>
                <w:webHidden/>
              </w:rPr>
              <w:fldChar w:fldCharType="end"/>
            </w:r>
          </w:hyperlink>
        </w:p>
        <w:p w14:paraId="7B08C76E" w14:textId="4A219860" w:rsidR="00D47AE6" w:rsidRDefault="00844143">
          <w:pPr>
            <w:pStyle w:val="TOC3"/>
            <w:rPr>
              <w:rFonts w:asciiTheme="minorHAnsi" w:hAnsiTheme="minorHAnsi"/>
              <w:noProof/>
              <w:kern w:val="2"/>
              <w:szCs w:val="22"/>
              <w14:ligatures w14:val="standardContextual"/>
            </w:rPr>
          </w:pPr>
          <w:hyperlink w:anchor="_Toc161044441" w:history="1">
            <w:r w:rsidR="00D47AE6" w:rsidRPr="00E8485A">
              <w:rPr>
                <w:rStyle w:val="Hyperlink"/>
                <w:noProof/>
              </w:rPr>
              <w:t>125C Change to Family Coverage</w:t>
            </w:r>
            <w:r w:rsidR="00D47AE6">
              <w:rPr>
                <w:noProof/>
                <w:webHidden/>
              </w:rPr>
              <w:tab/>
            </w:r>
            <w:r w:rsidR="00D47AE6">
              <w:rPr>
                <w:noProof/>
                <w:webHidden/>
              </w:rPr>
              <w:fldChar w:fldCharType="begin"/>
            </w:r>
            <w:r w:rsidR="00D47AE6">
              <w:rPr>
                <w:noProof/>
                <w:webHidden/>
              </w:rPr>
              <w:instrText xml:space="preserve"> PAGEREF _Toc161044441 \h </w:instrText>
            </w:r>
            <w:r w:rsidR="00D47AE6">
              <w:rPr>
                <w:noProof/>
                <w:webHidden/>
              </w:rPr>
            </w:r>
            <w:r w:rsidR="00D47AE6">
              <w:rPr>
                <w:noProof/>
                <w:webHidden/>
              </w:rPr>
              <w:fldChar w:fldCharType="separate"/>
            </w:r>
            <w:r w:rsidR="00D47AE6">
              <w:rPr>
                <w:noProof/>
                <w:webHidden/>
              </w:rPr>
              <w:t>21</w:t>
            </w:r>
            <w:r w:rsidR="00D47AE6">
              <w:rPr>
                <w:noProof/>
                <w:webHidden/>
              </w:rPr>
              <w:fldChar w:fldCharType="end"/>
            </w:r>
          </w:hyperlink>
        </w:p>
        <w:p w14:paraId="1AD7AE71" w14:textId="6B7C1CFF" w:rsidR="00D47AE6" w:rsidRDefault="00844143">
          <w:pPr>
            <w:pStyle w:val="TOC3"/>
            <w:rPr>
              <w:rFonts w:asciiTheme="minorHAnsi" w:hAnsiTheme="minorHAnsi"/>
              <w:noProof/>
              <w:kern w:val="2"/>
              <w:szCs w:val="22"/>
              <w14:ligatures w14:val="standardContextual"/>
            </w:rPr>
          </w:pPr>
          <w:hyperlink w:anchor="_Toc161044442" w:history="1">
            <w:r w:rsidR="00D47AE6" w:rsidRPr="00E8485A">
              <w:rPr>
                <w:rStyle w:val="Hyperlink"/>
                <w:noProof/>
              </w:rPr>
              <w:t>125D No Double Coverage</w:t>
            </w:r>
            <w:r w:rsidR="00D47AE6">
              <w:rPr>
                <w:noProof/>
                <w:webHidden/>
              </w:rPr>
              <w:tab/>
            </w:r>
            <w:r w:rsidR="00D47AE6">
              <w:rPr>
                <w:noProof/>
                <w:webHidden/>
              </w:rPr>
              <w:fldChar w:fldCharType="begin"/>
            </w:r>
            <w:r w:rsidR="00D47AE6">
              <w:rPr>
                <w:noProof/>
                <w:webHidden/>
              </w:rPr>
              <w:instrText xml:space="preserve"> PAGEREF _Toc161044442 \h </w:instrText>
            </w:r>
            <w:r w:rsidR="00D47AE6">
              <w:rPr>
                <w:noProof/>
                <w:webHidden/>
              </w:rPr>
            </w:r>
            <w:r w:rsidR="00D47AE6">
              <w:rPr>
                <w:noProof/>
                <w:webHidden/>
              </w:rPr>
              <w:fldChar w:fldCharType="separate"/>
            </w:r>
            <w:r w:rsidR="00D47AE6">
              <w:rPr>
                <w:noProof/>
                <w:webHidden/>
              </w:rPr>
              <w:t>21</w:t>
            </w:r>
            <w:r w:rsidR="00D47AE6">
              <w:rPr>
                <w:noProof/>
                <w:webHidden/>
              </w:rPr>
              <w:fldChar w:fldCharType="end"/>
            </w:r>
          </w:hyperlink>
        </w:p>
        <w:p w14:paraId="5F4BD2AE" w14:textId="2A4B14D0" w:rsidR="00D47AE6" w:rsidRDefault="00844143">
          <w:pPr>
            <w:pStyle w:val="TOC3"/>
            <w:rPr>
              <w:rFonts w:asciiTheme="minorHAnsi" w:hAnsiTheme="minorHAnsi"/>
              <w:noProof/>
              <w:kern w:val="2"/>
              <w:szCs w:val="22"/>
              <w14:ligatures w14:val="standardContextual"/>
            </w:rPr>
          </w:pPr>
          <w:hyperlink w:anchor="_Toc161044443" w:history="1">
            <w:r w:rsidR="00D47AE6" w:rsidRPr="00E8485A">
              <w:rPr>
                <w:rStyle w:val="Hyperlink"/>
                <w:noProof/>
              </w:rPr>
              <w:t>125E Local Annuitants</w:t>
            </w:r>
            <w:r w:rsidR="00D47AE6">
              <w:rPr>
                <w:noProof/>
                <w:webHidden/>
              </w:rPr>
              <w:tab/>
            </w:r>
            <w:r w:rsidR="00D47AE6">
              <w:rPr>
                <w:noProof/>
                <w:webHidden/>
              </w:rPr>
              <w:fldChar w:fldCharType="begin"/>
            </w:r>
            <w:r w:rsidR="00D47AE6">
              <w:rPr>
                <w:noProof/>
                <w:webHidden/>
              </w:rPr>
              <w:instrText xml:space="preserve"> PAGEREF _Toc161044443 \h </w:instrText>
            </w:r>
            <w:r w:rsidR="00D47AE6">
              <w:rPr>
                <w:noProof/>
                <w:webHidden/>
              </w:rPr>
            </w:r>
            <w:r w:rsidR="00D47AE6">
              <w:rPr>
                <w:noProof/>
                <w:webHidden/>
              </w:rPr>
              <w:fldChar w:fldCharType="separate"/>
            </w:r>
            <w:r w:rsidR="00D47AE6">
              <w:rPr>
                <w:noProof/>
                <w:webHidden/>
              </w:rPr>
              <w:t>22</w:t>
            </w:r>
            <w:r w:rsidR="00D47AE6">
              <w:rPr>
                <w:noProof/>
                <w:webHidden/>
              </w:rPr>
              <w:fldChar w:fldCharType="end"/>
            </w:r>
          </w:hyperlink>
        </w:p>
        <w:p w14:paraId="7ADE4ECD" w14:textId="78FF4329" w:rsidR="00D47AE6" w:rsidRDefault="00844143">
          <w:pPr>
            <w:pStyle w:val="TOC3"/>
            <w:rPr>
              <w:rFonts w:asciiTheme="minorHAnsi" w:hAnsiTheme="minorHAnsi"/>
              <w:noProof/>
              <w:kern w:val="2"/>
              <w:szCs w:val="22"/>
              <w14:ligatures w14:val="standardContextual"/>
            </w:rPr>
          </w:pPr>
          <w:hyperlink w:anchor="_Toc161044444" w:history="1">
            <w:r w:rsidR="00D47AE6" w:rsidRPr="00E8485A">
              <w:rPr>
                <w:rStyle w:val="Hyperlink"/>
                <w:noProof/>
              </w:rPr>
              <w:t>125F Medicare Participants</w:t>
            </w:r>
            <w:r w:rsidR="00D47AE6">
              <w:rPr>
                <w:noProof/>
                <w:webHidden/>
              </w:rPr>
              <w:tab/>
            </w:r>
            <w:r w:rsidR="00D47AE6">
              <w:rPr>
                <w:noProof/>
                <w:webHidden/>
              </w:rPr>
              <w:fldChar w:fldCharType="begin"/>
            </w:r>
            <w:r w:rsidR="00D47AE6">
              <w:rPr>
                <w:noProof/>
                <w:webHidden/>
              </w:rPr>
              <w:instrText xml:space="preserve"> PAGEREF _Toc161044444 \h </w:instrText>
            </w:r>
            <w:r w:rsidR="00D47AE6">
              <w:rPr>
                <w:noProof/>
                <w:webHidden/>
              </w:rPr>
            </w:r>
            <w:r w:rsidR="00D47AE6">
              <w:rPr>
                <w:noProof/>
                <w:webHidden/>
              </w:rPr>
              <w:fldChar w:fldCharType="separate"/>
            </w:r>
            <w:r w:rsidR="00D47AE6">
              <w:rPr>
                <w:noProof/>
                <w:webHidden/>
              </w:rPr>
              <w:t>22</w:t>
            </w:r>
            <w:r w:rsidR="00D47AE6">
              <w:rPr>
                <w:noProof/>
                <w:webHidden/>
              </w:rPr>
              <w:fldChar w:fldCharType="end"/>
            </w:r>
          </w:hyperlink>
        </w:p>
        <w:p w14:paraId="3D81F666" w14:textId="5D1D6BB9" w:rsidR="00D47AE6" w:rsidRDefault="00844143">
          <w:pPr>
            <w:pStyle w:val="TOC3"/>
            <w:rPr>
              <w:rFonts w:asciiTheme="minorHAnsi" w:hAnsiTheme="minorHAnsi"/>
              <w:noProof/>
              <w:kern w:val="2"/>
              <w:szCs w:val="22"/>
              <w14:ligatures w14:val="standardContextual"/>
            </w:rPr>
          </w:pPr>
          <w:hyperlink w:anchor="_Toc161044445" w:history="1">
            <w:r w:rsidR="00D47AE6" w:rsidRPr="00E8485A">
              <w:rPr>
                <w:rStyle w:val="Hyperlink"/>
                <w:noProof/>
              </w:rPr>
              <w:t>125G Premiums</w:t>
            </w:r>
            <w:r w:rsidR="00D47AE6">
              <w:rPr>
                <w:noProof/>
                <w:webHidden/>
              </w:rPr>
              <w:tab/>
            </w:r>
            <w:r w:rsidR="00D47AE6">
              <w:rPr>
                <w:noProof/>
                <w:webHidden/>
              </w:rPr>
              <w:fldChar w:fldCharType="begin"/>
            </w:r>
            <w:r w:rsidR="00D47AE6">
              <w:rPr>
                <w:noProof/>
                <w:webHidden/>
              </w:rPr>
              <w:instrText xml:space="preserve"> PAGEREF _Toc161044445 \h </w:instrText>
            </w:r>
            <w:r w:rsidR="00D47AE6">
              <w:rPr>
                <w:noProof/>
                <w:webHidden/>
              </w:rPr>
            </w:r>
            <w:r w:rsidR="00D47AE6">
              <w:rPr>
                <w:noProof/>
                <w:webHidden/>
              </w:rPr>
              <w:fldChar w:fldCharType="separate"/>
            </w:r>
            <w:r w:rsidR="00D47AE6">
              <w:rPr>
                <w:noProof/>
                <w:webHidden/>
              </w:rPr>
              <w:t>22</w:t>
            </w:r>
            <w:r w:rsidR="00D47AE6">
              <w:rPr>
                <w:noProof/>
                <w:webHidden/>
              </w:rPr>
              <w:fldChar w:fldCharType="end"/>
            </w:r>
          </w:hyperlink>
        </w:p>
        <w:p w14:paraId="3DD67E7F" w14:textId="18E769CA" w:rsidR="00D47AE6" w:rsidRDefault="00844143">
          <w:pPr>
            <w:pStyle w:val="TOC2"/>
            <w:rPr>
              <w:rFonts w:asciiTheme="minorHAnsi" w:hAnsiTheme="minorHAnsi"/>
              <w:noProof/>
              <w:kern w:val="2"/>
              <w:szCs w:val="22"/>
              <w14:ligatures w14:val="standardContextual"/>
            </w:rPr>
          </w:pPr>
          <w:hyperlink w:anchor="_Toc161044446" w:history="1">
            <w:r w:rsidR="00D47AE6" w:rsidRPr="00E8485A">
              <w:rPr>
                <w:rStyle w:val="Hyperlink"/>
                <w:rFonts w:eastAsia="Times New Roman"/>
                <w:noProof/>
              </w:rPr>
              <w:t>130 Administrative Fee and Financial Administration</w:t>
            </w:r>
            <w:r w:rsidR="00D47AE6">
              <w:rPr>
                <w:noProof/>
                <w:webHidden/>
              </w:rPr>
              <w:tab/>
            </w:r>
            <w:r w:rsidR="00D47AE6">
              <w:rPr>
                <w:noProof/>
                <w:webHidden/>
              </w:rPr>
              <w:fldChar w:fldCharType="begin"/>
            </w:r>
            <w:r w:rsidR="00D47AE6">
              <w:rPr>
                <w:noProof/>
                <w:webHidden/>
              </w:rPr>
              <w:instrText xml:space="preserve"> PAGEREF _Toc161044446 \h </w:instrText>
            </w:r>
            <w:r w:rsidR="00D47AE6">
              <w:rPr>
                <w:noProof/>
                <w:webHidden/>
              </w:rPr>
            </w:r>
            <w:r w:rsidR="00D47AE6">
              <w:rPr>
                <w:noProof/>
                <w:webHidden/>
              </w:rPr>
              <w:fldChar w:fldCharType="separate"/>
            </w:r>
            <w:r w:rsidR="00D47AE6">
              <w:rPr>
                <w:noProof/>
                <w:webHidden/>
              </w:rPr>
              <w:t>24</w:t>
            </w:r>
            <w:r w:rsidR="00D47AE6">
              <w:rPr>
                <w:noProof/>
                <w:webHidden/>
              </w:rPr>
              <w:fldChar w:fldCharType="end"/>
            </w:r>
          </w:hyperlink>
        </w:p>
        <w:p w14:paraId="68BFA700" w14:textId="1631D0FE" w:rsidR="00D47AE6" w:rsidRDefault="00844143">
          <w:pPr>
            <w:pStyle w:val="TOC3"/>
            <w:rPr>
              <w:rFonts w:asciiTheme="minorHAnsi" w:hAnsiTheme="minorHAnsi"/>
              <w:noProof/>
              <w:kern w:val="2"/>
              <w:szCs w:val="22"/>
              <w14:ligatures w14:val="standardContextual"/>
            </w:rPr>
          </w:pPr>
          <w:hyperlink w:anchor="_Toc161044447" w:history="1">
            <w:r w:rsidR="00D47AE6" w:rsidRPr="00E8485A">
              <w:rPr>
                <w:rStyle w:val="Hyperlink"/>
                <w:noProof/>
              </w:rPr>
              <w:t>130A Financial Provisions</w:t>
            </w:r>
            <w:r w:rsidR="00D47AE6">
              <w:rPr>
                <w:noProof/>
                <w:webHidden/>
              </w:rPr>
              <w:tab/>
            </w:r>
            <w:r w:rsidR="00D47AE6">
              <w:rPr>
                <w:noProof/>
                <w:webHidden/>
              </w:rPr>
              <w:fldChar w:fldCharType="begin"/>
            </w:r>
            <w:r w:rsidR="00D47AE6">
              <w:rPr>
                <w:noProof/>
                <w:webHidden/>
              </w:rPr>
              <w:instrText xml:space="preserve"> PAGEREF _Toc161044447 \h </w:instrText>
            </w:r>
            <w:r w:rsidR="00D47AE6">
              <w:rPr>
                <w:noProof/>
                <w:webHidden/>
              </w:rPr>
            </w:r>
            <w:r w:rsidR="00D47AE6">
              <w:rPr>
                <w:noProof/>
                <w:webHidden/>
              </w:rPr>
              <w:fldChar w:fldCharType="separate"/>
            </w:r>
            <w:r w:rsidR="00D47AE6">
              <w:rPr>
                <w:noProof/>
                <w:webHidden/>
              </w:rPr>
              <w:t>24</w:t>
            </w:r>
            <w:r w:rsidR="00D47AE6">
              <w:rPr>
                <w:noProof/>
                <w:webHidden/>
              </w:rPr>
              <w:fldChar w:fldCharType="end"/>
            </w:r>
          </w:hyperlink>
        </w:p>
        <w:p w14:paraId="1B76952D" w14:textId="17B6A7AA" w:rsidR="00D47AE6" w:rsidRDefault="00844143">
          <w:pPr>
            <w:pStyle w:val="TOC3"/>
            <w:rPr>
              <w:rFonts w:asciiTheme="minorHAnsi" w:hAnsiTheme="minorHAnsi"/>
              <w:noProof/>
              <w:kern w:val="2"/>
              <w:szCs w:val="22"/>
              <w14:ligatures w14:val="standardContextual"/>
            </w:rPr>
          </w:pPr>
          <w:hyperlink w:anchor="_Toc161044448" w:history="1">
            <w:r w:rsidR="00D47AE6" w:rsidRPr="00E8485A">
              <w:rPr>
                <w:rStyle w:val="Hyperlink"/>
                <w:noProof/>
              </w:rPr>
              <w:t>130B Prohibited Fees</w:t>
            </w:r>
            <w:r w:rsidR="00D47AE6">
              <w:rPr>
                <w:noProof/>
                <w:webHidden/>
              </w:rPr>
              <w:tab/>
            </w:r>
            <w:r w:rsidR="00D47AE6">
              <w:rPr>
                <w:noProof/>
                <w:webHidden/>
              </w:rPr>
              <w:fldChar w:fldCharType="begin"/>
            </w:r>
            <w:r w:rsidR="00D47AE6">
              <w:rPr>
                <w:noProof/>
                <w:webHidden/>
              </w:rPr>
              <w:instrText xml:space="preserve"> PAGEREF _Toc161044448 \h </w:instrText>
            </w:r>
            <w:r w:rsidR="00D47AE6">
              <w:rPr>
                <w:noProof/>
                <w:webHidden/>
              </w:rPr>
            </w:r>
            <w:r w:rsidR="00D47AE6">
              <w:rPr>
                <w:noProof/>
                <w:webHidden/>
              </w:rPr>
              <w:fldChar w:fldCharType="separate"/>
            </w:r>
            <w:r w:rsidR="00D47AE6">
              <w:rPr>
                <w:noProof/>
                <w:webHidden/>
              </w:rPr>
              <w:t>27</w:t>
            </w:r>
            <w:r w:rsidR="00D47AE6">
              <w:rPr>
                <w:noProof/>
                <w:webHidden/>
              </w:rPr>
              <w:fldChar w:fldCharType="end"/>
            </w:r>
          </w:hyperlink>
        </w:p>
        <w:p w14:paraId="2F45A196" w14:textId="52FA132F" w:rsidR="00D47AE6" w:rsidRDefault="00844143">
          <w:pPr>
            <w:pStyle w:val="TOC3"/>
            <w:rPr>
              <w:rFonts w:asciiTheme="minorHAnsi" w:hAnsiTheme="minorHAnsi"/>
              <w:noProof/>
              <w:kern w:val="2"/>
              <w:szCs w:val="22"/>
              <w14:ligatures w14:val="standardContextual"/>
            </w:rPr>
          </w:pPr>
          <w:hyperlink w:anchor="_Toc161044449" w:history="1">
            <w:r w:rsidR="00D47AE6" w:rsidRPr="00E8485A">
              <w:rPr>
                <w:rStyle w:val="Hyperlink"/>
                <w:noProof/>
              </w:rPr>
              <w:t>130C Recovery of Overpayments</w:t>
            </w:r>
            <w:r w:rsidR="00D47AE6">
              <w:rPr>
                <w:noProof/>
                <w:webHidden/>
              </w:rPr>
              <w:tab/>
            </w:r>
            <w:r w:rsidR="00D47AE6">
              <w:rPr>
                <w:noProof/>
                <w:webHidden/>
              </w:rPr>
              <w:fldChar w:fldCharType="begin"/>
            </w:r>
            <w:r w:rsidR="00D47AE6">
              <w:rPr>
                <w:noProof/>
                <w:webHidden/>
              </w:rPr>
              <w:instrText xml:space="preserve"> PAGEREF _Toc161044449 \h </w:instrText>
            </w:r>
            <w:r w:rsidR="00D47AE6">
              <w:rPr>
                <w:noProof/>
                <w:webHidden/>
              </w:rPr>
            </w:r>
            <w:r w:rsidR="00D47AE6">
              <w:rPr>
                <w:noProof/>
                <w:webHidden/>
              </w:rPr>
              <w:fldChar w:fldCharType="separate"/>
            </w:r>
            <w:r w:rsidR="00D47AE6">
              <w:rPr>
                <w:noProof/>
                <w:webHidden/>
              </w:rPr>
              <w:t>28</w:t>
            </w:r>
            <w:r w:rsidR="00D47AE6">
              <w:rPr>
                <w:noProof/>
                <w:webHidden/>
              </w:rPr>
              <w:fldChar w:fldCharType="end"/>
            </w:r>
          </w:hyperlink>
        </w:p>
        <w:p w14:paraId="1D54C0D9" w14:textId="62D55494" w:rsidR="00D47AE6" w:rsidRDefault="00844143">
          <w:pPr>
            <w:pStyle w:val="TOC3"/>
            <w:rPr>
              <w:rFonts w:asciiTheme="minorHAnsi" w:hAnsiTheme="minorHAnsi"/>
              <w:noProof/>
              <w:kern w:val="2"/>
              <w:szCs w:val="22"/>
              <w14:ligatures w14:val="standardContextual"/>
            </w:rPr>
          </w:pPr>
          <w:hyperlink w:anchor="_Toc161044450" w:history="1">
            <w:r w:rsidR="00D47AE6" w:rsidRPr="00E8485A">
              <w:rPr>
                <w:rStyle w:val="Hyperlink"/>
                <w:noProof/>
              </w:rPr>
              <w:t>130D Automated Clearinghouse (ACH)</w:t>
            </w:r>
            <w:r w:rsidR="00D47AE6">
              <w:rPr>
                <w:noProof/>
                <w:webHidden/>
              </w:rPr>
              <w:tab/>
            </w:r>
            <w:r w:rsidR="00D47AE6">
              <w:rPr>
                <w:noProof/>
                <w:webHidden/>
              </w:rPr>
              <w:fldChar w:fldCharType="begin"/>
            </w:r>
            <w:r w:rsidR="00D47AE6">
              <w:rPr>
                <w:noProof/>
                <w:webHidden/>
              </w:rPr>
              <w:instrText xml:space="preserve"> PAGEREF _Toc161044450 \h </w:instrText>
            </w:r>
            <w:r w:rsidR="00D47AE6">
              <w:rPr>
                <w:noProof/>
                <w:webHidden/>
              </w:rPr>
            </w:r>
            <w:r w:rsidR="00D47AE6">
              <w:rPr>
                <w:noProof/>
                <w:webHidden/>
              </w:rPr>
              <w:fldChar w:fldCharType="separate"/>
            </w:r>
            <w:r w:rsidR="00D47AE6">
              <w:rPr>
                <w:noProof/>
                <w:webHidden/>
              </w:rPr>
              <w:t>29</w:t>
            </w:r>
            <w:r w:rsidR="00D47AE6">
              <w:rPr>
                <w:noProof/>
                <w:webHidden/>
              </w:rPr>
              <w:fldChar w:fldCharType="end"/>
            </w:r>
          </w:hyperlink>
        </w:p>
        <w:p w14:paraId="57771800" w14:textId="1D6D8263" w:rsidR="00D47AE6" w:rsidRDefault="00844143">
          <w:pPr>
            <w:pStyle w:val="TOC2"/>
            <w:rPr>
              <w:rFonts w:asciiTheme="minorHAnsi" w:hAnsiTheme="minorHAnsi"/>
              <w:noProof/>
              <w:kern w:val="2"/>
              <w:szCs w:val="22"/>
              <w14:ligatures w14:val="standardContextual"/>
            </w:rPr>
          </w:pPr>
          <w:hyperlink w:anchor="_Toc161044451" w:history="1">
            <w:r w:rsidR="00D47AE6" w:rsidRPr="00E8485A">
              <w:rPr>
                <w:rStyle w:val="Hyperlink"/>
                <w:rFonts w:eastAsia="Times New Roman"/>
                <w:noProof/>
              </w:rPr>
              <w:t>135 Participant Materials and Marketing</w:t>
            </w:r>
            <w:r w:rsidR="00D47AE6">
              <w:rPr>
                <w:noProof/>
                <w:webHidden/>
              </w:rPr>
              <w:tab/>
            </w:r>
            <w:r w:rsidR="00D47AE6">
              <w:rPr>
                <w:noProof/>
                <w:webHidden/>
              </w:rPr>
              <w:fldChar w:fldCharType="begin"/>
            </w:r>
            <w:r w:rsidR="00D47AE6">
              <w:rPr>
                <w:noProof/>
                <w:webHidden/>
              </w:rPr>
              <w:instrText xml:space="preserve"> PAGEREF _Toc161044451 \h </w:instrText>
            </w:r>
            <w:r w:rsidR="00D47AE6">
              <w:rPr>
                <w:noProof/>
                <w:webHidden/>
              </w:rPr>
            </w:r>
            <w:r w:rsidR="00D47AE6">
              <w:rPr>
                <w:noProof/>
                <w:webHidden/>
              </w:rPr>
              <w:fldChar w:fldCharType="separate"/>
            </w:r>
            <w:r w:rsidR="00D47AE6">
              <w:rPr>
                <w:noProof/>
                <w:webHidden/>
              </w:rPr>
              <w:t>29</w:t>
            </w:r>
            <w:r w:rsidR="00D47AE6">
              <w:rPr>
                <w:noProof/>
                <w:webHidden/>
              </w:rPr>
              <w:fldChar w:fldCharType="end"/>
            </w:r>
          </w:hyperlink>
        </w:p>
        <w:p w14:paraId="0EE0A9AB" w14:textId="78078988" w:rsidR="00D47AE6" w:rsidRDefault="00844143">
          <w:pPr>
            <w:pStyle w:val="TOC3"/>
            <w:rPr>
              <w:rFonts w:asciiTheme="minorHAnsi" w:hAnsiTheme="minorHAnsi"/>
              <w:noProof/>
              <w:kern w:val="2"/>
              <w:szCs w:val="22"/>
              <w14:ligatures w14:val="standardContextual"/>
            </w:rPr>
          </w:pPr>
          <w:hyperlink w:anchor="_Toc161044452" w:history="1">
            <w:r w:rsidR="00D47AE6" w:rsidRPr="00E8485A">
              <w:rPr>
                <w:rStyle w:val="Hyperlink"/>
                <w:noProof/>
              </w:rPr>
              <w:t>135A Informational/Marketing Materials</w:t>
            </w:r>
            <w:r w:rsidR="00D47AE6">
              <w:rPr>
                <w:noProof/>
                <w:webHidden/>
              </w:rPr>
              <w:tab/>
            </w:r>
            <w:r w:rsidR="00D47AE6">
              <w:rPr>
                <w:noProof/>
                <w:webHidden/>
              </w:rPr>
              <w:fldChar w:fldCharType="begin"/>
            </w:r>
            <w:r w:rsidR="00D47AE6">
              <w:rPr>
                <w:noProof/>
                <w:webHidden/>
              </w:rPr>
              <w:instrText xml:space="preserve"> PAGEREF _Toc161044452 \h </w:instrText>
            </w:r>
            <w:r w:rsidR="00D47AE6">
              <w:rPr>
                <w:noProof/>
                <w:webHidden/>
              </w:rPr>
            </w:r>
            <w:r w:rsidR="00D47AE6">
              <w:rPr>
                <w:noProof/>
                <w:webHidden/>
              </w:rPr>
              <w:fldChar w:fldCharType="separate"/>
            </w:r>
            <w:r w:rsidR="00D47AE6">
              <w:rPr>
                <w:noProof/>
                <w:webHidden/>
              </w:rPr>
              <w:t>29</w:t>
            </w:r>
            <w:r w:rsidR="00D47AE6">
              <w:rPr>
                <w:noProof/>
                <w:webHidden/>
              </w:rPr>
              <w:fldChar w:fldCharType="end"/>
            </w:r>
          </w:hyperlink>
        </w:p>
        <w:p w14:paraId="5BD9CDA6" w14:textId="6DD0C1BF" w:rsidR="00D47AE6" w:rsidRDefault="00844143">
          <w:pPr>
            <w:pStyle w:val="TOC3"/>
            <w:rPr>
              <w:rFonts w:asciiTheme="minorHAnsi" w:hAnsiTheme="minorHAnsi"/>
              <w:noProof/>
              <w:kern w:val="2"/>
              <w:szCs w:val="22"/>
              <w14:ligatures w14:val="standardContextual"/>
            </w:rPr>
          </w:pPr>
          <w:hyperlink w:anchor="_Toc161044453" w:history="1">
            <w:r w:rsidR="00D47AE6" w:rsidRPr="00E8485A">
              <w:rPr>
                <w:rStyle w:val="Hyperlink"/>
                <w:noProof/>
              </w:rPr>
              <w:t>135B It’s Your Choice Open Enrollment Materials</w:t>
            </w:r>
            <w:r w:rsidR="00D47AE6">
              <w:rPr>
                <w:noProof/>
                <w:webHidden/>
              </w:rPr>
              <w:tab/>
            </w:r>
            <w:r w:rsidR="00D47AE6">
              <w:rPr>
                <w:noProof/>
                <w:webHidden/>
              </w:rPr>
              <w:fldChar w:fldCharType="begin"/>
            </w:r>
            <w:r w:rsidR="00D47AE6">
              <w:rPr>
                <w:noProof/>
                <w:webHidden/>
              </w:rPr>
              <w:instrText xml:space="preserve"> PAGEREF _Toc161044453 \h </w:instrText>
            </w:r>
            <w:r w:rsidR="00D47AE6">
              <w:rPr>
                <w:noProof/>
                <w:webHidden/>
              </w:rPr>
            </w:r>
            <w:r w:rsidR="00D47AE6">
              <w:rPr>
                <w:noProof/>
                <w:webHidden/>
              </w:rPr>
              <w:fldChar w:fldCharType="separate"/>
            </w:r>
            <w:r w:rsidR="00D47AE6">
              <w:rPr>
                <w:noProof/>
                <w:webHidden/>
              </w:rPr>
              <w:t>32</w:t>
            </w:r>
            <w:r w:rsidR="00D47AE6">
              <w:rPr>
                <w:noProof/>
                <w:webHidden/>
              </w:rPr>
              <w:fldChar w:fldCharType="end"/>
            </w:r>
          </w:hyperlink>
        </w:p>
        <w:p w14:paraId="4DB352EA" w14:textId="093EAFFE" w:rsidR="00D47AE6" w:rsidRDefault="00844143">
          <w:pPr>
            <w:pStyle w:val="TOC3"/>
            <w:rPr>
              <w:rFonts w:asciiTheme="minorHAnsi" w:hAnsiTheme="minorHAnsi"/>
              <w:noProof/>
              <w:kern w:val="2"/>
              <w:szCs w:val="22"/>
              <w14:ligatures w14:val="standardContextual"/>
            </w:rPr>
          </w:pPr>
          <w:hyperlink w:anchor="_Toc161044454" w:history="1">
            <w:r w:rsidR="00D47AE6" w:rsidRPr="00E8485A">
              <w:rPr>
                <w:rStyle w:val="Hyperlink"/>
                <w:noProof/>
              </w:rPr>
              <w:t>135C Required Member and Prescriber Outreach</w:t>
            </w:r>
            <w:r w:rsidR="00D47AE6">
              <w:rPr>
                <w:noProof/>
                <w:webHidden/>
              </w:rPr>
              <w:tab/>
            </w:r>
            <w:r w:rsidR="00D47AE6">
              <w:rPr>
                <w:noProof/>
                <w:webHidden/>
              </w:rPr>
              <w:fldChar w:fldCharType="begin"/>
            </w:r>
            <w:r w:rsidR="00D47AE6">
              <w:rPr>
                <w:noProof/>
                <w:webHidden/>
              </w:rPr>
              <w:instrText xml:space="preserve"> PAGEREF _Toc161044454 \h </w:instrText>
            </w:r>
            <w:r w:rsidR="00D47AE6">
              <w:rPr>
                <w:noProof/>
                <w:webHidden/>
              </w:rPr>
            </w:r>
            <w:r w:rsidR="00D47AE6">
              <w:rPr>
                <w:noProof/>
                <w:webHidden/>
              </w:rPr>
              <w:fldChar w:fldCharType="separate"/>
            </w:r>
            <w:r w:rsidR="00D47AE6">
              <w:rPr>
                <w:noProof/>
                <w:webHidden/>
              </w:rPr>
              <w:t>32</w:t>
            </w:r>
            <w:r w:rsidR="00D47AE6">
              <w:rPr>
                <w:noProof/>
                <w:webHidden/>
              </w:rPr>
              <w:fldChar w:fldCharType="end"/>
            </w:r>
          </w:hyperlink>
        </w:p>
        <w:p w14:paraId="7380AD47" w14:textId="2DB61A72" w:rsidR="00D47AE6" w:rsidRDefault="00844143">
          <w:pPr>
            <w:pStyle w:val="TOC2"/>
            <w:rPr>
              <w:rFonts w:asciiTheme="minorHAnsi" w:hAnsiTheme="minorHAnsi"/>
              <w:noProof/>
              <w:kern w:val="2"/>
              <w:szCs w:val="22"/>
              <w14:ligatures w14:val="standardContextual"/>
            </w:rPr>
          </w:pPr>
          <w:hyperlink w:anchor="_Toc161044455" w:history="1">
            <w:r w:rsidR="00D47AE6" w:rsidRPr="00E8485A">
              <w:rPr>
                <w:rStyle w:val="Hyperlink"/>
                <w:noProof/>
              </w:rPr>
              <w:t>140 Information Systems</w:t>
            </w:r>
            <w:r w:rsidR="00D47AE6">
              <w:rPr>
                <w:noProof/>
                <w:webHidden/>
              </w:rPr>
              <w:tab/>
            </w:r>
            <w:r w:rsidR="00D47AE6">
              <w:rPr>
                <w:noProof/>
                <w:webHidden/>
              </w:rPr>
              <w:fldChar w:fldCharType="begin"/>
            </w:r>
            <w:r w:rsidR="00D47AE6">
              <w:rPr>
                <w:noProof/>
                <w:webHidden/>
              </w:rPr>
              <w:instrText xml:space="preserve"> PAGEREF _Toc161044455 \h </w:instrText>
            </w:r>
            <w:r w:rsidR="00D47AE6">
              <w:rPr>
                <w:noProof/>
                <w:webHidden/>
              </w:rPr>
            </w:r>
            <w:r w:rsidR="00D47AE6">
              <w:rPr>
                <w:noProof/>
                <w:webHidden/>
              </w:rPr>
              <w:fldChar w:fldCharType="separate"/>
            </w:r>
            <w:r w:rsidR="00D47AE6">
              <w:rPr>
                <w:noProof/>
                <w:webHidden/>
              </w:rPr>
              <w:t>33</w:t>
            </w:r>
            <w:r w:rsidR="00D47AE6">
              <w:rPr>
                <w:noProof/>
                <w:webHidden/>
              </w:rPr>
              <w:fldChar w:fldCharType="end"/>
            </w:r>
          </w:hyperlink>
        </w:p>
        <w:p w14:paraId="2A846791" w14:textId="549AACEB" w:rsidR="00D47AE6" w:rsidRDefault="00844143">
          <w:pPr>
            <w:pStyle w:val="TOC2"/>
            <w:rPr>
              <w:rFonts w:asciiTheme="minorHAnsi" w:hAnsiTheme="minorHAnsi"/>
              <w:noProof/>
              <w:kern w:val="2"/>
              <w:szCs w:val="22"/>
              <w14:ligatures w14:val="standardContextual"/>
            </w:rPr>
          </w:pPr>
          <w:hyperlink w:anchor="_Toc161044456" w:history="1">
            <w:r w:rsidR="00D47AE6" w:rsidRPr="00E8485A">
              <w:rPr>
                <w:rStyle w:val="Hyperlink"/>
                <w:noProof/>
              </w:rPr>
              <w:t>145 Data Requirements</w:t>
            </w:r>
            <w:r w:rsidR="00D47AE6">
              <w:rPr>
                <w:noProof/>
                <w:webHidden/>
              </w:rPr>
              <w:tab/>
            </w:r>
            <w:r w:rsidR="00D47AE6">
              <w:rPr>
                <w:noProof/>
                <w:webHidden/>
              </w:rPr>
              <w:fldChar w:fldCharType="begin"/>
            </w:r>
            <w:r w:rsidR="00D47AE6">
              <w:rPr>
                <w:noProof/>
                <w:webHidden/>
              </w:rPr>
              <w:instrText xml:space="preserve"> PAGEREF _Toc161044456 \h </w:instrText>
            </w:r>
            <w:r w:rsidR="00D47AE6">
              <w:rPr>
                <w:noProof/>
                <w:webHidden/>
              </w:rPr>
            </w:r>
            <w:r w:rsidR="00D47AE6">
              <w:rPr>
                <w:noProof/>
                <w:webHidden/>
              </w:rPr>
              <w:fldChar w:fldCharType="separate"/>
            </w:r>
            <w:r w:rsidR="00D47AE6">
              <w:rPr>
                <w:noProof/>
                <w:webHidden/>
              </w:rPr>
              <w:t>34</w:t>
            </w:r>
            <w:r w:rsidR="00D47AE6">
              <w:rPr>
                <w:noProof/>
                <w:webHidden/>
              </w:rPr>
              <w:fldChar w:fldCharType="end"/>
            </w:r>
          </w:hyperlink>
        </w:p>
        <w:p w14:paraId="3485F95F" w14:textId="5953A050" w:rsidR="00D47AE6" w:rsidRDefault="00844143">
          <w:pPr>
            <w:pStyle w:val="TOC3"/>
            <w:rPr>
              <w:rFonts w:asciiTheme="minorHAnsi" w:hAnsiTheme="minorHAnsi"/>
              <w:noProof/>
              <w:kern w:val="2"/>
              <w:szCs w:val="22"/>
              <w14:ligatures w14:val="standardContextual"/>
            </w:rPr>
          </w:pPr>
          <w:hyperlink w:anchor="_Toc161044457" w:history="1">
            <w:r w:rsidR="00D47AE6" w:rsidRPr="00E8485A">
              <w:rPr>
                <w:rStyle w:val="Hyperlink"/>
                <w:noProof/>
              </w:rPr>
              <w:t>145A Data Integration and Technical Requirements</w:t>
            </w:r>
            <w:r w:rsidR="00D47AE6">
              <w:rPr>
                <w:noProof/>
                <w:webHidden/>
              </w:rPr>
              <w:tab/>
            </w:r>
            <w:r w:rsidR="00D47AE6">
              <w:rPr>
                <w:noProof/>
                <w:webHidden/>
              </w:rPr>
              <w:fldChar w:fldCharType="begin"/>
            </w:r>
            <w:r w:rsidR="00D47AE6">
              <w:rPr>
                <w:noProof/>
                <w:webHidden/>
              </w:rPr>
              <w:instrText xml:space="preserve"> PAGEREF _Toc161044457 \h </w:instrText>
            </w:r>
            <w:r w:rsidR="00D47AE6">
              <w:rPr>
                <w:noProof/>
                <w:webHidden/>
              </w:rPr>
            </w:r>
            <w:r w:rsidR="00D47AE6">
              <w:rPr>
                <w:noProof/>
                <w:webHidden/>
              </w:rPr>
              <w:fldChar w:fldCharType="separate"/>
            </w:r>
            <w:r w:rsidR="00D47AE6">
              <w:rPr>
                <w:noProof/>
                <w:webHidden/>
              </w:rPr>
              <w:t>34</w:t>
            </w:r>
            <w:r w:rsidR="00D47AE6">
              <w:rPr>
                <w:noProof/>
                <w:webHidden/>
              </w:rPr>
              <w:fldChar w:fldCharType="end"/>
            </w:r>
          </w:hyperlink>
        </w:p>
        <w:p w14:paraId="12BC873C" w14:textId="0681F471" w:rsidR="00D47AE6" w:rsidRDefault="00844143">
          <w:pPr>
            <w:pStyle w:val="TOC3"/>
            <w:rPr>
              <w:rFonts w:asciiTheme="minorHAnsi" w:hAnsiTheme="minorHAnsi"/>
              <w:noProof/>
              <w:kern w:val="2"/>
              <w:szCs w:val="22"/>
              <w14:ligatures w14:val="standardContextual"/>
            </w:rPr>
          </w:pPr>
          <w:hyperlink w:anchor="_Toc161044458" w:history="1">
            <w:r w:rsidR="00D47AE6" w:rsidRPr="00E8485A">
              <w:rPr>
                <w:rStyle w:val="Hyperlink"/>
                <w:noProof/>
              </w:rPr>
              <w:t>145B Eligibility/834 File Requirements</w:t>
            </w:r>
            <w:r w:rsidR="00D47AE6">
              <w:rPr>
                <w:noProof/>
                <w:webHidden/>
              </w:rPr>
              <w:tab/>
            </w:r>
            <w:r w:rsidR="00D47AE6">
              <w:rPr>
                <w:noProof/>
                <w:webHidden/>
              </w:rPr>
              <w:fldChar w:fldCharType="begin"/>
            </w:r>
            <w:r w:rsidR="00D47AE6">
              <w:rPr>
                <w:noProof/>
                <w:webHidden/>
              </w:rPr>
              <w:instrText xml:space="preserve"> PAGEREF _Toc161044458 \h </w:instrText>
            </w:r>
            <w:r w:rsidR="00D47AE6">
              <w:rPr>
                <w:noProof/>
                <w:webHidden/>
              </w:rPr>
            </w:r>
            <w:r w:rsidR="00D47AE6">
              <w:rPr>
                <w:noProof/>
                <w:webHidden/>
              </w:rPr>
              <w:fldChar w:fldCharType="separate"/>
            </w:r>
            <w:r w:rsidR="00D47AE6">
              <w:rPr>
                <w:noProof/>
                <w:webHidden/>
              </w:rPr>
              <w:t>35</w:t>
            </w:r>
            <w:r w:rsidR="00D47AE6">
              <w:rPr>
                <w:noProof/>
                <w:webHidden/>
              </w:rPr>
              <w:fldChar w:fldCharType="end"/>
            </w:r>
          </w:hyperlink>
        </w:p>
        <w:p w14:paraId="659CB47A" w14:textId="3BF16832" w:rsidR="00D47AE6" w:rsidRDefault="00844143">
          <w:pPr>
            <w:pStyle w:val="TOC3"/>
            <w:rPr>
              <w:rFonts w:asciiTheme="minorHAnsi" w:hAnsiTheme="minorHAnsi"/>
              <w:noProof/>
              <w:kern w:val="2"/>
              <w:szCs w:val="22"/>
              <w14:ligatures w14:val="standardContextual"/>
            </w:rPr>
          </w:pPr>
          <w:hyperlink w:anchor="_Toc161044459" w:history="1">
            <w:r w:rsidR="00D47AE6" w:rsidRPr="00E8485A">
              <w:rPr>
                <w:rStyle w:val="Hyperlink"/>
                <w:noProof/>
              </w:rPr>
              <w:t>145C Data Warehouse File Requirements</w:t>
            </w:r>
            <w:r w:rsidR="00D47AE6">
              <w:rPr>
                <w:noProof/>
                <w:webHidden/>
              </w:rPr>
              <w:tab/>
            </w:r>
            <w:r w:rsidR="00D47AE6">
              <w:rPr>
                <w:noProof/>
                <w:webHidden/>
              </w:rPr>
              <w:fldChar w:fldCharType="begin"/>
            </w:r>
            <w:r w:rsidR="00D47AE6">
              <w:rPr>
                <w:noProof/>
                <w:webHidden/>
              </w:rPr>
              <w:instrText xml:space="preserve"> PAGEREF _Toc161044459 \h </w:instrText>
            </w:r>
            <w:r w:rsidR="00D47AE6">
              <w:rPr>
                <w:noProof/>
                <w:webHidden/>
              </w:rPr>
            </w:r>
            <w:r w:rsidR="00D47AE6">
              <w:rPr>
                <w:noProof/>
                <w:webHidden/>
              </w:rPr>
              <w:fldChar w:fldCharType="separate"/>
            </w:r>
            <w:r w:rsidR="00D47AE6">
              <w:rPr>
                <w:noProof/>
                <w:webHidden/>
              </w:rPr>
              <w:t>36</w:t>
            </w:r>
            <w:r w:rsidR="00D47AE6">
              <w:rPr>
                <w:noProof/>
                <w:webHidden/>
              </w:rPr>
              <w:fldChar w:fldCharType="end"/>
            </w:r>
          </w:hyperlink>
        </w:p>
        <w:p w14:paraId="47C4A88D" w14:textId="4711FB06" w:rsidR="00D47AE6" w:rsidRDefault="00844143">
          <w:pPr>
            <w:pStyle w:val="TOC3"/>
            <w:rPr>
              <w:rFonts w:asciiTheme="minorHAnsi" w:hAnsiTheme="minorHAnsi"/>
              <w:noProof/>
              <w:kern w:val="2"/>
              <w:szCs w:val="22"/>
              <w14:ligatures w14:val="standardContextual"/>
            </w:rPr>
          </w:pPr>
          <w:hyperlink w:anchor="_Toc161044460" w:history="1">
            <w:r w:rsidR="00D47AE6" w:rsidRPr="00E8485A">
              <w:rPr>
                <w:rStyle w:val="Hyperlink"/>
                <w:noProof/>
              </w:rPr>
              <w:t>145D Data Integration and Use</w:t>
            </w:r>
            <w:r w:rsidR="00D47AE6">
              <w:rPr>
                <w:noProof/>
                <w:webHidden/>
              </w:rPr>
              <w:tab/>
            </w:r>
            <w:r w:rsidR="00D47AE6">
              <w:rPr>
                <w:noProof/>
                <w:webHidden/>
              </w:rPr>
              <w:fldChar w:fldCharType="begin"/>
            </w:r>
            <w:r w:rsidR="00D47AE6">
              <w:rPr>
                <w:noProof/>
                <w:webHidden/>
              </w:rPr>
              <w:instrText xml:space="preserve"> PAGEREF _Toc161044460 \h </w:instrText>
            </w:r>
            <w:r w:rsidR="00D47AE6">
              <w:rPr>
                <w:noProof/>
                <w:webHidden/>
              </w:rPr>
            </w:r>
            <w:r w:rsidR="00D47AE6">
              <w:rPr>
                <w:noProof/>
                <w:webHidden/>
              </w:rPr>
              <w:fldChar w:fldCharType="separate"/>
            </w:r>
            <w:r w:rsidR="00D47AE6">
              <w:rPr>
                <w:noProof/>
                <w:webHidden/>
              </w:rPr>
              <w:t>37</w:t>
            </w:r>
            <w:r w:rsidR="00D47AE6">
              <w:rPr>
                <w:noProof/>
                <w:webHidden/>
              </w:rPr>
              <w:fldChar w:fldCharType="end"/>
            </w:r>
          </w:hyperlink>
        </w:p>
        <w:p w14:paraId="5E830934" w14:textId="4255F5A0" w:rsidR="00D47AE6" w:rsidRDefault="00844143">
          <w:pPr>
            <w:pStyle w:val="TOC3"/>
            <w:rPr>
              <w:rFonts w:asciiTheme="minorHAnsi" w:hAnsiTheme="minorHAnsi"/>
              <w:noProof/>
              <w:kern w:val="2"/>
              <w:szCs w:val="22"/>
              <w14:ligatures w14:val="standardContextual"/>
            </w:rPr>
          </w:pPr>
          <w:hyperlink w:anchor="_Toc161044461" w:history="1">
            <w:r w:rsidR="00D47AE6" w:rsidRPr="00E8485A">
              <w:rPr>
                <w:rStyle w:val="Hyperlink"/>
                <w:noProof/>
              </w:rPr>
              <w:t>145E Data Submission Requirements</w:t>
            </w:r>
            <w:r w:rsidR="00D47AE6">
              <w:rPr>
                <w:noProof/>
                <w:webHidden/>
              </w:rPr>
              <w:tab/>
            </w:r>
            <w:r w:rsidR="00D47AE6">
              <w:rPr>
                <w:noProof/>
                <w:webHidden/>
              </w:rPr>
              <w:fldChar w:fldCharType="begin"/>
            </w:r>
            <w:r w:rsidR="00D47AE6">
              <w:rPr>
                <w:noProof/>
                <w:webHidden/>
              </w:rPr>
              <w:instrText xml:space="preserve"> PAGEREF _Toc161044461 \h </w:instrText>
            </w:r>
            <w:r w:rsidR="00D47AE6">
              <w:rPr>
                <w:noProof/>
                <w:webHidden/>
              </w:rPr>
            </w:r>
            <w:r w:rsidR="00D47AE6">
              <w:rPr>
                <w:noProof/>
                <w:webHidden/>
              </w:rPr>
              <w:fldChar w:fldCharType="separate"/>
            </w:r>
            <w:r w:rsidR="00D47AE6">
              <w:rPr>
                <w:noProof/>
                <w:webHidden/>
              </w:rPr>
              <w:t>38</w:t>
            </w:r>
            <w:r w:rsidR="00D47AE6">
              <w:rPr>
                <w:noProof/>
                <w:webHidden/>
              </w:rPr>
              <w:fldChar w:fldCharType="end"/>
            </w:r>
          </w:hyperlink>
        </w:p>
        <w:p w14:paraId="640503E1" w14:textId="3EA608E5" w:rsidR="00D47AE6" w:rsidRDefault="00844143">
          <w:pPr>
            <w:pStyle w:val="TOC2"/>
            <w:rPr>
              <w:rFonts w:asciiTheme="minorHAnsi" w:hAnsiTheme="minorHAnsi"/>
              <w:noProof/>
              <w:kern w:val="2"/>
              <w:szCs w:val="22"/>
              <w14:ligatures w14:val="standardContextual"/>
            </w:rPr>
          </w:pPr>
          <w:hyperlink w:anchor="_Toc161044462" w:history="1">
            <w:r w:rsidR="00D47AE6" w:rsidRPr="00E8485A">
              <w:rPr>
                <w:rStyle w:val="Hyperlink"/>
                <w:noProof/>
              </w:rPr>
              <w:t>150 Miscellaneous General Requirements</w:t>
            </w:r>
            <w:r w:rsidR="00D47AE6">
              <w:rPr>
                <w:noProof/>
                <w:webHidden/>
              </w:rPr>
              <w:tab/>
            </w:r>
            <w:r w:rsidR="00D47AE6">
              <w:rPr>
                <w:noProof/>
                <w:webHidden/>
              </w:rPr>
              <w:fldChar w:fldCharType="begin"/>
            </w:r>
            <w:r w:rsidR="00D47AE6">
              <w:rPr>
                <w:noProof/>
                <w:webHidden/>
              </w:rPr>
              <w:instrText xml:space="preserve"> PAGEREF _Toc161044462 \h </w:instrText>
            </w:r>
            <w:r w:rsidR="00D47AE6">
              <w:rPr>
                <w:noProof/>
                <w:webHidden/>
              </w:rPr>
            </w:r>
            <w:r w:rsidR="00D47AE6">
              <w:rPr>
                <w:noProof/>
                <w:webHidden/>
              </w:rPr>
              <w:fldChar w:fldCharType="separate"/>
            </w:r>
            <w:r w:rsidR="00D47AE6">
              <w:rPr>
                <w:noProof/>
                <w:webHidden/>
              </w:rPr>
              <w:t>40</w:t>
            </w:r>
            <w:r w:rsidR="00D47AE6">
              <w:rPr>
                <w:noProof/>
                <w:webHidden/>
              </w:rPr>
              <w:fldChar w:fldCharType="end"/>
            </w:r>
          </w:hyperlink>
        </w:p>
        <w:p w14:paraId="2F72AF79" w14:textId="66547096" w:rsidR="00D47AE6" w:rsidRDefault="00844143">
          <w:pPr>
            <w:pStyle w:val="TOC3"/>
            <w:rPr>
              <w:rFonts w:asciiTheme="minorHAnsi" w:hAnsiTheme="minorHAnsi"/>
              <w:noProof/>
              <w:kern w:val="2"/>
              <w:szCs w:val="22"/>
              <w14:ligatures w14:val="standardContextual"/>
            </w:rPr>
          </w:pPr>
          <w:hyperlink w:anchor="_Toc161044463" w:history="1">
            <w:r w:rsidR="00D47AE6" w:rsidRPr="00E8485A">
              <w:rPr>
                <w:rStyle w:val="Hyperlink"/>
                <w:noProof/>
              </w:rPr>
              <w:t>150A Reporting Requirements and Deliverables:</w:t>
            </w:r>
            <w:r w:rsidR="00D47AE6">
              <w:rPr>
                <w:noProof/>
                <w:webHidden/>
              </w:rPr>
              <w:tab/>
            </w:r>
            <w:r w:rsidR="00D47AE6">
              <w:rPr>
                <w:noProof/>
                <w:webHidden/>
              </w:rPr>
              <w:fldChar w:fldCharType="begin"/>
            </w:r>
            <w:r w:rsidR="00D47AE6">
              <w:rPr>
                <w:noProof/>
                <w:webHidden/>
              </w:rPr>
              <w:instrText xml:space="preserve"> PAGEREF _Toc161044463 \h </w:instrText>
            </w:r>
            <w:r w:rsidR="00D47AE6">
              <w:rPr>
                <w:noProof/>
                <w:webHidden/>
              </w:rPr>
            </w:r>
            <w:r w:rsidR="00D47AE6">
              <w:rPr>
                <w:noProof/>
                <w:webHidden/>
              </w:rPr>
              <w:fldChar w:fldCharType="separate"/>
            </w:r>
            <w:r w:rsidR="00D47AE6">
              <w:rPr>
                <w:noProof/>
                <w:webHidden/>
              </w:rPr>
              <w:t>40</w:t>
            </w:r>
            <w:r w:rsidR="00D47AE6">
              <w:rPr>
                <w:noProof/>
                <w:webHidden/>
              </w:rPr>
              <w:fldChar w:fldCharType="end"/>
            </w:r>
          </w:hyperlink>
        </w:p>
        <w:p w14:paraId="5DC27B8A" w14:textId="7DB93818" w:rsidR="00D47AE6" w:rsidRDefault="00844143">
          <w:pPr>
            <w:pStyle w:val="TOC3"/>
            <w:rPr>
              <w:rFonts w:asciiTheme="minorHAnsi" w:hAnsiTheme="minorHAnsi"/>
              <w:noProof/>
              <w:kern w:val="2"/>
              <w:szCs w:val="22"/>
              <w14:ligatures w14:val="standardContextual"/>
            </w:rPr>
          </w:pPr>
          <w:hyperlink w:anchor="_Toc161044464" w:history="1">
            <w:r w:rsidR="00D47AE6" w:rsidRPr="00E8485A">
              <w:rPr>
                <w:rStyle w:val="Hyperlink"/>
                <w:noProof/>
              </w:rPr>
              <w:t>150B Performance Standards and Penalties</w:t>
            </w:r>
            <w:r w:rsidR="00D47AE6">
              <w:rPr>
                <w:noProof/>
                <w:webHidden/>
              </w:rPr>
              <w:tab/>
            </w:r>
            <w:r w:rsidR="00D47AE6">
              <w:rPr>
                <w:noProof/>
                <w:webHidden/>
              </w:rPr>
              <w:fldChar w:fldCharType="begin"/>
            </w:r>
            <w:r w:rsidR="00D47AE6">
              <w:rPr>
                <w:noProof/>
                <w:webHidden/>
              </w:rPr>
              <w:instrText xml:space="preserve"> PAGEREF _Toc161044464 \h </w:instrText>
            </w:r>
            <w:r w:rsidR="00D47AE6">
              <w:rPr>
                <w:noProof/>
                <w:webHidden/>
              </w:rPr>
            </w:r>
            <w:r w:rsidR="00D47AE6">
              <w:rPr>
                <w:noProof/>
                <w:webHidden/>
              </w:rPr>
              <w:fldChar w:fldCharType="separate"/>
            </w:r>
            <w:r w:rsidR="00D47AE6">
              <w:rPr>
                <w:noProof/>
                <w:webHidden/>
              </w:rPr>
              <w:t>41</w:t>
            </w:r>
            <w:r w:rsidR="00D47AE6">
              <w:rPr>
                <w:noProof/>
                <w:webHidden/>
              </w:rPr>
              <w:fldChar w:fldCharType="end"/>
            </w:r>
          </w:hyperlink>
        </w:p>
        <w:p w14:paraId="090A3B06" w14:textId="2037466B" w:rsidR="00D47AE6" w:rsidRDefault="00844143">
          <w:pPr>
            <w:pStyle w:val="TOC3"/>
            <w:rPr>
              <w:rFonts w:asciiTheme="minorHAnsi" w:hAnsiTheme="minorHAnsi"/>
              <w:noProof/>
              <w:kern w:val="2"/>
              <w:szCs w:val="22"/>
              <w14:ligatures w14:val="standardContextual"/>
            </w:rPr>
          </w:pPr>
          <w:hyperlink w:anchor="_Toc161044465" w:history="1">
            <w:r w:rsidR="00D47AE6" w:rsidRPr="00E8485A">
              <w:rPr>
                <w:rStyle w:val="Hyperlink"/>
                <w:noProof/>
              </w:rPr>
              <w:t>150C Nondiscrimination Testing</w:t>
            </w:r>
            <w:r w:rsidR="00D47AE6">
              <w:rPr>
                <w:noProof/>
                <w:webHidden/>
              </w:rPr>
              <w:tab/>
            </w:r>
            <w:r w:rsidR="00D47AE6">
              <w:rPr>
                <w:noProof/>
                <w:webHidden/>
              </w:rPr>
              <w:fldChar w:fldCharType="begin"/>
            </w:r>
            <w:r w:rsidR="00D47AE6">
              <w:rPr>
                <w:noProof/>
                <w:webHidden/>
              </w:rPr>
              <w:instrText xml:space="preserve"> PAGEREF _Toc161044465 \h </w:instrText>
            </w:r>
            <w:r w:rsidR="00D47AE6">
              <w:rPr>
                <w:noProof/>
                <w:webHidden/>
              </w:rPr>
            </w:r>
            <w:r w:rsidR="00D47AE6">
              <w:rPr>
                <w:noProof/>
                <w:webHidden/>
              </w:rPr>
              <w:fldChar w:fldCharType="separate"/>
            </w:r>
            <w:r w:rsidR="00D47AE6">
              <w:rPr>
                <w:noProof/>
                <w:webHidden/>
              </w:rPr>
              <w:t>41</w:t>
            </w:r>
            <w:r w:rsidR="00D47AE6">
              <w:rPr>
                <w:noProof/>
                <w:webHidden/>
              </w:rPr>
              <w:fldChar w:fldCharType="end"/>
            </w:r>
          </w:hyperlink>
        </w:p>
        <w:p w14:paraId="6886F925" w14:textId="0BABB29B" w:rsidR="00D47AE6" w:rsidRDefault="00844143">
          <w:pPr>
            <w:pStyle w:val="TOC3"/>
            <w:rPr>
              <w:rFonts w:asciiTheme="minorHAnsi" w:hAnsiTheme="minorHAnsi"/>
              <w:noProof/>
              <w:kern w:val="2"/>
              <w:szCs w:val="22"/>
              <w14:ligatures w14:val="standardContextual"/>
            </w:rPr>
          </w:pPr>
          <w:hyperlink w:anchor="_Toc161044466" w:history="1">
            <w:r w:rsidR="00D47AE6" w:rsidRPr="00E8485A">
              <w:rPr>
                <w:rStyle w:val="Hyperlink"/>
                <w:noProof/>
              </w:rPr>
              <w:t>150D Audit and Other Services</w:t>
            </w:r>
            <w:r w:rsidR="00D47AE6">
              <w:rPr>
                <w:noProof/>
                <w:webHidden/>
              </w:rPr>
              <w:tab/>
            </w:r>
            <w:r w:rsidR="00D47AE6">
              <w:rPr>
                <w:noProof/>
                <w:webHidden/>
              </w:rPr>
              <w:fldChar w:fldCharType="begin"/>
            </w:r>
            <w:r w:rsidR="00D47AE6">
              <w:rPr>
                <w:noProof/>
                <w:webHidden/>
              </w:rPr>
              <w:instrText xml:space="preserve"> PAGEREF _Toc161044466 \h </w:instrText>
            </w:r>
            <w:r w:rsidR="00D47AE6">
              <w:rPr>
                <w:noProof/>
                <w:webHidden/>
              </w:rPr>
            </w:r>
            <w:r w:rsidR="00D47AE6">
              <w:rPr>
                <w:noProof/>
                <w:webHidden/>
              </w:rPr>
              <w:fldChar w:fldCharType="separate"/>
            </w:r>
            <w:r w:rsidR="00D47AE6">
              <w:rPr>
                <w:noProof/>
                <w:webHidden/>
              </w:rPr>
              <w:t>41</w:t>
            </w:r>
            <w:r w:rsidR="00D47AE6">
              <w:rPr>
                <w:noProof/>
                <w:webHidden/>
              </w:rPr>
              <w:fldChar w:fldCharType="end"/>
            </w:r>
          </w:hyperlink>
        </w:p>
        <w:p w14:paraId="1D10E17A" w14:textId="73CA2DDA" w:rsidR="00D47AE6" w:rsidRDefault="00844143">
          <w:pPr>
            <w:pStyle w:val="TOC3"/>
            <w:rPr>
              <w:rFonts w:asciiTheme="minorHAnsi" w:hAnsiTheme="minorHAnsi"/>
              <w:noProof/>
              <w:kern w:val="2"/>
              <w:szCs w:val="22"/>
              <w14:ligatures w14:val="standardContextual"/>
            </w:rPr>
          </w:pPr>
          <w:hyperlink w:anchor="_Toc161044467" w:history="1">
            <w:r w:rsidR="00D47AE6" w:rsidRPr="00E8485A">
              <w:rPr>
                <w:rStyle w:val="Hyperlink"/>
                <w:noProof/>
              </w:rPr>
              <w:t>150E Fraud and Abuse</w:t>
            </w:r>
            <w:r w:rsidR="00D47AE6">
              <w:rPr>
                <w:noProof/>
                <w:webHidden/>
              </w:rPr>
              <w:tab/>
            </w:r>
            <w:r w:rsidR="00D47AE6">
              <w:rPr>
                <w:noProof/>
                <w:webHidden/>
              </w:rPr>
              <w:fldChar w:fldCharType="begin"/>
            </w:r>
            <w:r w:rsidR="00D47AE6">
              <w:rPr>
                <w:noProof/>
                <w:webHidden/>
              </w:rPr>
              <w:instrText xml:space="preserve"> PAGEREF _Toc161044467 \h </w:instrText>
            </w:r>
            <w:r w:rsidR="00D47AE6">
              <w:rPr>
                <w:noProof/>
                <w:webHidden/>
              </w:rPr>
            </w:r>
            <w:r w:rsidR="00D47AE6">
              <w:rPr>
                <w:noProof/>
                <w:webHidden/>
              </w:rPr>
              <w:fldChar w:fldCharType="separate"/>
            </w:r>
            <w:r w:rsidR="00D47AE6">
              <w:rPr>
                <w:noProof/>
                <w:webHidden/>
              </w:rPr>
              <w:t>42</w:t>
            </w:r>
            <w:r w:rsidR="00D47AE6">
              <w:rPr>
                <w:noProof/>
                <w:webHidden/>
              </w:rPr>
              <w:fldChar w:fldCharType="end"/>
            </w:r>
          </w:hyperlink>
        </w:p>
        <w:p w14:paraId="2BA6C16A" w14:textId="3F8CEDA6" w:rsidR="00D47AE6" w:rsidRDefault="00844143">
          <w:pPr>
            <w:pStyle w:val="TOC3"/>
            <w:rPr>
              <w:rFonts w:asciiTheme="minorHAnsi" w:hAnsiTheme="minorHAnsi"/>
              <w:noProof/>
              <w:kern w:val="2"/>
              <w:szCs w:val="22"/>
              <w14:ligatures w14:val="standardContextual"/>
            </w:rPr>
          </w:pPr>
          <w:hyperlink w:anchor="_Toc161044468" w:history="1">
            <w:r w:rsidR="00D47AE6" w:rsidRPr="00E8485A">
              <w:rPr>
                <w:rStyle w:val="Hyperlink"/>
                <w:noProof/>
              </w:rPr>
              <w:t>150F Privacy Breach Notification</w:t>
            </w:r>
            <w:r w:rsidR="00D47AE6">
              <w:rPr>
                <w:noProof/>
                <w:webHidden/>
              </w:rPr>
              <w:tab/>
            </w:r>
            <w:r w:rsidR="00D47AE6">
              <w:rPr>
                <w:noProof/>
                <w:webHidden/>
              </w:rPr>
              <w:fldChar w:fldCharType="begin"/>
            </w:r>
            <w:r w:rsidR="00D47AE6">
              <w:rPr>
                <w:noProof/>
                <w:webHidden/>
              </w:rPr>
              <w:instrText xml:space="preserve"> PAGEREF _Toc161044468 \h </w:instrText>
            </w:r>
            <w:r w:rsidR="00D47AE6">
              <w:rPr>
                <w:noProof/>
                <w:webHidden/>
              </w:rPr>
            </w:r>
            <w:r w:rsidR="00D47AE6">
              <w:rPr>
                <w:noProof/>
                <w:webHidden/>
              </w:rPr>
              <w:fldChar w:fldCharType="separate"/>
            </w:r>
            <w:r w:rsidR="00D47AE6">
              <w:rPr>
                <w:noProof/>
                <w:webHidden/>
              </w:rPr>
              <w:t>44</w:t>
            </w:r>
            <w:r w:rsidR="00D47AE6">
              <w:rPr>
                <w:noProof/>
                <w:webHidden/>
              </w:rPr>
              <w:fldChar w:fldCharType="end"/>
            </w:r>
          </w:hyperlink>
        </w:p>
        <w:p w14:paraId="3756CCE9" w14:textId="35C6333E" w:rsidR="00D47AE6" w:rsidRDefault="00844143">
          <w:pPr>
            <w:pStyle w:val="TOC3"/>
            <w:rPr>
              <w:rFonts w:asciiTheme="minorHAnsi" w:hAnsiTheme="minorHAnsi"/>
              <w:noProof/>
              <w:kern w:val="2"/>
              <w:szCs w:val="22"/>
              <w14:ligatures w14:val="standardContextual"/>
            </w:rPr>
          </w:pPr>
          <w:hyperlink w:anchor="_Toc161044469" w:history="1">
            <w:r w:rsidR="00D47AE6" w:rsidRPr="00E8485A">
              <w:rPr>
                <w:rStyle w:val="Hyperlink"/>
                <w:noProof/>
              </w:rPr>
              <w:t>150G Department May Designate Vendor</w:t>
            </w:r>
            <w:r w:rsidR="00D47AE6">
              <w:rPr>
                <w:noProof/>
                <w:webHidden/>
              </w:rPr>
              <w:tab/>
            </w:r>
            <w:r w:rsidR="00D47AE6">
              <w:rPr>
                <w:noProof/>
                <w:webHidden/>
              </w:rPr>
              <w:fldChar w:fldCharType="begin"/>
            </w:r>
            <w:r w:rsidR="00D47AE6">
              <w:rPr>
                <w:noProof/>
                <w:webHidden/>
              </w:rPr>
              <w:instrText xml:space="preserve"> PAGEREF _Toc161044469 \h </w:instrText>
            </w:r>
            <w:r w:rsidR="00D47AE6">
              <w:rPr>
                <w:noProof/>
                <w:webHidden/>
              </w:rPr>
            </w:r>
            <w:r w:rsidR="00D47AE6">
              <w:rPr>
                <w:noProof/>
                <w:webHidden/>
              </w:rPr>
              <w:fldChar w:fldCharType="separate"/>
            </w:r>
            <w:r w:rsidR="00D47AE6">
              <w:rPr>
                <w:noProof/>
                <w:webHidden/>
              </w:rPr>
              <w:t>45</w:t>
            </w:r>
            <w:r w:rsidR="00D47AE6">
              <w:rPr>
                <w:noProof/>
                <w:webHidden/>
              </w:rPr>
              <w:fldChar w:fldCharType="end"/>
            </w:r>
          </w:hyperlink>
        </w:p>
        <w:p w14:paraId="17FFD27A" w14:textId="7EB4F2CB" w:rsidR="00D47AE6" w:rsidRDefault="00844143">
          <w:pPr>
            <w:pStyle w:val="TOC3"/>
            <w:rPr>
              <w:rFonts w:asciiTheme="minorHAnsi" w:hAnsiTheme="minorHAnsi"/>
              <w:noProof/>
              <w:kern w:val="2"/>
              <w:szCs w:val="22"/>
              <w14:ligatures w14:val="standardContextual"/>
            </w:rPr>
          </w:pPr>
          <w:hyperlink w:anchor="_Toc161044470" w:history="1">
            <w:r w:rsidR="00D47AE6" w:rsidRPr="00E8485A">
              <w:rPr>
                <w:rStyle w:val="Hyperlink"/>
                <w:noProof/>
              </w:rPr>
              <w:t>150H Contract Termination</w:t>
            </w:r>
            <w:r w:rsidR="00D47AE6">
              <w:rPr>
                <w:noProof/>
                <w:webHidden/>
              </w:rPr>
              <w:tab/>
            </w:r>
            <w:r w:rsidR="00D47AE6">
              <w:rPr>
                <w:noProof/>
                <w:webHidden/>
              </w:rPr>
              <w:fldChar w:fldCharType="begin"/>
            </w:r>
            <w:r w:rsidR="00D47AE6">
              <w:rPr>
                <w:noProof/>
                <w:webHidden/>
              </w:rPr>
              <w:instrText xml:space="preserve"> PAGEREF _Toc161044470 \h </w:instrText>
            </w:r>
            <w:r w:rsidR="00D47AE6">
              <w:rPr>
                <w:noProof/>
                <w:webHidden/>
              </w:rPr>
            </w:r>
            <w:r w:rsidR="00D47AE6">
              <w:rPr>
                <w:noProof/>
                <w:webHidden/>
              </w:rPr>
              <w:fldChar w:fldCharType="separate"/>
            </w:r>
            <w:r w:rsidR="00D47AE6">
              <w:rPr>
                <w:noProof/>
                <w:webHidden/>
              </w:rPr>
              <w:t>45</w:t>
            </w:r>
            <w:r w:rsidR="00D47AE6">
              <w:rPr>
                <w:noProof/>
                <w:webHidden/>
              </w:rPr>
              <w:fldChar w:fldCharType="end"/>
            </w:r>
          </w:hyperlink>
        </w:p>
        <w:p w14:paraId="4C3A3EE7" w14:textId="7173CEF5" w:rsidR="00D47AE6" w:rsidRDefault="00844143">
          <w:pPr>
            <w:pStyle w:val="TOC3"/>
            <w:rPr>
              <w:rFonts w:asciiTheme="minorHAnsi" w:hAnsiTheme="minorHAnsi"/>
              <w:noProof/>
              <w:kern w:val="2"/>
              <w:szCs w:val="22"/>
              <w14:ligatures w14:val="standardContextual"/>
            </w:rPr>
          </w:pPr>
          <w:hyperlink w:anchor="_Toc161044471" w:history="1">
            <w:r w:rsidR="00D47AE6" w:rsidRPr="00E8485A">
              <w:rPr>
                <w:rStyle w:val="Hyperlink"/>
                <w:noProof/>
              </w:rPr>
              <w:t>150I Transition Plan</w:t>
            </w:r>
            <w:r w:rsidR="00D47AE6">
              <w:rPr>
                <w:noProof/>
                <w:webHidden/>
              </w:rPr>
              <w:tab/>
            </w:r>
            <w:r w:rsidR="00D47AE6">
              <w:rPr>
                <w:noProof/>
                <w:webHidden/>
              </w:rPr>
              <w:fldChar w:fldCharType="begin"/>
            </w:r>
            <w:r w:rsidR="00D47AE6">
              <w:rPr>
                <w:noProof/>
                <w:webHidden/>
              </w:rPr>
              <w:instrText xml:space="preserve"> PAGEREF _Toc161044471 \h </w:instrText>
            </w:r>
            <w:r w:rsidR="00D47AE6">
              <w:rPr>
                <w:noProof/>
                <w:webHidden/>
              </w:rPr>
            </w:r>
            <w:r w:rsidR="00D47AE6">
              <w:rPr>
                <w:noProof/>
                <w:webHidden/>
              </w:rPr>
              <w:fldChar w:fldCharType="separate"/>
            </w:r>
            <w:r w:rsidR="00D47AE6">
              <w:rPr>
                <w:noProof/>
                <w:webHidden/>
              </w:rPr>
              <w:t>45</w:t>
            </w:r>
            <w:r w:rsidR="00D47AE6">
              <w:rPr>
                <w:noProof/>
                <w:webHidden/>
              </w:rPr>
              <w:fldChar w:fldCharType="end"/>
            </w:r>
          </w:hyperlink>
        </w:p>
        <w:p w14:paraId="718C00AD" w14:textId="43CBD474" w:rsidR="00D47AE6" w:rsidRDefault="00844143">
          <w:pPr>
            <w:pStyle w:val="TOC1"/>
            <w:tabs>
              <w:tab w:val="left" w:pos="660"/>
            </w:tabs>
            <w:rPr>
              <w:rFonts w:asciiTheme="minorHAnsi" w:hAnsiTheme="minorHAnsi"/>
              <w:b w:val="0"/>
              <w:kern w:val="2"/>
              <w:szCs w:val="22"/>
              <w14:ligatures w14:val="standardContextual"/>
            </w:rPr>
          </w:pPr>
          <w:hyperlink w:anchor="_Toc161044472" w:history="1">
            <w:r w:rsidR="00D47AE6" w:rsidRPr="00E8485A">
              <w:rPr>
                <w:rStyle w:val="Hyperlink"/>
              </w:rPr>
              <w:t>V.</w:t>
            </w:r>
            <w:r w:rsidR="00D47AE6">
              <w:rPr>
                <w:rFonts w:asciiTheme="minorHAnsi" w:hAnsiTheme="minorHAnsi"/>
                <w:b w:val="0"/>
                <w:kern w:val="2"/>
                <w:szCs w:val="22"/>
                <w14:ligatures w14:val="standardContextual"/>
              </w:rPr>
              <w:tab/>
            </w:r>
            <w:r w:rsidR="00D47AE6" w:rsidRPr="00E8485A">
              <w:rPr>
                <w:rStyle w:val="Hyperlink"/>
              </w:rPr>
              <w:t>200 Program Requirements</w:t>
            </w:r>
            <w:r w:rsidR="00D47AE6">
              <w:rPr>
                <w:webHidden/>
              </w:rPr>
              <w:tab/>
            </w:r>
            <w:r w:rsidR="00D47AE6">
              <w:rPr>
                <w:webHidden/>
              </w:rPr>
              <w:fldChar w:fldCharType="begin"/>
            </w:r>
            <w:r w:rsidR="00D47AE6">
              <w:rPr>
                <w:webHidden/>
              </w:rPr>
              <w:instrText xml:space="preserve"> PAGEREF _Toc161044472 \h </w:instrText>
            </w:r>
            <w:r w:rsidR="00D47AE6">
              <w:rPr>
                <w:webHidden/>
              </w:rPr>
            </w:r>
            <w:r w:rsidR="00D47AE6">
              <w:rPr>
                <w:webHidden/>
              </w:rPr>
              <w:fldChar w:fldCharType="separate"/>
            </w:r>
            <w:r w:rsidR="00D47AE6">
              <w:rPr>
                <w:webHidden/>
              </w:rPr>
              <w:t>47</w:t>
            </w:r>
            <w:r w:rsidR="00D47AE6">
              <w:rPr>
                <w:webHidden/>
              </w:rPr>
              <w:fldChar w:fldCharType="end"/>
            </w:r>
          </w:hyperlink>
        </w:p>
        <w:p w14:paraId="2302E81B" w14:textId="004D789B" w:rsidR="00D47AE6" w:rsidRDefault="00844143">
          <w:pPr>
            <w:pStyle w:val="TOC2"/>
            <w:rPr>
              <w:rFonts w:asciiTheme="minorHAnsi" w:hAnsiTheme="minorHAnsi"/>
              <w:noProof/>
              <w:kern w:val="2"/>
              <w:szCs w:val="22"/>
              <w14:ligatures w14:val="standardContextual"/>
            </w:rPr>
          </w:pPr>
          <w:hyperlink w:anchor="_Toc161044473" w:history="1">
            <w:r w:rsidR="00D47AE6" w:rsidRPr="00E8485A">
              <w:rPr>
                <w:rStyle w:val="Hyperlink"/>
                <w:rFonts w:eastAsia="Times New Roman"/>
                <w:noProof/>
              </w:rPr>
              <w:t>205 Enrollment</w:t>
            </w:r>
            <w:r w:rsidR="00D47AE6">
              <w:rPr>
                <w:noProof/>
                <w:webHidden/>
              </w:rPr>
              <w:tab/>
            </w:r>
            <w:r w:rsidR="00D47AE6">
              <w:rPr>
                <w:noProof/>
                <w:webHidden/>
              </w:rPr>
              <w:fldChar w:fldCharType="begin"/>
            </w:r>
            <w:r w:rsidR="00D47AE6">
              <w:rPr>
                <w:noProof/>
                <w:webHidden/>
              </w:rPr>
              <w:instrText xml:space="preserve"> PAGEREF _Toc161044473 \h </w:instrText>
            </w:r>
            <w:r w:rsidR="00D47AE6">
              <w:rPr>
                <w:noProof/>
                <w:webHidden/>
              </w:rPr>
            </w:r>
            <w:r w:rsidR="00D47AE6">
              <w:rPr>
                <w:noProof/>
                <w:webHidden/>
              </w:rPr>
              <w:fldChar w:fldCharType="separate"/>
            </w:r>
            <w:r w:rsidR="00D47AE6">
              <w:rPr>
                <w:noProof/>
                <w:webHidden/>
              </w:rPr>
              <w:t>47</w:t>
            </w:r>
            <w:r w:rsidR="00D47AE6">
              <w:rPr>
                <w:noProof/>
                <w:webHidden/>
              </w:rPr>
              <w:fldChar w:fldCharType="end"/>
            </w:r>
          </w:hyperlink>
        </w:p>
        <w:p w14:paraId="418F2601" w14:textId="3BA548C0" w:rsidR="00D47AE6" w:rsidRDefault="00844143">
          <w:pPr>
            <w:pStyle w:val="TOC3"/>
            <w:rPr>
              <w:rFonts w:asciiTheme="minorHAnsi" w:hAnsiTheme="minorHAnsi"/>
              <w:noProof/>
              <w:kern w:val="2"/>
              <w:szCs w:val="22"/>
              <w14:ligatures w14:val="standardContextual"/>
            </w:rPr>
          </w:pPr>
          <w:hyperlink w:anchor="_Toc161044474" w:history="1">
            <w:r w:rsidR="00D47AE6" w:rsidRPr="00E8485A">
              <w:rPr>
                <w:rStyle w:val="Hyperlink"/>
                <w:noProof/>
              </w:rPr>
              <w:t>205A Enrollment Files</w:t>
            </w:r>
            <w:r w:rsidR="00D47AE6">
              <w:rPr>
                <w:noProof/>
                <w:webHidden/>
              </w:rPr>
              <w:tab/>
            </w:r>
            <w:r w:rsidR="00D47AE6">
              <w:rPr>
                <w:noProof/>
                <w:webHidden/>
              </w:rPr>
              <w:fldChar w:fldCharType="begin"/>
            </w:r>
            <w:r w:rsidR="00D47AE6">
              <w:rPr>
                <w:noProof/>
                <w:webHidden/>
              </w:rPr>
              <w:instrText xml:space="preserve"> PAGEREF _Toc161044474 \h </w:instrText>
            </w:r>
            <w:r w:rsidR="00D47AE6">
              <w:rPr>
                <w:noProof/>
                <w:webHidden/>
              </w:rPr>
            </w:r>
            <w:r w:rsidR="00D47AE6">
              <w:rPr>
                <w:noProof/>
                <w:webHidden/>
              </w:rPr>
              <w:fldChar w:fldCharType="separate"/>
            </w:r>
            <w:r w:rsidR="00D47AE6">
              <w:rPr>
                <w:noProof/>
                <w:webHidden/>
              </w:rPr>
              <w:t>47</w:t>
            </w:r>
            <w:r w:rsidR="00D47AE6">
              <w:rPr>
                <w:noProof/>
                <w:webHidden/>
              </w:rPr>
              <w:fldChar w:fldCharType="end"/>
            </w:r>
          </w:hyperlink>
        </w:p>
        <w:p w14:paraId="2BB1D82B" w14:textId="2B5C5BBD" w:rsidR="00D47AE6" w:rsidRDefault="00844143">
          <w:pPr>
            <w:pStyle w:val="TOC3"/>
            <w:rPr>
              <w:rFonts w:asciiTheme="minorHAnsi" w:hAnsiTheme="minorHAnsi"/>
              <w:noProof/>
              <w:kern w:val="2"/>
              <w:szCs w:val="22"/>
              <w14:ligatures w14:val="standardContextual"/>
            </w:rPr>
          </w:pPr>
          <w:hyperlink w:anchor="_Toc161044475" w:history="1">
            <w:r w:rsidR="00D47AE6" w:rsidRPr="00E8485A">
              <w:rPr>
                <w:rStyle w:val="Hyperlink"/>
                <w:noProof/>
              </w:rPr>
              <w:t>205B Identification (ID) Cards</w:t>
            </w:r>
            <w:r w:rsidR="00D47AE6">
              <w:rPr>
                <w:noProof/>
                <w:webHidden/>
              </w:rPr>
              <w:tab/>
            </w:r>
            <w:r w:rsidR="00D47AE6">
              <w:rPr>
                <w:noProof/>
                <w:webHidden/>
              </w:rPr>
              <w:fldChar w:fldCharType="begin"/>
            </w:r>
            <w:r w:rsidR="00D47AE6">
              <w:rPr>
                <w:noProof/>
                <w:webHidden/>
              </w:rPr>
              <w:instrText xml:space="preserve"> PAGEREF _Toc161044475 \h </w:instrText>
            </w:r>
            <w:r w:rsidR="00D47AE6">
              <w:rPr>
                <w:noProof/>
                <w:webHidden/>
              </w:rPr>
            </w:r>
            <w:r w:rsidR="00D47AE6">
              <w:rPr>
                <w:noProof/>
                <w:webHidden/>
              </w:rPr>
              <w:fldChar w:fldCharType="separate"/>
            </w:r>
            <w:r w:rsidR="00D47AE6">
              <w:rPr>
                <w:noProof/>
                <w:webHidden/>
              </w:rPr>
              <w:t>47</w:t>
            </w:r>
            <w:r w:rsidR="00D47AE6">
              <w:rPr>
                <w:noProof/>
                <w:webHidden/>
              </w:rPr>
              <w:fldChar w:fldCharType="end"/>
            </w:r>
          </w:hyperlink>
        </w:p>
        <w:p w14:paraId="60BEC15C" w14:textId="37E04EE2" w:rsidR="00D47AE6" w:rsidRDefault="00844143">
          <w:pPr>
            <w:pStyle w:val="TOC3"/>
            <w:rPr>
              <w:rFonts w:asciiTheme="minorHAnsi" w:hAnsiTheme="minorHAnsi"/>
              <w:noProof/>
              <w:kern w:val="2"/>
              <w:szCs w:val="22"/>
              <w14:ligatures w14:val="standardContextual"/>
            </w:rPr>
          </w:pPr>
          <w:hyperlink w:anchor="_Toc161044476" w:history="1">
            <w:r w:rsidR="00D47AE6" w:rsidRPr="00E8485A">
              <w:rPr>
                <w:rStyle w:val="Hyperlink"/>
                <w:noProof/>
              </w:rPr>
              <w:t>205C Participant Information</w:t>
            </w:r>
            <w:r w:rsidR="00D47AE6">
              <w:rPr>
                <w:noProof/>
                <w:webHidden/>
              </w:rPr>
              <w:tab/>
            </w:r>
            <w:r w:rsidR="00D47AE6">
              <w:rPr>
                <w:noProof/>
                <w:webHidden/>
              </w:rPr>
              <w:fldChar w:fldCharType="begin"/>
            </w:r>
            <w:r w:rsidR="00D47AE6">
              <w:rPr>
                <w:noProof/>
                <w:webHidden/>
              </w:rPr>
              <w:instrText xml:space="preserve"> PAGEREF _Toc161044476 \h </w:instrText>
            </w:r>
            <w:r w:rsidR="00D47AE6">
              <w:rPr>
                <w:noProof/>
                <w:webHidden/>
              </w:rPr>
            </w:r>
            <w:r w:rsidR="00D47AE6">
              <w:rPr>
                <w:noProof/>
                <w:webHidden/>
              </w:rPr>
              <w:fldChar w:fldCharType="separate"/>
            </w:r>
            <w:r w:rsidR="00D47AE6">
              <w:rPr>
                <w:noProof/>
                <w:webHidden/>
              </w:rPr>
              <w:t>48</w:t>
            </w:r>
            <w:r w:rsidR="00D47AE6">
              <w:rPr>
                <w:noProof/>
                <w:webHidden/>
              </w:rPr>
              <w:fldChar w:fldCharType="end"/>
            </w:r>
          </w:hyperlink>
        </w:p>
        <w:p w14:paraId="110CDB2A" w14:textId="56CB93A2" w:rsidR="00D47AE6" w:rsidRDefault="00844143">
          <w:pPr>
            <w:pStyle w:val="TOC3"/>
            <w:rPr>
              <w:rFonts w:asciiTheme="minorHAnsi" w:hAnsiTheme="minorHAnsi"/>
              <w:noProof/>
              <w:kern w:val="2"/>
              <w:szCs w:val="22"/>
              <w14:ligatures w14:val="standardContextual"/>
            </w:rPr>
          </w:pPr>
          <w:hyperlink w:anchor="_Toc161044477" w:history="1">
            <w:r w:rsidR="00D47AE6" w:rsidRPr="00E8485A">
              <w:rPr>
                <w:rStyle w:val="Hyperlink"/>
                <w:noProof/>
              </w:rPr>
              <w:t>205D Termination of Coverage</w:t>
            </w:r>
            <w:r w:rsidR="00D47AE6">
              <w:rPr>
                <w:noProof/>
                <w:webHidden/>
              </w:rPr>
              <w:tab/>
            </w:r>
            <w:r w:rsidR="00D47AE6">
              <w:rPr>
                <w:noProof/>
                <w:webHidden/>
              </w:rPr>
              <w:fldChar w:fldCharType="begin"/>
            </w:r>
            <w:r w:rsidR="00D47AE6">
              <w:rPr>
                <w:noProof/>
                <w:webHidden/>
              </w:rPr>
              <w:instrText xml:space="preserve"> PAGEREF _Toc161044477 \h </w:instrText>
            </w:r>
            <w:r w:rsidR="00D47AE6">
              <w:rPr>
                <w:noProof/>
                <w:webHidden/>
              </w:rPr>
            </w:r>
            <w:r w:rsidR="00D47AE6">
              <w:rPr>
                <w:noProof/>
                <w:webHidden/>
              </w:rPr>
              <w:fldChar w:fldCharType="separate"/>
            </w:r>
            <w:r w:rsidR="00D47AE6">
              <w:rPr>
                <w:noProof/>
                <w:webHidden/>
              </w:rPr>
              <w:t>48</w:t>
            </w:r>
            <w:r w:rsidR="00D47AE6">
              <w:rPr>
                <w:noProof/>
                <w:webHidden/>
              </w:rPr>
              <w:fldChar w:fldCharType="end"/>
            </w:r>
          </w:hyperlink>
        </w:p>
        <w:p w14:paraId="35408D96" w14:textId="0550A475" w:rsidR="00D47AE6" w:rsidRDefault="00844143">
          <w:pPr>
            <w:pStyle w:val="TOC3"/>
            <w:rPr>
              <w:rFonts w:asciiTheme="minorHAnsi" w:hAnsiTheme="minorHAnsi"/>
              <w:noProof/>
              <w:kern w:val="2"/>
              <w:szCs w:val="22"/>
              <w14:ligatures w14:val="standardContextual"/>
            </w:rPr>
          </w:pPr>
          <w:hyperlink w:anchor="_Toc161044478" w:history="1">
            <w:r w:rsidR="00D47AE6" w:rsidRPr="00E8485A">
              <w:rPr>
                <w:rStyle w:val="Hyperlink"/>
                <w:noProof/>
              </w:rPr>
              <w:t>205E Date of Death</w:t>
            </w:r>
            <w:r w:rsidR="00D47AE6">
              <w:rPr>
                <w:noProof/>
                <w:webHidden/>
              </w:rPr>
              <w:tab/>
            </w:r>
            <w:r w:rsidR="00D47AE6">
              <w:rPr>
                <w:noProof/>
                <w:webHidden/>
              </w:rPr>
              <w:fldChar w:fldCharType="begin"/>
            </w:r>
            <w:r w:rsidR="00D47AE6">
              <w:rPr>
                <w:noProof/>
                <w:webHidden/>
              </w:rPr>
              <w:instrText xml:space="preserve"> PAGEREF _Toc161044478 \h </w:instrText>
            </w:r>
            <w:r w:rsidR="00D47AE6">
              <w:rPr>
                <w:noProof/>
                <w:webHidden/>
              </w:rPr>
            </w:r>
            <w:r w:rsidR="00D47AE6">
              <w:rPr>
                <w:noProof/>
                <w:webHidden/>
              </w:rPr>
              <w:fldChar w:fldCharType="separate"/>
            </w:r>
            <w:r w:rsidR="00D47AE6">
              <w:rPr>
                <w:noProof/>
                <w:webHidden/>
              </w:rPr>
              <w:t>48</w:t>
            </w:r>
            <w:r w:rsidR="00D47AE6">
              <w:rPr>
                <w:noProof/>
                <w:webHidden/>
              </w:rPr>
              <w:fldChar w:fldCharType="end"/>
            </w:r>
          </w:hyperlink>
        </w:p>
        <w:p w14:paraId="0884773B" w14:textId="3D9D35F2" w:rsidR="00D47AE6" w:rsidRDefault="00844143">
          <w:pPr>
            <w:pStyle w:val="TOC3"/>
            <w:rPr>
              <w:rFonts w:asciiTheme="minorHAnsi" w:hAnsiTheme="minorHAnsi"/>
              <w:noProof/>
              <w:kern w:val="2"/>
              <w:szCs w:val="22"/>
              <w14:ligatures w14:val="standardContextual"/>
            </w:rPr>
          </w:pPr>
          <w:hyperlink w:anchor="_Toc161044479" w:history="1">
            <w:r w:rsidR="00D47AE6" w:rsidRPr="00E8485A">
              <w:rPr>
                <w:rStyle w:val="Hyperlink"/>
                <w:noProof/>
              </w:rPr>
              <w:t>205F Coordination of Benefits (COB)</w:t>
            </w:r>
            <w:r w:rsidR="00D47AE6">
              <w:rPr>
                <w:noProof/>
                <w:webHidden/>
              </w:rPr>
              <w:tab/>
            </w:r>
            <w:r w:rsidR="00D47AE6">
              <w:rPr>
                <w:noProof/>
                <w:webHidden/>
              </w:rPr>
              <w:fldChar w:fldCharType="begin"/>
            </w:r>
            <w:r w:rsidR="00D47AE6">
              <w:rPr>
                <w:noProof/>
                <w:webHidden/>
              </w:rPr>
              <w:instrText xml:space="preserve"> PAGEREF _Toc161044479 \h </w:instrText>
            </w:r>
            <w:r w:rsidR="00D47AE6">
              <w:rPr>
                <w:noProof/>
                <w:webHidden/>
              </w:rPr>
            </w:r>
            <w:r w:rsidR="00D47AE6">
              <w:rPr>
                <w:noProof/>
                <w:webHidden/>
              </w:rPr>
              <w:fldChar w:fldCharType="separate"/>
            </w:r>
            <w:r w:rsidR="00D47AE6">
              <w:rPr>
                <w:noProof/>
                <w:webHidden/>
              </w:rPr>
              <w:t>48</w:t>
            </w:r>
            <w:r w:rsidR="00D47AE6">
              <w:rPr>
                <w:noProof/>
                <w:webHidden/>
              </w:rPr>
              <w:fldChar w:fldCharType="end"/>
            </w:r>
          </w:hyperlink>
        </w:p>
        <w:p w14:paraId="5CDECDB3" w14:textId="6E8A6C30" w:rsidR="00D47AE6" w:rsidRDefault="00844143">
          <w:pPr>
            <w:pStyle w:val="TOC2"/>
            <w:rPr>
              <w:rFonts w:asciiTheme="minorHAnsi" w:hAnsiTheme="minorHAnsi"/>
              <w:noProof/>
              <w:kern w:val="2"/>
              <w:szCs w:val="22"/>
              <w14:ligatures w14:val="standardContextual"/>
            </w:rPr>
          </w:pPr>
          <w:hyperlink w:anchor="_Toc161044480" w:history="1">
            <w:r w:rsidR="00D47AE6" w:rsidRPr="00E8485A">
              <w:rPr>
                <w:rStyle w:val="Hyperlink"/>
                <w:noProof/>
              </w:rPr>
              <w:t>210 Pharmacy Benefit Management</w:t>
            </w:r>
            <w:r w:rsidR="00D47AE6">
              <w:rPr>
                <w:noProof/>
                <w:webHidden/>
              </w:rPr>
              <w:tab/>
            </w:r>
            <w:r w:rsidR="00D47AE6">
              <w:rPr>
                <w:noProof/>
                <w:webHidden/>
              </w:rPr>
              <w:fldChar w:fldCharType="begin"/>
            </w:r>
            <w:r w:rsidR="00D47AE6">
              <w:rPr>
                <w:noProof/>
                <w:webHidden/>
              </w:rPr>
              <w:instrText xml:space="preserve"> PAGEREF _Toc161044480 \h </w:instrText>
            </w:r>
            <w:r w:rsidR="00D47AE6">
              <w:rPr>
                <w:noProof/>
                <w:webHidden/>
              </w:rPr>
            </w:r>
            <w:r w:rsidR="00D47AE6">
              <w:rPr>
                <w:noProof/>
                <w:webHidden/>
              </w:rPr>
              <w:fldChar w:fldCharType="separate"/>
            </w:r>
            <w:r w:rsidR="00D47AE6">
              <w:rPr>
                <w:noProof/>
                <w:webHidden/>
              </w:rPr>
              <w:t>48</w:t>
            </w:r>
            <w:r w:rsidR="00D47AE6">
              <w:rPr>
                <w:noProof/>
                <w:webHidden/>
              </w:rPr>
              <w:fldChar w:fldCharType="end"/>
            </w:r>
          </w:hyperlink>
        </w:p>
        <w:p w14:paraId="6A863FDD" w14:textId="021DE29E" w:rsidR="00D47AE6" w:rsidRDefault="00844143">
          <w:pPr>
            <w:pStyle w:val="TOC3"/>
            <w:rPr>
              <w:rFonts w:asciiTheme="minorHAnsi" w:hAnsiTheme="minorHAnsi"/>
              <w:noProof/>
              <w:kern w:val="2"/>
              <w:szCs w:val="22"/>
              <w14:ligatures w14:val="standardContextual"/>
            </w:rPr>
          </w:pPr>
          <w:hyperlink w:anchor="_Toc161044481" w:history="1">
            <w:r w:rsidR="00D47AE6" w:rsidRPr="00E8485A">
              <w:rPr>
                <w:rStyle w:val="Hyperlink"/>
                <w:noProof/>
              </w:rPr>
              <w:t>210A Pharmacy &amp; Therapeutics Committee and Population Health Management</w:t>
            </w:r>
            <w:r w:rsidR="00D47AE6">
              <w:rPr>
                <w:noProof/>
                <w:webHidden/>
              </w:rPr>
              <w:tab/>
            </w:r>
            <w:r w:rsidR="00D47AE6">
              <w:rPr>
                <w:noProof/>
                <w:webHidden/>
              </w:rPr>
              <w:fldChar w:fldCharType="begin"/>
            </w:r>
            <w:r w:rsidR="00D47AE6">
              <w:rPr>
                <w:noProof/>
                <w:webHidden/>
              </w:rPr>
              <w:instrText xml:space="preserve"> PAGEREF _Toc161044481 \h </w:instrText>
            </w:r>
            <w:r w:rsidR="00D47AE6">
              <w:rPr>
                <w:noProof/>
                <w:webHidden/>
              </w:rPr>
            </w:r>
            <w:r w:rsidR="00D47AE6">
              <w:rPr>
                <w:noProof/>
                <w:webHidden/>
              </w:rPr>
              <w:fldChar w:fldCharType="separate"/>
            </w:r>
            <w:r w:rsidR="00D47AE6">
              <w:rPr>
                <w:noProof/>
                <w:webHidden/>
              </w:rPr>
              <w:t>49</w:t>
            </w:r>
            <w:r w:rsidR="00D47AE6">
              <w:rPr>
                <w:noProof/>
                <w:webHidden/>
              </w:rPr>
              <w:fldChar w:fldCharType="end"/>
            </w:r>
          </w:hyperlink>
        </w:p>
        <w:p w14:paraId="3B4CFA72" w14:textId="7474D415" w:rsidR="00D47AE6" w:rsidRDefault="00844143">
          <w:pPr>
            <w:pStyle w:val="TOC2"/>
            <w:rPr>
              <w:rFonts w:asciiTheme="minorHAnsi" w:hAnsiTheme="minorHAnsi"/>
              <w:noProof/>
              <w:kern w:val="2"/>
              <w:szCs w:val="22"/>
              <w14:ligatures w14:val="standardContextual"/>
            </w:rPr>
          </w:pPr>
          <w:hyperlink w:anchor="_Toc161044482" w:history="1">
            <w:r w:rsidR="00D47AE6" w:rsidRPr="00E8485A">
              <w:rPr>
                <w:rStyle w:val="Hyperlink"/>
                <w:rFonts w:eastAsia="Times New Roman"/>
                <w:noProof/>
              </w:rPr>
              <w:t>215 Benefits</w:t>
            </w:r>
            <w:r w:rsidR="00D47AE6">
              <w:rPr>
                <w:noProof/>
                <w:webHidden/>
              </w:rPr>
              <w:tab/>
            </w:r>
            <w:r w:rsidR="00D47AE6">
              <w:rPr>
                <w:noProof/>
                <w:webHidden/>
              </w:rPr>
              <w:fldChar w:fldCharType="begin"/>
            </w:r>
            <w:r w:rsidR="00D47AE6">
              <w:rPr>
                <w:noProof/>
                <w:webHidden/>
              </w:rPr>
              <w:instrText xml:space="preserve"> PAGEREF _Toc161044482 \h </w:instrText>
            </w:r>
            <w:r w:rsidR="00D47AE6">
              <w:rPr>
                <w:noProof/>
                <w:webHidden/>
              </w:rPr>
            </w:r>
            <w:r w:rsidR="00D47AE6">
              <w:rPr>
                <w:noProof/>
                <w:webHidden/>
              </w:rPr>
              <w:fldChar w:fldCharType="separate"/>
            </w:r>
            <w:r w:rsidR="00D47AE6">
              <w:rPr>
                <w:noProof/>
                <w:webHidden/>
              </w:rPr>
              <w:t>52</w:t>
            </w:r>
            <w:r w:rsidR="00D47AE6">
              <w:rPr>
                <w:noProof/>
                <w:webHidden/>
              </w:rPr>
              <w:fldChar w:fldCharType="end"/>
            </w:r>
          </w:hyperlink>
        </w:p>
        <w:p w14:paraId="1330B63E" w14:textId="5B6144CC" w:rsidR="00D47AE6" w:rsidRDefault="00844143">
          <w:pPr>
            <w:pStyle w:val="TOC3"/>
            <w:rPr>
              <w:rFonts w:asciiTheme="minorHAnsi" w:hAnsiTheme="minorHAnsi"/>
              <w:noProof/>
              <w:kern w:val="2"/>
              <w:szCs w:val="22"/>
              <w14:ligatures w14:val="standardContextual"/>
            </w:rPr>
          </w:pPr>
          <w:hyperlink w:anchor="_Toc161044483" w:history="1">
            <w:r w:rsidR="00D47AE6" w:rsidRPr="00E8485A">
              <w:rPr>
                <w:rStyle w:val="Hyperlink"/>
                <w:noProof/>
              </w:rPr>
              <w:t>215A Overview</w:t>
            </w:r>
            <w:r w:rsidR="00D47AE6">
              <w:rPr>
                <w:noProof/>
                <w:webHidden/>
              </w:rPr>
              <w:tab/>
            </w:r>
            <w:r w:rsidR="00D47AE6">
              <w:rPr>
                <w:noProof/>
                <w:webHidden/>
              </w:rPr>
              <w:fldChar w:fldCharType="begin"/>
            </w:r>
            <w:r w:rsidR="00D47AE6">
              <w:rPr>
                <w:noProof/>
                <w:webHidden/>
              </w:rPr>
              <w:instrText xml:space="preserve"> PAGEREF _Toc161044483 \h </w:instrText>
            </w:r>
            <w:r w:rsidR="00D47AE6">
              <w:rPr>
                <w:noProof/>
                <w:webHidden/>
              </w:rPr>
            </w:r>
            <w:r w:rsidR="00D47AE6">
              <w:rPr>
                <w:noProof/>
                <w:webHidden/>
              </w:rPr>
              <w:fldChar w:fldCharType="separate"/>
            </w:r>
            <w:r w:rsidR="00D47AE6">
              <w:rPr>
                <w:noProof/>
                <w:webHidden/>
              </w:rPr>
              <w:t>52</w:t>
            </w:r>
            <w:r w:rsidR="00D47AE6">
              <w:rPr>
                <w:noProof/>
                <w:webHidden/>
              </w:rPr>
              <w:fldChar w:fldCharType="end"/>
            </w:r>
          </w:hyperlink>
        </w:p>
        <w:p w14:paraId="4ECC1F4C" w14:textId="4AB4E6B5" w:rsidR="00D47AE6" w:rsidRDefault="00844143">
          <w:pPr>
            <w:pStyle w:val="TOC3"/>
            <w:rPr>
              <w:rFonts w:asciiTheme="minorHAnsi" w:hAnsiTheme="minorHAnsi"/>
              <w:noProof/>
              <w:kern w:val="2"/>
              <w:szCs w:val="22"/>
              <w14:ligatures w14:val="standardContextual"/>
            </w:rPr>
          </w:pPr>
          <w:hyperlink w:anchor="_Toc161044484" w:history="1">
            <w:r w:rsidR="00D47AE6" w:rsidRPr="00E8485A">
              <w:rPr>
                <w:rStyle w:val="Hyperlink"/>
                <w:noProof/>
              </w:rPr>
              <w:t>215B Benefit Plan Specifications</w:t>
            </w:r>
            <w:r w:rsidR="00D47AE6">
              <w:rPr>
                <w:noProof/>
                <w:webHidden/>
              </w:rPr>
              <w:tab/>
            </w:r>
            <w:r w:rsidR="00D47AE6">
              <w:rPr>
                <w:noProof/>
                <w:webHidden/>
              </w:rPr>
              <w:fldChar w:fldCharType="begin"/>
            </w:r>
            <w:r w:rsidR="00D47AE6">
              <w:rPr>
                <w:noProof/>
                <w:webHidden/>
              </w:rPr>
              <w:instrText xml:space="preserve"> PAGEREF _Toc161044484 \h </w:instrText>
            </w:r>
            <w:r w:rsidR="00D47AE6">
              <w:rPr>
                <w:noProof/>
                <w:webHidden/>
              </w:rPr>
            </w:r>
            <w:r w:rsidR="00D47AE6">
              <w:rPr>
                <w:noProof/>
                <w:webHidden/>
              </w:rPr>
              <w:fldChar w:fldCharType="separate"/>
            </w:r>
            <w:r w:rsidR="00D47AE6">
              <w:rPr>
                <w:noProof/>
                <w:webHidden/>
              </w:rPr>
              <w:t>52</w:t>
            </w:r>
            <w:r w:rsidR="00D47AE6">
              <w:rPr>
                <w:noProof/>
                <w:webHidden/>
              </w:rPr>
              <w:fldChar w:fldCharType="end"/>
            </w:r>
          </w:hyperlink>
        </w:p>
        <w:p w14:paraId="07D977FC" w14:textId="25A1DF53" w:rsidR="00D47AE6" w:rsidRDefault="00844143">
          <w:pPr>
            <w:pStyle w:val="TOC3"/>
            <w:rPr>
              <w:rFonts w:asciiTheme="minorHAnsi" w:hAnsiTheme="minorHAnsi"/>
              <w:noProof/>
              <w:kern w:val="2"/>
              <w:szCs w:val="22"/>
              <w14:ligatures w14:val="standardContextual"/>
            </w:rPr>
          </w:pPr>
          <w:hyperlink w:anchor="_Toc161044485" w:history="1">
            <w:r w:rsidR="00D47AE6" w:rsidRPr="00E8485A">
              <w:rPr>
                <w:rStyle w:val="Hyperlink"/>
                <w:noProof/>
              </w:rPr>
              <w:t>215C Medicare Part D/EGWP Coverage</w:t>
            </w:r>
            <w:r w:rsidR="00D47AE6">
              <w:rPr>
                <w:noProof/>
                <w:webHidden/>
              </w:rPr>
              <w:tab/>
            </w:r>
            <w:r w:rsidR="00D47AE6">
              <w:rPr>
                <w:noProof/>
                <w:webHidden/>
              </w:rPr>
              <w:fldChar w:fldCharType="begin"/>
            </w:r>
            <w:r w:rsidR="00D47AE6">
              <w:rPr>
                <w:noProof/>
                <w:webHidden/>
              </w:rPr>
              <w:instrText xml:space="preserve"> PAGEREF _Toc161044485 \h </w:instrText>
            </w:r>
            <w:r w:rsidR="00D47AE6">
              <w:rPr>
                <w:noProof/>
                <w:webHidden/>
              </w:rPr>
            </w:r>
            <w:r w:rsidR="00D47AE6">
              <w:rPr>
                <w:noProof/>
                <w:webHidden/>
              </w:rPr>
              <w:fldChar w:fldCharType="separate"/>
            </w:r>
            <w:r w:rsidR="00D47AE6">
              <w:rPr>
                <w:noProof/>
                <w:webHidden/>
              </w:rPr>
              <w:t>53</w:t>
            </w:r>
            <w:r w:rsidR="00D47AE6">
              <w:rPr>
                <w:noProof/>
                <w:webHidden/>
              </w:rPr>
              <w:fldChar w:fldCharType="end"/>
            </w:r>
          </w:hyperlink>
        </w:p>
        <w:p w14:paraId="3CDCBC10" w14:textId="62FC65CA" w:rsidR="00D47AE6" w:rsidRDefault="00844143">
          <w:pPr>
            <w:pStyle w:val="TOC2"/>
            <w:rPr>
              <w:rFonts w:asciiTheme="minorHAnsi" w:hAnsiTheme="minorHAnsi"/>
              <w:noProof/>
              <w:kern w:val="2"/>
              <w:szCs w:val="22"/>
              <w14:ligatures w14:val="standardContextual"/>
            </w:rPr>
          </w:pPr>
          <w:hyperlink w:anchor="_Toc161044486" w:history="1">
            <w:r w:rsidR="00D47AE6" w:rsidRPr="00E8485A">
              <w:rPr>
                <w:rStyle w:val="Hyperlink"/>
                <w:noProof/>
              </w:rPr>
              <w:t>220 Quality</w:t>
            </w:r>
            <w:r w:rsidR="00D47AE6">
              <w:rPr>
                <w:noProof/>
                <w:webHidden/>
              </w:rPr>
              <w:tab/>
            </w:r>
            <w:r w:rsidR="00D47AE6">
              <w:rPr>
                <w:noProof/>
                <w:webHidden/>
              </w:rPr>
              <w:fldChar w:fldCharType="begin"/>
            </w:r>
            <w:r w:rsidR="00D47AE6">
              <w:rPr>
                <w:noProof/>
                <w:webHidden/>
              </w:rPr>
              <w:instrText xml:space="preserve"> PAGEREF _Toc161044486 \h </w:instrText>
            </w:r>
            <w:r w:rsidR="00D47AE6">
              <w:rPr>
                <w:noProof/>
                <w:webHidden/>
              </w:rPr>
            </w:r>
            <w:r w:rsidR="00D47AE6">
              <w:rPr>
                <w:noProof/>
                <w:webHidden/>
              </w:rPr>
              <w:fldChar w:fldCharType="separate"/>
            </w:r>
            <w:r w:rsidR="00D47AE6">
              <w:rPr>
                <w:noProof/>
                <w:webHidden/>
              </w:rPr>
              <w:t>53</w:t>
            </w:r>
            <w:r w:rsidR="00D47AE6">
              <w:rPr>
                <w:noProof/>
                <w:webHidden/>
              </w:rPr>
              <w:fldChar w:fldCharType="end"/>
            </w:r>
          </w:hyperlink>
        </w:p>
        <w:p w14:paraId="7B279085" w14:textId="68B37F19" w:rsidR="00D47AE6" w:rsidRDefault="00844143">
          <w:pPr>
            <w:pStyle w:val="TOC2"/>
            <w:rPr>
              <w:rFonts w:asciiTheme="minorHAnsi" w:hAnsiTheme="minorHAnsi"/>
              <w:noProof/>
              <w:kern w:val="2"/>
              <w:szCs w:val="22"/>
              <w14:ligatures w14:val="standardContextual"/>
            </w:rPr>
          </w:pPr>
          <w:hyperlink w:anchor="_Toc161044487" w:history="1">
            <w:r w:rsidR="00D47AE6" w:rsidRPr="00E8485A">
              <w:rPr>
                <w:rStyle w:val="Hyperlink"/>
                <w:rFonts w:eastAsia="Times New Roman"/>
                <w:noProof/>
              </w:rPr>
              <w:t>225 Pharmacy Network Administration</w:t>
            </w:r>
            <w:r w:rsidR="00D47AE6">
              <w:rPr>
                <w:noProof/>
                <w:webHidden/>
              </w:rPr>
              <w:tab/>
            </w:r>
            <w:r w:rsidR="00D47AE6">
              <w:rPr>
                <w:noProof/>
                <w:webHidden/>
              </w:rPr>
              <w:fldChar w:fldCharType="begin"/>
            </w:r>
            <w:r w:rsidR="00D47AE6">
              <w:rPr>
                <w:noProof/>
                <w:webHidden/>
              </w:rPr>
              <w:instrText xml:space="preserve"> PAGEREF _Toc161044487 \h </w:instrText>
            </w:r>
            <w:r w:rsidR="00D47AE6">
              <w:rPr>
                <w:noProof/>
                <w:webHidden/>
              </w:rPr>
            </w:r>
            <w:r w:rsidR="00D47AE6">
              <w:rPr>
                <w:noProof/>
                <w:webHidden/>
              </w:rPr>
              <w:fldChar w:fldCharType="separate"/>
            </w:r>
            <w:r w:rsidR="00D47AE6">
              <w:rPr>
                <w:noProof/>
                <w:webHidden/>
              </w:rPr>
              <w:t>54</w:t>
            </w:r>
            <w:r w:rsidR="00D47AE6">
              <w:rPr>
                <w:noProof/>
                <w:webHidden/>
              </w:rPr>
              <w:fldChar w:fldCharType="end"/>
            </w:r>
          </w:hyperlink>
        </w:p>
        <w:p w14:paraId="37E02EEF" w14:textId="339DFA65" w:rsidR="00D47AE6" w:rsidRDefault="00844143">
          <w:pPr>
            <w:pStyle w:val="TOC3"/>
            <w:rPr>
              <w:rFonts w:asciiTheme="minorHAnsi" w:hAnsiTheme="minorHAnsi"/>
              <w:noProof/>
              <w:kern w:val="2"/>
              <w:szCs w:val="22"/>
              <w14:ligatures w14:val="standardContextual"/>
            </w:rPr>
          </w:pPr>
          <w:hyperlink w:anchor="_Toc161044488" w:history="1">
            <w:r w:rsidR="00D47AE6" w:rsidRPr="00E8485A">
              <w:rPr>
                <w:rStyle w:val="Hyperlink"/>
                <w:noProof/>
              </w:rPr>
              <w:t>225A Pharmacy Network Access</w:t>
            </w:r>
            <w:r w:rsidR="00D47AE6">
              <w:rPr>
                <w:noProof/>
                <w:webHidden/>
              </w:rPr>
              <w:tab/>
            </w:r>
            <w:r w:rsidR="00D47AE6">
              <w:rPr>
                <w:noProof/>
                <w:webHidden/>
              </w:rPr>
              <w:fldChar w:fldCharType="begin"/>
            </w:r>
            <w:r w:rsidR="00D47AE6">
              <w:rPr>
                <w:noProof/>
                <w:webHidden/>
              </w:rPr>
              <w:instrText xml:space="preserve"> PAGEREF _Toc161044488 \h </w:instrText>
            </w:r>
            <w:r w:rsidR="00D47AE6">
              <w:rPr>
                <w:noProof/>
                <w:webHidden/>
              </w:rPr>
            </w:r>
            <w:r w:rsidR="00D47AE6">
              <w:rPr>
                <w:noProof/>
                <w:webHidden/>
              </w:rPr>
              <w:fldChar w:fldCharType="separate"/>
            </w:r>
            <w:r w:rsidR="00D47AE6">
              <w:rPr>
                <w:noProof/>
                <w:webHidden/>
              </w:rPr>
              <w:t>55</w:t>
            </w:r>
            <w:r w:rsidR="00D47AE6">
              <w:rPr>
                <w:noProof/>
                <w:webHidden/>
              </w:rPr>
              <w:fldChar w:fldCharType="end"/>
            </w:r>
          </w:hyperlink>
        </w:p>
        <w:p w14:paraId="2E7560F7" w14:textId="0CEA72B1" w:rsidR="00D47AE6" w:rsidRDefault="00844143">
          <w:pPr>
            <w:pStyle w:val="TOC3"/>
            <w:rPr>
              <w:rFonts w:asciiTheme="minorHAnsi" w:hAnsiTheme="minorHAnsi"/>
              <w:noProof/>
              <w:kern w:val="2"/>
              <w:szCs w:val="22"/>
              <w14:ligatures w14:val="standardContextual"/>
            </w:rPr>
          </w:pPr>
          <w:hyperlink w:anchor="_Toc161044489" w:history="1">
            <w:r w:rsidR="00D47AE6" w:rsidRPr="00E8485A">
              <w:rPr>
                <w:rStyle w:val="Hyperlink"/>
                <w:noProof/>
              </w:rPr>
              <w:t>225B Pharmacy Network Directory</w:t>
            </w:r>
            <w:r w:rsidR="00D47AE6">
              <w:rPr>
                <w:noProof/>
                <w:webHidden/>
              </w:rPr>
              <w:tab/>
            </w:r>
            <w:r w:rsidR="00D47AE6">
              <w:rPr>
                <w:noProof/>
                <w:webHidden/>
              </w:rPr>
              <w:fldChar w:fldCharType="begin"/>
            </w:r>
            <w:r w:rsidR="00D47AE6">
              <w:rPr>
                <w:noProof/>
                <w:webHidden/>
              </w:rPr>
              <w:instrText xml:space="preserve"> PAGEREF _Toc161044489 \h </w:instrText>
            </w:r>
            <w:r w:rsidR="00D47AE6">
              <w:rPr>
                <w:noProof/>
                <w:webHidden/>
              </w:rPr>
            </w:r>
            <w:r w:rsidR="00D47AE6">
              <w:rPr>
                <w:noProof/>
                <w:webHidden/>
              </w:rPr>
              <w:fldChar w:fldCharType="separate"/>
            </w:r>
            <w:r w:rsidR="00D47AE6">
              <w:rPr>
                <w:noProof/>
                <w:webHidden/>
              </w:rPr>
              <w:t>55</w:t>
            </w:r>
            <w:r w:rsidR="00D47AE6">
              <w:rPr>
                <w:noProof/>
                <w:webHidden/>
              </w:rPr>
              <w:fldChar w:fldCharType="end"/>
            </w:r>
          </w:hyperlink>
        </w:p>
        <w:p w14:paraId="6815AAE9" w14:textId="011ABB51" w:rsidR="00D47AE6" w:rsidRDefault="00844143">
          <w:pPr>
            <w:pStyle w:val="TOC3"/>
            <w:rPr>
              <w:rFonts w:asciiTheme="minorHAnsi" w:hAnsiTheme="minorHAnsi"/>
              <w:noProof/>
              <w:kern w:val="2"/>
              <w:szCs w:val="22"/>
              <w14:ligatures w14:val="standardContextual"/>
            </w:rPr>
          </w:pPr>
          <w:hyperlink w:anchor="_Toc161044490" w:history="1">
            <w:r w:rsidR="00D47AE6" w:rsidRPr="00E8485A">
              <w:rPr>
                <w:rStyle w:val="Hyperlink"/>
                <w:noProof/>
              </w:rPr>
              <w:t>225C Pharmacy Network Contracts Shall Include Compliance Plans</w:t>
            </w:r>
            <w:r w:rsidR="00D47AE6">
              <w:rPr>
                <w:noProof/>
                <w:webHidden/>
              </w:rPr>
              <w:tab/>
            </w:r>
            <w:r w:rsidR="00D47AE6">
              <w:rPr>
                <w:noProof/>
                <w:webHidden/>
              </w:rPr>
              <w:fldChar w:fldCharType="begin"/>
            </w:r>
            <w:r w:rsidR="00D47AE6">
              <w:rPr>
                <w:noProof/>
                <w:webHidden/>
              </w:rPr>
              <w:instrText xml:space="preserve"> PAGEREF _Toc161044490 \h </w:instrText>
            </w:r>
            <w:r w:rsidR="00D47AE6">
              <w:rPr>
                <w:noProof/>
                <w:webHidden/>
              </w:rPr>
            </w:r>
            <w:r w:rsidR="00D47AE6">
              <w:rPr>
                <w:noProof/>
                <w:webHidden/>
              </w:rPr>
              <w:fldChar w:fldCharType="separate"/>
            </w:r>
            <w:r w:rsidR="00D47AE6">
              <w:rPr>
                <w:noProof/>
                <w:webHidden/>
              </w:rPr>
              <w:t>56</w:t>
            </w:r>
            <w:r w:rsidR="00D47AE6">
              <w:rPr>
                <w:noProof/>
                <w:webHidden/>
              </w:rPr>
              <w:fldChar w:fldCharType="end"/>
            </w:r>
          </w:hyperlink>
        </w:p>
        <w:p w14:paraId="224A9BEA" w14:textId="2005FDBF" w:rsidR="00D47AE6" w:rsidRDefault="00844143">
          <w:pPr>
            <w:pStyle w:val="TOC2"/>
            <w:rPr>
              <w:rFonts w:asciiTheme="minorHAnsi" w:hAnsiTheme="minorHAnsi"/>
              <w:noProof/>
              <w:kern w:val="2"/>
              <w:szCs w:val="22"/>
              <w14:ligatures w14:val="standardContextual"/>
            </w:rPr>
          </w:pPr>
          <w:hyperlink w:anchor="_Toc161044491" w:history="1">
            <w:r w:rsidR="00D47AE6" w:rsidRPr="00E8485A">
              <w:rPr>
                <w:rStyle w:val="Hyperlink"/>
                <w:noProof/>
              </w:rPr>
              <w:t>230 Claims</w:t>
            </w:r>
            <w:r w:rsidR="00D47AE6">
              <w:rPr>
                <w:noProof/>
                <w:webHidden/>
              </w:rPr>
              <w:tab/>
            </w:r>
            <w:r w:rsidR="00D47AE6">
              <w:rPr>
                <w:noProof/>
                <w:webHidden/>
              </w:rPr>
              <w:fldChar w:fldCharType="begin"/>
            </w:r>
            <w:r w:rsidR="00D47AE6">
              <w:rPr>
                <w:noProof/>
                <w:webHidden/>
              </w:rPr>
              <w:instrText xml:space="preserve"> PAGEREF _Toc161044491 \h </w:instrText>
            </w:r>
            <w:r w:rsidR="00D47AE6">
              <w:rPr>
                <w:noProof/>
                <w:webHidden/>
              </w:rPr>
            </w:r>
            <w:r w:rsidR="00D47AE6">
              <w:rPr>
                <w:noProof/>
                <w:webHidden/>
              </w:rPr>
              <w:fldChar w:fldCharType="separate"/>
            </w:r>
            <w:r w:rsidR="00D47AE6">
              <w:rPr>
                <w:noProof/>
                <w:webHidden/>
              </w:rPr>
              <w:t>56</w:t>
            </w:r>
            <w:r w:rsidR="00D47AE6">
              <w:rPr>
                <w:noProof/>
                <w:webHidden/>
              </w:rPr>
              <w:fldChar w:fldCharType="end"/>
            </w:r>
          </w:hyperlink>
        </w:p>
        <w:p w14:paraId="234C2FBC" w14:textId="78342E2B" w:rsidR="00D47AE6" w:rsidRDefault="00844143">
          <w:pPr>
            <w:pStyle w:val="TOC3"/>
            <w:rPr>
              <w:rFonts w:asciiTheme="minorHAnsi" w:hAnsiTheme="minorHAnsi"/>
              <w:noProof/>
              <w:kern w:val="2"/>
              <w:szCs w:val="22"/>
              <w14:ligatures w14:val="standardContextual"/>
            </w:rPr>
          </w:pPr>
          <w:hyperlink w:anchor="_Toc161044492" w:history="1">
            <w:r w:rsidR="00D47AE6" w:rsidRPr="00E8485A">
              <w:rPr>
                <w:rStyle w:val="Hyperlink"/>
                <w:noProof/>
              </w:rPr>
              <w:t>230A Claims Administration</w:t>
            </w:r>
            <w:r w:rsidR="00D47AE6">
              <w:rPr>
                <w:noProof/>
                <w:webHidden/>
              </w:rPr>
              <w:tab/>
            </w:r>
            <w:r w:rsidR="00D47AE6">
              <w:rPr>
                <w:noProof/>
                <w:webHidden/>
              </w:rPr>
              <w:fldChar w:fldCharType="begin"/>
            </w:r>
            <w:r w:rsidR="00D47AE6">
              <w:rPr>
                <w:noProof/>
                <w:webHidden/>
              </w:rPr>
              <w:instrText xml:space="preserve"> PAGEREF _Toc161044492 \h </w:instrText>
            </w:r>
            <w:r w:rsidR="00D47AE6">
              <w:rPr>
                <w:noProof/>
                <w:webHidden/>
              </w:rPr>
            </w:r>
            <w:r w:rsidR="00D47AE6">
              <w:rPr>
                <w:noProof/>
                <w:webHidden/>
              </w:rPr>
              <w:fldChar w:fldCharType="separate"/>
            </w:r>
            <w:r w:rsidR="00D47AE6">
              <w:rPr>
                <w:noProof/>
                <w:webHidden/>
              </w:rPr>
              <w:t>56</w:t>
            </w:r>
            <w:r w:rsidR="00D47AE6">
              <w:rPr>
                <w:noProof/>
                <w:webHidden/>
              </w:rPr>
              <w:fldChar w:fldCharType="end"/>
            </w:r>
          </w:hyperlink>
        </w:p>
        <w:p w14:paraId="3CCFFCF7" w14:textId="1B6B2DF9" w:rsidR="00D47AE6" w:rsidRDefault="00844143">
          <w:pPr>
            <w:pStyle w:val="TOC3"/>
            <w:rPr>
              <w:rFonts w:asciiTheme="minorHAnsi" w:hAnsiTheme="minorHAnsi"/>
              <w:noProof/>
              <w:kern w:val="2"/>
              <w:szCs w:val="22"/>
              <w14:ligatures w14:val="standardContextual"/>
            </w:rPr>
          </w:pPr>
          <w:hyperlink w:anchor="_Toc161044493" w:history="1">
            <w:r w:rsidR="00D47AE6" w:rsidRPr="00E8485A">
              <w:rPr>
                <w:rStyle w:val="Hyperlink"/>
                <w:noProof/>
              </w:rPr>
              <w:t>230B Review of Claims Decisions</w:t>
            </w:r>
            <w:r w:rsidR="00D47AE6">
              <w:rPr>
                <w:noProof/>
                <w:webHidden/>
              </w:rPr>
              <w:tab/>
            </w:r>
            <w:r w:rsidR="00D47AE6">
              <w:rPr>
                <w:noProof/>
                <w:webHidden/>
              </w:rPr>
              <w:fldChar w:fldCharType="begin"/>
            </w:r>
            <w:r w:rsidR="00D47AE6">
              <w:rPr>
                <w:noProof/>
                <w:webHidden/>
              </w:rPr>
              <w:instrText xml:space="preserve"> PAGEREF _Toc161044493 \h </w:instrText>
            </w:r>
            <w:r w:rsidR="00D47AE6">
              <w:rPr>
                <w:noProof/>
                <w:webHidden/>
              </w:rPr>
            </w:r>
            <w:r w:rsidR="00D47AE6">
              <w:rPr>
                <w:noProof/>
                <w:webHidden/>
              </w:rPr>
              <w:fldChar w:fldCharType="separate"/>
            </w:r>
            <w:r w:rsidR="00D47AE6">
              <w:rPr>
                <w:noProof/>
                <w:webHidden/>
              </w:rPr>
              <w:t>57</w:t>
            </w:r>
            <w:r w:rsidR="00D47AE6">
              <w:rPr>
                <w:noProof/>
                <w:webHidden/>
              </w:rPr>
              <w:fldChar w:fldCharType="end"/>
            </w:r>
          </w:hyperlink>
        </w:p>
        <w:p w14:paraId="12285604" w14:textId="23EE3651" w:rsidR="00D47AE6" w:rsidRDefault="00844143">
          <w:pPr>
            <w:pStyle w:val="TOC3"/>
            <w:rPr>
              <w:rFonts w:asciiTheme="minorHAnsi" w:hAnsiTheme="minorHAnsi"/>
              <w:noProof/>
              <w:kern w:val="2"/>
              <w:szCs w:val="22"/>
              <w14:ligatures w14:val="standardContextual"/>
            </w:rPr>
          </w:pPr>
          <w:hyperlink w:anchor="_Toc161044494" w:history="1">
            <w:r w:rsidR="00D47AE6" w:rsidRPr="00E8485A">
              <w:rPr>
                <w:rStyle w:val="Hyperlink"/>
                <w:noProof/>
              </w:rPr>
              <w:t>230C Claims Submitted by Participants</w:t>
            </w:r>
            <w:r w:rsidR="00D47AE6">
              <w:rPr>
                <w:noProof/>
                <w:webHidden/>
              </w:rPr>
              <w:tab/>
            </w:r>
            <w:r w:rsidR="00D47AE6">
              <w:rPr>
                <w:noProof/>
                <w:webHidden/>
              </w:rPr>
              <w:fldChar w:fldCharType="begin"/>
            </w:r>
            <w:r w:rsidR="00D47AE6">
              <w:rPr>
                <w:noProof/>
                <w:webHidden/>
              </w:rPr>
              <w:instrText xml:space="preserve"> PAGEREF _Toc161044494 \h </w:instrText>
            </w:r>
            <w:r w:rsidR="00D47AE6">
              <w:rPr>
                <w:noProof/>
                <w:webHidden/>
              </w:rPr>
            </w:r>
            <w:r w:rsidR="00D47AE6">
              <w:rPr>
                <w:noProof/>
                <w:webHidden/>
              </w:rPr>
              <w:fldChar w:fldCharType="separate"/>
            </w:r>
            <w:r w:rsidR="00D47AE6">
              <w:rPr>
                <w:noProof/>
                <w:webHidden/>
              </w:rPr>
              <w:t>57</w:t>
            </w:r>
            <w:r w:rsidR="00D47AE6">
              <w:rPr>
                <w:noProof/>
                <w:webHidden/>
              </w:rPr>
              <w:fldChar w:fldCharType="end"/>
            </w:r>
          </w:hyperlink>
        </w:p>
        <w:p w14:paraId="30789977" w14:textId="2185361E" w:rsidR="00D47AE6" w:rsidRDefault="00844143">
          <w:pPr>
            <w:pStyle w:val="TOC2"/>
            <w:rPr>
              <w:rFonts w:asciiTheme="minorHAnsi" w:hAnsiTheme="minorHAnsi"/>
              <w:noProof/>
              <w:kern w:val="2"/>
              <w:szCs w:val="22"/>
              <w14:ligatures w14:val="standardContextual"/>
            </w:rPr>
          </w:pPr>
          <w:hyperlink w:anchor="_Toc161044495" w:history="1">
            <w:r w:rsidR="00D47AE6" w:rsidRPr="00E8485A">
              <w:rPr>
                <w:rStyle w:val="Hyperlink"/>
                <w:rFonts w:eastAsia="Times New Roman"/>
                <w:noProof/>
              </w:rPr>
              <w:t>235 Grievances</w:t>
            </w:r>
            <w:r w:rsidR="00D47AE6">
              <w:rPr>
                <w:noProof/>
                <w:webHidden/>
              </w:rPr>
              <w:tab/>
            </w:r>
            <w:r w:rsidR="00D47AE6">
              <w:rPr>
                <w:noProof/>
                <w:webHidden/>
              </w:rPr>
              <w:fldChar w:fldCharType="begin"/>
            </w:r>
            <w:r w:rsidR="00D47AE6">
              <w:rPr>
                <w:noProof/>
                <w:webHidden/>
              </w:rPr>
              <w:instrText xml:space="preserve"> PAGEREF _Toc161044495 \h </w:instrText>
            </w:r>
            <w:r w:rsidR="00D47AE6">
              <w:rPr>
                <w:noProof/>
                <w:webHidden/>
              </w:rPr>
            </w:r>
            <w:r w:rsidR="00D47AE6">
              <w:rPr>
                <w:noProof/>
                <w:webHidden/>
              </w:rPr>
              <w:fldChar w:fldCharType="separate"/>
            </w:r>
            <w:r w:rsidR="00D47AE6">
              <w:rPr>
                <w:noProof/>
                <w:webHidden/>
              </w:rPr>
              <w:t>57</w:t>
            </w:r>
            <w:r w:rsidR="00D47AE6">
              <w:rPr>
                <w:noProof/>
                <w:webHidden/>
              </w:rPr>
              <w:fldChar w:fldCharType="end"/>
            </w:r>
          </w:hyperlink>
        </w:p>
        <w:p w14:paraId="1DA4450C" w14:textId="365B0383" w:rsidR="00D47AE6" w:rsidRDefault="00844143">
          <w:pPr>
            <w:pStyle w:val="TOC3"/>
            <w:rPr>
              <w:rFonts w:asciiTheme="minorHAnsi" w:hAnsiTheme="minorHAnsi"/>
              <w:noProof/>
              <w:kern w:val="2"/>
              <w:szCs w:val="22"/>
              <w14:ligatures w14:val="standardContextual"/>
            </w:rPr>
          </w:pPr>
          <w:hyperlink w:anchor="_Toc161044496" w:history="1">
            <w:r w:rsidR="00D47AE6" w:rsidRPr="00E8485A">
              <w:rPr>
                <w:rStyle w:val="Hyperlink"/>
                <w:noProof/>
              </w:rPr>
              <w:t>235A Grievance Process Overview</w:t>
            </w:r>
            <w:r w:rsidR="00D47AE6">
              <w:rPr>
                <w:noProof/>
                <w:webHidden/>
              </w:rPr>
              <w:tab/>
            </w:r>
            <w:r w:rsidR="00D47AE6">
              <w:rPr>
                <w:noProof/>
                <w:webHidden/>
              </w:rPr>
              <w:fldChar w:fldCharType="begin"/>
            </w:r>
            <w:r w:rsidR="00D47AE6">
              <w:rPr>
                <w:noProof/>
                <w:webHidden/>
              </w:rPr>
              <w:instrText xml:space="preserve"> PAGEREF _Toc161044496 \h </w:instrText>
            </w:r>
            <w:r w:rsidR="00D47AE6">
              <w:rPr>
                <w:noProof/>
                <w:webHidden/>
              </w:rPr>
            </w:r>
            <w:r w:rsidR="00D47AE6">
              <w:rPr>
                <w:noProof/>
                <w:webHidden/>
              </w:rPr>
              <w:fldChar w:fldCharType="separate"/>
            </w:r>
            <w:r w:rsidR="00D47AE6">
              <w:rPr>
                <w:noProof/>
                <w:webHidden/>
              </w:rPr>
              <w:t>57</w:t>
            </w:r>
            <w:r w:rsidR="00D47AE6">
              <w:rPr>
                <w:noProof/>
                <w:webHidden/>
              </w:rPr>
              <w:fldChar w:fldCharType="end"/>
            </w:r>
          </w:hyperlink>
        </w:p>
        <w:p w14:paraId="41F99688" w14:textId="2EE69856" w:rsidR="00D47AE6" w:rsidRDefault="00844143">
          <w:pPr>
            <w:pStyle w:val="TOC3"/>
            <w:rPr>
              <w:rFonts w:asciiTheme="minorHAnsi" w:hAnsiTheme="minorHAnsi"/>
              <w:noProof/>
              <w:kern w:val="2"/>
              <w:szCs w:val="22"/>
              <w14:ligatures w14:val="standardContextual"/>
            </w:rPr>
          </w:pPr>
          <w:hyperlink w:anchor="_Toc161044497" w:history="1">
            <w:r w:rsidR="00D47AE6" w:rsidRPr="00E8485A">
              <w:rPr>
                <w:rStyle w:val="Hyperlink"/>
                <w:noProof/>
              </w:rPr>
              <w:t>235B Claim Review</w:t>
            </w:r>
            <w:r w:rsidR="00D47AE6">
              <w:rPr>
                <w:noProof/>
                <w:webHidden/>
              </w:rPr>
              <w:tab/>
            </w:r>
            <w:r w:rsidR="00D47AE6">
              <w:rPr>
                <w:noProof/>
                <w:webHidden/>
              </w:rPr>
              <w:fldChar w:fldCharType="begin"/>
            </w:r>
            <w:r w:rsidR="00D47AE6">
              <w:rPr>
                <w:noProof/>
                <w:webHidden/>
              </w:rPr>
              <w:instrText xml:space="preserve"> PAGEREF _Toc161044497 \h </w:instrText>
            </w:r>
            <w:r w:rsidR="00D47AE6">
              <w:rPr>
                <w:noProof/>
                <w:webHidden/>
              </w:rPr>
            </w:r>
            <w:r w:rsidR="00D47AE6">
              <w:rPr>
                <w:noProof/>
                <w:webHidden/>
              </w:rPr>
              <w:fldChar w:fldCharType="separate"/>
            </w:r>
            <w:r w:rsidR="00D47AE6">
              <w:rPr>
                <w:noProof/>
                <w:webHidden/>
              </w:rPr>
              <w:t>58</w:t>
            </w:r>
            <w:r w:rsidR="00D47AE6">
              <w:rPr>
                <w:noProof/>
                <w:webHidden/>
              </w:rPr>
              <w:fldChar w:fldCharType="end"/>
            </w:r>
          </w:hyperlink>
        </w:p>
        <w:p w14:paraId="1F10A996" w14:textId="242BAFC7" w:rsidR="00D47AE6" w:rsidRDefault="00844143">
          <w:pPr>
            <w:pStyle w:val="TOC3"/>
            <w:rPr>
              <w:rFonts w:asciiTheme="minorHAnsi" w:hAnsiTheme="minorHAnsi"/>
              <w:noProof/>
              <w:kern w:val="2"/>
              <w:szCs w:val="22"/>
              <w14:ligatures w14:val="standardContextual"/>
            </w:rPr>
          </w:pPr>
          <w:hyperlink w:anchor="_Toc161044498" w:history="1">
            <w:r w:rsidR="00D47AE6" w:rsidRPr="00E8485A">
              <w:rPr>
                <w:rStyle w:val="Hyperlink"/>
                <w:noProof/>
              </w:rPr>
              <w:t>235C Participant Notice</w:t>
            </w:r>
            <w:r w:rsidR="00D47AE6">
              <w:rPr>
                <w:noProof/>
                <w:webHidden/>
              </w:rPr>
              <w:tab/>
            </w:r>
            <w:r w:rsidR="00D47AE6">
              <w:rPr>
                <w:noProof/>
                <w:webHidden/>
              </w:rPr>
              <w:fldChar w:fldCharType="begin"/>
            </w:r>
            <w:r w:rsidR="00D47AE6">
              <w:rPr>
                <w:noProof/>
                <w:webHidden/>
              </w:rPr>
              <w:instrText xml:space="preserve"> PAGEREF _Toc161044498 \h </w:instrText>
            </w:r>
            <w:r w:rsidR="00D47AE6">
              <w:rPr>
                <w:noProof/>
                <w:webHidden/>
              </w:rPr>
            </w:r>
            <w:r w:rsidR="00D47AE6">
              <w:rPr>
                <w:noProof/>
                <w:webHidden/>
              </w:rPr>
              <w:fldChar w:fldCharType="separate"/>
            </w:r>
            <w:r w:rsidR="00D47AE6">
              <w:rPr>
                <w:noProof/>
                <w:webHidden/>
              </w:rPr>
              <w:t>58</w:t>
            </w:r>
            <w:r w:rsidR="00D47AE6">
              <w:rPr>
                <w:noProof/>
                <w:webHidden/>
              </w:rPr>
              <w:fldChar w:fldCharType="end"/>
            </w:r>
          </w:hyperlink>
        </w:p>
        <w:p w14:paraId="5D46B296" w14:textId="2272B1A1" w:rsidR="00D47AE6" w:rsidRDefault="00844143">
          <w:pPr>
            <w:pStyle w:val="TOC3"/>
            <w:rPr>
              <w:rFonts w:asciiTheme="minorHAnsi" w:hAnsiTheme="minorHAnsi"/>
              <w:noProof/>
              <w:kern w:val="2"/>
              <w:szCs w:val="22"/>
              <w14:ligatures w14:val="standardContextual"/>
            </w:rPr>
          </w:pPr>
          <w:hyperlink w:anchor="_Toc161044499" w:history="1">
            <w:r w:rsidR="00D47AE6" w:rsidRPr="00E8485A">
              <w:rPr>
                <w:rStyle w:val="Hyperlink"/>
                <w:noProof/>
              </w:rPr>
              <w:t>235D Investigation and Resolution Requirements</w:t>
            </w:r>
            <w:r w:rsidR="00D47AE6">
              <w:rPr>
                <w:noProof/>
                <w:webHidden/>
              </w:rPr>
              <w:tab/>
            </w:r>
            <w:r w:rsidR="00D47AE6">
              <w:rPr>
                <w:noProof/>
                <w:webHidden/>
              </w:rPr>
              <w:fldChar w:fldCharType="begin"/>
            </w:r>
            <w:r w:rsidR="00D47AE6">
              <w:rPr>
                <w:noProof/>
                <w:webHidden/>
              </w:rPr>
              <w:instrText xml:space="preserve"> PAGEREF _Toc161044499 \h </w:instrText>
            </w:r>
            <w:r w:rsidR="00D47AE6">
              <w:rPr>
                <w:noProof/>
                <w:webHidden/>
              </w:rPr>
            </w:r>
            <w:r w:rsidR="00D47AE6">
              <w:rPr>
                <w:noProof/>
                <w:webHidden/>
              </w:rPr>
              <w:fldChar w:fldCharType="separate"/>
            </w:r>
            <w:r w:rsidR="00D47AE6">
              <w:rPr>
                <w:noProof/>
                <w:webHidden/>
              </w:rPr>
              <w:t>58</w:t>
            </w:r>
            <w:r w:rsidR="00D47AE6">
              <w:rPr>
                <w:noProof/>
                <w:webHidden/>
              </w:rPr>
              <w:fldChar w:fldCharType="end"/>
            </w:r>
          </w:hyperlink>
        </w:p>
        <w:p w14:paraId="7C3E0F30" w14:textId="4E859A13" w:rsidR="00D47AE6" w:rsidRDefault="00844143">
          <w:pPr>
            <w:pStyle w:val="TOC3"/>
            <w:rPr>
              <w:rFonts w:asciiTheme="minorHAnsi" w:hAnsiTheme="minorHAnsi"/>
              <w:noProof/>
              <w:kern w:val="2"/>
              <w:szCs w:val="22"/>
              <w14:ligatures w14:val="standardContextual"/>
            </w:rPr>
          </w:pPr>
          <w:hyperlink w:anchor="_Toc161044500" w:history="1">
            <w:r w:rsidR="00D47AE6" w:rsidRPr="00E8485A">
              <w:rPr>
                <w:rStyle w:val="Hyperlink"/>
                <w:noProof/>
              </w:rPr>
              <w:t>235E Notification of Department Administrative Review Rights</w:t>
            </w:r>
            <w:r w:rsidR="00D47AE6">
              <w:rPr>
                <w:noProof/>
                <w:webHidden/>
              </w:rPr>
              <w:tab/>
            </w:r>
            <w:r w:rsidR="00D47AE6">
              <w:rPr>
                <w:noProof/>
                <w:webHidden/>
              </w:rPr>
              <w:fldChar w:fldCharType="begin"/>
            </w:r>
            <w:r w:rsidR="00D47AE6">
              <w:rPr>
                <w:noProof/>
                <w:webHidden/>
              </w:rPr>
              <w:instrText xml:space="preserve"> PAGEREF _Toc161044500 \h </w:instrText>
            </w:r>
            <w:r w:rsidR="00D47AE6">
              <w:rPr>
                <w:noProof/>
                <w:webHidden/>
              </w:rPr>
            </w:r>
            <w:r w:rsidR="00D47AE6">
              <w:rPr>
                <w:noProof/>
                <w:webHidden/>
              </w:rPr>
              <w:fldChar w:fldCharType="separate"/>
            </w:r>
            <w:r w:rsidR="00D47AE6">
              <w:rPr>
                <w:noProof/>
                <w:webHidden/>
              </w:rPr>
              <w:t>58</w:t>
            </w:r>
            <w:r w:rsidR="00D47AE6">
              <w:rPr>
                <w:noProof/>
                <w:webHidden/>
              </w:rPr>
              <w:fldChar w:fldCharType="end"/>
            </w:r>
          </w:hyperlink>
        </w:p>
        <w:p w14:paraId="73D99773" w14:textId="0090205A" w:rsidR="00D47AE6" w:rsidRDefault="00844143">
          <w:pPr>
            <w:pStyle w:val="TOC3"/>
            <w:rPr>
              <w:rFonts w:asciiTheme="minorHAnsi" w:hAnsiTheme="minorHAnsi"/>
              <w:noProof/>
              <w:kern w:val="2"/>
              <w:szCs w:val="22"/>
              <w14:ligatures w14:val="standardContextual"/>
            </w:rPr>
          </w:pPr>
          <w:hyperlink w:anchor="_Toc161044501" w:history="1">
            <w:r w:rsidR="00D47AE6" w:rsidRPr="00E8485A">
              <w:rPr>
                <w:rStyle w:val="Hyperlink"/>
                <w:noProof/>
              </w:rPr>
              <w:t>235F External Review</w:t>
            </w:r>
            <w:r w:rsidR="00D47AE6">
              <w:rPr>
                <w:noProof/>
                <w:webHidden/>
              </w:rPr>
              <w:tab/>
            </w:r>
            <w:r w:rsidR="00D47AE6">
              <w:rPr>
                <w:noProof/>
                <w:webHidden/>
              </w:rPr>
              <w:fldChar w:fldCharType="begin"/>
            </w:r>
            <w:r w:rsidR="00D47AE6">
              <w:rPr>
                <w:noProof/>
                <w:webHidden/>
              </w:rPr>
              <w:instrText xml:space="preserve"> PAGEREF _Toc161044501 \h </w:instrText>
            </w:r>
            <w:r w:rsidR="00D47AE6">
              <w:rPr>
                <w:noProof/>
                <w:webHidden/>
              </w:rPr>
            </w:r>
            <w:r w:rsidR="00D47AE6">
              <w:rPr>
                <w:noProof/>
                <w:webHidden/>
              </w:rPr>
              <w:fldChar w:fldCharType="separate"/>
            </w:r>
            <w:r w:rsidR="00D47AE6">
              <w:rPr>
                <w:noProof/>
                <w:webHidden/>
              </w:rPr>
              <w:t>59</w:t>
            </w:r>
            <w:r w:rsidR="00D47AE6">
              <w:rPr>
                <w:noProof/>
                <w:webHidden/>
              </w:rPr>
              <w:fldChar w:fldCharType="end"/>
            </w:r>
          </w:hyperlink>
        </w:p>
        <w:p w14:paraId="7D941015" w14:textId="59964129" w:rsidR="00D47AE6" w:rsidRDefault="00844143">
          <w:pPr>
            <w:pStyle w:val="TOC3"/>
            <w:rPr>
              <w:rFonts w:asciiTheme="minorHAnsi" w:hAnsiTheme="minorHAnsi"/>
              <w:noProof/>
              <w:kern w:val="2"/>
              <w:szCs w:val="22"/>
              <w14:ligatures w14:val="standardContextual"/>
            </w:rPr>
          </w:pPr>
          <w:hyperlink w:anchor="_Toc161044502" w:history="1">
            <w:r w:rsidR="00D47AE6" w:rsidRPr="00E8485A">
              <w:rPr>
                <w:rStyle w:val="Hyperlink"/>
                <w:noProof/>
              </w:rPr>
              <w:t>235G Provision of Complaint Information</w:t>
            </w:r>
            <w:r w:rsidR="00D47AE6">
              <w:rPr>
                <w:noProof/>
                <w:webHidden/>
              </w:rPr>
              <w:tab/>
            </w:r>
            <w:r w:rsidR="00D47AE6">
              <w:rPr>
                <w:noProof/>
                <w:webHidden/>
              </w:rPr>
              <w:fldChar w:fldCharType="begin"/>
            </w:r>
            <w:r w:rsidR="00D47AE6">
              <w:rPr>
                <w:noProof/>
                <w:webHidden/>
              </w:rPr>
              <w:instrText xml:space="preserve"> PAGEREF _Toc161044502 \h </w:instrText>
            </w:r>
            <w:r w:rsidR="00D47AE6">
              <w:rPr>
                <w:noProof/>
                <w:webHidden/>
              </w:rPr>
            </w:r>
            <w:r w:rsidR="00D47AE6">
              <w:rPr>
                <w:noProof/>
                <w:webHidden/>
              </w:rPr>
              <w:fldChar w:fldCharType="separate"/>
            </w:r>
            <w:r w:rsidR="00D47AE6">
              <w:rPr>
                <w:noProof/>
                <w:webHidden/>
              </w:rPr>
              <w:t>59</w:t>
            </w:r>
            <w:r w:rsidR="00D47AE6">
              <w:rPr>
                <w:noProof/>
                <w:webHidden/>
              </w:rPr>
              <w:fldChar w:fldCharType="end"/>
            </w:r>
          </w:hyperlink>
        </w:p>
        <w:p w14:paraId="3439F8D4" w14:textId="3C57EB62" w:rsidR="00D47AE6" w:rsidRDefault="00844143">
          <w:pPr>
            <w:pStyle w:val="TOC3"/>
            <w:rPr>
              <w:rFonts w:asciiTheme="minorHAnsi" w:hAnsiTheme="minorHAnsi"/>
              <w:noProof/>
              <w:kern w:val="2"/>
              <w:szCs w:val="22"/>
              <w14:ligatures w14:val="standardContextual"/>
            </w:rPr>
          </w:pPr>
          <w:hyperlink w:anchor="_Toc161044503" w:history="1">
            <w:r w:rsidR="00D47AE6" w:rsidRPr="00E8485A">
              <w:rPr>
                <w:rStyle w:val="Hyperlink"/>
                <w:noProof/>
              </w:rPr>
              <w:t>235H Department Request for Grievance</w:t>
            </w:r>
            <w:r w:rsidR="00D47AE6">
              <w:rPr>
                <w:noProof/>
                <w:webHidden/>
              </w:rPr>
              <w:tab/>
            </w:r>
            <w:r w:rsidR="00D47AE6">
              <w:rPr>
                <w:noProof/>
                <w:webHidden/>
              </w:rPr>
              <w:fldChar w:fldCharType="begin"/>
            </w:r>
            <w:r w:rsidR="00D47AE6">
              <w:rPr>
                <w:noProof/>
                <w:webHidden/>
              </w:rPr>
              <w:instrText xml:space="preserve"> PAGEREF _Toc161044503 \h </w:instrText>
            </w:r>
            <w:r w:rsidR="00D47AE6">
              <w:rPr>
                <w:noProof/>
                <w:webHidden/>
              </w:rPr>
            </w:r>
            <w:r w:rsidR="00D47AE6">
              <w:rPr>
                <w:noProof/>
                <w:webHidden/>
              </w:rPr>
              <w:fldChar w:fldCharType="separate"/>
            </w:r>
            <w:r w:rsidR="00D47AE6">
              <w:rPr>
                <w:noProof/>
                <w:webHidden/>
              </w:rPr>
              <w:t>59</w:t>
            </w:r>
            <w:r w:rsidR="00D47AE6">
              <w:rPr>
                <w:noProof/>
                <w:webHidden/>
              </w:rPr>
              <w:fldChar w:fldCharType="end"/>
            </w:r>
          </w:hyperlink>
        </w:p>
        <w:p w14:paraId="2F0BB8F4" w14:textId="515D2CA4" w:rsidR="00D47AE6" w:rsidRDefault="00844143">
          <w:pPr>
            <w:pStyle w:val="TOC3"/>
            <w:rPr>
              <w:rFonts w:asciiTheme="minorHAnsi" w:hAnsiTheme="minorHAnsi"/>
              <w:noProof/>
              <w:kern w:val="2"/>
              <w:szCs w:val="22"/>
              <w14:ligatures w14:val="standardContextual"/>
            </w:rPr>
          </w:pPr>
          <w:hyperlink w:anchor="_Toc161044504" w:history="1">
            <w:r w:rsidR="00D47AE6" w:rsidRPr="00E8485A">
              <w:rPr>
                <w:rStyle w:val="Hyperlink"/>
                <w:noProof/>
              </w:rPr>
              <w:t>235I Notification of Legal Action</w:t>
            </w:r>
            <w:r w:rsidR="00D47AE6">
              <w:rPr>
                <w:noProof/>
                <w:webHidden/>
              </w:rPr>
              <w:tab/>
            </w:r>
            <w:r w:rsidR="00D47AE6">
              <w:rPr>
                <w:noProof/>
                <w:webHidden/>
              </w:rPr>
              <w:fldChar w:fldCharType="begin"/>
            </w:r>
            <w:r w:rsidR="00D47AE6">
              <w:rPr>
                <w:noProof/>
                <w:webHidden/>
              </w:rPr>
              <w:instrText xml:space="preserve"> PAGEREF _Toc161044504 \h </w:instrText>
            </w:r>
            <w:r w:rsidR="00D47AE6">
              <w:rPr>
                <w:noProof/>
                <w:webHidden/>
              </w:rPr>
            </w:r>
            <w:r w:rsidR="00D47AE6">
              <w:rPr>
                <w:noProof/>
                <w:webHidden/>
              </w:rPr>
              <w:fldChar w:fldCharType="separate"/>
            </w:r>
            <w:r w:rsidR="00D47AE6">
              <w:rPr>
                <w:noProof/>
                <w:webHidden/>
              </w:rPr>
              <w:t>60</w:t>
            </w:r>
            <w:r w:rsidR="00D47AE6">
              <w:rPr>
                <w:noProof/>
                <w:webHidden/>
              </w:rPr>
              <w:fldChar w:fldCharType="end"/>
            </w:r>
          </w:hyperlink>
        </w:p>
        <w:p w14:paraId="6FC33D9B" w14:textId="3E55763B" w:rsidR="00D47AE6" w:rsidRDefault="00844143">
          <w:pPr>
            <w:pStyle w:val="TOC3"/>
            <w:rPr>
              <w:rFonts w:asciiTheme="minorHAnsi" w:hAnsiTheme="minorHAnsi"/>
              <w:noProof/>
              <w:kern w:val="2"/>
              <w:szCs w:val="22"/>
              <w14:ligatures w14:val="standardContextual"/>
            </w:rPr>
          </w:pPr>
          <w:hyperlink w:anchor="_Toc161044505" w:history="1">
            <w:r w:rsidR="00D47AE6" w:rsidRPr="00E8485A">
              <w:rPr>
                <w:rStyle w:val="Hyperlink"/>
                <w:noProof/>
              </w:rPr>
              <w:t>235J Compliance with Departmental Determination</w:t>
            </w:r>
            <w:r w:rsidR="00D47AE6">
              <w:rPr>
                <w:noProof/>
                <w:webHidden/>
              </w:rPr>
              <w:tab/>
            </w:r>
            <w:r w:rsidR="00D47AE6">
              <w:rPr>
                <w:noProof/>
                <w:webHidden/>
              </w:rPr>
              <w:fldChar w:fldCharType="begin"/>
            </w:r>
            <w:r w:rsidR="00D47AE6">
              <w:rPr>
                <w:noProof/>
                <w:webHidden/>
              </w:rPr>
              <w:instrText xml:space="preserve"> PAGEREF _Toc161044505 \h </w:instrText>
            </w:r>
            <w:r w:rsidR="00D47AE6">
              <w:rPr>
                <w:noProof/>
                <w:webHidden/>
              </w:rPr>
            </w:r>
            <w:r w:rsidR="00D47AE6">
              <w:rPr>
                <w:noProof/>
                <w:webHidden/>
              </w:rPr>
              <w:fldChar w:fldCharType="separate"/>
            </w:r>
            <w:r w:rsidR="00D47AE6">
              <w:rPr>
                <w:noProof/>
                <w:webHidden/>
              </w:rPr>
              <w:t>60</w:t>
            </w:r>
            <w:r w:rsidR="00D47AE6">
              <w:rPr>
                <w:noProof/>
                <w:webHidden/>
              </w:rPr>
              <w:fldChar w:fldCharType="end"/>
            </w:r>
          </w:hyperlink>
        </w:p>
        <w:p w14:paraId="301F62C3" w14:textId="323DB574" w:rsidR="00D47AE6" w:rsidRDefault="00844143">
          <w:pPr>
            <w:pStyle w:val="TOC2"/>
            <w:rPr>
              <w:rFonts w:asciiTheme="minorHAnsi" w:hAnsiTheme="minorHAnsi"/>
              <w:noProof/>
              <w:kern w:val="2"/>
              <w:szCs w:val="22"/>
              <w14:ligatures w14:val="standardContextual"/>
            </w:rPr>
          </w:pPr>
          <w:hyperlink w:anchor="_Toc161044506" w:history="1">
            <w:r w:rsidR="00D47AE6" w:rsidRPr="00E8485A">
              <w:rPr>
                <w:rStyle w:val="Hyperlink"/>
                <w:rFonts w:eastAsia="Times New Roman"/>
                <w:noProof/>
              </w:rPr>
              <w:t>240 Intentionally Left Blank</w:t>
            </w:r>
            <w:r w:rsidR="00D47AE6">
              <w:rPr>
                <w:noProof/>
                <w:webHidden/>
              </w:rPr>
              <w:tab/>
            </w:r>
            <w:r w:rsidR="00D47AE6">
              <w:rPr>
                <w:noProof/>
                <w:webHidden/>
              </w:rPr>
              <w:fldChar w:fldCharType="begin"/>
            </w:r>
            <w:r w:rsidR="00D47AE6">
              <w:rPr>
                <w:noProof/>
                <w:webHidden/>
              </w:rPr>
              <w:instrText xml:space="preserve"> PAGEREF _Toc161044506 \h </w:instrText>
            </w:r>
            <w:r w:rsidR="00D47AE6">
              <w:rPr>
                <w:noProof/>
                <w:webHidden/>
              </w:rPr>
            </w:r>
            <w:r w:rsidR="00D47AE6">
              <w:rPr>
                <w:noProof/>
                <w:webHidden/>
              </w:rPr>
              <w:fldChar w:fldCharType="separate"/>
            </w:r>
            <w:r w:rsidR="00D47AE6">
              <w:rPr>
                <w:noProof/>
                <w:webHidden/>
              </w:rPr>
              <w:t>60</w:t>
            </w:r>
            <w:r w:rsidR="00D47AE6">
              <w:rPr>
                <w:noProof/>
                <w:webHidden/>
              </w:rPr>
              <w:fldChar w:fldCharType="end"/>
            </w:r>
          </w:hyperlink>
        </w:p>
        <w:p w14:paraId="3F1CABA1" w14:textId="5C988E74" w:rsidR="00D47AE6" w:rsidRDefault="00844143">
          <w:pPr>
            <w:pStyle w:val="TOC2"/>
            <w:rPr>
              <w:rFonts w:asciiTheme="minorHAnsi" w:hAnsiTheme="minorHAnsi"/>
              <w:noProof/>
              <w:kern w:val="2"/>
              <w:szCs w:val="22"/>
              <w14:ligatures w14:val="standardContextual"/>
            </w:rPr>
          </w:pPr>
          <w:hyperlink w:anchor="_Toc161044507" w:history="1">
            <w:r w:rsidR="00D47AE6" w:rsidRPr="00E8485A">
              <w:rPr>
                <w:rStyle w:val="Hyperlink"/>
                <w:noProof/>
              </w:rPr>
              <w:t>245 Intentionally Left Blank</w:t>
            </w:r>
            <w:r w:rsidR="00D47AE6">
              <w:rPr>
                <w:noProof/>
                <w:webHidden/>
              </w:rPr>
              <w:tab/>
            </w:r>
            <w:r w:rsidR="00D47AE6">
              <w:rPr>
                <w:noProof/>
                <w:webHidden/>
              </w:rPr>
              <w:fldChar w:fldCharType="begin"/>
            </w:r>
            <w:r w:rsidR="00D47AE6">
              <w:rPr>
                <w:noProof/>
                <w:webHidden/>
              </w:rPr>
              <w:instrText xml:space="preserve"> PAGEREF _Toc161044507 \h </w:instrText>
            </w:r>
            <w:r w:rsidR="00D47AE6">
              <w:rPr>
                <w:noProof/>
                <w:webHidden/>
              </w:rPr>
            </w:r>
            <w:r w:rsidR="00D47AE6">
              <w:rPr>
                <w:noProof/>
                <w:webHidden/>
              </w:rPr>
              <w:fldChar w:fldCharType="separate"/>
            </w:r>
            <w:r w:rsidR="00D47AE6">
              <w:rPr>
                <w:noProof/>
                <w:webHidden/>
              </w:rPr>
              <w:t>60</w:t>
            </w:r>
            <w:r w:rsidR="00D47AE6">
              <w:rPr>
                <w:noProof/>
                <w:webHidden/>
              </w:rPr>
              <w:fldChar w:fldCharType="end"/>
            </w:r>
          </w:hyperlink>
        </w:p>
        <w:p w14:paraId="49F122B1" w14:textId="4EC12046" w:rsidR="00D47AE6" w:rsidRDefault="00844143">
          <w:pPr>
            <w:pStyle w:val="TOC2"/>
            <w:rPr>
              <w:rFonts w:asciiTheme="minorHAnsi" w:hAnsiTheme="minorHAnsi"/>
              <w:noProof/>
              <w:kern w:val="2"/>
              <w:szCs w:val="22"/>
              <w14:ligatures w14:val="standardContextual"/>
            </w:rPr>
          </w:pPr>
          <w:hyperlink w:anchor="_Toc161044508" w:history="1">
            <w:r w:rsidR="00D47AE6" w:rsidRPr="00E8485A">
              <w:rPr>
                <w:rStyle w:val="Hyperlink"/>
                <w:rFonts w:eastAsia="Times New Roman"/>
                <w:noProof/>
              </w:rPr>
              <w:t>250 Intentionally Left Blank</w:t>
            </w:r>
            <w:r w:rsidR="00D47AE6">
              <w:rPr>
                <w:noProof/>
                <w:webHidden/>
              </w:rPr>
              <w:tab/>
            </w:r>
            <w:r w:rsidR="00D47AE6">
              <w:rPr>
                <w:noProof/>
                <w:webHidden/>
              </w:rPr>
              <w:fldChar w:fldCharType="begin"/>
            </w:r>
            <w:r w:rsidR="00D47AE6">
              <w:rPr>
                <w:noProof/>
                <w:webHidden/>
              </w:rPr>
              <w:instrText xml:space="preserve"> PAGEREF _Toc161044508 \h </w:instrText>
            </w:r>
            <w:r w:rsidR="00D47AE6">
              <w:rPr>
                <w:noProof/>
                <w:webHidden/>
              </w:rPr>
            </w:r>
            <w:r w:rsidR="00D47AE6">
              <w:rPr>
                <w:noProof/>
                <w:webHidden/>
              </w:rPr>
              <w:fldChar w:fldCharType="separate"/>
            </w:r>
            <w:r w:rsidR="00D47AE6">
              <w:rPr>
                <w:noProof/>
                <w:webHidden/>
              </w:rPr>
              <w:t>60</w:t>
            </w:r>
            <w:r w:rsidR="00D47AE6">
              <w:rPr>
                <w:noProof/>
                <w:webHidden/>
              </w:rPr>
              <w:fldChar w:fldCharType="end"/>
            </w:r>
          </w:hyperlink>
        </w:p>
        <w:p w14:paraId="42CCCD06" w14:textId="0B4E2D90" w:rsidR="00D47AE6" w:rsidRDefault="00844143">
          <w:pPr>
            <w:pStyle w:val="TOC2"/>
            <w:rPr>
              <w:rFonts w:asciiTheme="minorHAnsi" w:hAnsiTheme="minorHAnsi"/>
              <w:noProof/>
              <w:kern w:val="2"/>
              <w:szCs w:val="22"/>
              <w14:ligatures w14:val="standardContextual"/>
            </w:rPr>
          </w:pPr>
          <w:hyperlink w:anchor="_Toc161044509" w:history="1">
            <w:r w:rsidR="00D47AE6" w:rsidRPr="00E8485A">
              <w:rPr>
                <w:rStyle w:val="Hyperlink"/>
                <w:rFonts w:eastAsia="Times New Roman"/>
                <w:noProof/>
              </w:rPr>
              <w:t>255 Miscellaneous Program Requirements</w:t>
            </w:r>
            <w:r w:rsidR="00D47AE6">
              <w:rPr>
                <w:noProof/>
                <w:webHidden/>
              </w:rPr>
              <w:tab/>
            </w:r>
            <w:r w:rsidR="00D47AE6">
              <w:rPr>
                <w:noProof/>
                <w:webHidden/>
              </w:rPr>
              <w:fldChar w:fldCharType="begin"/>
            </w:r>
            <w:r w:rsidR="00D47AE6">
              <w:rPr>
                <w:noProof/>
                <w:webHidden/>
              </w:rPr>
              <w:instrText xml:space="preserve"> PAGEREF _Toc161044509 \h </w:instrText>
            </w:r>
            <w:r w:rsidR="00D47AE6">
              <w:rPr>
                <w:noProof/>
                <w:webHidden/>
              </w:rPr>
            </w:r>
            <w:r w:rsidR="00D47AE6">
              <w:rPr>
                <w:noProof/>
                <w:webHidden/>
              </w:rPr>
              <w:fldChar w:fldCharType="separate"/>
            </w:r>
            <w:r w:rsidR="00D47AE6">
              <w:rPr>
                <w:noProof/>
                <w:webHidden/>
              </w:rPr>
              <w:t>60</w:t>
            </w:r>
            <w:r w:rsidR="00D47AE6">
              <w:rPr>
                <w:noProof/>
                <w:webHidden/>
              </w:rPr>
              <w:fldChar w:fldCharType="end"/>
            </w:r>
          </w:hyperlink>
        </w:p>
        <w:p w14:paraId="45E22829" w14:textId="727F1502" w:rsidR="00D47AE6" w:rsidRDefault="00844143">
          <w:pPr>
            <w:pStyle w:val="TOC3"/>
            <w:rPr>
              <w:rFonts w:asciiTheme="minorHAnsi" w:hAnsiTheme="minorHAnsi"/>
              <w:noProof/>
              <w:kern w:val="2"/>
              <w:szCs w:val="22"/>
              <w14:ligatures w14:val="standardContextual"/>
            </w:rPr>
          </w:pPr>
          <w:hyperlink w:anchor="_Toc161044510" w:history="1">
            <w:r w:rsidR="00D47AE6" w:rsidRPr="00E8485A">
              <w:rPr>
                <w:rStyle w:val="Hyperlink"/>
                <w:noProof/>
              </w:rPr>
              <w:t>255A Implementation</w:t>
            </w:r>
            <w:r w:rsidR="00D47AE6">
              <w:rPr>
                <w:noProof/>
                <w:webHidden/>
              </w:rPr>
              <w:tab/>
            </w:r>
            <w:r w:rsidR="00D47AE6">
              <w:rPr>
                <w:noProof/>
                <w:webHidden/>
              </w:rPr>
              <w:fldChar w:fldCharType="begin"/>
            </w:r>
            <w:r w:rsidR="00D47AE6">
              <w:rPr>
                <w:noProof/>
                <w:webHidden/>
              </w:rPr>
              <w:instrText xml:space="preserve"> PAGEREF _Toc161044510 \h </w:instrText>
            </w:r>
            <w:r w:rsidR="00D47AE6">
              <w:rPr>
                <w:noProof/>
                <w:webHidden/>
              </w:rPr>
            </w:r>
            <w:r w:rsidR="00D47AE6">
              <w:rPr>
                <w:noProof/>
                <w:webHidden/>
              </w:rPr>
              <w:fldChar w:fldCharType="separate"/>
            </w:r>
            <w:r w:rsidR="00D47AE6">
              <w:rPr>
                <w:noProof/>
                <w:webHidden/>
              </w:rPr>
              <w:t>60</w:t>
            </w:r>
            <w:r w:rsidR="00D47AE6">
              <w:rPr>
                <w:noProof/>
                <w:webHidden/>
              </w:rPr>
              <w:fldChar w:fldCharType="end"/>
            </w:r>
          </w:hyperlink>
        </w:p>
        <w:p w14:paraId="102B8397" w14:textId="7BDEB316" w:rsidR="00D47AE6" w:rsidRDefault="00844143">
          <w:pPr>
            <w:pStyle w:val="TOC3"/>
            <w:rPr>
              <w:rFonts w:asciiTheme="minorHAnsi" w:hAnsiTheme="minorHAnsi"/>
              <w:noProof/>
              <w:kern w:val="2"/>
              <w:szCs w:val="22"/>
              <w14:ligatures w14:val="standardContextual"/>
            </w:rPr>
          </w:pPr>
          <w:hyperlink w:anchor="_Toc161044511" w:history="1">
            <w:r w:rsidR="00D47AE6" w:rsidRPr="00E8485A">
              <w:rPr>
                <w:rStyle w:val="Hyperlink"/>
                <w:noProof/>
              </w:rPr>
              <w:t>255B Account Management and Staffing</w:t>
            </w:r>
            <w:r w:rsidR="00D47AE6">
              <w:rPr>
                <w:noProof/>
                <w:webHidden/>
              </w:rPr>
              <w:tab/>
            </w:r>
            <w:r w:rsidR="00D47AE6">
              <w:rPr>
                <w:noProof/>
                <w:webHidden/>
              </w:rPr>
              <w:fldChar w:fldCharType="begin"/>
            </w:r>
            <w:r w:rsidR="00D47AE6">
              <w:rPr>
                <w:noProof/>
                <w:webHidden/>
              </w:rPr>
              <w:instrText xml:space="preserve"> PAGEREF _Toc161044511 \h </w:instrText>
            </w:r>
            <w:r w:rsidR="00D47AE6">
              <w:rPr>
                <w:noProof/>
                <w:webHidden/>
              </w:rPr>
            </w:r>
            <w:r w:rsidR="00D47AE6">
              <w:rPr>
                <w:noProof/>
                <w:webHidden/>
              </w:rPr>
              <w:fldChar w:fldCharType="separate"/>
            </w:r>
            <w:r w:rsidR="00D47AE6">
              <w:rPr>
                <w:noProof/>
                <w:webHidden/>
              </w:rPr>
              <w:t>62</w:t>
            </w:r>
            <w:r w:rsidR="00D47AE6">
              <w:rPr>
                <w:noProof/>
                <w:webHidden/>
              </w:rPr>
              <w:fldChar w:fldCharType="end"/>
            </w:r>
          </w:hyperlink>
        </w:p>
        <w:p w14:paraId="7063F166" w14:textId="5BED3706" w:rsidR="00D47AE6" w:rsidRDefault="00844143">
          <w:pPr>
            <w:pStyle w:val="TOC3"/>
            <w:rPr>
              <w:rFonts w:asciiTheme="minorHAnsi" w:hAnsiTheme="minorHAnsi"/>
              <w:noProof/>
              <w:kern w:val="2"/>
              <w:szCs w:val="22"/>
              <w14:ligatures w14:val="standardContextual"/>
            </w:rPr>
          </w:pPr>
          <w:hyperlink w:anchor="_Toc161044512" w:history="1">
            <w:r w:rsidR="00D47AE6" w:rsidRPr="00E8485A">
              <w:rPr>
                <w:rStyle w:val="Hyperlink"/>
                <w:noProof/>
              </w:rPr>
              <w:t>255C Customer Service</w:t>
            </w:r>
            <w:r w:rsidR="00D47AE6">
              <w:rPr>
                <w:noProof/>
                <w:webHidden/>
              </w:rPr>
              <w:tab/>
            </w:r>
            <w:r w:rsidR="00D47AE6">
              <w:rPr>
                <w:noProof/>
                <w:webHidden/>
              </w:rPr>
              <w:fldChar w:fldCharType="begin"/>
            </w:r>
            <w:r w:rsidR="00D47AE6">
              <w:rPr>
                <w:noProof/>
                <w:webHidden/>
              </w:rPr>
              <w:instrText xml:space="preserve"> PAGEREF _Toc161044512 \h </w:instrText>
            </w:r>
            <w:r w:rsidR="00D47AE6">
              <w:rPr>
                <w:noProof/>
                <w:webHidden/>
              </w:rPr>
            </w:r>
            <w:r w:rsidR="00D47AE6">
              <w:rPr>
                <w:noProof/>
                <w:webHidden/>
              </w:rPr>
              <w:fldChar w:fldCharType="separate"/>
            </w:r>
            <w:r w:rsidR="00D47AE6">
              <w:rPr>
                <w:noProof/>
                <w:webHidden/>
              </w:rPr>
              <w:t>64</w:t>
            </w:r>
            <w:r w:rsidR="00D47AE6">
              <w:rPr>
                <w:noProof/>
                <w:webHidden/>
              </w:rPr>
              <w:fldChar w:fldCharType="end"/>
            </w:r>
          </w:hyperlink>
        </w:p>
        <w:p w14:paraId="4530C313" w14:textId="202155EF" w:rsidR="00D47AE6" w:rsidRDefault="00844143">
          <w:pPr>
            <w:pStyle w:val="TOC3"/>
            <w:rPr>
              <w:rFonts w:asciiTheme="minorHAnsi" w:hAnsiTheme="minorHAnsi"/>
              <w:noProof/>
              <w:kern w:val="2"/>
              <w:szCs w:val="22"/>
              <w14:ligatures w14:val="standardContextual"/>
            </w:rPr>
          </w:pPr>
          <w:hyperlink w:anchor="_Toc161044513" w:history="1">
            <w:r w:rsidR="00D47AE6" w:rsidRPr="00E8485A">
              <w:rPr>
                <w:rStyle w:val="Hyperlink"/>
                <w:noProof/>
              </w:rPr>
              <w:t>255D Contractor Web Content and Web-Portal</w:t>
            </w:r>
            <w:r w:rsidR="00D47AE6">
              <w:rPr>
                <w:noProof/>
                <w:webHidden/>
              </w:rPr>
              <w:tab/>
            </w:r>
            <w:r w:rsidR="00D47AE6">
              <w:rPr>
                <w:noProof/>
                <w:webHidden/>
              </w:rPr>
              <w:fldChar w:fldCharType="begin"/>
            </w:r>
            <w:r w:rsidR="00D47AE6">
              <w:rPr>
                <w:noProof/>
                <w:webHidden/>
              </w:rPr>
              <w:instrText xml:space="preserve"> PAGEREF _Toc161044513 \h </w:instrText>
            </w:r>
            <w:r w:rsidR="00D47AE6">
              <w:rPr>
                <w:noProof/>
                <w:webHidden/>
              </w:rPr>
            </w:r>
            <w:r w:rsidR="00D47AE6">
              <w:rPr>
                <w:noProof/>
                <w:webHidden/>
              </w:rPr>
              <w:fldChar w:fldCharType="separate"/>
            </w:r>
            <w:r w:rsidR="00D47AE6">
              <w:rPr>
                <w:noProof/>
                <w:webHidden/>
              </w:rPr>
              <w:t>65</w:t>
            </w:r>
            <w:r w:rsidR="00D47AE6">
              <w:rPr>
                <w:noProof/>
                <w:webHidden/>
              </w:rPr>
              <w:fldChar w:fldCharType="end"/>
            </w:r>
          </w:hyperlink>
        </w:p>
        <w:p w14:paraId="7AB894D4" w14:textId="0AAE4FEA" w:rsidR="00D47AE6" w:rsidRDefault="00844143">
          <w:pPr>
            <w:pStyle w:val="TOC3"/>
            <w:rPr>
              <w:rFonts w:asciiTheme="minorHAnsi" w:hAnsiTheme="minorHAnsi"/>
              <w:noProof/>
              <w:kern w:val="2"/>
              <w:szCs w:val="22"/>
              <w14:ligatures w14:val="standardContextual"/>
            </w:rPr>
          </w:pPr>
          <w:hyperlink w:anchor="_Toc161044514" w:history="1">
            <w:r w:rsidR="00D47AE6" w:rsidRPr="00E8485A">
              <w:rPr>
                <w:rStyle w:val="Hyperlink"/>
                <w:noProof/>
              </w:rPr>
              <w:t>255E Patient Rights and Responsibilities</w:t>
            </w:r>
            <w:r w:rsidR="00D47AE6">
              <w:rPr>
                <w:noProof/>
                <w:webHidden/>
              </w:rPr>
              <w:tab/>
            </w:r>
            <w:r w:rsidR="00D47AE6">
              <w:rPr>
                <w:noProof/>
                <w:webHidden/>
              </w:rPr>
              <w:fldChar w:fldCharType="begin"/>
            </w:r>
            <w:r w:rsidR="00D47AE6">
              <w:rPr>
                <w:noProof/>
                <w:webHidden/>
              </w:rPr>
              <w:instrText xml:space="preserve"> PAGEREF _Toc161044514 \h </w:instrText>
            </w:r>
            <w:r w:rsidR="00D47AE6">
              <w:rPr>
                <w:noProof/>
                <w:webHidden/>
              </w:rPr>
            </w:r>
            <w:r w:rsidR="00D47AE6">
              <w:rPr>
                <w:noProof/>
                <w:webHidden/>
              </w:rPr>
              <w:fldChar w:fldCharType="separate"/>
            </w:r>
            <w:r w:rsidR="00D47AE6">
              <w:rPr>
                <w:noProof/>
                <w:webHidden/>
              </w:rPr>
              <w:t>69</w:t>
            </w:r>
            <w:r w:rsidR="00D47AE6">
              <w:rPr>
                <w:noProof/>
                <w:webHidden/>
              </w:rPr>
              <w:fldChar w:fldCharType="end"/>
            </w:r>
          </w:hyperlink>
        </w:p>
        <w:p w14:paraId="16327C8F" w14:textId="0ED482DC" w:rsidR="00D47AE6" w:rsidRDefault="00844143">
          <w:pPr>
            <w:pStyle w:val="TOC3"/>
            <w:rPr>
              <w:rFonts w:asciiTheme="minorHAnsi" w:hAnsiTheme="minorHAnsi"/>
              <w:noProof/>
              <w:kern w:val="2"/>
              <w:szCs w:val="22"/>
              <w14:ligatures w14:val="standardContextual"/>
            </w:rPr>
          </w:pPr>
          <w:hyperlink w:anchor="_Toc161044515" w:history="1">
            <w:r w:rsidR="00D47AE6" w:rsidRPr="00E8485A">
              <w:rPr>
                <w:rStyle w:val="Hyperlink"/>
                <w:noProof/>
              </w:rPr>
              <w:t>255F Errors</w:t>
            </w:r>
            <w:r w:rsidR="00D47AE6">
              <w:rPr>
                <w:noProof/>
                <w:webHidden/>
              </w:rPr>
              <w:tab/>
            </w:r>
            <w:r w:rsidR="00D47AE6">
              <w:rPr>
                <w:noProof/>
                <w:webHidden/>
              </w:rPr>
              <w:fldChar w:fldCharType="begin"/>
            </w:r>
            <w:r w:rsidR="00D47AE6">
              <w:rPr>
                <w:noProof/>
                <w:webHidden/>
              </w:rPr>
              <w:instrText xml:space="preserve"> PAGEREF _Toc161044515 \h </w:instrText>
            </w:r>
            <w:r w:rsidR="00D47AE6">
              <w:rPr>
                <w:noProof/>
                <w:webHidden/>
              </w:rPr>
            </w:r>
            <w:r w:rsidR="00D47AE6">
              <w:rPr>
                <w:noProof/>
                <w:webHidden/>
              </w:rPr>
              <w:fldChar w:fldCharType="separate"/>
            </w:r>
            <w:r w:rsidR="00D47AE6">
              <w:rPr>
                <w:noProof/>
                <w:webHidden/>
              </w:rPr>
              <w:t>69</w:t>
            </w:r>
            <w:r w:rsidR="00D47AE6">
              <w:rPr>
                <w:noProof/>
                <w:webHidden/>
              </w:rPr>
              <w:fldChar w:fldCharType="end"/>
            </w:r>
          </w:hyperlink>
        </w:p>
        <w:p w14:paraId="29E13106" w14:textId="7836A308" w:rsidR="00D47AE6" w:rsidRDefault="00844143">
          <w:pPr>
            <w:pStyle w:val="TOC3"/>
            <w:rPr>
              <w:rFonts w:asciiTheme="minorHAnsi" w:hAnsiTheme="minorHAnsi"/>
              <w:noProof/>
              <w:kern w:val="2"/>
              <w:szCs w:val="22"/>
              <w14:ligatures w14:val="standardContextual"/>
            </w:rPr>
          </w:pPr>
          <w:hyperlink w:anchor="_Toc161044516" w:history="1">
            <w:r w:rsidR="00D47AE6" w:rsidRPr="00E8485A">
              <w:rPr>
                <w:rStyle w:val="Hyperlink"/>
                <w:noProof/>
              </w:rPr>
              <w:t>255G Examination of Records</w:t>
            </w:r>
            <w:r w:rsidR="00D47AE6">
              <w:rPr>
                <w:noProof/>
                <w:webHidden/>
              </w:rPr>
              <w:tab/>
            </w:r>
            <w:r w:rsidR="00D47AE6">
              <w:rPr>
                <w:noProof/>
                <w:webHidden/>
              </w:rPr>
              <w:fldChar w:fldCharType="begin"/>
            </w:r>
            <w:r w:rsidR="00D47AE6">
              <w:rPr>
                <w:noProof/>
                <w:webHidden/>
              </w:rPr>
              <w:instrText xml:space="preserve"> PAGEREF _Toc161044516 \h </w:instrText>
            </w:r>
            <w:r w:rsidR="00D47AE6">
              <w:rPr>
                <w:noProof/>
                <w:webHidden/>
              </w:rPr>
            </w:r>
            <w:r w:rsidR="00D47AE6">
              <w:rPr>
                <w:noProof/>
                <w:webHidden/>
              </w:rPr>
              <w:fldChar w:fldCharType="separate"/>
            </w:r>
            <w:r w:rsidR="00D47AE6">
              <w:rPr>
                <w:noProof/>
                <w:webHidden/>
              </w:rPr>
              <w:t>69</w:t>
            </w:r>
            <w:r w:rsidR="00D47AE6">
              <w:rPr>
                <w:noProof/>
                <w:webHidden/>
              </w:rPr>
              <w:fldChar w:fldCharType="end"/>
            </w:r>
          </w:hyperlink>
        </w:p>
        <w:p w14:paraId="3F227A10" w14:textId="23126B13" w:rsidR="00D47AE6" w:rsidRDefault="00844143">
          <w:pPr>
            <w:pStyle w:val="TOC3"/>
            <w:rPr>
              <w:rFonts w:asciiTheme="minorHAnsi" w:hAnsiTheme="minorHAnsi"/>
              <w:noProof/>
              <w:kern w:val="2"/>
              <w:szCs w:val="22"/>
              <w14:ligatures w14:val="standardContextual"/>
            </w:rPr>
          </w:pPr>
          <w:hyperlink w:anchor="_Toc161044517" w:history="1">
            <w:r w:rsidR="00D47AE6" w:rsidRPr="00E8485A">
              <w:rPr>
                <w:rStyle w:val="Hyperlink"/>
                <w:noProof/>
              </w:rPr>
              <w:t>255H Record Retention</w:t>
            </w:r>
            <w:r w:rsidR="00D47AE6">
              <w:rPr>
                <w:noProof/>
                <w:webHidden/>
              </w:rPr>
              <w:tab/>
            </w:r>
            <w:r w:rsidR="00D47AE6">
              <w:rPr>
                <w:noProof/>
                <w:webHidden/>
              </w:rPr>
              <w:fldChar w:fldCharType="begin"/>
            </w:r>
            <w:r w:rsidR="00D47AE6">
              <w:rPr>
                <w:noProof/>
                <w:webHidden/>
              </w:rPr>
              <w:instrText xml:space="preserve"> PAGEREF _Toc161044517 \h </w:instrText>
            </w:r>
            <w:r w:rsidR="00D47AE6">
              <w:rPr>
                <w:noProof/>
                <w:webHidden/>
              </w:rPr>
            </w:r>
            <w:r w:rsidR="00D47AE6">
              <w:rPr>
                <w:noProof/>
                <w:webHidden/>
              </w:rPr>
              <w:fldChar w:fldCharType="separate"/>
            </w:r>
            <w:r w:rsidR="00D47AE6">
              <w:rPr>
                <w:noProof/>
                <w:webHidden/>
              </w:rPr>
              <w:t>70</w:t>
            </w:r>
            <w:r w:rsidR="00D47AE6">
              <w:rPr>
                <w:noProof/>
                <w:webHidden/>
              </w:rPr>
              <w:fldChar w:fldCharType="end"/>
            </w:r>
          </w:hyperlink>
        </w:p>
        <w:p w14:paraId="28B18B36" w14:textId="204D6FB9" w:rsidR="00D47AE6" w:rsidRDefault="00844143">
          <w:pPr>
            <w:pStyle w:val="TOC3"/>
            <w:rPr>
              <w:rFonts w:asciiTheme="minorHAnsi" w:hAnsiTheme="minorHAnsi"/>
              <w:noProof/>
              <w:kern w:val="2"/>
              <w:szCs w:val="22"/>
              <w14:ligatures w14:val="standardContextual"/>
            </w:rPr>
          </w:pPr>
          <w:hyperlink w:anchor="_Toc161044518" w:history="1">
            <w:r w:rsidR="00D47AE6" w:rsidRPr="00E8485A">
              <w:rPr>
                <w:rStyle w:val="Hyperlink"/>
                <w:noProof/>
              </w:rPr>
              <w:t>255I Subrogation and Other Payers</w:t>
            </w:r>
            <w:r w:rsidR="00D47AE6">
              <w:rPr>
                <w:noProof/>
                <w:webHidden/>
              </w:rPr>
              <w:tab/>
            </w:r>
            <w:r w:rsidR="00D47AE6">
              <w:rPr>
                <w:noProof/>
                <w:webHidden/>
              </w:rPr>
              <w:fldChar w:fldCharType="begin"/>
            </w:r>
            <w:r w:rsidR="00D47AE6">
              <w:rPr>
                <w:noProof/>
                <w:webHidden/>
              </w:rPr>
              <w:instrText xml:space="preserve"> PAGEREF _Toc161044518 \h </w:instrText>
            </w:r>
            <w:r w:rsidR="00D47AE6">
              <w:rPr>
                <w:noProof/>
                <w:webHidden/>
              </w:rPr>
            </w:r>
            <w:r w:rsidR="00D47AE6">
              <w:rPr>
                <w:noProof/>
                <w:webHidden/>
              </w:rPr>
              <w:fldChar w:fldCharType="separate"/>
            </w:r>
            <w:r w:rsidR="00D47AE6">
              <w:rPr>
                <w:noProof/>
                <w:webHidden/>
              </w:rPr>
              <w:t>70</w:t>
            </w:r>
            <w:r w:rsidR="00D47AE6">
              <w:rPr>
                <w:noProof/>
                <w:webHidden/>
              </w:rPr>
              <w:fldChar w:fldCharType="end"/>
            </w:r>
          </w:hyperlink>
        </w:p>
        <w:p w14:paraId="3E365076" w14:textId="404DBCAF" w:rsidR="00D47AE6" w:rsidRDefault="00844143">
          <w:pPr>
            <w:pStyle w:val="TOC3"/>
            <w:rPr>
              <w:rFonts w:asciiTheme="minorHAnsi" w:hAnsiTheme="minorHAnsi"/>
              <w:noProof/>
              <w:kern w:val="2"/>
              <w:szCs w:val="22"/>
              <w14:ligatures w14:val="standardContextual"/>
            </w:rPr>
          </w:pPr>
          <w:hyperlink w:anchor="_Toc161044519" w:history="1">
            <w:r w:rsidR="00D47AE6" w:rsidRPr="00E8485A">
              <w:rPr>
                <w:rStyle w:val="Hyperlink"/>
                <w:noProof/>
              </w:rPr>
              <w:t>255J Disaster Recovery and Business Continuity</w:t>
            </w:r>
            <w:r w:rsidR="00D47AE6">
              <w:rPr>
                <w:noProof/>
                <w:webHidden/>
              </w:rPr>
              <w:tab/>
            </w:r>
            <w:r w:rsidR="00D47AE6">
              <w:rPr>
                <w:noProof/>
                <w:webHidden/>
              </w:rPr>
              <w:fldChar w:fldCharType="begin"/>
            </w:r>
            <w:r w:rsidR="00D47AE6">
              <w:rPr>
                <w:noProof/>
                <w:webHidden/>
              </w:rPr>
              <w:instrText xml:space="preserve"> PAGEREF _Toc161044519 \h </w:instrText>
            </w:r>
            <w:r w:rsidR="00D47AE6">
              <w:rPr>
                <w:noProof/>
                <w:webHidden/>
              </w:rPr>
            </w:r>
            <w:r w:rsidR="00D47AE6">
              <w:rPr>
                <w:noProof/>
                <w:webHidden/>
              </w:rPr>
              <w:fldChar w:fldCharType="separate"/>
            </w:r>
            <w:r w:rsidR="00D47AE6">
              <w:rPr>
                <w:noProof/>
                <w:webHidden/>
              </w:rPr>
              <w:t>71</w:t>
            </w:r>
            <w:r w:rsidR="00D47AE6">
              <w:rPr>
                <w:noProof/>
                <w:webHidden/>
              </w:rPr>
              <w:fldChar w:fldCharType="end"/>
            </w:r>
          </w:hyperlink>
        </w:p>
        <w:p w14:paraId="44B9A166" w14:textId="2ADDEA01" w:rsidR="00D47AE6" w:rsidRDefault="00844143">
          <w:pPr>
            <w:pStyle w:val="TOC3"/>
            <w:rPr>
              <w:rFonts w:asciiTheme="minorHAnsi" w:hAnsiTheme="minorHAnsi"/>
              <w:noProof/>
              <w:kern w:val="2"/>
              <w:szCs w:val="22"/>
              <w14:ligatures w14:val="standardContextual"/>
            </w:rPr>
          </w:pPr>
          <w:hyperlink w:anchor="_Toc161044520" w:history="1">
            <w:r w:rsidR="00D47AE6" w:rsidRPr="00E8485A">
              <w:rPr>
                <w:rStyle w:val="Hyperlink"/>
                <w:noProof/>
              </w:rPr>
              <w:t>255K Other</w:t>
            </w:r>
            <w:r w:rsidR="00D47AE6">
              <w:rPr>
                <w:noProof/>
                <w:webHidden/>
              </w:rPr>
              <w:tab/>
            </w:r>
            <w:r w:rsidR="00D47AE6">
              <w:rPr>
                <w:noProof/>
                <w:webHidden/>
              </w:rPr>
              <w:fldChar w:fldCharType="begin"/>
            </w:r>
            <w:r w:rsidR="00D47AE6">
              <w:rPr>
                <w:noProof/>
                <w:webHidden/>
              </w:rPr>
              <w:instrText xml:space="preserve"> PAGEREF _Toc161044520 \h </w:instrText>
            </w:r>
            <w:r w:rsidR="00D47AE6">
              <w:rPr>
                <w:noProof/>
                <w:webHidden/>
              </w:rPr>
            </w:r>
            <w:r w:rsidR="00D47AE6">
              <w:rPr>
                <w:noProof/>
                <w:webHidden/>
              </w:rPr>
              <w:fldChar w:fldCharType="separate"/>
            </w:r>
            <w:r w:rsidR="00D47AE6">
              <w:rPr>
                <w:noProof/>
                <w:webHidden/>
              </w:rPr>
              <w:t>71</w:t>
            </w:r>
            <w:r w:rsidR="00D47AE6">
              <w:rPr>
                <w:noProof/>
                <w:webHidden/>
              </w:rPr>
              <w:fldChar w:fldCharType="end"/>
            </w:r>
          </w:hyperlink>
        </w:p>
        <w:p w14:paraId="20719A6D" w14:textId="74209472" w:rsidR="00D47AE6" w:rsidRDefault="00844143">
          <w:pPr>
            <w:pStyle w:val="TOC3"/>
            <w:rPr>
              <w:rFonts w:asciiTheme="minorHAnsi" w:hAnsiTheme="minorHAnsi"/>
              <w:noProof/>
              <w:kern w:val="2"/>
              <w:szCs w:val="22"/>
              <w14:ligatures w14:val="standardContextual"/>
            </w:rPr>
          </w:pPr>
          <w:hyperlink w:anchor="_Toc161044521" w:history="1">
            <w:r w:rsidR="00D47AE6" w:rsidRPr="00E8485A">
              <w:rPr>
                <w:rStyle w:val="Hyperlink"/>
                <w:noProof/>
              </w:rPr>
              <w:t>255L Gifts and/or Kickbacks Prohibited</w:t>
            </w:r>
            <w:r w:rsidR="00D47AE6">
              <w:rPr>
                <w:noProof/>
                <w:webHidden/>
              </w:rPr>
              <w:tab/>
            </w:r>
            <w:r w:rsidR="00D47AE6">
              <w:rPr>
                <w:noProof/>
                <w:webHidden/>
              </w:rPr>
              <w:fldChar w:fldCharType="begin"/>
            </w:r>
            <w:r w:rsidR="00D47AE6">
              <w:rPr>
                <w:noProof/>
                <w:webHidden/>
              </w:rPr>
              <w:instrText xml:space="preserve"> PAGEREF _Toc161044521 \h </w:instrText>
            </w:r>
            <w:r w:rsidR="00D47AE6">
              <w:rPr>
                <w:noProof/>
                <w:webHidden/>
              </w:rPr>
            </w:r>
            <w:r w:rsidR="00D47AE6">
              <w:rPr>
                <w:noProof/>
                <w:webHidden/>
              </w:rPr>
              <w:fldChar w:fldCharType="separate"/>
            </w:r>
            <w:r w:rsidR="00D47AE6">
              <w:rPr>
                <w:noProof/>
                <w:webHidden/>
              </w:rPr>
              <w:t>71</w:t>
            </w:r>
            <w:r w:rsidR="00D47AE6">
              <w:rPr>
                <w:noProof/>
                <w:webHidden/>
              </w:rPr>
              <w:fldChar w:fldCharType="end"/>
            </w:r>
          </w:hyperlink>
        </w:p>
        <w:p w14:paraId="413E0F4E" w14:textId="2A039065" w:rsidR="00D47AE6" w:rsidRDefault="00844143">
          <w:pPr>
            <w:pStyle w:val="TOC3"/>
            <w:rPr>
              <w:rFonts w:asciiTheme="minorHAnsi" w:hAnsiTheme="minorHAnsi"/>
              <w:noProof/>
              <w:kern w:val="2"/>
              <w:szCs w:val="22"/>
              <w14:ligatures w14:val="standardContextual"/>
            </w:rPr>
          </w:pPr>
          <w:hyperlink w:anchor="_Toc161044522" w:history="1">
            <w:r w:rsidR="00D47AE6" w:rsidRPr="00E8485A">
              <w:rPr>
                <w:rStyle w:val="Hyperlink"/>
                <w:noProof/>
              </w:rPr>
              <w:t>255M Conflict of Interest</w:t>
            </w:r>
            <w:r w:rsidR="00D47AE6">
              <w:rPr>
                <w:noProof/>
                <w:webHidden/>
              </w:rPr>
              <w:tab/>
            </w:r>
            <w:r w:rsidR="00D47AE6">
              <w:rPr>
                <w:noProof/>
                <w:webHidden/>
              </w:rPr>
              <w:fldChar w:fldCharType="begin"/>
            </w:r>
            <w:r w:rsidR="00D47AE6">
              <w:rPr>
                <w:noProof/>
                <w:webHidden/>
              </w:rPr>
              <w:instrText xml:space="preserve"> PAGEREF _Toc161044522 \h </w:instrText>
            </w:r>
            <w:r w:rsidR="00D47AE6">
              <w:rPr>
                <w:noProof/>
                <w:webHidden/>
              </w:rPr>
            </w:r>
            <w:r w:rsidR="00D47AE6">
              <w:rPr>
                <w:noProof/>
                <w:webHidden/>
              </w:rPr>
              <w:fldChar w:fldCharType="separate"/>
            </w:r>
            <w:r w:rsidR="00D47AE6">
              <w:rPr>
                <w:noProof/>
                <w:webHidden/>
              </w:rPr>
              <w:t>72</w:t>
            </w:r>
            <w:r w:rsidR="00D47AE6">
              <w:rPr>
                <w:noProof/>
                <w:webHidden/>
              </w:rPr>
              <w:fldChar w:fldCharType="end"/>
            </w:r>
          </w:hyperlink>
        </w:p>
        <w:p w14:paraId="04DDF6A9" w14:textId="38C25194" w:rsidR="00D47AE6" w:rsidRDefault="00844143">
          <w:pPr>
            <w:pStyle w:val="TOC1"/>
            <w:tabs>
              <w:tab w:val="left" w:pos="660"/>
            </w:tabs>
            <w:rPr>
              <w:rFonts w:asciiTheme="minorHAnsi" w:hAnsiTheme="minorHAnsi"/>
              <w:b w:val="0"/>
              <w:kern w:val="2"/>
              <w:szCs w:val="22"/>
              <w14:ligatures w14:val="standardContextual"/>
            </w:rPr>
          </w:pPr>
          <w:hyperlink w:anchor="_Toc161044523" w:history="1">
            <w:r w:rsidR="00D47AE6" w:rsidRPr="00E8485A">
              <w:rPr>
                <w:rStyle w:val="Hyperlink"/>
              </w:rPr>
              <w:t>VI.</w:t>
            </w:r>
            <w:r w:rsidR="00D47AE6">
              <w:rPr>
                <w:rFonts w:asciiTheme="minorHAnsi" w:hAnsiTheme="minorHAnsi"/>
                <w:b w:val="0"/>
                <w:kern w:val="2"/>
                <w:szCs w:val="22"/>
                <w14:ligatures w14:val="standardContextual"/>
              </w:rPr>
              <w:tab/>
            </w:r>
            <w:r w:rsidR="00D47AE6" w:rsidRPr="00E8485A">
              <w:rPr>
                <w:rStyle w:val="Hyperlink"/>
              </w:rPr>
              <w:t>300 Deliverables</w:t>
            </w:r>
            <w:r w:rsidR="00D47AE6">
              <w:rPr>
                <w:webHidden/>
              </w:rPr>
              <w:tab/>
            </w:r>
            <w:r w:rsidR="00D47AE6">
              <w:rPr>
                <w:webHidden/>
              </w:rPr>
              <w:fldChar w:fldCharType="begin"/>
            </w:r>
            <w:r w:rsidR="00D47AE6">
              <w:rPr>
                <w:webHidden/>
              </w:rPr>
              <w:instrText xml:space="preserve"> PAGEREF _Toc161044523 \h </w:instrText>
            </w:r>
            <w:r w:rsidR="00D47AE6">
              <w:rPr>
                <w:webHidden/>
              </w:rPr>
            </w:r>
            <w:r w:rsidR="00D47AE6">
              <w:rPr>
                <w:webHidden/>
              </w:rPr>
              <w:fldChar w:fldCharType="separate"/>
            </w:r>
            <w:r w:rsidR="00D47AE6">
              <w:rPr>
                <w:webHidden/>
              </w:rPr>
              <w:t>73</w:t>
            </w:r>
            <w:r w:rsidR="00D47AE6">
              <w:rPr>
                <w:webHidden/>
              </w:rPr>
              <w:fldChar w:fldCharType="end"/>
            </w:r>
          </w:hyperlink>
        </w:p>
        <w:p w14:paraId="524C6445" w14:textId="37BBEA35" w:rsidR="00D47AE6" w:rsidRDefault="00844143">
          <w:pPr>
            <w:pStyle w:val="TOC2"/>
            <w:rPr>
              <w:rFonts w:asciiTheme="minorHAnsi" w:hAnsiTheme="minorHAnsi"/>
              <w:noProof/>
              <w:kern w:val="2"/>
              <w:szCs w:val="22"/>
              <w14:ligatures w14:val="standardContextual"/>
            </w:rPr>
          </w:pPr>
          <w:hyperlink w:anchor="_Toc161044524" w:history="1">
            <w:r w:rsidR="00D47AE6" w:rsidRPr="00E8485A">
              <w:rPr>
                <w:rStyle w:val="Hyperlink"/>
                <w:noProof/>
              </w:rPr>
              <w:t>305 Reporting Requirements</w:t>
            </w:r>
            <w:r w:rsidR="00D47AE6">
              <w:rPr>
                <w:noProof/>
                <w:webHidden/>
              </w:rPr>
              <w:tab/>
            </w:r>
            <w:r w:rsidR="00D47AE6">
              <w:rPr>
                <w:noProof/>
                <w:webHidden/>
              </w:rPr>
              <w:fldChar w:fldCharType="begin"/>
            </w:r>
            <w:r w:rsidR="00D47AE6">
              <w:rPr>
                <w:noProof/>
                <w:webHidden/>
              </w:rPr>
              <w:instrText xml:space="preserve"> PAGEREF _Toc161044524 \h </w:instrText>
            </w:r>
            <w:r w:rsidR="00D47AE6">
              <w:rPr>
                <w:noProof/>
                <w:webHidden/>
              </w:rPr>
            </w:r>
            <w:r w:rsidR="00D47AE6">
              <w:rPr>
                <w:noProof/>
                <w:webHidden/>
              </w:rPr>
              <w:fldChar w:fldCharType="separate"/>
            </w:r>
            <w:r w:rsidR="00D47AE6">
              <w:rPr>
                <w:noProof/>
                <w:webHidden/>
              </w:rPr>
              <w:t>73</w:t>
            </w:r>
            <w:r w:rsidR="00D47AE6">
              <w:rPr>
                <w:noProof/>
                <w:webHidden/>
              </w:rPr>
              <w:fldChar w:fldCharType="end"/>
            </w:r>
          </w:hyperlink>
        </w:p>
        <w:p w14:paraId="57AF91B8" w14:textId="33D3A2DE" w:rsidR="00D47AE6" w:rsidRDefault="00844143">
          <w:pPr>
            <w:pStyle w:val="TOC2"/>
            <w:rPr>
              <w:rFonts w:asciiTheme="minorHAnsi" w:hAnsiTheme="minorHAnsi"/>
              <w:noProof/>
              <w:kern w:val="2"/>
              <w:szCs w:val="22"/>
              <w14:ligatures w14:val="standardContextual"/>
            </w:rPr>
          </w:pPr>
          <w:hyperlink w:anchor="_Toc161044525" w:history="1">
            <w:r w:rsidR="00D47AE6" w:rsidRPr="00E8485A">
              <w:rPr>
                <w:rStyle w:val="Hyperlink"/>
                <w:noProof/>
              </w:rPr>
              <w:t>310 Deliverables</w:t>
            </w:r>
            <w:r w:rsidR="00D47AE6">
              <w:rPr>
                <w:noProof/>
                <w:webHidden/>
              </w:rPr>
              <w:tab/>
            </w:r>
            <w:r w:rsidR="00D47AE6">
              <w:rPr>
                <w:noProof/>
                <w:webHidden/>
              </w:rPr>
              <w:fldChar w:fldCharType="begin"/>
            </w:r>
            <w:r w:rsidR="00D47AE6">
              <w:rPr>
                <w:noProof/>
                <w:webHidden/>
              </w:rPr>
              <w:instrText xml:space="preserve"> PAGEREF _Toc161044525 \h </w:instrText>
            </w:r>
            <w:r w:rsidR="00D47AE6">
              <w:rPr>
                <w:noProof/>
                <w:webHidden/>
              </w:rPr>
            </w:r>
            <w:r w:rsidR="00D47AE6">
              <w:rPr>
                <w:noProof/>
                <w:webHidden/>
              </w:rPr>
              <w:fldChar w:fldCharType="separate"/>
            </w:r>
            <w:r w:rsidR="00D47AE6">
              <w:rPr>
                <w:noProof/>
                <w:webHidden/>
              </w:rPr>
              <w:t>76</w:t>
            </w:r>
            <w:r w:rsidR="00D47AE6">
              <w:rPr>
                <w:noProof/>
                <w:webHidden/>
              </w:rPr>
              <w:fldChar w:fldCharType="end"/>
            </w:r>
          </w:hyperlink>
        </w:p>
        <w:p w14:paraId="057613D8" w14:textId="163C11C2" w:rsidR="00D47AE6" w:rsidRDefault="00844143">
          <w:pPr>
            <w:pStyle w:val="TOC3"/>
            <w:rPr>
              <w:rFonts w:asciiTheme="minorHAnsi" w:hAnsiTheme="minorHAnsi"/>
              <w:noProof/>
              <w:kern w:val="2"/>
              <w:szCs w:val="22"/>
              <w14:ligatures w14:val="standardContextual"/>
            </w:rPr>
          </w:pPr>
          <w:hyperlink w:anchor="_Toc161044526" w:history="1">
            <w:r w:rsidR="00D47AE6" w:rsidRPr="00E8485A">
              <w:rPr>
                <w:rStyle w:val="Hyperlink"/>
                <w:noProof/>
              </w:rPr>
              <w:t>310A Deliverables to the Department</w:t>
            </w:r>
            <w:r w:rsidR="00D47AE6">
              <w:rPr>
                <w:noProof/>
                <w:webHidden/>
              </w:rPr>
              <w:tab/>
            </w:r>
            <w:r w:rsidR="00D47AE6">
              <w:rPr>
                <w:noProof/>
                <w:webHidden/>
              </w:rPr>
              <w:fldChar w:fldCharType="begin"/>
            </w:r>
            <w:r w:rsidR="00D47AE6">
              <w:rPr>
                <w:noProof/>
                <w:webHidden/>
              </w:rPr>
              <w:instrText xml:space="preserve"> PAGEREF _Toc161044526 \h </w:instrText>
            </w:r>
            <w:r w:rsidR="00D47AE6">
              <w:rPr>
                <w:noProof/>
                <w:webHidden/>
              </w:rPr>
            </w:r>
            <w:r w:rsidR="00D47AE6">
              <w:rPr>
                <w:noProof/>
                <w:webHidden/>
              </w:rPr>
              <w:fldChar w:fldCharType="separate"/>
            </w:r>
            <w:r w:rsidR="00D47AE6">
              <w:rPr>
                <w:noProof/>
                <w:webHidden/>
              </w:rPr>
              <w:t>76</w:t>
            </w:r>
            <w:r w:rsidR="00D47AE6">
              <w:rPr>
                <w:noProof/>
                <w:webHidden/>
              </w:rPr>
              <w:fldChar w:fldCharType="end"/>
            </w:r>
          </w:hyperlink>
        </w:p>
        <w:p w14:paraId="1DE3EA56" w14:textId="1046FE15" w:rsidR="00D47AE6" w:rsidRDefault="00844143">
          <w:pPr>
            <w:pStyle w:val="TOC3"/>
            <w:rPr>
              <w:rFonts w:asciiTheme="minorHAnsi" w:hAnsiTheme="minorHAnsi"/>
              <w:noProof/>
              <w:kern w:val="2"/>
              <w:szCs w:val="22"/>
              <w14:ligatures w14:val="standardContextual"/>
            </w:rPr>
          </w:pPr>
          <w:hyperlink w:anchor="_Toc161044527" w:history="1">
            <w:r w:rsidR="00D47AE6" w:rsidRPr="00E8485A">
              <w:rPr>
                <w:rStyle w:val="Hyperlink"/>
                <w:noProof/>
              </w:rPr>
              <w:t>310B Deliverables to Participants</w:t>
            </w:r>
            <w:r w:rsidR="00D47AE6">
              <w:rPr>
                <w:noProof/>
                <w:webHidden/>
              </w:rPr>
              <w:tab/>
            </w:r>
            <w:r w:rsidR="00D47AE6">
              <w:rPr>
                <w:noProof/>
                <w:webHidden/>
              </w:rPr>
              <w:fldChar w:fldCharType="begin"/>
            </w:r>
            <w:r w:rsidR="00D47AE6">
              <w:rPr>
                <w:noProof/>
                <w:webHidden/>
              </w:rPr>
              <w:instrText xml:space="preserve"> PAGEREF _Toc161044527 \h </w:instrText>
            </w:r>
            <w:r w:rsidR="00D47AE6">
              <w:rPr>
                <w:noProof/>
                <w:webHidden/>
              </w:rPr>
            </w:r>
            <w:r w:rsidR="00D47AE6">
              <w:rPr>
                <w:noProof/>
                <w:webHidden/>
              </w:rPr>
              <w:fldChar w:fldCharType="separate"/>
            </w:r>
            <w:r w:rsidR="00D47AE6">
              <w:rPr>
                <w:noProof/>
                <w:webHidden/>
              </w:rPr>
              <w:t>79</w:t>
            </w:r>
            <w:r w:rsidR="00D47AE6">
              <w:rPr>
                <w:noProof/>
                <w:webHidden/>
              </w:rPr>
              <w:fldChar w:fldCharType="end"/>
            </w:r>
          </w:hyperlink>
        </w:p>
        <w:p w14:paraId="4BA1A6CE" w14:textId="4EE78527" w:rsidR="00D47AE6" w:rsidRDefault="00844143">
          <w:pPr>
            <w:pStyle w:val="TOC2"/>
            <w:rPr>
              <w:rFonts w:asciiTheme="minorHAnsi" w:hAnsiTheme="minorHAnsi"/>
              <w:noProof/>
              <w:kern w:val="2"/>
              <w:szCs w:val="22"/>
              <w14:ligatures w14:val="standardContextual"/>
            </w:rPr>
          </w:pPr>
          <w:hyperlink w:anchor="_Toc161044528" w:history="1">
            <w:r w:rsidR="00D47AE6" w:rsidRPr="00E8485A">
              <w:rPr>
                <w:rStyle w:val="Hyperlink"/>
                <w:noProof/>
              </w:rPr>
              <w:t>315 Performance Standards and Penalties</w:t>
            </w:r>
            <w:r w:rsidR="00D47AE6">
              <w:rPr>
                <w:noProof/>
                <w:webHidden/>
              </w:rPr>
              <w:tab/>
            </w:r>
            <w:r w:rsidR="00D47AE6">
              <w:rPr>
                <w:noProof/>
                <w:webHidden/>
              </w:rPr>
              <w:fldChar w:fldCharType="begin"/>
            </w:r>
            <w:r w:rsidR="00D47AE6">
              <w:rPr>
                <w:noProof/>
                <w:webHidden/>
              </w:rPr>
              <w:instrText xml:space="preserve"> PAGEREF _Toc161044528 \h </w:instrText>
            </w:r>
            <w:r w:rsidR="00D47AE6">
              <w:rPr>
                <w:noProof/>
                <w:webHidden/>
              </w:rPr>
            </w:r>
            <w:r w:rsidR="00D47AE6">
              <w:rPr>
                <w:noProof/>
                <w:webHidden/>
              </w:rPr>
              <w:fldChar w:fldCharType="separate"/>
            </w:r>
            <w:r w:rsidR="00D47AE6">
              <w:rPr>
                <w:noProof/>
                <w:webHidden/>
              </w:rPr>
              <w:t>80</w:t>
            </w:r>
            <w:r w:rsidR="00D47AE6">
              <w:rPr>
                <w:noProof/>
                <w:webHidden/>
              </w:rPr>
              <w:fldChar w:fldCharType="end"/>
            </w:r>
          </w:hyperlink>
        </w:p>
        <w:p w14:paraId="13890435" w14:textId="4BA72B92" w:rsidR="00D47AE6" w:rsidRDefault="00844143">
          <w:pPr>
            <w:pStyle w:val="TOC3"/>
            <w:rPr>
              <w:rFonts w:asciiTheme="minorHAnsi" w:hAnsiTheme="minorHAnsi"/>
              <w:noProof/>
              <w:kern w:val="2"/>
              <w:szCs w:val="22"/>
              <w14:ligatures w14:val="standardContextual"/>
            </w:rPr>
          </w:pPr>
          <w:hyperlink w:anchor="_Toc161044529" w:history="1">
            <w:r w:rsidR="00D47AE6" w:rsidRPr="00E8485A">
              <w:rPr>
                <w:rStyle w:val="Hyperlink"/>
                <w:noProof/>
              </w:rPr>
              <w:t>315A Implementation</w:t>
            </w:r>
            <w:r w:rsidR="00D47AE6">
              <w:rPr>
                <w:noProof/>
                <w:webHidden/>
              </w:rPr>
              <w:tab/>
            </w:r>
            <w:r w:rsidR="00D47AE6">
              <w:rPr>
                <w:noProof/>
                <w:webHidden/>
              </w:rPr>
              <w:fldChar w:fldCharType="begin"/>
            </w:r>
            <w:r w:rsidR="00D47AE6">
              <w:rPr>
                <w:noProof/>
                <w:webHidden/>
              </w:rPr>
              <w:instrText xml:space="preserve"> PAGEREF _Toc161044529 \h </w:instrText>
            </w:r>
            <w:r w:rsidR="00D47AE6">
              <w:rPr>
                <w:noProof/>
                <w:webHidden/>
              </w:rPr>
            </w:r>
            <w:r w:rsidR="00D47AE6">
              <w:rPr>
                <w:noProof/>
                <w:webHidden/>
              </w:rPr>
              <w:fldChar w:fldCharType="separate"/>
            </w:r>
            <w:r w:rsidR="00D47AE6">
              <w:rPr>
                <w:noProof/>
                <w:webHidden/>
              </w:rPr>
              <w:t>81</w:t>
            </w:r>
            <w:r w:rsidR="00D47AE6">
              <w:rPr>
                <w:noProof/>
                <w:webHidden/>
              </w:rPr>
              <w:fldChar w:fldCharType="end"/>
            </w:r>
          </w:hyperlink>
        </w:p>
        <w:p w14:paraId="0A7310CA" w14:textId="6E2F071E" w:rsidR="00D47AE6" w:rsidRDefault="00844143">
          <w:pPr>
            <w:pStyle w:val="TOC3"/>
            <w:rPr>
              <w:rFonts w:asciiTheme="minorHAnsi" w:hAnsiTheme="minorHAnsi"/>
              <w:noProof/>
              <w:kern w:val="2"/>
              <w:szCs w:val="22"/>
              <w14:ligatures w14:val="standardContextual"/>
            </w:rPr>
          </w:pPr>
          <w:hyperlink w:anchor="_Toc161044530" w:history="1">
            <w:r w:rsidR="00D47AE6" w:rsidRPr="00E8485A">
              <w:rPr>
                <w:rStyle w:val="Hyperlink"/>
                <w:noProof/>
              </w:rPr>
              <w:t>315B Account Management</w:t>
            </w:r>
            <w:r w:rsidR="00D47AE6">
              <w:rPr>
                <w:noProof/>
                <w:webHidden/>
              </w:rPr>
              <w:tab/>
            </w:r>
            <w:r w:rsidR="00D47AE6">
              <w:rPr>
                <w:noProof/>
                <w:webHidden/>
              </w:rPr>
              <w:fldChar w:fldCharType="begin"/>
            </w:r>
            <w:r w:rsidR="00D47AE6">
              <w:rPr>
                <w:noProof/>
                <w:webHidden/>
              </w:rPr>
              <w:instrText xml:space="preserve"> PAGEREF _Toc161044530 \h </w:instrText>
            </w:r>
            <w:r w:rsidR="00D47AE6">
              <w:rPr>
                <w:noProof/>
                <w:webHidden/>
              </w:rPr>
            </w:r>
            <w:r w:rsidR="00D47AE6">
              <w:rPr>
                <w:noProof/>
                <w:webHidden/>
              </w:rPr>
              <w:fldChar w:fldCharType="separate"/>
            </w:r>
            <w:r w:rsidR="00D47AE6">
              <w:rPr>
                <w:noProof/>
                <w:webHidden/>
              </w:rPr>
              <w:t>83</w:t>
            </w:r>
            <w:r w:rsidR="00D47AE6">
              <w:rPr>
                <w:noProof/>
                <w:webHidden/>
              </w:rPr>
              <w:fldChar w:fldCharType="end"/>
            </w:r>
          </w:hyperlink>
        </w:p>
        <w:p w14:paraId="7B57DD50" w14:textId="2AD7DA00" w:rsidR="00D47AE6" w:rsidRDefault="00844143">
          <w:pPr>
            <w:pStyle w:val="TOC3"/>
            <w:rPr>
              <w:rFonts w:asciiTheme="minorHAnsi" w:hAnsiTheme="minorHAnsi"/>
              <w:noProof/>
              <w:kern w:val="2"/>
              <w:szCs w:val="22"/>
              <w14:ligatures w14:val="standardContextual"/>
            </w:rPr>
          </w:pPr>
          <w:hyperlink w:anchor="_Toc161044531" w:history="1">
            <w:r w:rsidR="00D47AE6" w:rsidRPr="00E8485A">
              <w:rPr>
                <w:rStyle w:val="Hyperlink"/>
                <w:noProof/>
              </w:rPr>
              <w:t>315C Claims Processing</w:t>
            </w:r>
            <w:r w:rsidR="00D47AE6">
              <w:rPr>
                <w:noProof/>
                <w:webHidden/>
              </w:rPr>
              <w:tab/>
            </w:r>
            <w:r w:rsidR="00D47AE6">
              <w:rPr>
                <w:noProof/>
                <w:webHidden/>
              </w:rPr>
              <w:fldChar w:fldCharType="begin"/>
            </w:r>
            <w:r w:rsidR="00D47AE6">
              <w:rPr>
                <w:noProof/>
                <w:webHidden/>
              </w:rPr>
              <w:instrText xml:space="preserve"> PAGEREF _Toc161044531 \h </w:instrText>
            </w:r>
            <w:r w:rsidR="00D47AE6">
              <w:rPr>
                <w:noProof/>
                <w:webHidden/>
              </w:rPr>
            </w:r>
            <w:r w:rsidR="00D47AE6">
              <w:rPr>
                <w:noProof/>
                <w:webHidden/>
              </w:rPr>
              <w:fldChar w:fldCharType="separate"/>
            </w:r>
            <w:r w:rsidR="00D47AE6">
              <w:rPr>
                <w:noProof/>
                <w:webHidden/>
              </w:rPr>
              <w:t>83</w:t>
            </w:r>
            <w:r w:rsidR="00D47AE6">
              <w:rPr>
                <w:noProof/>
                <w:webHidden/>
              </w:rPr>
              <w:fldChar w:fldCharType="end"/>
            </w:r>
          </w:hyperlink>
        </w:p>
        <w:p w14:paraId="74D22E49" w14:textId="57F5FEDA" w:rsidR="00D47AE6" w:rsidRDefault="00844143">
          <w:pPr>
            <w:pStyle w:val="TOC3"/>
            <w:rPr>
              <w:rFonts w:asciiTheme="minorHAnsi" w:hAnsiTheme="minorHAnsi"/>
              <w:noProof/>
              <w:kern w:val="2"/>
              <w:szCs w:val="22"/>
              <w14:ligatures w14:val="standardContextual"/>
            </w:rPr>
          </w:pPr>
          <w:hyperlink w:anchor="_Toc161044532" w:history="1">
            <w:r w:rsidR="00D47AE6" w:rsidRPr="00E8485A">
              <w:rPr>
                <w:rStyle w:val="Hyperlink"/>
                <w:noProof/>
              </w:rPr>
              <w:t>315D Customer Service</w:t>
            </w:r>
            <w:r w:rsidR="00D47AE6">
              <w:rPr>
                <w:noProof/>
                <w:webHidden/>
              </w:rPr>
              <w:tab/>
            </w:r>
            <w:r w:rsidR="00D47AE6">
              <w:rPr>
                <w:noProof/>
                <w:webHidden/>
              </w:rPr>
              <w:fldChar w:fldCharType="begin"/>
            </w:r>
            <w:r w:rsidR="00D47AE6">
              <w:rPr>
                <w:noProof/>
                <w:webHidden/>
              </w:rPr>
              <w:instrText xml:space="preserve"> PAGEREF _Toc161044532 \h </w:instrText>
            </w:r>
            <w:r w:rsidR="00D47AE6">
              <w:rPr>
                <w:noProof/>
                <w:webHidden/>
              </w:rPr>
            </w:r>
            <w:r w:rsidR="00D47AE6">
              <w:rPr>
                <w:noProof/>
                <w:webHidden/>
              </w:rPr>
              <w:fldChar w:fldCharType="separate"/>
            </w:r>
            <w:r w:rsidR="00D47AE6">
              <w:rPr>
                <w:noProof/>
                <w:webHidden/>
              </w:rPr>
              <w:t>84</w:t>
            </w:r>
            <w:r w:rsidR="00D47AE6">
              <w:rPr>
                <w:noProof/>
                <w:webHidden/>
              </w:rPr>
              <w:fldChar w:fldCharType="end"/>
            </w:r>
          </w:hyperlink>
        </w:p>
        <w:p w14:paraId="3E4699D6" w14:textId="64E5E8B9" w:rsidR="00D47AE6" w:rsidRDefault="00844143">
          <w:pPr>
            <w:pStyle w:val="TOC3"/>
            <w:rPr>
              <w:rFonts w:asciiTheme="minorHAnsi" w:hAnsiTheme="minorHAnsi"/>
              <w:noProof/>
              <w:kern w:val="2"/>
              <w:szCs w:val="22"/>
              <w14:ligatures w14:val="standardContextual"/>
            </w:rPr>
          </w:pPr>
          <w:hyperlink w:anchor="_Toc161044533" w:history="1">
            <w:r w:rsidR="00D47AE6" w:rsidRPr="00E8485A">
              <w:rPr>
                <w:rStyle w:val="Hyperlink"/>
                <w:noProof/>
              </w:rPr>
              <w:t>315E Data Management</w:t>
            </w:r>
            <w:r w:rsidR="00D47AE6">
              <w:rPr>
                <w:noProof/>
                <w:webHidden/>
              </w:rPr>
              <w:tab/>
            </w:r>
            <w:r w:rsidR="00D47AE6">
              <w:rPr>
                <w:noProof/>
                <w:webHidden/>
              </w:rPr>
              <w:fldChar w:fldCharType="begin"/>
            </w:r>
            <w:r w:rsidR="00D47AE6">
              <w:rPr>
                <w:noProof/>
                <w:webHidden/>
              </w:rPr>
              <w:instrText xml:space="preserve"> PAGEREF _Toc161044533 \h </w:instrText>
            </w:r>
            <w:r w:rsidR="00D47AE6">
              <w:rPr>
                <w:noProof/>
                <w:webHidden/>
              </w:rPr>
            </w:r>
            <w:r w:rsidR="00D47AE6">
              <w:rPr>
                <w:noProof/>
                <w:webHidden/>
              </w:rPr>
              <w:fldChar w:fldCharType="separate"/>
            </w:r>
            <w:r w:rsidR="00D47AE6">
              <w:rPr>
                <w:noProof/>
                <w:webHidden/>
              </w:rPr>
              <w:t>85</w:t>
            </w:r>
            <w:r w:rsidR="00D47AE6">
              <w:rPr>
                <w:noProof/>
                <w:webHidden/>
              </w:rPr>
              <w:fldChar w:fldCharType="end"/>
            </w:r>
          </w:hyperlink>
        </w:p>
        <w:p w14:paraId="35886F33" w14:textId="2D5A320E" w:rsidR="00D47AE6" w:rsidRDefault="00844143">
          <w:pPr>
            <w:pStyle w:val="TOC3"/>
            <w:rPr>
              <w:rFonts w:asciiTheme="minorHAnsi" w:hAnsiTheme="minorHAnsi"/>
              <w:noProof/>
              <w:kern w:val="2"/>
              <w:szCs w:val="22"/>
              <w14:ligatures w14:val="standardContextual"/>
            </w:rPr>
          </w:pPr>
          <w:hyperlink w:anchor="_Toc161044534" w:history="1">
            <w:r w:rsidR="00D47AE6" w:rsidRPr="00E8485A">
              <w:rPr>
                <w:rStyle w:val="Hyperlink"/>
                <w:noProof/>
              </w:rPr>
              <w:t>315F Eligibility/Enrollment</w:t>
            </w:r>
            <w:r w:rsidR="00D47AE6">
              <w:rPr>
                <w:noProof/>
                <w:webHidden/>
              </w:rPr>
              <w:tab/>
            </w:r>
            <w:r w:rsidR="00D47AE6">
              <w:rPr>
                <w:noProof/>
                <w:webHidden/>
              </w:rPr>
              <w:fldChar w:fldCharType="begin"/>
            </w:r>
            <w:r w:rsidR="00D47AE6">
              <w:rPr>
                <w:noProof/>
                <w:webHidden/>
              </w:rPr>
              <w:instrText xml:space="preserve"> PAGEREF _Toc161044534 \h </w:instrText>
            </w:r>
            <w:r w:rsidR="00D47AE6">
              <w:rPr>
                <w:noProof/>
                <w:webHidden/>
              </w:rPr>
            </w:r>
            <w:r w:rsidR="00D47AE6">
              <w:rPr>
                <w:noProof/>
                <w:webHidden/>
              </w:rPr>
              <w:fldChar w:fldCharType="separate"/>
            </w:r>
            <w:r w:rsidR="00D47AE6">
              <w:rPr>
                <w:noProof/>
                <w:webHidden/>
              </w:rPr>
              <w:t>86</w:t>
            </w:r>
            <w:r w:rsidR="00D47AE6">
              <w:rPr>
                <w:noProof/>
                <w:webHidden/>
              </w:rPr>
              <w:fldChar w:fldCharType="end"/>
            </w:r>
          </w:hyperlink>
        </w:p>
        <w:p w14:paraId="4E1EC3CE" w14:textId="41528EB9" w:rsidR="00D47AE6" w:rsidRDefault="00844143">
          <w:pPr>
            <w:pStyle w:val="TOC3"/>
            <w:rPr>
              <w:rFonts w:asciiTheme="minorHAnsi" w:hAnsiTheme="minorHAnsi"/>
              <w:noProof/>
              <w:kern w:val="2"/>
              <w:szCs w:val="22"/>
              <w14:ligatures w14:val="standardContextual"/>
            </w:rPr>
          </w:pPr>
          <w:hyperlink w:anchor="_Toc161044535" w:history="1">
            <w:r w:rsidR="00D47AE6" w:rsidRPr="00E8485A">
              <w:rPr>
                <w:rStyle w:val="Hyperlink"/>
                <w:noProof/>
              </w:rPr>
              <w:t>315G Other</w:t>
            </w:r>
            <w:r w:rsidR="00D47AE6">
              <w:rPr>
                <w:noProof/>
                <w:webHidden/>
              </w:rPr>
              <w:tab/>
            </w:r>
            <w:r w:rsidR="00D47AE6">
              <w:rPr>
                <w:noProof/>
                <w:webHidden/>
              </w:rPr>
              <w:fldChar w:fldCharType="begin"/>
            </w:r>
            <w:r w:rsidR="00D47AE6">
              <w:rPr>
                <w:noProof/>
                <w:webHidden/>
              </w:rPr>
              <w:instrText xml:space="preserve"> PAGEREF _Toc161044535 \h </w:instrText>
            </w:r>
            <w:r w:rsidR="00D47AE6">
              <w:rPr>
                <w:noProof/>
                <w:webHidden/>
              </w:rPr>
            </w:r>
            <w:r w:rsidR="00D47AE6">
              <w:rPr>
                <w:noProof/>
                <w:webHidden/>
              </w:rPr>
              <w:fldChar w:fldCharType="separate"/>
            </w:r>
            <w:r w:rsidR="00D47AE6">
              <w:rPr>
                <w:noProof/>
                <w:webHidden/>
              </w:rPr>
              <w:t>87</w:t>
            </w:r>
            <w:r w:rsidR="00D47AE6">
              <w:rPr>
                <w:noProof/>
                <w:webHidden/>
              </w:rPr>
              <w:fldChar w:fldCharType="end"/>
            </w:r>
          </w:hyperlink>
        </w:p>
        <w:p w14:paraId="0D4A8C3B" w14:textId="52F9F397" w:rsidR="00D47AE6" w:rsidRDefault="00844143">
          <w:pPr>
            <w:pStyle w:val="TOC1"/>
            <w:tabs>
              <w:tab w:val="left" w:pos="660"/>
            </w:tabs>
            <w:rPr>
              <w:rFonts w:asciiTheme="minorHAnsi" w:hAnsiTheme="minorHAnsi"/>
              <w:b w:val="0"/>
              <w:kern w:val="2"/>
              <w:szCs w:val="22"/>
              <w14:ligatures w14:val="standardContextual"/>
            </w:rPr>
          </w:pPr>
          <w:hyperlink w:anchor="_Toc161044536" w:history="1">
            <w:r w:rsidR="00D47AE6" w:rsidRPr="00E8485A">
              <w:rPr>
                <w:rStyle w:val="Hyperlink"/>
              </w:rPr>
              <w:t>VII.</w:t>
            </w:r>
            <w:r w:rsidR="00D47AE6">
              <w:rPr>
                <w:rFonts w:asciiTheme="minorHAnsi" w:hAnsiTheme="minorHAnsi"/>
                <w:b w:val="0"/>
                <w:kern w:val="2"/>
                <w:szCs w:val="22"/>
                <w14:ligatures w14:val="standardContextual"/>
              </w:rPr>
              <w:tab/>
            </w:r>
            <w:r w:rsidR="00D47AE6" w:rsidRPr="00E8485A">
              <w:rPr>
                <w:rStyle w:val="Hyperlink"/>
              </w:rPr>
              <w:t>400 Uniform Pharmacy Benefits</w:t>
            </w:r>
            <w:r w:rsidR="00D47AE6">
              <w:rPr>
                <w:webHidden/>
              </w:rPr>
              <w:tab/>
            </w:r>
            <w:r w:rsidR="00D47AE6">
              <w:rPr>
                <w:webHidden/>
              </w:rPr>
              <w:fldChar w:fldCharType="begin"/>
            </w:r>
            <w:r w:rsidR="00D47AE6">
              <w:rPr>
                <w:webHidden/>
              </w:rPr>
              <w:instrText xml:space="preserve"> PAGEREF _Toc161044536 \h </w:instrText>
            </w:r>
            <w:r w:rsidR="00D47AE6">
              <w:rPr>
                <w:webHidden/>
              </w:rPr>
            </w:r>
            <w:r w:rsidR="00D47AE6">
              <w:rPr>
                <w:webHidden/>
              </w:rPr>
              <w:fldChar w:fldCharType="separate"/>
            </w:r>
            <w:r w:rsidR="00D47AE6">
              <w:rPr>
                <w:webHidden/>
              </w:rPr>
              <w:t>89</w:t>
            </w:r>
            <w:r w:rsidR="00D47AE6">
              <w:rPr>
                <w:webHidden/>
              </w:rPr>
              <w:fldChar w:fldCharType="end"/>
            </w:r>
          </w:hyperlink>
        </w:p>
        <w:p w14:paraId="7FF27777" w14:textId="161D4815" w:rsidR="00D47AE6" w:rsidRDefault="00844143">
          <w:pPr>
            <w:pStyle w:val="TOC1"/>
            <w:tabs>
              <w:tab w:val="left" w:pos="660"/>
            </w:tabs>
            <w:rPr>
              <w:rFonts w:asciiTheme="minorHAnsi" w:hAnsiTheme="minorHAnsi"/>
              <w:b w:val="0"/>
              <w:kern w:val="2"/>
              <w:szCs w:val="22"/>
              <w14:ligatures w14:val="standardContextual"/>
            </w:rPr>
          </w:pPr>
          <w:hyperlink w:anchor="_Toc161044537" w:history="1">
            <w:r w:rsidR="00D47AE6" w:rsidRPr="00E8485A">
              <w:rPr>
                <w:rStyle w:val="Hyperlink"/>
              </w:rPr>
              <w:t>VIII.</w:t>
            </w:r>
            <w:r w:rsidR="00D47AE6">
              <w:rPr>
                <w:rFonts w:asciiTheme="minorHAnsi" w:hAnsiTheme="minorHAnsi"/>
                <w:b w:val="0"/>
                <w:kern w:val="2"/>
                <w:szCs w:val="22"/>
                <w14:ligatures w14:val="standardContextual"/>
              </w:rPr>
              <w:tab/>
            </w:r>
            <w:r w:rsidR="00D47AE6" w:rsidRPr="00E8485A">
              <w:rPr>
                <w:rStyle w:val="Hyperlink"/>
              </w:rPr>
              <w:t>Table of Contents</w:t>
            </w:r>
            <w:r w:rsidR="00D47AE6">
              <w:rPr>
                <w:webHidden/>
              </w:rPr>
              <w:tab/>
            </w:r>
            <w:r w:rsidR="00D47AE6">
              <w:rPr>
                <w:webHidden/>
              </w:rPr>
              <w:fldChar w:fldCharType="begin"/>
            </w:r>
            <w:r w:rsidR="00D47AE6">
              <w:rPr>
                <w:webHidden/>
              </w:rPr>
              <w:instrText xml:space="preserve"> PAGEREF _Toc161044537 \h </w:instrText>
            </w:r>
            <w:r w:rsidR="00D47AE6">
              <w:rPr>
                <w:webHidden/>
              </w:rPr>
            </w:r>
            <w:r w:rsidR="00D47AE6">
              <w:rPr>
                <w:webHidden/>
              </w:rPr>
              <w:fldChar w:fldCharType="separate"/>
            </w:r>
            <w:r w:rsidR="00D47AE6">
              <w:rPr>
                <w:webHidden/>
              </w:rPr>
              <w:t>92</w:t>
            </w:r>
            <w:r w:rsidR="00D47AE6">
              <w:rPr>
                <w:webHidden/>
              </w:rPr>
              <w:fldChar w:fldCharType="end"/>
            </w:r>
          </w:hyperlink>
        </w:p>
        <w:p w14:paraId="13DE0DBD" w14:textId="55CDDB4A" w:rsidR="00D47AE6" w:rsidRDefault="00844143">
          <w:pPr>
            <w:pStyle w:val="TOC1"/>
            <w:tabs>
              <w:tab w:val="left" w:pos="400"/>
            </w:tabs>
            <w:rPr>
              <w:rFonts w:asciiTheme="minorHAnsi" w:hAnsiTheme="minorHAnsi"/>
              <w:b w:val="0"/>
              <w:kern w:val="2"/>
              <w:szCs w:val="22"/>
              <w14:ligatures w14:val="standardContextual"/>
            </w:rPr>
          </w:pPr>
          <w:hyperlink w:anchor="_Toc161044538" w:history="1">
            <w:r w:rsidR="00D47AE6" w:rsidRPr="00E8485A">
              <w:rPr>
                <w:rStyle w:val="Hyperlink"/>
              </w:rPr>
              <w:t>I.</w:t>
            </w:r>
            <w:r w:rsidR="00D47AE6">
              <w:rPr>
                <w:rFonts w:asciiTheme="minorHAnsi" w:hAnsiTheme="minorHAnsi"/>
                <w:b w:val="0"/>
                <w:kern w:val="2"/>
                <w:szCs w:val="22"/>
                <w14:ligatures w14:val="standardContextual"/>
              </w:rPr>
              <w:tab/>
            </w:r>
            <w:r w:rsidR="00D47AE6" w:rsidRPr="00E8485A">
              <w:rPr>
                <w:rStyle w:val="Hyperlink"/>
              </w:rPr>
              <w:t>Definitions</w:t>
            </w:r>
            <w:r w:rsidR="00D47AE6">
              <w:rPr>
                <w:webHidden/>
              </w:rPr>
              <w:tab/>
            </w:r>
            <w:r w:rsidR="00D47AE6">
              <w:rPr>
                <w:webHidden/>
              </w:rPr>
              <w:fldChar w:fldCharType="begin"/>
            </w:r>
            <w:r w:rsidR="00D47AE6">
              <w:rPr>
                <w:webHidden/>
              </w:rPr>
              <w:instrText xml:space="preserve"> PAGEREF _Toc161044538 \h </w:instrText>
            </w:r>
            <w:r w:rsidR="00D47AE6">
              <w:rPr>
                <w:webHidden/>
              </w:rPr>
            </w:r>
            <w:r w:rsidR="00D47AE6">
              <w:rPr>
                <w:webHidden/>
              </w:rPr>
              <w:fldChar w:fldCharType="separate"/>
            </w:r>
            <w:r w:rsidR="00D47AE6">
              <w:rPr>
                <w:webHidden/>
              </w:rPr>
              <w:t>94</w:t>
            </w:r>
            <w:r w:rsidR="00D47AE6">
              <w:rPr>
                <w:webHidden/>
              </w:rPr>
              <w:fldChar w:fldCharType="end"/>
            </w:r>
          </w:hyperlink>
        </w:p>
        <w:p w14:paraId="48C1C8BA" w14:textId="2F1BB484" w:rsidR="00D47AE6" w:rsidRDefault="00844143">
          <w:pPr>
            <w:pStyle w:val="TOC1"/>
            <w:tabs>
              <w:tab w:val="left" w:pos="660"/>
            </w:tabs>
            <w:rPr>
              <w:rFonts w:asciiTheme="minorHAnsi" w:hAnsiTheme="minorHAnsi"/>
              <w:b w:val="0"/>
              <w:kern w:val="2"/>
              <w:szCs w:val="22"/>
              <w14:ligatures w14:val="standardContextual"/>
            </w:rPr>
          </w:pPr>
          <w:hyperlink w:anchor="_Toc161044539" w:history="1">
            <w:r w:rsidR="00D47AE6" w:rsidRPr="00E8485A">
              <w:rPr>
                <w:rStyle w:val="Hyperlink"/>
              </w:rPr>
              <w:t>II.</w:t>
            </w:r>
            <w:r w:rsidR="00D47AE6">
              <w:rPr>
                <w:rFonts w:asciiTheme="minorHAnsi" w:hAnsiTheme="minorHAnsi"/>
                <w:b w:val="0"/>
                <w:kern w:val="2"/>
                <w:szCs w:val="22"/>
                <w14:ligatures w14:val="standardContextual"/>
              </w:rPr>
              <w:tab/>
            </w:r>
            <w:r w:rsidR="00D47AE6" w:rsidRPr="00E8485A">
              <w:rPr>
                <w:rStyle w:val="Hyperlink"/>
              </w:rPr>
              <w:t>How the Pharmacy Benefit Works</w:t>
            </w:r>
            <w:r w:rsidR="00D47AE6">
              <w:rPr>
                <w:webHidden/>
              </w:rPr>
              <w:tab/>
            </w:r>
            <w:r w:rsidR="00D47AE6">
              <w:rPr>
                <w:webHidden/>
              </w:rPr>
              <w:fldChar w:fldCharType="begin"/>
            </w:r>
            <w:r w:rsidR="00D47AE6">
              <w:rPr>
                <w:webHidden/>
              </w:rPr>
              <w:instrText xml:space="preserve"> PAGEREF _Toc161044539 \h </w:instrText>
            </w:r>
            <w:r w:rsidR="00D47AE6">
              <w:rPr>
                <w:webHidden/>
              </w:rPr>
            </w:r>
            <w:r w:rsidR="00D47AE6">
              <w:rPr>
                <w:webHidden/>
              </w:rPr>
              <w:fldChar w:fldCharType="separate"/>
            </w:r>
            <w:r w:rsidR="00D47AE6">
              <w:rPr>
                <w:webHidden/>
              </w:rPr>
              <w:t>101</w:t>
            </w:r>
            <w:r w:rsidR="00D47AE6">
              <w:rPr>
                <w:webHidden/>
              </w:rPr>
              <w:fldChar w:fldCharType="end"/>
            </w:r>
          </w:hyperlink>
        </w:p>
        <w:p w14:paraId="4D3E62D5" w14:textId="517FF717" w:rsidR="00D47AE6" w:rsidRDefault="00844143">
          <w:pPr>
            <w:pStyle w:val="TOC2"/>
            <w:tabs>
              <w:tab w:val="left" w:pos="660"/>
            </w:tabs>
            <w:rPr>
              <w:rFonts w:asciiTheme="minorHAnsi" w:hAnsiTheme="minorHAnsi"/>
              <w:noProof/>
              <w:kern w:val="2"/>
              <w:szCs w:val="22"/>
              <w14:ligatures w14:val="standardContextual"/>
            </w:rPr>
          </w:pPr>
          <w:hyperlink w:anchor="_Toc161044540" w:history="1">
            <w:r w:rsidR="00D47AE6" w:rsidRPr="00E8485A">
              <w:rPr>
                <w:rStyle w:val="Hyperlink"/>
                <w:rFonts w:cs="Arial"/>
                <w:noProof/>
              </w:rPr>
              <w:t>A.</w:t>
            </w:r>
            <w:r w:rsidR="00D47AE6">
              <w:rPr>
                <w:rFonts w:asciiTheme="minorHAnsi" w:hAnsiTheme="minorHAnsi"/>
                <w:noProof/>
                <w:kern w:val="2"/>
                <w:szCs w:val="22"/>
                <w14:ligatures w14:val="standardContextual"/>
              </w:rPr>
              <w:tab/>
            </w:r>
            <w:r w:rsidR="00D47AE6" w:rsidRPr="00E8485A">
              <w:rPr>
                <w:rStyle w:val="Hyperlink"/>
                <w:rFonts w:cs="Arial"/>
                <w:bCs/>
                <w:noProof/>
              </w:rPr>
              <w:t>Benefits</w:t>
            </w:r>
            <w:r w:rsidR="00D47AE6" w:rsidRPr="00E8485A">
              <w:rPr>
                <w:rStyle w:val="Hyperlink"/>
                <w:rFonts w:cs="Arial"/>
                <w:noProof/>
              </w:rPr>
              <w:t xml:space="preserve"> and Services</w:t>
            </w:r>
            <w:r w:rsidR="00D47AE6">
              <w:rPr>
                <w:noProof/>
                <w:webHidden/>
              </w:rPr>
              <w:tab/>
            </w:r>
            <w:r w:rsidR="00D47AE6">
              <w:rPr>
                <w:noProof/>
                <w:webHidden/>
              </w:rPr>
              <w:fldChar w:fldCharType="begin"/>
            </w:r>
            <w:r w:rsidR="00D47AE6">
              <w:rPr>
                <w:noProof/>
                <w:webHidden/>
              </w:rPr>
              <w:instrText xml:space="preserve"> PAGEREF _Toc161044540 \h </w:instrText>
            </w:r>
            <w:r w:rsidR="00D47AE6">
              <w:rPr>
                <w:noProof/>
                <w:webHidden/>
              </w:rPr>
            </w:r>
            <w:r w:rsidR="00D47AE6">
              <w:rPr>
                <w:noProof/>
                <w:webHidden/>
              </w:rPr>
              <w:fldChar w:fldCharType="separate"/>
            </w:r>
            <w:r w:rsidR="00D47AE6">
              <w:rPr>
                <w:noProof/>
                <w:webHidden/>
              </w:rPr>
              <w:t>101</w:t>
            </w:r>
            <w:r w:rsidR="00D47AE6">
              <w:rPr>
                <w:noProof/>
                <w:webHidden/>
              </w:rPr>
              <w:fldChar w:fldCharType="end"/>
            </w:r>
          </w:hyperlink>
        </w:p>
        <w:p w14:paraId="6D62685B" w14:textId="47E6FA3A" w:rsidR="00D47AE6" w:rsidRDefault="00844143">
          <w:pPr>
            <w:pStyle w:val="TOC2"/>
            <w:tabs>
              <w:tab w:val="left" w:pos="660"/>
            </w:tabs>
            <w:rPr>
              <w:rFonts w:asciiTheme="minorHAnsi" w:hAnsiTheme="minorHAnsi"/>
              <w:noProof/>
              <w:kern w:val="2"/>
              <w:szCs w:val="22"/>
              <w14:ligatures w14:val="standardContextual"/>
            </w:rPr>
          </w:pPr>
          <w:hyperlink w:anchor="_Toc161044541" w:history="1">
            <w:r w:rsidR="00D47AE6" w:rsidRPr="00E8485A">
              <w:rPr>
                <w:rStyle w:val="Hyperlink"/>
                <w:rFonts w:cs="Arial"/>
                <w:noProof/>
              </w:rPr>
              <w:t>B.</w:t>
            </w:r>
            <w:r w:rsidR="00D47AE6">
              <w:rPr>
                <w:rFonts w:asciiTheme="minorHAnsi" w:hAnsiTheme="minorHAnsi"/>
                <w:noProof/>
                <w:kern w:val="2"/>
                <w:szCs w:val="22"/>
                <w14:ligatures w14:val="standardContextual"/>
              </w:rPr>
              <w:tab/>
            </w:r>
            <w:r w:rsidR="00D47AE6" w:rsidRPr="00E8485A">
              <w:rPr>
                <w:rStyle w:val="Hyperlink"/>
                <w:rFonts w:cs="Arial"/>
                <w:noProof/>
              </w:rPr>
              <w:t>Pharmacy Premium Payment</w:t>
            </w:r>
            <w:r w:rsidR="00D47AE6">
              <w:rPr>
                <w:noProof/>
                <w:webHidden/>
              </w:rPr>
              <w:tab/>
            </w:r>
            <w:r w:rsidR="00D47AE6">
              <w:rPr>
                <w:noProof/>
                <w:webHidden/>
              </w:rPr>
              <w:fldChar w:fldCharType="begin"/>
            </w:r>
            <w:r w:rsidR="00D47AE6">
              <w:rPr>
                <w:noProof/>
                <w:webHidden/>
              </w:rPr>
              <w:instrText xml:space="preserve"> PAGEREF _Toc161044541 \h </w:instrText>
            </w:r>
            <w:r w:rsidR="00D47AE6">
              <w:rPr>
                <w:noProof/>
                <w:webHidden/>
              </w:rPr>
            </w:r>
            <w:r w:rsidR="00D47AE6">
              <w:rPr>
                <w:noProof/>
                <w:webHidden/>
              </w:rPr>
              <w:fldChar w:fldCharType="separate"/>
            </w:r>
            <w:r w:rsidR="00D47AE6">
              <w:rPr>
                <w:noProof/>
                <w:webHidden/>
              </w:rPr>
              <w:t>102</w:t>
            </w:r>
            <w:r w:rsidR="00D47AE6">
              <w:rPr>
                <w:noProof/>
                <w:webHidden/>
              </w:rPr>
              <w:fldChar w:fldCharType="end"/>
            </w:r>
          </w:hyperlink>
        </w:p>
        <w:p w14:paraId="734A693C" w14:textId="4C93B93B" w:rsidR="00D47AE6" w:rsidRDefault="00844143">
          <w:pPr>
            <w:pStyle w:val="TOC2"/>
            <w:tabs>
              <w:tab w:val="left" w:pos="660"/>
            </w:tabs>
            <w:rPr>
              <w:rFonts w:asciiTheme="minorHAnsi" w:hAnsiTheme="minorHAnsi"/>
              <w:noProof/>
              <w:kern w:val="2"/>
              <w:szCs w:val="22"/>
              <w14:ligatures w14:val="standardContextual"/>
            </w:rPr>
          </w:pPr>
          <w:hyperlink w:anchor="_Toc161044542" w:history="1">
            <w:r w:rsidR="00D47AE6" w:rsidRPr="00E8485A">
              <w:rPr>
                <w:rStyle w:val="Hyperlink"/>
                <w:rFonts w:cs="Arial"/>
                <w:noProof/>
              </w:rPr>
              <w:t>C.</w:t>
            </w:r>
            <w:r w:rsidR="00D47AE6">
              <w:rPr>
                <w:rFonts w:asciiTheme="minorHAnsi" w:hAnsiTheme="minorHAnsi"/>
                <w:noProof/>
                <w:kern w:val="2"/>
                <w:szCs w:val="22"/>
                <w14:ligatures w14:val="standardContextual"/>
              </w:rPr>
              <w:tab/>
            </w:r>
            <w:r w:rsidR="00D47AE6" w:rsidRPr="00E8485A">
              <w:rPr>
                <w:rStyle w:val="Hyperlink"/>
                <w:rFonts w:cs="Arial"/>
                <w:noProof/>
              </w:rPr>
              <w:t>Drug Formulary</w:t>
            </w:r>
            <w:r w:rsidR="00D47AE6">
              <w:rPr>
                <w:noProof/>
                <w:webHidden/>
              </w:rPr>
              <w:tab/>
            </w:r>
            <w:r w:rsidR="00D47AE6">
              <w:rPr>
                <w:noProof/>
                <w:webHidden/>
              </w:rPr>
              <w:fldChar w:fldCharType="begin"/>
            </w:r>
            <w:r w:rsidR="00D47AE6">
              <w:rPr>
                <w:noProof/>
                <w:webHidden/>
              </w:rPr>
              <w:instrText xml:space="preserve"> PAGEREF _Toc161044542 \h </w:instrText>
            </w:r>
            <w:r w:rsidR="00D47AE6">
              <w:rPr>
                <w:noProof/>
                <w:webHidden/>
              </w:rPr>
            </w:r>
            <w:r w:rsidR="00D47AE6">
              <w:rPr>
                <w:noProof/>
                <w:webHidden/>
              </w:rPr>
              <w:fldChar w:fldCharType="separate"/>
            </w:r>
            <w:r w:rsidR="00D47AE6">
              <w:rPr>
                <w:noProof/>
                <w:webHidden/>
              </w:rPr>
              <w:t>102</w:t>
            </w:r>
            <w:r w:rsidR="00D47AE6">
              <w:rPr>
                <w:noProof/>
                <w:webHidden/>
              </w:rPr>
              <w:fldChar w:fldCharType="end"/>
            </w:r>
          </w:hyperlink>
        </w:p>
        <w:p w14:paraId="08B41E82" w14:textId="2CEA7D54" w:rsidR="00D47AE6" w:rsidRDefault="00844143">
          <w:pPr>
            <w:pStyle w:val="TOC2"/>
            <w:tabs>
              <w:tab w:val="left" w:pos="660"/>
            </w:tabs>
            <w:rPr>
              <w:rFonts w:asciiTheme="minorHAnsi" w:hAnsiTheme="minorHAnsi"/>
              <w:noProof/>
              <w:kern w:val="2"/>
              <w:szCs w:val="22"/>
              <w14:ligatures w14:val="standardContextual"/>
            </w:rPr>
          </w:pPr>
          <w:hyperlink w:anchor="_Toc161044543" w:history="1">
            <w:r w:rsidR="00D47AE6" w:rsidRPr="00E8485A">
              <w:rPr>
                <w:rStyle w:val="Hyperlink"/>
                <w:rFonts w:cs="Arial"/>
                <w:noProof/>
              </w:rPr>
              <w:t>D.</w:t>
            </w:r>
            <w:r w:rsidR="00D47AE6">
              <w:rPr>
                <w:rFonts w:asciiTheme="minorHAnsi" w:hAnsiTheme="minorHAnsi"/>
                <w:noProof/>
                <w:kern w:val="2"/>
                <w:szCs w:val="22"/>
                <w14:ligatures w14:val="standardContextual"/>
              </w:rPr>
              <w:tab/>
            </w:r>
            <w:r w:rsidR="00D47AE6" w:rsidRPr="00E8485A">
              <w:rPr>
                <w:rStyle w:val="Hyperlink"/>
                <w:rFonts w:cs="Arial"/>
                <w:noProof/>
              </w:rPr>
              <w:t>Participating Pharmacies vs. Non-Participating Pharmacies</w:t>
            </w:r>
            <w:r w:rsidR="00D47AE6">
              <w:rPr>
                <w:noProof/>
                <w:webHidden/>
              </w:rPr>
              <w:tab/>
            </w:r>
            <w:r w:rsidR="00D47AE6">
              <w:rPr>
                <w:noProof/>
                <w:webHidden/>
              </w:rPr>
              <w:fldChar w:fldCharType="begin"/>
            </w:r>
            <w:r w:rsidR="00D47AE6">
              <w:rPr>
                <w:noProof/>
                <w:webHidden/>
              </w:rPr>
              <w:instrText xml:space="preserve"> PAGEREF _Toc161044543 \h </w:instrText>
            </w:r>
            <w:r w:rsidR="00D47AE6">
              <w:rPr>
                <w:noProof/>
                <w:webHidden/>
              </w:rPr>
            </w:r>
            <w:r w:rsidR="00D47AE6">
              <w:rPr>
                <w:noProof/>
                <w:webHidden/>
              </w:rPr>
              <w:fldChar w:fldCharType="separate"/>
            </w:r>
            <w:r w:rsidR="00D47AE6">
              <w:rPr>
                <w:noProof/>
                <w:webHidden/>
              </w:rPr>
              <w:t>102</w:t>
            </w:r>
            <w:r w:rsidR="00D47AE6">
              <w:rPr>
                <w:noProof/>
                <w:webHidden/>
              </w:rPr>
              <w:fldChar w:fldCharType="end"/>
            </w:r>
          </w:hyperlink>
        </w:p>
        <w:p w14:paraId="01031083" w14:textId="744302AE" w:rsidR="00D47AE6" w:rsidRDefault="00844143">
          <w:pPr>
            <w:pStyle w:val="TOC2"/>
            <w:tabs>
              <w:tab w:val="left" w:pos="660"/>
            </w:tabs>
            <w:rPr>
              <w:rFonts w:asciiTheme="minorHAnsi" w:hAnsiTheme="minorHAnsi"/>
              <w:noProof/>
              <w:kern w:val="2"/>
              <w:szCs w:val="22"/>
              <w14:ligatures w14:val="standardContextual"/>
            </w:rPr>
          </w:pPr>
          <w:hyperlink w:anchor="_Toc161044544" w:history="1">
            <w:r w:rsidR="00D47AE6" w:rsidRPr="00E8485A">
              <w:rPr>
                <w:rStyle w:val="Hyperlink"/>
                <w:rFonts w:cs="Arial"/>
                <w:noProof/>
              </w:rPr>
              <w:t>E.</w:t>
            </w:r>
            <w:r w:rsidR="00D47AE6">
              <w:rPr>
                <w:rFonts w:asciiTheme="minorHAnsi" w:hAnsiTheme="minorHAnsi"/>
                <w:noProof/>
                <w:kern w:val="2"/>
                <w:szCs w:val="22"/>
                <w14:ligatures w14:val="standardContextual"/>
              </w:rPr>
              <w:tab/>
            </w:r>
            <w:r w:rsidR="00D47AE6" w:rsidRPr="00E8485A">
              <w:rPr>
                <w:rStyle w:val="Hyperlink"/>
                <w:rFonts w:cs="Arial"/>
                <w:noProof/>
              </w:rPr>
              <w:t>How to Fill a Prescription</w:t>
            </w:r>
            <w:r w:rsidR="00D47AE6">
              <w:rPr>
                <w:noProof/>
                <w:webHidden/>
              </w:rPr>
              <w:tab/>
            </w:r>
            <w:r w:rsidR="00D47AE6">
              <w:rPr>
                <w:noProof/>
                <w:webHidden/>
              </w:rPr>
              <w:fldChar w:fldCharType="begin"/>
            </w:r>
            <w:r w:rsidR="00D47AE6">
              <w:rPr>
                <w:noProof/>
                <w:webHidden/>
              </w:rPr>
              <w:instrText xml:space="preserve"> PAGEREF _Toc161044544 \h </w:instrText>
            </w:r>
            <w:r w:rsidR="00D47AE6">
              <w:rPr>
                <w:noProof/>
                <w:webHidden/>
              </w:rPr>
            </w:r>
            <w:r w:rsidR="00D47AE6">
              <w:rPr>
                <w:noProof/>
                <w:webHidden/>
              </w:rPr>
              <w:fldChar w:fldCharType="separate"/>
            </w:r>
            <w:r w:rsidR="00D47AE6">
              <w:rPr>
                <w:noProof/>
                <w:webHidden/>
              </w:rPr>
              <w:t>103</w:t>
            </w:r>
            <w:r w:rsidR="00D47AE6">
              <w:rPr>
                <w:noProof/>
                <w:webHidden/>
              </w:rPr>
              <w:fldChar w:fldCharType="end"/>
            </w:r>
          </w:hyperlink>
        </w:p>
        <w:p w14:paraId="6D9D164D" w14:textId="0B5D31EC" w:rsidR="00D47AE6" w:rsidRDefault="00844143">
          <w:pPr>
            <w:pStyle w:val="TOC3"/>
            <w:tabs>
              <w:tab w:val="left" w:pos="880"/>
            </w:tabs>
            <w:rPr>
              <w:rFonts w:asciiTheme="minorHAnsi" w:hAnsiTheme="minorHAnsi"/>
              <w:noProof/>
              <w:kern w:val="2"/>
              <w:szCs w:val="22"/>
              <w14:ligatures w14:val="standardContextual"/>
            </w:rPr>
          </w:pPr>
          <w:hyperlink w:anchor="_Toc161044545" w:history="1">
            <w:r w:rsidR="00D47AE6" w:rsidRPr="00E8485A">
              <w:rPr>
                <w:rStyle w:val="Hyperlink"/>
                <w:noProof/>
              </w:rPr>
              <w:t>1.</w:t>
            </w:r>
            <w:r w:rsidR="00D47AE6">
              <w:rPr>
                <w:rFonts w:asciiTheme="minorHAnsi" w:hAnsiTheme="minorHAnsi"/>
                <w:noProof/>
                <w:kern w:val="2"/>
                <w:szCs w:val="22"/>
                <w14:ligatures w14:val="standardContextual"/>
              </w:rPr>
              <w:tab/>
            </w:r>
            <w:r w:rsidR="00D47AE6" w:rsidRPr="00E8485A">
              <w:rPr>
                <w:rStyle w:val="Hyperlink"/>
                <w:noProof/>
              </w:rPr>
              <w:t>What if I lost my Navitus card and I need my prescription now?</w:t>
            </w:r>
            <w:r w:rsidR="00D47AE6">
              <w:rPr>
                <w:noProof/>
                <w:webHidden/>
              </w:rPr>
              <w:tab/>
            </w:r>
            <w:r w:rsidR="00D47AE6">
              <w:rPr>
                <w:noProof/>
                <w:webHidden/>
              </w:rPr>
              <w:fldChar w:fldCharType="begin"/>
            </w:r>
            <w:r w:rsidR="00D47AE6">
              <w:rPr>
                <w:noProof/>
                <w:webHidden/>
              </w:rPr>
              <w:instrText xml:space="preserve"> PAGEREF _Toc161044545 \h </w:instrText>
            </w:r>
            <w:r w:rsidR="00D47AE6">
              <w:rPr>
                <w:noProof/>
                <w:webHidden/>
              </w:rPr>
            </w:r>
            <w:r w:rsidR="00D47AE6">
              <w:rPr>
                <w:noProof/>
                <w:webHidden/>
              </w:rPr>
              <w:fldChar w:fldCharType="separate"/>
            </w:r>
            <w:r w:rsidR="00D47AE6">
              <w:rPr>
                <w:noProof/>
                <w:webHidden/>
              </w:rPr>
              <w:t>103</w:t>
            </w:r>
            <w:r w:rsidR="00D47AE6">
              <w:rPr>
                <w:noProof/>
                <w:webHidden/>
              </w:rPr>
              <w:fldChar w:fldCharType="end"/>
            </w:r>
          </w:hyperlink>
        </w:p>
        <w:p w14:paraId="3E6D8854" w14:textId="75C6C0B2" w:rsidR="00D47AE6" w:rsidRDefault="00844143">
          <w:pPr>
            <w:pStyle w:val="TOC2"/>
            <w:tabs>
              <w:tab w:val="left" w:pos="660"/>
            </w:tabs>
            <w:rPr>
              <w:rFonts w:asciiTheme="minorHAnsi" w:hAnsiTheme="minorHAnsi"/>
              <w:noProof/>
              <w:kern w:val="2"/>
              <w:szCs w:val="22"/>
              <w14:ligatures w14:val="standardContextual"/>
            </w:rPr>
          </w:pPr>
          <w:hyperlink w:anchor="_Toc161044546" w:history="1">
            <w:r w:rsidR="00D47AE6" w:rsidRPr="00E8485A">
              <w:rPr>
                <w:rStyle w:val="Hyperlink"/>
                <w:rFonts w:cs="Arial"/>
                <w:noProof/>
              </w:rPr>
              <w:t>F.</w:t>
            </w:r>
            <w:r w:rsidR="00D47AE6">
              <w:rPr>
                <w:rFonts w:asciiTheme="minorHAnsi" w:hAnsiTheme="minorHAnsi"/>
                <w:noProof/>
                <w:kern w:val="2"/>
                <w:szCs w:val="22"/>
                <w14:ligatures w14:val="standardContextual"/>
              </w:rPr>
              <w:tab/>
            </w:r>
            <w:r w:rsidR="00D47AE6" w:rsidRPr="00E8485A">
              <w:rPr>
                <w:rStyle w:val="Hyperlink"/>
                <w:rFonts w:cs="Arial"/>
                <w:noProof/>
              </w:rPr>
              <w:t>Participant Cost Share for Prescription Drugs</w:t>
            </w:r>
            <w:r w:rsidR="00D47AE6">
              <w:rPr>
                <w:noProof/>
                <w:webHidden/>
              </w:rPr>
              <w:tab/>
            </w:r>
            <w:r w:rsidR="00D47AE6">
              <w:rPr>
                <w:noProof/>
                <w:webHidden/>
              </w:rPr>
              <w:fldChar w:fldCharType="begin"/>
            </w:r>
            <w:r w:rsidR="00D47AE6">
              <w:rPr>
                <w:noProof/>
                <w:webHidden/>
              </w:rPr>
              <w:instrText xml:space="preserve"> PAGEREF _Toc161044546 \h </w:instrText>
            </w:r>
            <w:r w:rsidR="00D47AE6">
              <w:rPr>
                <w:noProof/>
                <w:webHidden/>
              </w:rPr>
            </w:r>
            <w:r w:rsidR="00D47AE6">
              <w:rPr>
                <w:noProof/>
                <w:webHidden/>
              </w:rPr>
              <w:fldChar w:fldCharType="separate"/>
            </w:r>
            <w:r w:rsidR="00D47AE6">
              <w:rPr>
                <w:noProof/>
                <w:webHidden/>
              </w:rPr>
              <w:t>103</w:t>
            </w:r>
            <w:r w:rsidR="00D47AE6">
              <w:rPr>
                <w:noProof/>
                <w:webHidden/>
              </w:rPr>
              <w:fldChar w:fldCharType="end"/>
            </w:r>
          </w:hyperlink>
        </w:p>
        <w:p w14:paraId="0B13C361" w14:textId="32FC8A50" w:rsidR="00D47AE6" w:rsidRDefault="00844143">
          <w:pPr>
            <w:pStyle w:val="TOC2"/>
            <w:tabs>
              <w:tab w:val="left" w:pos="660"/>
            </w:tabs>
            <w:rPr>
              <w:rFonts w:asciiTheme="minorHAnsi" w:hAnsiTheme="minorHAnsi"/>
              <w:noProof/>
              <w:kern w:val="2"/>
              <w:szCs w:val="22"/>
              <w14:ligatures w14:val="standardContextual"/>
            </w:rPr>
          </w:pPr>
          <w:hyperlink w:anchor="_Toc161044547" w:history="1">
            <w:r w:rsidR="00D47AE6" w:rsidRPr="00E8485A">
              <w:rPr>
                <w:rStyle w:val="Hyperlink"/>
                <w:rFonts w:cs="Arial"/>
                <w:noProof/>
              </w:rPr>
              <w:t>G.</w:t>
            </w:r>
            <w:r w:rsidR="00D47AE6">
              <w:rPr>
                <w:rFonts w:asciiTheme="minorHAnsi" w:hAnsiTheme="minorHAnsi"/>
                <w:noProof/>
                <w:kern w:val="2"/>
                <w:szCs w:val="22"/>
                <w14:ligatures w14:val="standardContextual"/>
              </w:rPr>
              <w:tab/>
            </w:r>
            <w:r w:rsidR="00D47AE6" w:rsidRPr="00E8485A">
              <w:rPr>
                <w:rStyle w:val="Hyperlink"/>
                <w:rFonts w:cs="Arial"/>
                <w:noProof/>
              </w:rPr>
              <w:t xml:space="preserve">Special Note for </w:t>
            </w:r>
            <w:r w:rsidR="00D47AE6" w:rsidRPr="00E8485A">
              <w:rPr>
                <w:rStyle w:val="Hyperlink"/>
                <w:rFonts w:cs="Arial"/>
                <w:bCs/>
                <w:noProof/>
              </w:rPr>
              <w:t>High Deductible Health Plan</w:t>
            </w:r>
            <w:r w:rsidR="00D47AE6" w:rsidRPr="00E8485A">
              <w:rPr>
                <w:rStyle w:val="Hyperlink"/>
                <w:rFonts w:cs="Arial"/>
                <w:noProof/>
              </w:rPr>
              <w:t xml:space="preserve"> </w:t>
            </w:r>
            <w:r w:rsidR="00D47AE6" w:rsidRPr="00E8485A">
              <w:rPr>
                <w:rStyle w:val="Hyperlink"/>
                <w:rFonts w:cs="Arial"/>
                <w:bCs/>
                <w:noProof/>
              </w:rPr>
              <w:t>Members</w:t>
            </w:r>
            <w:r w:rsidR="00D47AE6">
              <w:rPr>
                <w:noProof/>
                <w:webHidden/>
              </w:rPr>
              <w:tab/>
            </w:r>
            <w:r w:rsidR="00D47AE6">
              <w:rPr>
                <w:noProof/>
                <w:webHidden/>
              </w:rPr>
              <w:fldChar w:fldCharType="begin"/>
            </w:r>
            <w:r w:rsidR="00D47AE6">
              <w:rPr>
                <w:noProof/>
                <w:webHidden/>
              </w:rPr>
              <w:instrText xml:space="preserve"> PAGEREF _Toc161044547 \h </w:instrText>
            </w:r>
            <w:r w:rsidR="00D47AE6">
              <w:rPr>
                <w:noProof/>
                <w:webHidden/>
              </w:rPr>
            </w:r>
            <w:r w:rsidR="00D47AE6">
              <w:rPr>
                <w:noProof/>
                <w:webHidden/>
              </w:rPr>
              <w:fldChar w:fldCharType="separate"/>
            </w:r>
            <w:r w:rsidR="00D47AE6">
              <w:rPr>
                <w:noProof/>
                <w:webHidden/>
              </w:rPr>
              <w:t>105</w:t>
            </w:r>
            <w:r w:rsidR="00D47AE6">
              <w:rPr>
                <w:noProof/>
                <w:webHidden/>
              </w:rPr>
              <w:fldChar w:fldCharType="end"/>
            </w:r>
          </w:hyperlink>
        </w:p>
        <w:p w14:paraId="103B10F2" w14:textId="3F6F09E7" w:rsidR="00D47AE6" w:rsidRDefault="00844143">
          <w:pPr>
            <w:pStyle w:val="TOC2"/>
            <w:tabs>
              <w:tab w:val="left" w:pos="660"/>
            </w:tabs>
            <w:rPr>
              <w:rFonts w:asciiTheme="minorHAnsi" w:hAnsiTheme="minorHAnsi"/>
              <w:noProof/>
              <w:kern w:val="2"/>
              <w:szCs w:val="22"/>
              <w14:ligatures w14:val="standardContextual"/>
            </w:rPr>
          </w:pPr>
          <w:hyperlink w:anchor="_Toc161044548" w:history="1">
            <w:r w:rsidR="00D47AE6" w:rsidRPr="00E8485A">
              <w:rPr>
                <w:rStyle w:val="Hyperlink"/>
                <w:rFonts w:cs="Arial"/>
                <w:noProof/>
              </w:rPr>
              <w:t>H.</w:t>
            </w:r>
            <w:r w:rsidR="00D47AE6">
              <w:rPr>
                <w:rFonts w:asciiTheme="minorHAnsi" w:hAnsiTheme="minorHAnsi"/>
                <w:noProof/>
                <w:kern w:val="2"/>
                <w:szCs w:val="22"/>
                <w14:ligatures w14:val="standardContextual"/>
              </w:rPr>
              <w:tab/>
            </w:r>
            <w:r w:rsidR="00D47AE6" w:rsidRPr="00E8485A">
              <w:rPr>
                <w:rStyle w:val="Hyperlink"/>
                <w:rFonts w:cs="Arial"/>
                <w:noProof/>
              </w:rPr>
              <w:t>PBM Drug Coverage vs. Medical Plan Drug Coverage</w:t>
            </w:r>
            <w:r w:rsidR="00D47AE6">
              <w:rPr>
                <w:noProof/>
                <w:webHidden/>
              </w:rPr>
              <w:tab/>
            </w:r>
            <w:r w:rsidR="00D47AE6">
              <w:rPr>
                <w:noProof/>
                <w:webHidden/>
              </w:rPr>
              <w:fldChar w:fldCharType="begin"/>
            </w:r>
            <w:r w:rsidR="00D47AE6">
              <w:rPr>
                <w:noProof/>
                <w:webHidden/>
              </w:rPr>
              <w:instrText xml:space="preserve"> PAGEREF _Toc161044548 \h </w:instrText>
            </w:r>
            <w:r w:rsidR="00D47AE6">
              <w:rPr>
                <w:noProof/>
                <w:webHidden/>
              </w:rPr>
            </w:r>
            <w:r w:rsidR="00D47AE6">
              <w:rPr>
                <w:noProof/>
                <w:webHidden/>
              </w:rPr>
              <w:fldChar w:fldCharType="separate"/>
            </w:r>
            <w:r w:rsidR="00D47AE6">
              <w:rPr>
                <w:noProof/>
                <w:webHidden/>
              </w:rPr>
              <w:t>105</w:t>
            </w:r>
            <w:r w:rsidR="00D47AE6">
              <w:rPr>
                <w:noProof/>
                <w:webHidden/>
              </w:rPr>
              <w:fldChar w:fldCharType="end"/>
            </w:r>
          </w:hyperlink>
        </w:p>
        <w:p w14:paraId="4505C9F0" w14:textId="1392756D" w:rsidR="00D47AE6" w:rsidRDefault="00844143">
          <w:pPr>
            <w:pStyle w:val="TOC2"/>
            <w:tabs>
              <w:tab w:val="left" w:pos="660"/>
            </w:tabs>
            <w:rPr>
              <w:rFonts w:asciiTheme="minorHAnsi" w:hAnsiTheme="minorHAnsi"/>
              <w:noProof/>
              <w:kern w:val="2"/>
              <w:szCs w:val="22"/>
              <w14:ligatures w14:val="standardContextual"/>
            </w:rPr>
          </w:pPr>
          <w:hyperlink w:anchor="_Toc161044549" w:history="1">
            <w:r w:rsidR="00D47AE6" w:rsidRPr="00E8485A">
              <w:rPr>
                <w:rStyle w:val="Hyperlink"/>
                <w:rFonts w:cs="Arial"/>
                <w:noProof/>
              </w:rPr>
              <w:t>I.</w:t>
            </w:r>
            <w:r w:rsidR="00D47AE6">
              <w:rPr>
                <w:rFonts w:asciiTheme="minorHAnsi" w:hAnsiTheme="minorHAnsi"/>
                <w:noProof/>
                <w:kern w:val="2"/>
                <w:szCs w:val="22"/>
                <w14:ligatures w14:val="standardContextual"/>
              </w:rPr>
              <w:tab/>
            </w:r>
            <w:r w:rsidR="00D47AE6" w:rsidRPr="00E8485A">
              <w:rPr>
                <w:rStyle w:val="Hyperlink"/>
                <w:rFonts w:cs="Arial"/>
                <w:noProof/>
              </w:rPr>
              <w:t>Vaccinations at Pharmacies</w:t>
            </w:r>
            <w:r w:rsidR="00D47AE6">
              <w:rPr>
                <w:noProof/>
                <w:webHidden/>
              </w:rPr>
              <w:tab/>
            </w:r>
            <w:r w:rsidR="00D47AE6">
              <w:rPr>
                <w:noProof/>
                <w:webHidden/>
              </w:rPr>
              <w:fldChar w:fldCharType="begin"/>
            </w:r>
            <w:r w:rsidR="00D47AE6">
              <w:rPr>
                <w:noProof/>
                <w:webHidden/>
              </w:rPr>
              <w:instrText xml:space="preserve"> PAGEREF _Toc161044549 \h </w:instrText>
            </w:r>
            <w:r w:rsidR="00D47AE6">
              <w:rPr>
                <w:noProof/>
                <w:webHidden/>
              </w:rPr>
            </w:r>
            <w:r w:rsidR="00D47AE6">
              <w:rPr>
                <w:noProof/>
                <w:webHidden/>
              </w:rPr>
              <w:fldChar w:fldCharType="separate"/>
            </w:r>
            <w:r w:rsidR="00D47AE6">
              <w:rPr>
                <w:noProof/>
                <w:webHidden/>
              </w:rPr>
              <w:t>105</w:t>
            </w:r>
            <w:r w:rsidR="00D47AE6">
              <w:rPr>
                <w:noProof/>
                <w:webHidden/>
              </w:rPr>
              <w:fldChar w:fldCharType="end"/>
            </w:r>
          </w:hyperlink>
        </w:p>
        <w:p w14:paraId="0A20D49B" w14:textId="505DD310" w:rsidR="00D47AE6" w:rsidRDefault="00844143">
          <w:pPr>
            <w:pStyle w:val="TOC3"/>
            <w:tabs>
              <w:tab w:val="left" w:pos="880"/>
            </w:tabs>
            <w:rPr>
              <w:rFonts w:asciiTheme="minorHAnsi" w:hAnsiTheme="minorHAnsi"/>
              <w:noProof/>
              <w:kern w:val="2"/>
              <w:szCs w:val="22"/>
              <w14:ligatures w14:val="standardContextual"/>
            </w:rPr>
          </w:pPr>
          <w:hyperlink w:anchor="_Toc161044550" w:history="1">
            <w:r w:rsidR="00D47AE6" w:rsidRPr="00E8485A">
              <w:rPr>
                <w:rStyle w:val="Hyperlink"/>
                <w:noProof/>
              </w:rPr>
              <w:t>1.</w:t>
            </w:r>
            <w:r w:rsidR="00D47AE6">
              <w:rPr>
                <w:rFonts w:asciiTheme="minorHAnsi" w:hAnsiTheme="minorHAnsi"/>
                <w:noProof/>
                <w:kern w:val="2"/>
                <w:szCs w:val="22"/>
                <w14:ligatures w14:val="standardContextual"/>
              </w:rPr>
              <w:tab/>
            </w:r>
            <w:r w:rsidR="00D47AE6" w:rsidRPr="00E8485A">
              <w:rPr>
                <w:rStyle w:val="Hyperlink"/>
                <w:noProof/>
              </w:rPr>
              <w:t>Non-Medicare Members</w:t>
            </w:r>
            <w:r w:rsidR="00D47AE6">
              <w:rPr>
                <w:noProof/>
                <w:webHidden/>
              </w:rPr>
              <w:tab/>
            </w:r>
            <w:r w:rsidR="00D47AE6">
              <w:rPr>
                <w:noProof/>
                <w:webHidden/>
              </w:rPr>
              <w:fldChar w:fldCharType="begin"/>
            </w:r>
            <w:r w:rsidR="00D47AE6">
              <w:rPr>
                <w:noProof/>
                <w:webHidden/>
              </w:rPr>
              <w:instrText xml:space="preserve"> PAGEREF _Toc161044550 \h </w:instrText>
            </w:r>
            <w:r w:rsidR="00D47AE6">
              <w:rPr>
                <w:noProof/>
                <w:webHidden/>
              </w:rPr>
            </w:r>
            <w:r w:rsidR="00D47AE6">
              <w:rPr>
                <w:noProof/>
                <w:webHidden/>
              </w:rPr>
              <w:fldChar w:fldCharType="separate"/>
            </w:r>
            <w:r w:rsidR="00D47AE6">
              <w:rPr>
                <w:noProof/>
                <w:webHidden/>
              </w:rPr>
              <w:t>105</w:t>
            </w:r>
            <w:r w:rsidR="00D47AE6">
              <w:rPr>
                <w:noProof/>
                <w:webHidden/>
              </w:rPr>
              <w:fldChar w:fldCharType="end"/>
            </w:r>
          </w:hyperlink>
        </w:p>
        <w:p w14:paraId="2888FEAC" w14:textId="2968BA3E" w:rsidR="00D47AE6" w:rsidRDefault="00844143">
          <w:pPr>
            <w:pStyle w:val="TOC3"/>
            <w:tabs>
              <w:tab w:val="left" w:pos="880"/>
            </w:tabs>
            <w:rPr>
              <w:rFonts w:asciiTheme="minorHAnsi" w:hAnsiTheme="minorHAnsi"/>
              <w:noProof/>
              <w:kern w:val="2"/>
              <w:szCs w:val="22"/>
              <w14:ligatures w14:val="standardContextual"/>
            </w:rPr>
          </w:pPr>
          <w:hyperlink w:anchor="_Toc161044551" w:history="1">
            <w:r w:rsidR="00D47AE6" w:rsidRPr="00E8485A">
              <w:rPr>
                <w:rStyle w:val="Hyperlink"/>
                <w:noProof/>
              </w:rPr>
              <w:t>2.</w:t>
            </w:r>
            <w:r w:rsidR="00D47AE6">
              <w:rPr>
                <w:rFonts w:asciiTheme="minorHAnsi" w:hAnsiTheme="minorHAnsi"/>
                <w:noProof/>
                <w:kern w:val="2"/>
                <w:szCs w:val="22"/>
                <w14:ligatures w14:val="standardContextual"/>
              </w:rPr>
              <w:tab/>
            </w:r>
            <w:r w:rsidR="00D47AE6" w:rsidRPr="00E8485A">
              <w:rPr>
                <w:rStyle w:val="Hyperlink"/>
                <w:noProof/>
              </w:rPr>
              <w:t>Medicare Members</w:t>
            </w:r>
            <w:r w:rsidR="00D47AE6">
              <w:rPr>
                <w:noProof/>
                <w:webHidden/>
              </w:rPr>
              <w:tab/>
            </w:r>
            <w:r w:rsidR="00D47AE6">
              <w:rPr>
                <w:noProof/>
                <w:webHidden/>
              </w:rPr>
              <w:fldChar w:fldCharType="begin"/>
            </w:r>
            <w:r w:rsidR="00D47AE6">
              <w:rPr>
                <w:noProof/>
                <w:webHidden/>
              </w:rPr>
              <w:instrText xml:space="preserve"> PAGEREF _Toc161044551 \h </w:instrText>
            </w:r>
            <w:r w:rsidR="00D47AE6">
              <w:rPr>
                <w:noProof/>
                <w:webHidden/>
              </w:rPr>
            </w:r>
            <w:r w:rsidR="00D47AE6">
              <w:rPr>
                <w:noProof/>
                <w:webHidden/>
              </w:rPr>
              <w:fldChar w:fldCharType="separate"/>
            </w:r>
            <w:r w:rsidR="00D47AE6">
              <w:rPr>
                <w:noProof/>
                <w:webHidden/>
              </w:rPr>
              <w:t>106</w:t>
            </w:r>
            <w:r w:rsidR="00D47AE6">
              <w:rPr>
                <w:noProof/>
                <w:webHidden/>
              </w:rPr>
              <w:fldChar w:fldCharType="end"/>
            </w:r>
          </w:hyperlink>
        </w:p>
        <w:p w14:paraId="2A9EE773" w14:textId="5E1C1A27" w:rsidR="00D47AE6" w:rsidRDefault="00844143">
          <w:pPr>
            <w:pStyle w:val="TOC2"/>
            <w:tabs>
              <w:tab w:val="left" w:pos="660"/>
            </w:tabs>
            <w:rPr>
              <w:rFonts w:asciiTheme="minorHAnsi" w:hAnsiTheme="minorHAnsi"/>
              <w:noProof/>
              <w:kern w:val="2"/>
              <w:szCs w:val="22"/>
              <w14:ligatures w14:val="standardContextual"/>
            </w:rPr>
          </w:pPr>
          <w:hyperlink w:anchor="_Toc161044552" w:history="1">
            <w:r w:rsidR="00D47AE6" w:rsidRPr="00E8485A">
              <w:rPr>
                <w:rStyle w:val="Hyperlink"/>
                <w:rFonts w:cs="Arial"/>
                <w:noProof/>
              </w:rPr>
              <w:t>J.</w:t>
            </w:r>
            <w:r w:rsidR="00D47AE6">
              <w:rPr>
                <w:rFonts w:asciiTheme="minorHAnsi" w:hAnsiTheme="minorHAnsi"/>
                <w:noProof/>
                <w:kern w:val="2"/>
                <w:szCs w:val="22"/>
                <w14:ligatures w14:val="standardContextual"/>
              </w:rPr>
              <w:tab/>
            </w:r>
            <w:r w:rsidR="00D47AE6" w:rsidRPr="00E8485A">
              <w:rPr>
                <w:rStyle w:val="Hyperlink"/>
                <w:rFonts w:cs="Arial"/>
                <w:noProof/>
              </w:rPr>
              <w:t>Medicare Part D Dual Enrollment</w:t>
            </w:r>
            <w:r w:rsidR="00D47AE6">
              <w:rPr>
                <w:noProof/>
                <w:webHidden/>
              </w:rPr>
              <w:tab/>
            </w:r>
            <w:r w:rsidR="00D47AE6">
              <w:rPr>
                <w:noProof/>
                <w:webHidden/>
              </w:rPr>
              <w:fldChar w:fldCharType="begin"/>
            </w:r>
            <w:r w:rsidR="00D47AE6">
              <w:rPr>
                <w:noProof/>
                <w:webHidden/>
              </w:rPr>
              <w:instrText xml:space="preserve"> PAGEREF _Toc161044552 \h </w:instrText>
            </w:r>
            <w:r w:rsidR="00D47AE6">
              <w:rPr>
                <w:noProof/>
                <w:webHidden/>
              </w:rPr>
            </w:r>
            <w:r w:rsidR="00D47AE6">
              <w:rPr>
                <w:noProof/>
                <w:webHidden/>
              </w:rPr>
              <w:fldChar w:fldCharType="separate"/>
            </w:r>
            <w:r w:rsidR="00D47AE6">
              <w:rPr>
                <w:noProof/>
                <w:webHidden/>
              </w:rPr>
              <w:t>106</w:t>
            </w:r>
            <w:r w:rsidR="00D47AE6">
              <w:rPr>
                <w:noProof/>
                <w:webHidden/>
              </w:rPr>
              <w:fldChar w:fldCharType="end"/>
            </w:r>
          </w:hyperlink>
        </w:p>
        <w:p w14:paraId="2D21EDE3" w14:textId="26822872" w:rsidR="00D47AE6" w:rsidRDefault="00844143">
          <w:pPr>
            <w:pStyle w:val="TOC2"/>
            <w:tabs>
              <w:tab w:val="left" w:pos="660"/>
            </w:tabs>
            <w:rPr>
              <w:rFonts w:asciiTheme="minorHAnsi" w:hAnsiTheme="minorHAnsi"/>
              <w:noProof/>
              <w:kern w:val="2"/>
              <w:szCs w:val="22"/>
              <w14:ligatures w14:val="standardContextual"/>
            </w:rPr>
          </w:pPr>
          <w:hyperlink w:anchor="_Toc161044553" w:history="1">
            <w:r w:rsidR="00D47AE6" w:rsidRPr="00E8485A">
              <w:rPr>
                <w:rStyle w:val="Hyperlink"/>
                <w:rFonts w:cs="Arial"/>
                <w:noProof/>
              </w:rPr>
              <w:t>K.</w:t>
            </w:r>
            <w:r w:rsidR="00D47AE6">
              <w:rPr>
                <w:rFonts w:asciiTheme="minorHAnsi" w:hAnsiTheme="minorHAnsi"/>
                <w:noProof/>
                <w:kern w:val="2"/>
                <w:szCs w:val="22"/>
                <w14:ligatures w14:val="standardContextual"/>
              </w:rPr>
              <w:tab/>
            </w:r>
            <w:r w:rsidR="00D47AE6" w:rsidRPr="00E8485A">
              <w:rPr>
                <w:rStyle w:val="Hyperlink"/>
                <w:rFonts w:cs="Arial"/>
                <w:noProof/>
              </w:rPr>
              <w:t>PBM Restrictions on Medications</w:t>
            </w:r>
            <w:r w:rsidR="00D47AE6">
              <w:rPr>
                <w:noProof/>
                <w:webHidden/>
              </w:rPr>
              <w:tab/>
            </w:r>
            <w:r w:rsidR="00D47AE6">
              <w:rPr>
                <w:noProof/>
                <w:webHidden/>
              </w:rPr>
              <w:fldChar w:fldCharType="begin"/>
            </w:r>
            <w:r w:rsidR="00D47AE6">
              <w:rPr>
                <w:noProof/>
                <w:webHidden/>
              </w:rPr>
              <w:instrText xml:space="preserve"> PAGEREF _Toc161044553 \h </w:instrText>
            </w:r>
            <w:r w:rsidR="00D47AE6">
              <w:rPr>
                <w:noProof/>
                <w:webHidden/>
              </w:rPr>
            </w:r>
            <w:r w:rsidR="00D47AE6">
              <w:rPr>
                <w:noProof/>
                <w:webHidden/>
              </w:rPr>
              <w:fldChar w:fldCharType="separate"/>
            </w:r>
            <w:r w:rsidR="00D47AE6">
              <w:rPr>
                <w:noProof/>
                <w:webHidden/>
              </w:rPr>
              <w:t>106</w:t>
            </w:r>
            <w:r w:rsidR="00D47AE6">
              <w:rPr>
                <w:noProof/>
                <w:webHidden/>
              </w:rPr>
              <w:fldChar w:fldCharType="end"/>
            </w:r>
          </w:hyperlink>
        </w:p>
        <w:p w14:paraId="09AFDF68" w14:textId="12820A49" w:rsidR="00D47AE6" w:rsidRDefault="00844143">
          <w:pPr>
            <w:pStyle w:val="TOC2"/>
            <w:tabs>
              <w:tab w:val="left" w:pos="660"/>
            </w:tabs>
            <w:rPr>
              <w:rFonts w:asciiTheme="minorHAnsi" w:hAnsiTheme="minorHAnsi"/>
              <w:noProof/>
              <w:kern w:val="2"/>
              <w:szCs w:val="22"/>
              <w14:ligatures w14:val="standardContextual"/>
            </w:rPr>
          </w:pPr>
          <w:hyperlink w:anchor="_Toc161044554" w:history="1">
            <w:r w:rsidR="00D47AE6" w:rsidRPr="00E8485A">
              <w:rPr>
                <w:rStyle w:val="Hyperlink"/>
                <w:rFonts w:cs="Arial"/>
                <w:noProof/>
              </w:rPr>
              <w:t>L.</w:t>
            </w:r>
            <w:r w:rsidR="00D47AE6">
              <w:rPr>
                <w:rFonts w:asciiTheme="minorHAnsi" w:hAnsiTheme="minorHAnsi"/>
                <w:noProof/>
                <w:kern w:val="2"/>
                <w:szCs w:val="22"/>
                <w14:ligatures w14:val="standardContextual"/>
              </w:rPr>
              <w:tab/>
            </w:r>
            <w:r w:rsidR="00D47AE6" w:rsidRPr="00E8485A">
              <w:rPr>
                <w:rStyle w:val="Hyperlink"/>
                <w:rFonts w:cs="Arial"/>
                <w:noProof/>
              </w:rPr>
              <w:t>Drug Packaging</w:t>
            </w:r>
            <w:r w:rsidR="00D47AE6">
              <w:rPr>
                <w:noProof/>
                <w:webHidden/>
              </w:rPr>
              <w:tab/>
            </w:r>
            <w:r w:rsidR="00D47AE6">
              <w:rPr>
                <w:noProof/>
                <w:webHidden/>
              </w:rPr>
              <w:fldChar w:fldCharType="begin"/>
            </w:r>
            <w:r w:rsidR="00D47AE6">
              <w:rPr>
                <w:noProof/>
                <w:webHidden/>
              </w:rPr>
              <w:instrText xml:space="preserve"> PAGEREF _Toc161044554 \h </w:instrText>
            </w:r>
            <w:r w:rsidR="00D47AE6">
              <w:rPr>
                <w:noProof/>
                <w:webHidden/>
              </w:rPr>
            </w:r>
            <w:r w:rsidR="00D47AE6">
              <w:rPr>
                <w:noProof/>
                <w:webHidden/>
              </w:rPr>
              <w:fldChar w:fldCharType="separate"/>
            </w:r>
            <w:r w:rsidR="00D47AE6">
              <w:rPr>
                <w:noProof/>
                <w:webHidden/>
              </w:rPr>
              <w:t>106</w:t>
            </w:r>
            <w:r w:rsidR="00D47AE6">
              <w:rPr>
                <w:noProof/>
                <w:webHidden/>
              </w:rPr>
              <w:fldChar w:fldCharType="end"/>
            </w:r>
          </w:hyperlink>
        </w:p>
        <w:p w14:paraId="3B1A4643" w14:textId="66D2E7FE" w:rsidR="00D47AE6" w:rsidRDefault="00844143">
          <w:pPr>
            <w:pStyle w:val="TOC2"/>
            <w:tabs>
              <w:tab w:val="left" w:pos="880"/>
            </w:tabs>
            <w:rPr>
              <w:rFonts w:asciiTheme="minorHAnsi" w:hAnsiTheme="minorHAnsi"/>
              <w:noProof/>
              <w:kern w:val="2"/>
              <w:szCs w:val="22"/>
              <w14:ligatures w14:val="standardContextual"/>
            </w:rPr>
          </w:pPr>
          <w:hyperlink w:anchor="_Toc161044555" w:history="1">
            <w:r w:rsidR="00D47AE6" w:rsidRPr="00E8485A">
              <w:rPr>
                <w:rStyle w:val="Hyperlink"/>
                <w:rFonts w:cs="Arial"/>
                <w:noProof/>
              </w:rPr>
              <w:t>M.</w:t>
            </w:r>
            <w:r w:rsidR="00D47AE6">
              <w:rPr>
                <w:rFonts w:asciiTheme="minorHAnsi" w:hAnsiTheme="minorHAnsi"/>
                <w:noProof/>
                <w:kern w:val="2"/>
                <w:szCs w:val="22"/>
                <w14:ligatures w14:val="standardContextual"/>
              </w:rPr>
              <w:tab/>
            </w:r>
            <w:r w:rsidR="00D47AE6" w:rsidRPr="00E8485A">
              <w:rPr>
                <w:rStyle w:val="Hyperlink"/>
                <w:rFonts w:cs="Arial"/>
                <w:noProof/>
              </w:rPr>
              <w:t>Brand Name Vs. Generic</w:t>
            </w:r>
            <w:r w:rsidR="00D47AE6">
              <w:rPr>
                <w:noProof/>
                <w:webHidden/>
              </w:rPr>
              <w:tab/>
            </w:r>
            <w:r w:rsidR="00D47AE6">
              <w:rPr>
                <w:noProof/>
                <w:webHidden/>
              </w:rPr>
              <w:fldChar w:fldCharType="begin"/>
            </w:r>
            <w:r w:rsidR="00D47AE6">
              <w:rPr>
                <w:noProof/>
                <w:webHidden/>
              </w:rPr>
              <w:instrText xml:space="preserve"> PAGEREF _Toc161044555 \h </w:instrText>
            </w:r>
            <w:r w:rsidR="00D47AE6">
              <w:rPr>
                <w:noProof/>
                <w:webHidden/>
              </w:rPr>
            </w:r>
            <w:r w:rsidR="00D47AE6">
              <w:rPr>
                <w:noProof/>
                <w:webHidden/>
              </w:rPr>
              <w:fldChar w:fldCharType="separate"/>
            </w:r>
            <w:r w:rsidR="00D47AE6">
              <w:rPr>
                <w:noProof/>
                <w:webHidden/>
              </w:rPr>
              <w:t>107</w:t>
            </w:r>
            <w:r w:rsidR="00D47AE6">
              <w:rPr>
                <w:noProof/>
                <w:webHidden/>
              </w:rPr>
              <w:fldChar w:fldCharType="end"/>
            </w:r>
          </w:hyperlink>
        </w:p>
        <w:p w14:paraId="7A065BFE" w14:textId="70180D08" w:rsidR="00D47AE6" w:rsidRDefault="00844143">
          <w:pPr>
            <w:pStyle w:val="TOC2"/>
            <w:tabs>
              <w:tab w:val="left" w:pos="660"/>
            </w:tabs>
            <w:rPr>
              <w:rFonts w:asciiTheme="minorHAnsi" w:hAnsiTheme="minorHAnsi"/>
              <w:noProof/>
              <w:kern w:val="2"/>
              <w:szCs w:val="22"/>
              <w14:ligatures w14:val="standardContextual"/>
            </w:rPr>
          </w:pPr>
          <w:hyperlink w:anchor="_Toc161044556" w:history="1">
            <w:r w:rsidR="00D47AE6" w:rsidRPr="00E8485A">
              <w:rPr>
                <w:rStyle w:val="Hyperlink"/>
                <w:rFonts w:cs="Arial"/>
                <w:noProof/>
              </w:rPr>
              <w:t>N.</w:t>
            </w:r>
            <w:r w:rsidR="00D47AE6">
              <w:rPr>
                <w:rFonts w:asciiTheme="minorHAnsi" w:hAnsiTheme="minorHAnsi"/>
                <w:noProof/>
                <w:kern w:val="2"/>
                <w:szCs w:val="22"/>
                <w14:ligatures w14:val="standardContextual"/>
              </w:rPr>
              <w:tab/>
            </w:r>
            <w:r w:rsidR="00D47AE6" w:rsidRPr="00E8485A">
              <w:rPr>
                <w:rStyle w:val="Hyperlink"/>
                <w:rFonts w:cs="Arial"/>
                <w:noProof/>
              </w:rPr>
              <w:t>Tablet Splitting</w:t>
            </w:r>
            <w:r w:rsidR="00D47AE6">
              <w:rPr>
                <w:noProof/>
                <w:webHidden/>
              </w:rPr>
              <w:tab/>
            </w:r>
            <w:r w:rsidR="00D47AE6">
              <w:rPr>
                <w:noProof/>
                <w:webHidden/>
              </w:rPr>
              <w:fldChar w:fldCharType="begin"/>
            </w:r>
            <w:r w:rsidR="00D47AE6">
              <w:rPr>
                <w:noProof/>
                <w:webHidden/>
              </w:rPr>
              <w:instrText xml:space="preserve"> PAGEREF _Toc161044556 \h </w:instrText>
            </w:r>
            <w:r w:rsidR="00D47AE6">
              <w:rPr>
                <w:noProof/>
                <w:webHidden/>
              </w:rPr>
            </w:r>
            <w:r w:rsidR="00D47AE6">
              <w:rPr>
                <w:noProof/>
                <w:webHidden/>
              </w:rPr>
              <w:fldChar w:fldCharType="separate"/>
            </w:r>
            <w:r w:rsidR="00D47AE6">
              <w:rPr>
                <w:noProof/>
                <w:webHidden/>
              </w:rPr>
              <w:t>107</w:t>
            </w:r>
            <w:r w:rsidR="00D47AE6">
              <w:rPr>
                <w:noProof/>
                <w:webHidden/>
              </w:rPr>
              <w:fldChar w:fldCharType="end"/>
            </w:r>
          </w:hyperlink>
        </w:p>
        <w:p w14:paraId="61040F70" w14:textId="38652EAE" w:rsidR="00D47AE6" w:rsidRDefault="00844143">
          <w:pPr>
            <w:pStyle w:val="TOC2"/>
            <w:tabs>
              <w:tab w:val="left" w:pos="660"/>
            </w:tabs>
            <w:rPr>
              <w:rFonts w:asciiTheme="minorHAnsi" w:hAnsiTheme="minorHAnsi"/>
              <w:noProof/>
              <w:kern w:val="2"/>
              <w:szCs w:val="22"/>
              <w14:ligatures w14:val="standardContextual"/>
            </w:rPr>
          </w:pPr>
          <w:hyperlink w:anchor="_Toc161044557" w:history="1">
            <w:r w:rsidR="00D47AE6" w:rsidRPr="00E8485A">
              <w:rPr>
                <w:rStyle w:val="Hyperlink"/>
                <w:rFonts w:cs="Arial"/>
                <w:noProof/>
              </w:rPr>
              <w:t>O.</w:t>
            </w:r>
            <w:r w:rsidR="00D47AE6">
              <w:rPr>
                <w:rFonts w:asciiTheme="minorHAnsi" w:hAnsiTheme="minorHAnsi"/>
                <w:noProof/>
                <w:kern w:val="2"/>
                <w:szCs w:val="22"/>
                <w14:ligatures w14:val="standardContextual"/>
              </w:rPr>
              <w:tab/>
            </w:r>
            <w:r w:rsidR="00D47AE6" w:rsidRPr="00E8485A">
              <w:rPr>
                <w:rStyle w:val="Hyperlink"/>
                <w:rFonts w:cs="Arial"/>
                <w:noProof/>
              </w:rPr>
              <w:t>Over-The-Counter Drugs</w:t>
            </w:r>
            <w:r w:rsidR="00D47AE6">
              <w:rPr>
                <w:noProof/>
                <w:webHidden/>
              </w:rPr>
              <w:tab/>
            </w:r>
            <w:r w:rsidR="00D47AE6">
              <w:rPr>
                <w:noProof/>
                <w:webHidden/>
              </w:rPr>
              <w:fldChar w:fldCharType="begin"/>
            </w:r>
            <w:r w:rsidR="00D47AE6">
              <w:rPr>
                <w:noProof/>
                <w:webHidden/>
              </w:rPr>
              <w:instrText xml:space="preserve"> PAGEREF _Toc161044557 \h </w:instrText>
            </w:r>
            <w:r w:rsidR="00D47AE6">
              <w:rPr>
                <w:noProof/>
                <w:webHidden/>
              </w:rPr>
            </w:r>
            <w:r w:rsidR="00D47AE6">
              <w:rPr>
                <w:noProof/>
                <w:webHidden/>
              </w:rPr>
              <w:fldChar w:fldCharType="separate"/>
            </w:r>
            <w:r w:rsidR="00D47AE6">
              <w:rPr>
                <w:noProof/>
                <w:webHidden/>
              </w:rPr>
              <w:t>107</w:t>
            </w:r>
            <w:r w:rsidR="00D47AE6">
              <w:rPr>
                <w:noProof/>
                <w:webHidden/>
              </w:rPr>
              <w:fldChar w:fldCharType="end"/>
            </w:r>
          </w:hyperlink>
        </w:p>
        <w:p w14:paraId="73D138BD" w14:textId="56964D64" w:rsidR="00D47AE6" w:rsidRDefault="00844143">
          <w:pPr>
            <w:pStyle w:val="TOC2"/>
            <w:tabs>
              <w:tab w:val="left" w:pos="660"/>
            </w:tabs>
            <w:rPr>
              <w:rFonts w:asciiTheme="minorHAnsi" w:hAnsiTheme="minorHAnsi"/>
              <w:noProof/>
              <w:kern w:val="2"/>
              <w:szCs w:val="22"/>
              <w14:ligatures w14:val="standardContextual"/>
            </w:rPr>
          </w:pPr>
          <w:hyperlink w:anchor="_Toc161044558" w:history="1">
            <w:r w:rsidR="00D47AE6" w:rsidRPr="00E8485A">
              <w:rPr>
                <w:rStyle w:val="Hyperlink"/>
                <w:rFonts w:cs="Arial"/>
                <w:noProof/>
              </w:rPr>
              <w:t>P.</w:t>
            </w:r>
            <w:r w:rsidR="00D47AE6">
              <w:rPr>
                <w:rFonts w:asciiTheme="minorHAnsi" w:hAnsiTheme="minorHAnsi"/>
                <w:noProof/>
                <w:kern w:val="2"/>
                <w:szCs w:val="22"/>
                <w14:ligatures w14:val="standardContextual"/>
              </w:rPr>
              <w:tab/>
            </w:r>
            <w:r w:rsidR="00D47AE6" w:rsidRPr="00E8485A">
              <w:rPr>
                <w:rStyle w:val="Hyperlink"/>
                <w:rFonts w:cs="Arial"/>
                <w:noProof/>
              </w:rPr>
              <w:t>Preventive Prescription Drugs</w:t>
            </w:r>
            <w:r w:rsidR="00D47AE6">
              <w:rPr>
                <w:noProof/>
                <w:webHidden/>
              </w:rPr>
              <w:tab/>
            </w:r>
            <w:r w:rsidR="00D47AE6">
              <w:rPr>
                <w:noProof/>
                <w:webHidden/>
              </w:rPr>
              <w:fldChar w:fldCharType="begin"/>
            </w:r>
            <w:r w:rsidR="00D47AE6">
              <w:rPr>
                <w:noProof/>
                <w:webHidden/>
              </w:rPr>
              <w:instrText xml:space="preserve"> PAGEREF _Toc161044558 \h </w:instrText>
            </w:r>
            <w:r w:rsidR="00D47AE6">
              <w:rPr>
                <w:noProof/>
                <w:webHidden/>
              </w:rPr>
            </w:r>
            <w:r w:rsidR="00D47AE6">
              <w:rPr>
                <w:noProof/>
                <w:webHidden/>
              </w:rPr>
              <w:fldChar w:fldCharType="separate"/>
            </w:r>
            <w:r w:rsidR="00D47AE6">
              <w:rPr>
                <w:noProof/>
                <w:webHidden/>
              </w:rPr>
              <w:t>107</w:t>
            </w:r>
            <w:r w:rsidR="00D47AE6">
              <w:rPr>
                <w:noProof/>
                <w:webHidden/>
              </w:rPr>
              <w:fldChar w:fldCharType="end"/>
            </w:r>
          </w:hyperlink>
        </w:p>
        <w:p w14:paraId="3C7AB0EF" w14:textId="5B454871" w:rsidR="00D47AE6" w:rsidRDefault="00844143">
          <w:pPr>
            <w:pStyle w:val="TOC2"/>
            <w:tabs>
              <w:tab w:val="left" w:pos="660"/>
            </w:tabs>
            <w:rPr>
              <w:rFonts w:asciiTheme="minorHAnsi" w:hAnsiTheme="minorHAnsi"/>
              <w:noProof/>
              <w:kern w:val="2"/>
              <w:szCs w:val="22"/>
              <w14:ligatures w14:val="standardContextual"/>
            </w:rPr>
          </w:pPr>
          <w:hyperlink w:anchor="_Toc161044559" w:history="1">
            <w:r w:rsidR="00D47AE6" w:rsidRPr="00E8485A">
              <w:rPr>
                <w:rStyle w:val="Hyperlink"/>
                <w:rFonts w:cs="Arial"/>
                <w:noProof/>
              </w:rPr>
              <w:t>Q.</w:t>
            </w:r>
            <w:r w:rsidR="00D47AE6">
              <w:rPr>
                <w:rFonts w:asciiTheme="minorHAnsi" w:hAnsiTheme="minorHAnsi"/>
                <w:noProof/>
                <w:kern w:val="2"/>
                <w:szCs w:val="22"/>
                <w14:ligatures w14:val="standardContextual"/>
              </w:rPr>
              <w:tab/>
            </w:r>
            <w:r w:rsidR="00D47AE6" w:rsidRPr="00E8485A">
              <w:rPr>
                <w:rStyle w:val="Hyperlink"/>
                <w:rFonts w:cs="Arial"/>
                <w:noProof/>
              </w:rPr>
              <w:t>Discount Eligible Medications</w:t>
            </w:r>
            <w:r w:rsidR="00D47AE6">
              <w:rPr>
                <w:noProof/>
                <w:webHidden/>
              </w:rPr>
              <w:tab/>
            </w:r>
            <w:r w:rsidR="00D47AE6">
              <w:rPr>
                <w:noProof/>
                <w:webHidden/>
              </w:rPr>
              <w:fldChar w:fldCharType="begin"/>
            </w:r>
            <w:r w:rsidR="00D47AE6">
              <w:rPr>
                <w:noProof/>
                <w:webHidden/>
              </w:rPr>
              <w:instrText xml:space="preserve"> PAGEREF _Toc161044559 \h </w:instrText>
            </w:r>
            <w:r w:rsidR="00D47AE6">
              <w:rPr>
                <w:noProof/>
                <w:webHidden/>
              </w:rPr>
            </w:r>
            <w:r w:rsidR="00D47AE6">
              <w:rPr>
                <w:noProof/>
                <w:webHidden/>
              </w:rPr>
              <w:fldChar w:fldCharType="separate"/>
            </w:r>
            <w:r w:rsidR="00D47AE6">
              <w:rPr>
                <w:noProof/>
                <w:webHidden/>
              </w:rPr>
              <w:t>107</w:t>
            </w:r>
            <w:r w:rsidR="00D47AE6">
              <w:rPr>
                <w:noProof/>
                <w:webHidden/>
              </w:rPr>
              <w:fldChar w:fldCharType="end"/>
            </w:r>
          </w:hyperlink>
        </w:p>
        <w:p w14:paraId="49E2877B" w14:textId="5B0283CF" w:rsidR="00D47AE6" w:rsidRDefault="00844143">
          <w:pPr>
            <w:pStyle w:val="TOC2"/>
            <w:tabs>
              <w:tab w:val="left" w:pos="660"/>
            </w:tabs>
            <w:rPr>
              <w:rFonts w:asciiTheme="minorHAnsi" w:hAnsiTheme="minorHAnsi"/>
              <w:noProof/>
              <w:kern w:val="2"/>
              <w:szCs w:val="22"/>
              <w14:ligatures w14:val="standardContextual"/>
            </w:rPr>
          </w:pPr>
          <w:hyperlink w:anchor="_Toc161044560" w:history="1">
            <w:r w:rsidR="00D47AE6" w:rsidRPr="00E8485A">
              <w:rPr>
                <w:rStyle w:val="Hyperlink"/>
                <w:rFonts w:cs="Arial"/>
                <w:noProof/>
              </w:rPr>
              <w:t>R.</w:t>
            </w:r>
            <w:r w:rsidR="00D47AE6">
              <w:rPr>
                <w:rFonts w:asciiTheme="minorHAnsi" w:hAnsiTheme="minorHAnsi"/>
                <w:noProof/>
                <w:kern w:val="2"/>
                <w:szCs w:val="22"/>
                <w14:ligatures w14:val="standardContextual"/>
              </w:rPr>
              <w:tab/>
            </w:r>
            <w:r w:rsidR="00D47AE6" w:rsidRPr="00E8485A">
              <w:rPr>
                <w:rStyle w:val="Hyperlink"/>
                <w:rFonts w:cs="Arial"/>
                <w:noProof/>
              </w:rPr>
              <w:t>Insulin, Disposable Diabetic Supplies, Glucometers and Continuous Glucose Monitors</w:t>
            </w:r>
            <w:r w:rsidR="00D47AE6">
              <w:rPr>
                <w:noProof/>
                <w:webHidden/>
              </w:rPr>
              <w:tab/>
            </w:r>
            <w:r w:rsidR="00D47AE6">
              <w:rPr>
                <w:noProof/>
                <w:webHidden/>
              </w:rPr>
              <w:fldChar w:fldCharType="begin"/>
            </w:r>
            <w:r w:rsidR="00D47AE6">
              <w:rPr>
                <w:noProof/>
                <w:webHidden/>
              </w:rPr>
              <w:instrText xml:space="preserve"> PAGEREF _Toc161044560 \h </w:instrText>
            </w:r>
            <w:r w:rsidR="00D47AE6">
              <w:rPr>
                <w:noProof/>
                <w:webHidden/>
              </w:rPr>
            </w:r>
            <w:r w:rsidR="00D47AE6">
              <w:rPr>
                <w:noProof/>
                <w:webHidden/>
              </w:rPr>
              <w:fldChar w:fldCharType="separate"/>
            </w:r>
            <w:r w:rsidR="00D47AE6">
              <w:rPr>
                <w:noProof/>
                <w:webHidden/>
              </w:rPr>
              <w:t>107</w:t>
            </w:r>
            <w:r w:rsidR="00D47AE6">
              <w:rPr>
                <w:noProof/>
                <w:webHidden/>
              </w:rPr>
              <w:fldChar w:fldCharType="end"/>
            </w:r>
          </w:hyperlink>
        </w:p>
        <w:p w14:paraId="12745E8A" w14:textId="24CB111A" w:rsidR="00D47AE6" w:rsidRDefault="00844143">
          <w:pPr>
            <w:pStyle w:val="TOC2"/>
            <w:tabs>
              <w:tab w:val="left" w:pos="660"/>
            </w:tabs>
            <w:rPr>
              <w:rFonts w:asciiTheme="minorHAnsi" w:hAnsiTheme="minorHAnsi"/>
              <w:noProof/>
              <w:kern w:val="2"/>
              <w:szCs w:val="22"/>
              <w14:ligatures w14:val="standardContextual"/>
            </w:rPr>
          </w:pPr>
          <w:hyperlink w:anchor="_Toc161044561" w:history="1">
            <w:r w:rsidR="00D47AE6" w:rsidRPr="00E8485A">
              <w:rPr>
                <w:rStyle w:val="Hyperlink"/>
                <w:rFonts w:cs="Arial"/>
                <w:noProof/>
              </w:rPr>
              <w:t>S.</w:t>
            </w:r>
            <w:r w:rsidR="00D47AE6">
              <w:rPr>
                <w:rFonts w:asciiTheme="minorHAnsi" w:hAnsiTheme="minorHAnsi"/>
                <w:noProof/>
                <w:kern w:val="2"/>
                <w:szCs w:val="22"/>
                <w14:ligatures w14:val="standardContextual"/>
              </w:rPr>
              <w:tab/>
            </w:r>
            <w:r w:rsidR="00D47AE6" w:rsidRPr="00E8485A">
              <w:rPr>
                <w:rStyle w:val="Hyperlink"/>
                <w:rFonts w:cs="Arial"/>
                <w:noProof/>
              </w:rPr>
              <w:t>Other Devices and Supplies</w:t>
            </w:r>
            <w:r w:rsidR="00D47AE6">
              <w:rPr>
                <w:noProof/>
                <w:webHidden/>
              </w:rPr>
              <w:tab/>
            </w:r>
            <w:r w:rsidR="00D47AE6">
              <w:rPr>
                <w:noProof/>
                <w:webHidden/>
              </w:rPr>
              <w:fldChar w:fldCharType="begin"/>
            </w:r>
            <w:r w:rsidR="00D47AE6">
              <w:rPr>
                <w:noProof/>
                <w:webHidden/>
              </w:rPr>
              <w:instrText xml:space="preserve"> PAGEREF _Toc161044561 \h </w:instrText>
            </w:r>
            <w:r w:rsidR="00D47AE6">
              <w:rPr>
                <w:noProof/>
                <w:webHidden/>
              </w:rPr>
            </w:r>
            <w:r w:rsidR="00D47AE6">
              <w:rPr>
                <w:noProof/>
                <w:webHidden/>
              </w:rPr>
              <w:fldChar w:fldCharType="separate"/>
            </w:r>
            <w:r w:rsidR="00D47AE6">
              <w:rPr>
                <w:noProof/>
                <w:webHidden/>
              </w:rPr>
              <w:t>108</w:t>
            </w:r>
            <w:r w:rsidR="00D47AE6">
              <w:rPr>
                <w:noProof/>
                <w:webHidden/>
              </w:rPr>
              <w:fldChar w:fldCharType="end"/>
            </w:r>
          </w:hyperlink>
        </w:p>
        <w:p w14:paraId="155B9A58" w14:textId="0C452002" w:rsidR="00D47AE6" w:rsidRDefault="00844143">
          <w:pPr>
            <w:pStyle w:val="TOC2"/>
            <w:tabs>
              <w:tab w:val="left" w:pos="660"/>
            </w:tabs>
            <w:rPr>
              <w:rFonts w:asciiTheme="minorHAnsi" w:hAnsiTheme="minorHAnsi"/>
              <w:noProof/>
              <w:kern w:val="2"/>
              <w:szCs w:val="22"/>
              <w14:ligatures w14:val="standardContextual"/>
            </w:rPr>
          </w:pPr>
          <w:hyperlink w:anchor="_Toc161044562" w:history="1">
            <w:r w:rsidR="00D47AE6" w:rsidRPr="00E8485A">
              <w:rPr>
                <w:rStyle w:val="Hyperlink"/>
                <w:rFonts w:cs="Arial"/>
                <w:noProof/>
              </w:rPr>
              <w:t>T.</w:t>
            </w:r>
            <w:r w:rsidR="00D47AE6">
              <w:rPr>
                <w:rFonts w:asciiTheme="minorHAnsi" w:hAnsiTheme="minorHAnsi"/>
                <w:noProof/>
                <w:kern w:val="2"/>
                <w:szCs w:val="22"/>
                <w14:ligatures w14:val="standardContextual"/>
              </w:rPr>
              <w:tab/>
            </w:r>
            <w:r w:rsidR="00D47AE6" w:rsidRPr="00E8485A">
              <w:rPr>
                <w:rStyle w:val="Hyperlink"/>
                <w:rFonts w:cs="Arial"/>
                <w:noProof/>
              </w:rPr>
              <w:t>Smoking Cessation</w:t>
            </w:r>
            <w:r w:rsidR="00D47AE6">
              <w:rPr>
                <w:noProof/>
                <w:webHidden/>
              </w:rPr>
              <w:tab/>
            </w:r>
            <w:r w:rsidR="00D47AE6">
              <w:rPr>
                <w:noProof/>
                <w:webHidden/>
              </w:rPr>
              <w:fldChar w:fldCharType="begin"/>
            </w:r>
            <w:r w:rsidR="00D47AE6">
              <w:rPr>
                <w:noProof/>
                <w:webHidden/>
              </w:rPr>
              <w:instrText xml:space="preserve"> PAGEREF _Toc161044562 \h </w:instrText>
            </w:r>
            <w:r w:rsidR="00D47AE6">
              <w:rPr>
                <w:noProof/>
                <w:webHidden/>
              </w:rPr>
            </w:r>
            <w:r w:rsidR="00D47AE6">
              <w:rPr>
                <w:noProof/>
                <w:webHidden/>
              </w:rPr>
              <w:fldChar w:fldCharType="separate"/>
            </w:r>
            <w:r w:rsidR="00D47AE6">
              <w:rPr>
                <w:noProof/>
                <w:webHidden/>
              </w:rPr>
              <w:t>108</w:t>
            </w:r>
            <w:r w:rsidR="00D47AE6">
              <w:rPr>
                <w:noProof/>
                <w:webHidden/>
              </w:rPr>
              <w:fldChar w:fldCharType="end"/>
            </w:r>
          </w:hyperlink>
        </w:p>
        <w:p w14:paraId="763CDD02" w14:textId="49CA88CD" w:rsidR="00D47AE6" w:rsidRDefault="00844143">
          <w:pPr>
            <w:pStyle w:val="TOC2"/>
            <w:tabs>
              <w:tab w:val="left" w:pos="660"/>
            </w:tabs>
            <w:rPr>
              <w:rFonts w:asciiTheme="minorHAnsi" w:hAnsiTheme="minorHAnsi"/>
              <w:noProof/>
              <w:kern w:val="2"/>
              <w:szCs w:val="22"/>
              <w14:ligatures w14:val="standardContextual"/>
            </w:rPr>
          </w:pPr>
          <w:hyperlink w:anchor="_Toc161044563" w:history="1">
            <w:r w:rsidR="00D47AE6" w:rsidRPr="00E8485A">
              <w:rPr>
                <w:rStyle w:val="Hyperlink"/>
                <w:rFonts w:cs="Arial"/>
                <w:noProof/>
              </w:rPr>
              <w:t>U.</w:t>
            </w:r>
            <w:r w:rsidR="00D47AE6">
              <w:rPr>
                <w:rFonts w:asciiTheme="minorHAnsi" w:hAnsiTheme="minorHAnsi"/>
                <w:noProof/>
                <w:kern w:val="2"/>
                <w:szCs w:val="22"/>
                <w14:ligatures w14:val="standardContextual"/>
              </w:rPr>
              <w:tab/>
            </w:r>
            <w:r w:rsidR="00D47AE6" w:rsidRPr="00E8485A">
              <w:rPr>
                <w:rStyle w:val="Hyperlink"/>
                <w:rFonts w:cs="Arial"/>
                <w:noProof/>
              </w:rPr>
              <w:t xml:space="preserve">No Lifetime Maximum on </w:t>
            </w:r>
            <w:r w:rsidR="00D47AE6" w:rsidRPr="00E8485A">
              <w:rPr>
                <w:rStyle w:val="Hyperlink"/>
                <w:rFonts w:cs="Arial"/>
                <w:bCs/>
                <w:noProof/>
              </w:rPr>
              <w:t>Pharmacy</w:t>
            </w:r>
            <w:r w:rsidR="00D47AE6" w:rsidRPr="00E8485A">
              <w:rPr>
                <w:rStyle w:val="Hyperlink"/>
                <w:rFonts w:cs="Arial"/>
                <w:noProof/>
              </w:rPr>
              <w:t xml:space="preserve"> </w:t>
            </w:r>
            <w:r w:rsidR="00D47AE6" w:rsidRPr="00E8485A">
              <w:rPr>
                <w:rStyle w:val="Hyperlink"/>
                <w:rFonts w:cs="Arial"/>
                <w:bCs/>
                <w:noProof/>
              </w:rPr>
              <w:t>Benefits</w:t>
            </w:r>
            <w:r w:rsidR="00D47AE6">
              <w:rPr>
                <w:noProof/>
                <w:webHidden/>
              </w:rPr>
              <w:tab/>
            </w:r>
            <w:r w:rsidR="00D47AE6">
              <w:rPr>
                <w:noProof/>
                <w:webHidden/>
              </w:rPr>
              <w:fldChar w:fldCharType="begin"/>
            </w:r>
            <w:r w:rsidR="00D47AE6">
              <w:rPr>
                <w:noProof/>
                <w:webHidden/>
              </w:rPr>
              <w:instrText xml:space="preserve"> PAGEREF _Toc161044563 \h </w:instrText>
            </w:r>
            <w:r w:rsidR="00D47AE6">
              <w:rPr>
                <w:noProof/>
                <w:webHidden/>
              </w:rPr>
            </w:r>
            <w:r w:rsidR="00D47AE6">
              <w:rPr>
                <w:noProof/>
                <w:webHidden/>
              </w:rPr>
              <w:fldChar w:fldCharType="separate"/>
            </w:r>
            <w:r w:rsidR="00D47AE6">
              <w:rPr>
                <w:noProof/>
                <w:webHidden/>
              </w:rPr>
              <w:t>108</w:t>
            </w:r>
            <w:r w:rsidR="00D47AE6">
              <w:rPr>
                <w:noProof/>
                <w:webHidden/>
              </w:rPr>
              <w:fldChar w:fldCharType="end"/>
            </w:r>
          </w:hyperlink>
        </w:p>
        <w:p w14:paraId="17F79B07" w14:textId="27C64C2F" w:rsidR="00D47AE6" w:rsidRDefault="00844143">
          <w:pPr>
            <w:pStyle w:val="TOC2"/>
            <w:tabs>
              <w:tab w:val="left" w:pos="660"/>
            </w:tabs>
            <w:rPr>
              <w:rFonts w:asciiTheme="minorHAnsi" w:hAnsiTheme="minorHAnsi"/>
              <w:noProof/>
              <w:kern w:val="2"/>
              <w:szCs w:val="22"/>
              <w14:ligatures w14:val="standardContextual"/>
            </w:rPr>
          </w:pPr>
          <w:hyperlink w:anchor="_Toc161044564" w:history="1">
            <w:r w:rsidR="00D47AE6" w:rsidRPr="00E8485A">
              <w:rPr>
                <w:rStyle w:val="Hyperlink"/>
                <w:rFonts w:cs="Arial"/>
                <w:noProof/>
              </w:rPr>
              <w:t>V.</w:t>
            </w:r>
            <w:r w:rsidR="00D47AE6">
              <w:rPr>
                <w:rFonts w:asciiTheme="minorHAnsi" w:hAnsiTheme="minorHAnsi"/>
                <w:noProof/>
                <w:kern w:val="2"/>
                <w:szCs w:val="22"/>
                <w14:ligatures w14:val="standardContextual"/>
              </w:rPr>
              <w:tab/>
            </w:r>
            <w:r w:rsidR="00D47AE6" w:rsidRPr="00E8485A">
              <w:rPr>
                <w:rStyle w:val="Hyperlink"/>
                <w:rFonts w:cs="Arial"/>
                <w:noProof/>
              </w:rPr>
              <w:t>Specialty Medications</w:t>
            </w:r>
            <w:r w:rsidR="00D47AE6">
              <w:rPr>
                <w:noProof/>
                <w:webHidden/>
              </w:rPr>
              <w:tab/>
            </w:r>
            <w:r w:rsidR="00D47AE6">
              <w:rPr>
                <w:noProof/>
                <w:webHidden/>
              </w:rPr>
              <w:fldChar w:fldCharType="begin"/>
            </w:r>
            <w:r w:rsidR="00D47AE6">
              <w:rPr>
                <w:noProof/>
                <w:webHidden/>
              </w:rPr>
              <w:instrText xml:space="preserve"> PAGEREF _Toc161044564 \h </w:instrText>
            </w:r>
            <w:r w:rsidR="00D47AE6">
              <w:rPr>
                <w:noProof/>
                <w:webHidden/>
              </w:rPr>
            </w:r>
            <w:r w:rsidR="00D47AE6">
              <w:rPr>
                <w:noProof/>
                <w:webHidden/>
              </w:rPr>
              <w:fldChar w:fldCharType="separate"/>
            </w:r>
            <w:r w:rsidR="00D47AE6">
              <w:rPr>
                <w:noProof/>
                <w:webHidden/>
              </w:rPr>
              <w:t>109</w:t>
            </w:r>
            <w:r w:rsidR="00D47AE6">
              <w:rPr>
                <w:noProof/>
                <w:webHidden/>
              </w:rPr>
              <w:fldChar w:fldCharType="end"/>
            </w:r>
          </w:hyperlink>
        </w:p>
        <w:p w14:paraId="1103146B" w14:textId="6E56A18C" w:rsidR="00D47AE6" w:rsidRDefault="00844143">
          <w:pPr>
            <w:pStyle w:val="TOC2"/>
            <w:tabs>
              <w:tab w:val="left" w:pos="880"/>
            </w:tabs>
            <w:rPr>
              <w:rFonts w:asciiTheme="minorHAnsi" w:hAnsiTheme="minorHAnsi"/>
              <w:noProof/>
              <w:kern w:val="2"/>
              <w:szCs w:val="22"/>
              <w14:ligatures w14:val="standardContextual"/>
            </w:rPr>
          </w:pPr>
          <w:hyperlink w:anchor="_Toc161044565" w:history="1">
            <w:r w:rsidR="00D47AE6" w:rsidRPr="00E8485A">
              <w:rPr>
                <w:rStyle w:val="Hyperlink"/>
                <w:rFonts w:cs="Arial"/>
                <w:noProof/>
              </w:rPr>
              <w:t>W.</w:t>
            </w:r>
            <w:r w:rsidR="00D47AE6">
              <w:rPr>
                <w:rFonts w:asciiTheme="minorHAnsi" w:hAnsiTheme="minorHAnsi"/>
                <w:noProof/>
                <w:kern w:val="2"/>
                <w:szCs w:val="22"/>
                <w14:ligatures w14:val="standardContextual"/>
              </w:rPr>
              <w:tab/>
            </w:r>
            <w:r w:rsidR="00D47AE6" w:rsidRPr="00E8485A">
              <w:rPr>
                <w:rStyle w:val="Hyperlink"/>
                <w:rFonts w:cs="Arial"/>
                <w:noProof/>
              </w:rPr>
              <w:t>Preferred Specialty Pharmacies</w:t>
            </w:r>
            <w:r w:rsidR="00D47AE6">
              <w:rPr>
                <w:noProof/>
                <w:webHidden/>
              </w:rPr>
              <w:tab/>
            </w:r>
            <w:r w:rsidR="00D47AE6">
              <w:rPr>
                <w:noProof/>
                <w:webHidden/>
              </w:rPr>
              <w:fldChar w:fldCharType="begin"/>
            </w:r>
            <w:r w:rsidR="00D47AE6">
              <w:rPr>
                <w:noProof/>
                <w:webHidden/>
              </w:rPr>
              <w:instrText xml:space="preserve"> PAGEREF _Toc161044565 \h </w:instrText>
            </w:r>
            <w:r w:rsidR="00D47AE6">
              <w:rPr>
                <w:noProof/>
                <w:webHidden/>
              </w:rPr>
            </w:r>
            <w:r w:rsidR="00D47AE6">
              <w:rPr>
                <w:noProof/>
                <w:webHidden/>
              </w:rPr>
              <w:fldChar w:fldCharType="separate"/>
            </w:r>
            <w:r w:rsidR="00D47AE6">
              <w:rPr>
                <w:noProof/>
                <w:webHidden/>
              </w:rPr>
              <w:t>109</w:t>
            </w:r>
            <w:r w:rsidR="00D47AE6">
              <w:rPr>
                <w:noProof/>
                <w:webHidden/>
              </w:rPr>
              <w:fldChar w:fldCharType="end"/>
            </w:r>
          </w:hyperlink>
        </w:p>
        <w:p w14:paraId="3E32FB2D" w14:textId="20CF6268" w:rsidR="00D47AE6" w:rsidRDefault="00844143">
          <w:pPr>
            <w:pStyle w:val="TOC3"/>
            <w:tabs>
              <w:tab w:val="left" w:pos="880"/>
            </w:tabs>
            <w:rPr>
              <w:rFonts w:asciiTheme="minorHAnsi" w:hAnsiTheme="minorHAnsi"/>
              <w:noProof/>
              <w:kern w:val="2"/>
              <w:szCs w:val="22"/>
              <w14:ligatures w14:val="standardContextual"/>
            </w:rPr>
          </w:pPr>
          <w:hyperlink w:anchor="_Toc161044566" w:history="1">
            <w:r w:rsidR="00D47AE6" w:rsidRPr="00E8485A">
              <w:rPr>
                <w:rStyle w:val="Hyperlink"/>
                <w:noProof/>
              </w:rPr>
              <w:t>1.</w:t>
            </w:r>
            <w:r w:rsidR="00D47AE6">
              <w:rPr>
                <w:rFonts w:asciiTheme="minorHAnsi" w:hAnsiTheme="minorHAnsi"/>
                <w:noProof/>
                <w:kern w:val="2"/>
                <w:szCs w:val="22"/>
                <w14:ligatures w14:val="standardContextual"/>
              </w:rPr>
              <w:tab/>
            </w:r>
            <w:r w:rsidR="00D47AE6" w:rsidRPr="00E8485A">
              <w:rPr>
                <w:rStyle w:val="Hyperlink"/>
                <w:noProof/>
              </w:rPr>
              <w:t>Non-Medicare Members:</w:t>
            </w:r>
            <w:r w:rsidR="00D47AE6">
              <w:rPr>
                <w:noProof/>
                <w:webHidden/>
              </w:rPr>
              <w:tab/>
            </w:r>
            <w:r w:rsidR="00D47AE6">
              <w:rPr>
                <w:noProof/>
                <w:webHidden/>
              </w:rPr>
              <w:fldChar w:fldCharType="begin"/>
            </w:r>
            <w:r w:rsidR="00D47AE6">
              <w:rPr>
                <w:noProof/>
                <w:webHidden/>
              </w:rPr>
              <w:instrText xml:space="preserve"> PAGEREF _Toc161044566 \h </w:instrText>
            </w:r>
            <w:r w:rsidR="00D47AE6">
              <w:rPr>
                <w:noProof/>
                <w:webHidden/>
              </w:rPr>
            </w:r>
            <w:r w:rsidR="00D47AE6">
              <w:rPr>
                <w:noProof/>
                <w:webHidden/>
              </w:rPr>
              <w:fldChar w:fldCharType="separate"/>
            </w:r>
            <w:r w:rsidR="00D47AE6">
              <w:rPr>
                <w:noProof/>
                <w:webHidden/>
              </w:rPr>
              <w:t>109</w:t>
            </w:r>
            <w:r w:rsidR="00D47AE6">
              <w:rPr>
                <w:noProof/>
                <w:webHidden/>
              </w:rPr>
              <w:fldChar w:fldCharType="end"/>
            </w:r>
          </w:hyperlink>
        </w:p>
        <w:p w14:paraId="44DAD0ED" w14:textId="152176DB" w:rsidR="00D47AE6" w:rsidRDefault="00844143">
          <w:pPr>
            <w:pStyle w:val="TOC3"/>
            <w:tabs>
              <w:tab w:val="left" w:pos="880"/>
            </w:tabs>
            <w:rPr>
              <w:rFonts w:asciiTheme="minorHAnsi" w:hAnsiTheme="minorHAnsi"/>
              <w:noProof/>
              <w:kern w:val="2"/>
              <w:szCs w:val="22"/>
              <w14:ligatures w14:val="standardContextual"/>
            </w:rPr>
          </w:pPr>
          <w:hyperlink w:anchor="_Toc161044567" w:history="1">
            <w:r w:rsidR="00D47AE6" w:rsidRPr="00E8485A">
              <w:rPr>
                <w:rStyle w:val="Hyperlink"/>
                <w:noProof/>
              </w:rPr>
              <w:t>2.</w:t>
            </w:r>
            <w:r w:rsidR="00D47AE6">
              <w:rPr>
                <w:rFonts w:asciiTheme="minorHAnsi" w:hAnsiTheme="minorHAnsi"/>
                <w:noProof/>
                <w:kern w:val="2"/>
                <w:szCs w:val="22"/>
                <w14:ligatures w14:val="standardContextual"/>
              </w:rPr>
              <w:tab/>
            </w:r>
            <w:r w:rsidR="00D47AE6" w:rsidRPr="00E8485A">
              <w:rPr>
                <w:rStyle w:val="Hyperlink"/>
                <w:noProof/>
              </w:rPr>
              <w:t>Medicare Members:</w:t>
            </w:r>
            <w:r w:rsidR="00D47AE6">
              <w:rPr>
                <w:noProof/>
                <w:webHidden/>
              </w:rPr>
              <w:tab/>
            </w:r>
            <w:r w:rsidR="00D47AE6">
              <w:rPr>
                <w:noProof/>
                <w:webHidden/>
              </w:rPr>
              <w:fldChar w:fldCharType="begin"/>
            </w:r>
            <w:r w:rsidR="00D47AE6">
              <w:rPr>
                <w:noProof/>
                <w:webHidden/>
              </w:rPr>
              <w:instrText xml:space="preserve"> PAGEREF _Toc161044567 \h </w:instrText>
            </w:r>
            <w:r w:rsidR="00D47AE6">
              <w:rPr>
                <w:noProof/>
                <w:webHidden/>
              </w:rPr>
            </w:r>
            <w:r w:rsidR="00D47AE6">
              <w:rPr>
                <w:noProof/>
                <w:webHidden/>
              </w:rPr>
              <w:fldChar w:fldCharType="separate"/>
            </w:r>
            <w:r w:rsidR="00D47AE6">
              <w:rPr>
                <w:noProof/>
                <w:webHidden/>
              </w:rPr>
              <w:t>109</w:t>
            </w:r>
            <w:r w:rsidR="00D47AE6">
              <w:rPr>
                <w:noProof/>
                <w:webHidden/>
              </w:rPr>
              <w:fldChar w:fldCharType="end"/>
            </w:r>
          </w:hyperlink>
        </w:p>
        <w:p w14:paraId="198DFD4D" w14:textId="41779CAD" w:rsidR="00D47AE6" w:rsidRDefault="00844143">
          <w:pPr>
            <w:pStyle w:val="TOC1"/>
            <w:tabs>
              <w:tab w:val="left" w:pos="660"/>
            </w:tabs>
            <w:rPr>
              <w:rFonts w:asciiTheme="minorHAnsi" w:hAnsiTheme="minorHAnsi"/>
              <w:b w:val="0"/>
              <w:kern w:val="2"/>
              <w:szCs w:val="22"/>
              <w14:ligatures w14:val="standardContextual"/>
            </w:rPr>
          </w:pPr>
          <w:hyperlink w:anchor="_Toc161044568" w:history="1">
            <w:r w:rsidR="00D47AE6" w:rsidRPr="00E8485A">
              <w:rPr>
                <w:rStyle w:val="Hyperlink"/>
              </w:rPr>
              <w:t>III.</w:t>
            </w:r>
            <w:r w:rsidR="00D47AE6">
              <w:rPr>
                <w:rFonts w:asciiTheme="minorHAnsi" w:hAnsiTheme="minorHAnsi"/>
                <w:b w:val="0"/>
                <w:kern w:val="2"/>
                <w:szCs w:val="22"/>
                <w14:ligatures w14:val="standardContextual"/>
              </w:rPr>
              <w:tab/>
            </w:r>
            <w:r w:rsidR="00D47AE6" w:rsidRPr="00E8485A">
              <w:rPr>
                <w:rStyle w:val="Hyperlink"/>
              </w:rPr>
              <w:t>Exclusions and Limitations</w:t>
            </w:r>
            <w:r w:rsidR="00D47AE6">
              <w:rPr>
                <w:webHidden/>
              </w:rPr>
              <w:tab/>
            </w:r>
            <w:r w:rsidR="00D47AE6">
              <w:rPr>
                <w:webHidden/>
              </w:rPr>
              <w:fldChar w:fldCharType="begin"/>
            </w:r>
            <w:r w:rsidR="00D47AE6">
              <w:rPr>
                <w:webHidden/>
              </w:rPr>
              <w:instrText xml:space="preserve"> PAGEREF _Toc161044568 \h </w:instrText>
            </w:r>
            <w:r w:rsidR="00D47AE6">
              <w:rPr>
                <w:webHidden/>
              </w:rPr>
            </w:r>
            <w:r w:rsidR="00D47AE6">
              <w:rPr>
                <w:webHidden/>
              </w:rPr>
              <w:fldChar w:fldCharType="separate"/>
            </w:r>
            <w:r w:rsidR="00D47AE6">
              <w:rPr>
                <w:webHidden/>
              </w:rPr>
              <w:t>109</w:t>
            </w:r>
            <w:r w:rsidR="00D47AE6">
              <w:rPr>
                <w:webHidden/>
              </w:rPr>
              <w:fldChar w:fldCharType="end"/>
            </w:r>
          </w:hyperlink>
        </w:p>
        <w:p w14:paraId="773B2758" w14:textId="2578B7AD" w:rsidR="00D47AE6" w:rsidRDefault="00844143">
          <w:pPr>
            <w:pStyle w:val="TOC2"/>
            <w:tabs>
              <w:tab w:val="left" w:pos="660"/>
            </w:tabs>
            <w:rPr>
              <w:rFonts w:asciiTheme="minorHAnsi" w:hAnsiTheme="minorHAnsi"/>
              <w:noProof/>
              <w:kern w:val="2"/>
              <w:szCs w:val="22"/>
              <w14:ligatures w14:val="standardContextual"/>
            </w:rPr>
          </w:pPr>
          <w:hyperlink w:anchor="_Toc161044569" w:history="1">
            <w:r w:rsidR="00D47AE6" w:rsidRPr="00E8485A">
              <w:rPr>
                <w:rStyle w:val="Hyperlink"/>
                <w:rFonts w:cs="Arial"/>
                <w:noProof/>
              </w:rPr>
              <w:t>A.</w:t>
            </w:r>
            <w:r w:rsidR="00D47AE6">
              <w:rPr>
                <w:rFonts w:asciiTheme="minorHAnsi" w:hAnsiTheme="minorHAnsi"/>
                <w:noProof/>
                <w:kern w:val="2"/>
                <w:szCs w:val="22"/>
                <w14:ligatures w14:val="standardContextual"/>
              </w:rPr>
              <w:tab/>
            </w:r>
            <w:r w:rsidR="00D47AE6" w:rsidRPr="00E8485A">
              <w:rPr>
                <w:rStyle w:val="Hyperlink"/>
                <w:rFonts w:cs="Arial"/>
                <w:noProof/>
              </w:rPr>
              <w:t xml:space="preserve">Outpatient Prescriptions Drugs Administered by the </w:t>
            </w:r>
            <w:r w:rsidR="00D47AE6" w:rsidRPr="00E8485A">
              <w:rPr>
                <w:rStyle w:val="Hyperlink"/>
                <w:rFonts w:cs="Arial"/>
                <w:bCs/>
                <w:noProof/>
              </w:rPr>
              <w:t>PBM</w:t>
            </w:r>
            <w:r w:rsidR="00D47AE6">
              <w:rPr>
                <w:noProof/>
                <w:webHidden/>
              </w:rPr>
              <w:tab/>
            </w:r>
            <w:r w:rsidR="00D47AE6">
              <w:rPr>
                <w:noProof/>
                <w:webHidden/>
              </w:rPr>
              <w:fldChar w:fldCharType="begin"/>
            </w:r>
            <w:r w:rsidR="00D47AE6">
              <w:rPr>
                <w:noProof/>
                <w:webHidden/>
              </w:rPr>
              <w:instrText xml:space="preserve"> PAGEREF _Toc161044569 \h </w:instrText>
            </w:r>
            <w:r w:rsidR="00D47AE6">
              <w:rPr>
                <w:noProof/>
                <w:webHidden/>
              </w:rPr>
            </w:r>
            <w:r w:rsidR="00D47AE6">
              <w:rPr>
                <w:noProof/>
                <w:webHidden/>
              </w:rPr>
              <w:fldChar w:fldCharType="separate"/>
            </w:r>
            <w:r w:rsidR="00D47AE6">
              <w:rPr>
                <w:noProof/>
                <w:webHidden/>
              </w:rPr>
              <w:t>109</w:t>
            </w:r>
            <w:r w:rsidR="00D47AE6">
              <w:rPr>
                <w:noProof/>
                <w:webHidden/>
              </w:rPr>
              <w:fldChar w:fldCharType="end"/>
            </w:r>
          </w:hyperlink>
        </w:p>
        <w:p w14:paraId="336159E6" w14:textId="25603424" w:rsidR="00D47AE6" w:rsidRDefault="00844143">
          <w:pPr>
            <w:pStyle w:val="TOC2"/>
            <w:tabs>
              <w:tab w:val="left" w:pos="660"/>
            </w:tabs>
            <w:rPr>
              <w:rFonts w:asciiTheme="minorHAnsi" w:hAnsiTheme="minorHAnsi"/>
              <w:noProof/>
              <w:kern w:val="2"/>
              <w:szCs w:val="22"/>
              <w14:ligatures w14:val="standardContextual"/>
            </w:rPr>
          </w:pPr>
          <w:hyperlink w:anchor="_Toc161044570" w:history="1">
            <w:r w:rsidR="00D47AE6" w:rsidRPr="00E8485A">
              <w:rPr>
                <w:rStyle w:val="Hyperlink"/>
                <w:rFonts w:cs="Arial"/>
                <w:noProof/>
              </w:rPr>
              <w:t>B.</w:t>
            </w:r>
            <w:r w:rsidR="00D47AE6">
              <w:rPr>
                <w:rFonts w:asciiTheme="minorHAnsi" w:hAnsiTheme="minorHAnsi"/>
                <w:noProof/>
                <w:kern w:val="2"/>
                <w:szCs w:val="22"/>
                <w14:ligatures w14:val="standardContextual"/>
              </w:rPr>
              <w:tab/>
            </w:r>
            <w:r w:rsidR="00D47AE6" w:rsidRPr="00E8485A">
              <w:rPr>
                <w:rStyle w:val="Hyperlink"/>
                <w:rFonts w:cs="Arial"/>
                <w:noProof/>
              </w:rPr>
              <w:t>General</w:t>
            </w:r>
            <w:r w:rsidR="00D47AE6">
              <w:rPr>
                <w:noProof/>
                <w:webHidden/>
              </w:rPr>
              <w:tab/>
            </w:r>
            <w:r w:rsidR="00D47AE6">
              <w:rPr>
                <w:noProof/>
                <w:webHidden/>
              </w:rPr>
              <w:fldChar w:fldCharType="begin"/>
            </w:r>
            <w:r w:rsidR="00D47AE6">
              <w:rPr>
                <w:noProof/>
                <w:webHidden/>
              </w:rPr>
              <w:instrText xml:space="preserve"> PAGEREF _Toc161044570 \h </w:instrText>
            </w:r>
            <w:r w:rsidR="00D47AE6">
              <w:rPr>
                <w:noProof/>
                <w:webHidden/>
              </w:rPr>
            </w:r>
            <w:r w:rsidR="00D47AE6">
              <w:rPr>
                <w:noProof/>
                <w:webHidden/>
              </w:rPr>
              <w:fldChar w:fldCharType="separate"/>
            </w:r>
            <w:r w:rsidR="00D47AE6">
              <w:rPr>
                <w:noProof/>
                <w:webHidden/>
              </w:rPr>
              <w:t>111</w:t>
            </w:r>
            <w:r w:rsidR="00D47AE6">
              <w:rPr>
                <w:noProof/>
                <w:webHidden/>
              </w:rPr>
              <w:fldChar w:fldCharType="end"/>
            </w:r>
          </w:hyperlink>
        </w:p>
        <w:p w14:paraId="38C29B01" w14:textId="26AE0DB9" w:rsidR="00D47AE6" w:rsidRDefault="00844143">
          <w:pPr>
            <w:pStyle w:val="TOC1"/>
            <w:tabs>
              <w:tab w:val="left" w:pos="660"/>
            </w:tabs>
            <w:rPr>
              <w:rFonts w:asciiTheme="minorHAnsi" w:hAnsiTheme="minorHAnsi"/>
              <w:b w:val="0"/>
              <w:kern w:val="2"/>
              <w:szCs w:val="22"/>
              <w14:ligatures w14:val="standardContextual"/>
            </w:rPr>
          </w:pPr>
          <w:hyperlink w:anchor="_Toc161044571" w:history="1">
            <w:r w:rsidR="00D47AE6" w:rsidRPr="00E8485A">
              <w:rPr>
                <w:rStyle w:val="Hyperlink"/>
              </w:rPr>
              <w:t>IV.</w:t>
            </w:r>
            <w:r w:rsidR="00D47AE6">
              <w:rPr>
                <w:rFonts w:asciiTheme="minorHAnsi" w:hAnsiTheme="minorHAnsi"/>
                <w:b w:val="0"/>
                <w:kern w:val="2"/>
                <w:szCs w:val="22"/>
                <w14:ligatures w14:val="standardContextual"/>
              </w:rPr>
              <w:tab/>
            </w:r>
            <w:r w:rsidR="00D47AE6" w:rsidRPr="00E8485A">
              <w:rPr>
                <w:rStyle w:val="Hyperlink"/>
              </w:rPr>
              <w:t>Limitations</w:t>
            </w:r>
            <w:r w:rsidR="00D47AE6">
              <w:rPr>
                <w:webHidden/>
              </w:rPr>
              <w:tab/>
            </w:r>
            <w:r w:rsidR="00D47AE6">
              <w:rPr>
                <w:webHidden/>
              </w:rPr>
              <w:fldChar w:fldCharType="begin"/>
            </w:r>
            <w:r w:rsidR="00D47AE6">
              <w:rPr>
                <w:webHidden/>
              </w:rPr>
              <w:instrText xml:space="preserve"> PAGEREF _Toc161044571 \h </w:instrText>
            </w:r>
            <w:r w:rsidR="00D47AE6">
              <w:rPr>
                <w:webHidden/>
              </w:rPr>
            </w:r>
            <w:r w:rsidR="00D47AE6">
              <w:rPr>
                <w:webHidden/>
              </w:rPr>
              <w:fldChar w:fldCharType="separate"/>
            </w:r>
            <w:r w:rsidR="00D47AE6">
              <w:rPr>
                <w:webHidden/>
              </w:rPr>
              <w:t>113</w:t>
            </w:r>
            <w:r w:rsidR="00D47AE6">
              <w:rPr>
                <w:webHidden/>
              </w:rPr>
              <w:fldChar w:fldCharType="end"/>
            </w:r>
          </w:hyperlink>
        </w:p>
        <w:p w14:paraId="1CC15606" w14:textId="62F68607" w:rsidR="00D47AE6" w:rsidRDefault="00844143">
          <w:pPr>
            <w:pStyle w:val="TOC1"/>
            <w:tabs>
              <w:tab w:val="left" w:pos="660"/>
            </w:tabs>
            <w:rPr>
              <w:rFonts w:asciiTheme="minorHAnsi" w:hAnsiTheme="minorHAnsi"/>
              <w:b w:val="0"/>
              <w:kern w:val="2"/>
              <w:szCs w:val="22"/>
              <w14:ligatures w14:val="standardContextual"/>
            </w:rPr>
          </w:pPr>
          <w:hyperlink w:anchor="_Toc161044572" w:history="1">
            <w:r w:rsidR="00D47AE6" w:rsidRPr="00E8485A">
              <w:rPr>
                <w:rStyle w:val="Hyperlink"/>
              </w:rPr>
              <w:t>V.</w:t>
            </w:r>
            <w:r w:rsidR="00D47AE6">
              <w:rPr>
                <w:rFonts w:asciiTheme="minorHAnsi" w:hAnsiTheme="minorHAnsi"/>
                <w:b w:val="0"/>
                <w:kern w:val="2"/>
                <w:szCs w:val="22"/>
                <w14:ligatures w14:val="standardContextual"/>
              </w:rPr>
              <w:tab/>
            </w:r>
            <w:r w:rsidR="00D47AE6" w:rsidRPr="00E8485A">
              <w:rPr>
                <w:rStyle w:val="Hyperlink"/>
              </w:rPr>
              <w:t>Coordination of Benefits</w:t>
            </w:r>
            <w:r w:rsidR="00D47AE6">
              <w:rPr>
                <w:webHidden/>
              </w:rPr>
              <w:tab/>
            </w:r>
            <w:r w:rsidR="00D47AE6">
              <w:rPr>
                <w:webHidden/>
              </w:rPr>
              <w:fldChar w:fldCharType="begin"/>
            </w:r>
            <w:r w:rsidR="00D47AE6">
              <w:rPr>
                <w:webHidden/>
              </w:rPr>
              <w:instrText xml:space="preserve"> PAGEREF _Toc161044572 \h </w:instrText>
            </w:r>
            <w:r w:rsidR="00D47AE6">
              <w:rPr>
                <w:webHidden/>
              </w:rPr>
            </w:r>
            <w:r w:rsidR="00D47AE6">
              <w:rPr>
                <w:webHidden/>
              </w:rPr>
              <w:fldChar w:fldCharType="separate"/>
            </w:r>
            <w:r w:rsidR="00D47AE6">
              <w:rPr>
                <w:webHidden/>
              </w:rPr>
              <w:t>113</w:t>
            </w:r>
            <w:r w:rsidR="00D47AE6">
              <w:rPr>
                <w:webHidden/>
              </w:rPr>
              <w:fldChar w:fldCharType="end"/>
            </w:r>
          </w:hyperlink>
        </w:p>
        <w:p w14:paraId="400DE3CB" w14:textId="01BAE8F8" w:rsidR="00D47AE6" w:rsidRDefault="00844143">
          <w:pPr>
            <w:pStyle w:val="TOC2"/>
            <w:tabs>
              <w:tab w:val="left" w:pos="660"/>
            </w:tabs>
            <w:rPr>
              <w:rFonts w:asciiTheme="minorHAnsi" w:hAnsiTheme="minorHAnsi"/>
              <w:noProof/>
              <w:kern w:val="2"/>
              <w:szCs w:val="22"/>
              <w14:ligatures w14:val="standardContextual"/>
            </w:rPr>
          </w:pPr>
          <w:hyperlink w:anchor="_Toc161044573" w:history="1">
            <w:r w:rsidR="00D47AE6" w:rsidRPr="00E8485A">
              <w:rPr>
                <w:rStyle w:val="Hyperlink"/>
                <w:rFonts w:cs="Arial"/>
                <w:noProof/>
              </w:rPr>
              <w:t>A.</w:t>
            </w:r>
            <w:r w:rsidR="00D47AE6">
              <w:rPr>
                <w:rFonts w:asciiTheme="minorHAnsi" w:hAnsiTheme="minorHAnsi"/>
                <w:noProof/>
                <w:kern w:val="2"/>
                <w:szCs w:val="22"/>
                <w14:ligatures w14:val="standardContextual"/>
              </w:rPr>
              <w:tab/>
            </w:r>
            <w:r w:rsidR="00D47AE6" w:rsidRPr="00E8485A">
              <w:rPr>
                <w:rStyle w:val="Hyperlink"/>
                <w:rFonts w:cs="Arial"/>
                <w:noProof/>
              </w:rPr>
              <w:t>Applicability</w:t>
            </w:r>
            <w:r w:rsidR="00D47AE6">
              <w:rPr>
                <w:noProof/>
                <w:webHidden/>
              </w:rPr>
              <w:tab/>
            </w:r>
            <w:r w:rsidR="00D47AE6">
              <w:rPr>
                <w:noProof/>
                <w:webHidden/>
              </w:rPr>
              <w:fldChar w:fldCharType="begin"/>
            </w:r>
            <w:r w:rsidR="00D47AE6">
              <w:rPr>
                <w:noProof/>
                <w:webHidden/>
              </w:rPr>
              <w:instrText xml:space="preserve"> PAGEREF _Toc161044573 \h </w:instrText>
            </w:r>
            <w:r w:rsidR="00D47AE6">
              <w:rPr>
                <w:noProof/>
                <w:webHidden/>
              </w:rPr>
            </w:r>
            <w:r w:rsidR="00D47AE6">
              <w:rPr>
                <w:noProof/>
                <w:webHidden/>
              </w:rPr>
              <w:fldChar w:fldCharType="separate"/>
            </w:r>
            <w:r w:rsidR="00D47AE6">
              <w:rPr>
                <w:noProof/>
                <w:webHidden/>
              </w:rPr>
              <w:t>113</w:t>
            </w:r>
            <w:r w:rsidR="00D47AE6">
              <w:rPr>
                <w:noProof/>
                <w:webHidden/>
              </w:rPr>
              <w:fldChar w:fldCharType="end"/>
            </w:r>
          </w:hyperlink>
        </w:p>
        <w:p w14:paraId="6FE8C4C0" w14:textId="14548E3C" w:rsidR="00D47AE6" w:rsidRDefault="00844143">
          <w:pPr>
            <w:pStyle w:val="TOC2"/>
            <w:tabs>
              <w:tab w:val="left" w:pos="660"/>
            </w:tabs>
            <w:rPr>
              <w:rFonts w:asciiTheme="minorHAnsi" w:hAnsiTheme="minorHAnsi"/>
              <w:noProof/>
              <w:kern w:val="2"/>
              <w:szCs w:val="22"/>
              <w14:ligatures w14:val="standardContextual"/>
            </w:rPr>
          </w:pPr>
          <w:hyperlink w:anchor="_Toc161044574" w:history="1">
            <w:r w:rsidR="00D47AE6" w:rsidRPr="00E8485A">
              <w:rPr>
                <w:rStyle w:val="Hyperlink"/>
                <w:rFonts w:cs="Arial"/>
                <w:noProof/>
              </w:rPr>
              <w:t>B.</w:t>
            </w:r>
            <w:r w:rsidR="00D47AE6">
              <w:rPr>
                <w:rFonts w:asciiTheme="minorHAnsi" w:hAnsiTheme="minorHAnsi"/>
                <w:noProof/>
                <w:kern w:val="2"/>
                <w:szCs w:val="22"/>
                <w14:ligatures w14:val="standardContextual"/>
              </w:rPr>
              <w:tab/>
            </w:r>
            <w:r w:rsidR="00D47AE6" w:rsidRPr="00E8485A">
              <w:rPr>
                <w:rStyle w:val="Hyperlink"/>
                <w:rFonts w:cs="Arial"/>
                <w:noProof/>
              </w:rPr>
              <w:t>Order of Benefit Determination Rules</w:t>
            </w:r>
            <w:r w:rsidR="00D47AE6">
              <w:rPr>
                <w:noProof/>
                <w:webHidden/>
              </w:rPr>
              <w:tab/>
            </w:r>
            <w:r w:rsidR="00D47AE6">
              <w:rPr>
                <w:noProof/>
                <w:webHidden/>
              </w:rPr>
              <w:fldChar w:fldCharType="begin"/>
            </w:r>
            <w:r w:rsidR="00D47AE6">
              <w:rPr>
                <w:noProof/>
                <w:webHidden/>
              </w:rPr>
              <w:instrText xml:space="preserve"> PAGEREF _Toc161044574 \h </w:instrText>
            </w:r>
            <w:r w:rsidR="00D47AE6">
              <w:rPr>
                <w:noProof/>
                <w:webHidden/>
              </w:rPr>
            </w:r>
            <w:r w:rsidR="00D47AE6">
              <w:rPr>
                <w:noProof/>
                <w:webHidden/>
              </w:rPr>
              <w:fldChar w:fldCharType="separate"/>
            </w:r>
            <w:r w:rsidR="00D47AE6">
              <w:rPr>
                <w:noProof/>
                <w:webHidden/>
              </w:rPr>
              <w:t>113</w:t>
            </w:r>
            <w:r w:rsidR="00D47AE6">
              <w:rPr>
                <w:noProof/>
                <w:webHidden/>
              </w:rPr>
              <w:fldChar w:fldCharType="end"/>
            </w:r>
          </w:hyperlink>
        </w:p>
        <w:p w14:paraId="4FD0EA11" w14:textId="4361FA22" w:rsidR="00D47AE6" w:rsidRDefault="00844143">
          <w:pPr>
            <w:pStyle w:val="TOC2"/>
            <w:tabs>
              <w:tab w:val="left" w:pos="660"/>
            </w:tabs>
            <w:rPr>
              <w:rFonts w:asciiTheme="minorHAnsi" w:hAnsiTheme="minorHAnsi"/>
              <w:noProof/>
              <w:kern w:val="2"/>
              <w:szCs w:val="22"/>
              <w14:ligatures w14:val="standardContextual"/>
            </w:rPr>
          </w:pPr>
          <w:hyperlink w:anchor="_Toc161044575" w:history="1">
            <w:r w:rsidR="00D47AE6" w:rsidRPr="00E8485A">
              <w:rPr>
                <w:rStyle w:val="Hyperlink"/>
                <w:rFonts w:cs="Arial"/>
                <w:noProof/>
              </w:rPr>
              <w:t>C.</w:t>
            </w:r>
            <w:r w:rsidR="00D47AE6">
              <w:rPr>
                <w:rFonts w:asciiTheme="minorHAnsi" w:hAnsiTheme="minorHAnsi"/>
                <w:noProof/>
                <w:kern w:val="2"/>
                <w:szCs w:val="22"/>
                <w14:ligatures w14:val="standardContextual"/>
              </w:rPr>
              <w:tab/>
            </w:r>
            <w:r w:rsidR="00D47AE6" w:rsidRPr="00E8485A">
              <w:rPr>
                <w:rStyle w:val="Hyperlink"/>
                <w:rFonts w:cs="Arial"/>
                <w:noProof/>
              </w:rPr>
              <w:t>Rules</w:t>
            </w:r>
            <w:r w:rsidR="00D47AE6">
              <w:rPr>
                <w:noProof/>
                <w:webHidden/>
              </w:rPr>
              <w:tab/>
            </w:r>
            <w:r w:rsidR="00D47AE6">
              <w:rPr>
                <w:noProof/>
                <w:webHidden/>
              </w:rPr>
              <w:fldChar w:fldCharType="begin"/>
            </w:r>
            <w:r w:rsidR="00D47AE6">
              <w:rPr>
                <w:noProof/>
                <w:webHidden/>
              </w:rPr>
              <w:instrText xml:space="preserve"> PAGEREF _Toc161044575 \h </w:instrText>
            </w:r>
            <w:r w:rsidR="00D47AE6">
              <w:rPr>
                <w:noProof/>
                <w:webHidden/>
              </w:rPr>
            </w:r>
            <w:r w:rsidR="00D47AE6">
              <w:rPr>
                <w:noProof/>
                <w:webHidden/>
              </w:rPr>
              <w:fldChar w:fldCharType="separate"/>
            </w:r>
            <w:r w:rsidR="00D47AE6">
              <w:rPr>
                <w:noProof/>
                <w:webHidden/>
              </w:rPr>
              <w:t>113</w:t>
            </w:r>
            <w:r w:rsidR="00D47AE6">
              <w:rPr>
                <w:noProof/>
                <w:webHidden/>
              </w:rPr>
              <w:fldChar w:fldCharType="end"/>
            </w:r>
          </w:hyperlink>
        </w:p>
        <w:p w14:paraId="1CB072CF" w14:textId="410395C9" w:rsidR="00D47AE6" w:rsidRDefault="00844143">
          <w:pPr>
            <w:pStyle w:val="TOC2"/>
            <w:tabs>
              <w:tab w:val="left" w:pos="660"/>
            </w:tabs>
            <w:rPr>
              <w:rFonts w:asciiTheme="minorHAnsi" w:hAnsiTheme="minorHAnsi"/>
              <w:noProof/>
              <w:kern w:val="2"/>
              <w:szCs w:val="22"/>
              <w14:ligatures w14:val="standardContextual"/>
            </w:rPr>
          </w:pPr>
          <w:hyperlink w:anchor="_Toc161044576" w:history="1">
            <w:r w:rsidR="00D47AE6" w:rsidRPr="00E8485A">
              <w:rPr>
                <w:rStyle w:val="Hyperlink"/>
                <w:rFonts w:cs="Arial"/>
                <w:noProof/>
              </w:rPr>
              <w:t>D.</w:t>
            </w:r>
            <w:r w:rsidR="00D47AE6">
              <w:rPr>
                <w:rFonts w:asciiTheme="minorHAnsi" w:hAnsiTheme="minorHAnsi"/>
                <w:noProof/>
                <w:kern w:val="2"/>
                <w:szCs w:val="22"/>
                <w14:ligatures w14:val="standardContextual"/>
              </w:rPr>
              <w:tab/>
            </w:r>
            <w:r w:rsidR="00D47AE6" w:rsidRPr="00E8485A">
              <w:rPr>
                <w:rStyle w:val="Hyperlink"/>
                <w:rFonts w:cs="Arial"/>
                <w:noProof/>
              </w:rPr>
              <w:t xml:space="preserve">Effect on the </w:t>
            </w:r>
            <w:r w:rsidR="00D47AE6" w:rsidRPr="00E8485A">
              <w:rPr>
                <w:rStyle w:val="Hyperlink"/>
                <w:rFonts w:cs="Arial"/>
                <w:bCs/>
                <w:noProof/>
              </w:rPr>
              <w:t>Benefits</w:t>
            </w:r>
            <w:r w:rsidR="00D47AE6" w:rsidRPr="00E8485A">
              <w:rPr>
                <w:rStyle w:val="Hyperlink"/>
                <w:rFonts w:cs="Arial"/>
                <w:noProof/>
              </w:rPr>
              <w:t xml:space="preserve"> of the GHIP</w:t>
            </w:r>
            <w:r w:rsidR="00D47AE6">
              <w:rPr>
                <w:noProof/>
                <w:webHidden/>
              </w:rPr>
              <w:tab/>
            </w:r>
            <w:r w:rsidR="00D47AE6">
              <w:rPr>
                <w:noProof/>
                <w:webHidden/>
              </w:rPr>
              <w:fldChar w:fldCharType="begin"/>
            </w:r>
            <w:r w:rsidR="00D47AE6">
              <w:rPr>
                <w:noProof/>
                <w:webHidden/>
              </w:rPr>
              <w:instrText xml:space="preserve"> PAGEREF _Toc161044576 \h </w:instrText>
            </w:r>
            <w:r w:rsidR="00D47AE6">
              <w:rPr>
                <w:noProof/>
                <w:webHidden/>
              </w:rPr>
            </w:r>
            <w:r w:rsidR="00D47AE6">
              <w:rPr>
                <w:noProof/>
                <w:webHidden/>
              </w:rPr>
              <w:fldChar w:fldCharType="separate"/>
            </w:r>
            <w:r w:rsidR="00D47AE6">
              <w:rPr>
                <w:noProof/>
                <w:webHidden/>
              </w:rPr>
              <w:t>115</w:t>
            </w:r>
            <w:r w:rsidR="00D47AE6">
              <w:rPr>
                <w:noProof/>
                <w:webHidden/>
              </w:rPr>
              <w:fldChar w:fldCharType="end"/>
            </w:r>
          </w:hyperlink>
        </w:p>
        <w:p w14:paraId="38312081" w14:textId="32CC40C1" w:rsidR="00D47AE6" w:rsidRDefault="00844143">
          <w:pPr>
            <w:pStyle w:val="TOC2"/>
            <w:tabs>
              <w:tab w:val="left" w:pos="660"/>
            </w:tabs>
            <w:rPr>
              <w:rFonts w:asciiTheme="minorHAnsi" w:hAnsiTheme="minorHAnsi"/>
              <w:noProof/>
              <w:kern w:val="2"/>
              <w:szCs w:val="22"/>
              <w14:ligatures w14:val="standardContextual"/>
            </w:rPr>
          </w:pPr>
          <w:hyperlink w:anchor="_Toc161044577" w:history="1">
            <w:r w:rsidR="00D47AE6" w:rsidRPr="00E8485A">
              <w:rPr>
                <w:rStyle w:val="Hyperlink"/>
                <w:rFonts w:cs="Arial"/>
                <w:noProof/>
              </w:rPr>
              <w:t>E.</w:t>
            </w:r>
            <w:r w:rsidR="00D47AE6">
              <w:rPr>
                <w:rFonts w:asciiTheme="minorHAnsi" w:hAnsiTheme="minorHAnsi"/>
                <w:noProof/>
                <w:kern w:val="2"/>
                <w:szCs w:val="22"/>
                <w14:ligatures w14:val="standardContextual"/>
              </w:rPr>
              <w:tab/>
            </w:r>
            <w:r w:rsidR="00D47AE6" w:rsidRPr="00E8485A">
              <w:rPr>
                <w:rStyle w:val="Hyperlink"/>
                <w:rFonts w:cs="Arial"/>
                <w:noProof/>
              </w:rPr>
              <w:t>Right to Receive and Release Needed Information</w:t>
            </w:r>
            <w:r w:rsidR="00D47AE6">
              <w:rPr>
                <w:noProof/>
                <w:webHidden/>
              </w:rPr>
              <w:tab/>
            </w:r>
            <w:r w:rsidR="00D47AE6">
              <w:rPr>
                <w:noProof/>
                <w:webHidden/>
              </w:rPr>
              <w:fldChar w:fldCharType="begin"/>
            </w:r>
            <w:r w:rsidR="00D47AE6">
              <w:rPr>
                <w:noProof/>
                <w:webHidden/>
              </w:rPr>
              <w:instrText xml:space="preserve"> PAGEREF _Toc161044577 \h </w:instrText>
            </w:r>
            <w:r w:rsidR="00D47AE6">
              <w:rPr>
                <w:noProof/>
                <w:webHidden/>
              </w:rPr>
            </w:r>
            <w:r w:rsidR="00D47AE6">
              <w:rPr>
                <w:noProof/>
                <w:webHidden/>
              </w:rPr>
              <w:fldChar w:fldCharType="separate"/>
            </w:r>
            <w:r w:rsidR="00D47AE6">
              <w:rPr>
                <w:noProof/>
                <w:webHidden/>
              </w:rPr>
              <w:t>116</w:t>
            </w:r>
            <w:r w:rsidR="00D47AE6">
              <w:rPr>
                <w:noProof/>
                <w:webHidden/>
              </w:rPr>
              <w:fldChar w:fldCharType="end"/>
            </w:r>
          </w:hyperlink>
        </w:p>
        <w:p w14:paraId="4FB8BC45" w14:textId="41C35B1C" w:rsidR="00D47AE6" w:rsidRDefault="00844143">
          <w:pPr>
            <w:pStyle w:val="TOC2"/>
            <w:tabs>
              <w:tab w:val="left" w:pos="660"/>
            </w:tabs>
            <w:rPr>
              <w:rFonts w:asciiTheme="minorHAnsi" w:hAnsiTheme="minorHAnsi"/>
              <w:noProof/>
              <w:kern w:val="2"/>
              <w:szCs w:val="22"/>
              <w14:ligatures w14:val="standardContextual"/>
            </w:rPr>
          </w:pPr>
          <w:hyperlink w:anchor="_Toc161044578" w:history="1">
            <w:r w:rsidR="00D47AE6" w:rsidRPr="00E8485A">
              <w:rPr>
                <w:rStyle w:val="Hyperlink"/>
                <w:rFonts w:cs="Arial"/>
                <w:noProof/>
              </w:rPr>
              <w:t>F.</w:t>
            </w:r>
            <w:r w:rsidR="00D47AE6">
              <w:rPr>
                <w:rFonts w:asciiTheme="minorHAnsi" w:hAnsiTheme="minorHAnsi"/>
                <w:noProof/>
                <w:kern w:val="2"/>
                <w:szCs w:val="22"/>
                <w14:ligatures w14:val="standardContextual"/>
              </w:rPr>
              <w:tab/>
            </w:r>
            <w:r w:rsidR="00D47AE6" w:rsidRPr="00E8485A">
              <w:rPr>
                <w:rStyle w:val="Hyperlink"/>
                <w:rFonts w:cs="Arial"/>
                <w:noProof/>
              </w:rPr>
              <w:t>Facility of Payment</w:t>
            </w:r>
            <w:r w:rsidR="00D47AE6">
              <w:rPr>
                <w:noProof/>
                <w:webHidden/>
              </w:rPr>
              <w:tab/>
            </w:r>
            <w:r w:rsidR="00D47AE6">
              <w:rPr>
                <w:noProof/>
                <w:webHidden/>
              </w:rPr>
              <w:fldChar w:fldCharType="begin"/>
            </w:r>
            <w:r w:rsidR="00D47AE6">
              <w:rPr>
                <w:noProof/>
                <w:webHidden/>
              </w:rPr>
              <w:instrText xml:space="preserve"> PAGEREF _Toc161044578 \h </w:instrText>
            </w:r>
            <w:r w:rsidR="00D47AE6">
              <w:rPr>
                <w:noProof/>
                <w:webHidden/>
              </w:rPr>
            </w:r>
            <w:r w:rsidR="00D47AE6">
              <w:rPr>
                <w:noProof/>
                <w:webHidden/>
              </w:rPr>
              <w:fldChar w:fldCharType="separate"/>
            </w:r>
            <w:r w:rsidR="00D47AE6">
              <w:rPr>
                <w:noProof/>
                <w:webHidden/>
              </w:rPr>
              <w:t>116</w:t>
            </w:r>
            <w:r w:rsidR="00D47AE6">
              <w:rPr>
                <w:noProof/>
                <w:webHidden/>
              </w:rPr>
              <w:fldChar w:fldCharType="end"/>
            </w:r>
          </w:hyperlink>
        </w:p>
        <w:p w14:paraId="7D1B80E0" w14:textId="415CD08B" w:rsidR="00D47AE6" w:rsidRDefault="00844143">
          <w:pPr>
            <w:pStyle w:val="TOC2"/>
            <w:tabs>
              <w:tab w:val="left" w:pos="660"/>
            </w:tabs>
            <w:rPr>
              <w:rFonts w:asciiTheme="minorHAnsi" w:hAnsiTheme="minorHAnsi"/>
              <w:noProof/>
              <w:kern w:val="2"/>
              <w:szCs w:val="22"/>
              <w14:ligatures w14:val="standardContextual"/>
            </w:rPr>
          </w:pPr>
          <w:hyperlink w:anchor="_Toc161044579" w:history="1">
            <w:r w:rsidR="00D47AE6" w:rsidRPr="00E8485A">
              <w:rPr>
                <w:rStyle w:val="Hyperlink"/>
                <w:rFonts w:cs="Arial"/>
                <w:noProof/>
              </w:rPr>
              <w:t>G.</w:t>
            </w:r>
            <w:r w:rsidR="00D47AE6">
              <w:rPr>
                <w:rFonts w:asciiTheme="minorHAnsi" w:hAnsiTheme="minorHAnsi"/>
                <w:noProof/>
                <w:kern w:val="2"/>
                <w:szCs w:val="22"/>
                <w14:ligatures w14:val="standardContextual"/>
              </w:rPr>
              <w:tab/>
            </w:r>
            <w:r w:rsidR="00D47AE6" w:rsidRPr="00E8485A">
              <w:rPr>
                <w:rStyle w:val="Hyperlink"/>
                <w:rFonts w:cs="Arial"/>
                <w:noProof/>
              </w:rPr>
              <w:t>Right of Recovery</w:t>
            </w:r>
            <w:r w:rsidR="00D47AE6">
              <w:rPr>
                <w:noProof/>
                <w:webHidden/>
              </w:rPr>
              <w:tab/>
            </w:r>
            <w:r w:rsidR="00D47AE6">
              <w:rPr>
                <w:noProof/>
                <w:webHidden/>
              </w:rPr>
              <w:fldChar w:fldCharType="begin"/>
            </w:r>
            <w:r w:rsidR="00D47AE6">
              <w:rPr>
                <w:noProof/>
                <w:webHidden/>
              </w:rPr>
              <w:instrText xml:space="preserve"> PAGEREF _Toc161044579 \h </w:instrText>
            </w:r>
            <w:r w:rsidR="00D47AE6">
              <w:rPr>
                <w:noProof/>
                <w:webHidden/>
              </w:rPr>
            </w:r>
            <w:r w:rsidR="00D47AE6">
              <w:rPr>
                <w:noProof/>
                <w:webHidden/>
              </w:rPr>
              <w:fldChar w:fldCharType="separate"/>
            </w:r>
            <w:r w:rsidR="00D47AE6">
              <w:rPr>
                <w:noProof/>
                <w:webHidden/>
              </w:rPr>
              <w:t>116</w:t>
            </w:r>
            <w:r w:rsidR="00D47AE6">
              <w:rPr>
                <w:noProof/>
                <w:webHidden/>
              </w:rPr>
              <w:fldChar w:fldCharType="end"/>
            </w:r>
          </w:hyperlink>
        </w:p>
        <w:p w14:paraId="232BFB1A" w14:textId="7C3DC35A" w:rsidR="00D47AE6" w:rsidRDefault="00844143">
          <w:pPr>
            <w:pStyle w:val="TOC2"/>
            <w:tabs>
              <w:tab w:val="left" w:pos="660"/>
            </w:tabs>
            <w:rPr>
              <w:rFonts w:asciiTheme="minorHAnsi" w:hAnsiTheme="minorHAnsi"/>
              <w:noProof/>
              <w:kern w:val="2"/>
              <w:szCs w:val="22"/>
              <w14:ligatures w14:val="standardContextual"/>
            </w:rPr>
          </w:pPr>
          <w:hyperlink w:anchor="_Toc161044580" w:history="1">
            <w:r w:rsidR="00D47AE6" w:rsidRPr="00E8485A">
              <w:rPr>
                <w:rStyle w:val="Hyperlink"/>
                <w:rFonts w:cs="Arial"/>
                <w:noProof/>
              </w:rPr>
              <w:t>H.</w:t>
            </w:r>
            <w:r w:rsidR="00D47AE6">
              <w:rPr>
                <w:rFonts w:asciiTheme="minorHAnsi" w:hAnsiTheme="minorHAnsi"/>
                <w:noProof/>
                <w:kern w:val="2"/>
                <w:szCs w:val="22"/>
                <w14:ligatures w14:val="standardContextual"/>
              </w:rPr>
              <w:tab/>
            </w:r>
            <w:r w:rsidR="00D47AE6" w:rsidRPr="00E8485A">
              <w:rPr>
                <w:rStyle w:val="Hyperlink"/>
                <w:rFonts w:cs="Arial"/>
                <w:noProof/>
              </w:rPr>
              <w:t>Right to Obtain and Provide Information</w:t>
            </w:r>
            <w:r w:rsidR="00D47AE6">
              <w:rPr>
                <w:noProof/>
                <w:webHidden/>
              </w:rPr>
              <w:tab/>
            </w:r>
            <w:r w:rsidR="00D47AE6">
              <w:rPr>
                <w:noProof/>
                <w:webHidden/>
              </w:rPr>
              <w:fldChar w:fldCharType="begin"/>
            </w:r>
            <w:r w:rsidR="00D47AE6">
              <w:rPr>
                <w:noProof/>
                <w:webHidden/>
              </w:rPr>
              <w:instrText xml:space="preserve"> PAGEREF _Toc161044580 \h </w:instrText>
            </w:r>
            <w:r w:rsidR="00D47AE6">
              <w:rPr>
                <w:noProof/>
                <w:webHidden/>
              </w:rPr>
            </w:r>
            <w:r w:rsidR="00D47AE6">
              <w:rPr>
                <w:noProof/>
                <w:webHidden/>
              </w:rPr>
              <w:fldChar w:fldCharType="separate"/>
            </w:r>
            <w:r w:rsidR="00D47AE6">
              <w:rPr>
                <w:noProof/>
                <w:webHidden/>
              </w:rPr>
              <w:t>116</w:t>
            </w:r>
            <w:r w:rsidR="00D47AE6">
              <w:rPr>
                <w:noProof/>
                <w:webHidden/>
              </w:rPr>
              <w:fldChar w:fldCharType="end"/>
            </w:r>
          </w:hyperlink>
        </w:p>
        <w:p w14:paraId="694CD34F" w14:textId="53FDEBD3" w:rsidR="00D47AE6" w:rsidRDefault="00844143">
          <w:pPr>
            <w:pStyle w:val="TOC2"/>
            <w:tabs>
              <w:tab w:val="left" w:pos="660"/>
            </w:tabs>
            <w:rPr>
              <w:rFonts w:asciiTheme="minorHAnsi" w:hAnsiTheme="minorHAnsi"/>
              <w:noProof/>
              <w:kern w:val="2"/>
              <w:szCs w:val="22"/>
              <w14:ligatures w14:val="standardContextual"/>
            </w:rPr>
          </w:pPr>
          <w:hyperlink w:anchor="_Toc161044581" w:history="1">
            <w:r w:rsidR="00D47AE6" w:rsidRPr="00E8485A">
              <w:rPr>
                <w:rStyle w:val="Hyperlink"/>
                <w:rFonts w:cs="Arial"/>
                <w:noProof/>
              </w:rPr>
              <w:t>I.</w:t>
            </w:r>
            <w:r w:rsidR="00D47AE6">
              <w:rPr>
                <w:rFonts w:asciiTheme="minorHAnsi" w:hAnsiTheme="minorHAnsi"/>
                <w:noProof/>
                <w:kern w:val="2"/>
                <w:szCs w:val="22"/>
                <w14:ligatures w14:val="standardContextual"/>
              </w:rPr>
              <w:tab/>
            </w:r>
            <w:r w:rsidR="00D47AE6" w:rsidRPr="00E8485A">
              <w:rPr>
                <w:rStyle w:val="Hyperlink"/>
                <w:rFonts w:cs="Arial"/>
                <w:noProof/>
              </w:rPr>
              <w:t>Case Management/Alternate Treatment</w:t>
            </w:r>
            <w:r w:rsidR="00D47AE6">
              <w:rPr>
                <w:noProof/>
                <w:webHidden/>
              </w:rPr>
              <w:tab/>
            </w:r>
            <w:r w:rsidR="00D47AE6">
              <w:rPr>
                <w:noProof/>
                <w:webHidden/>
              </w:rPr>
              <w:fldChar w:fldCharType="begin"/>
            </w:r>
            <w:r w:rsidR="00D47AE6">
              <w:rPr>
                <w:noProof/>
                <w:webHidden/>
              </w:rPr>
              <w:instrText xml:space="preserve"> PAGEREF _Toc161044581 \h </w:instrText>
            </w:r>
            <w:r w:rsidR="00D47AE6">
              <w:rPr>
                <w:noProof/>
                <w:webHidden/>
              </w:rPr>
            </w:r>
            <w:r w:rsidR="00D47AE6">
              <w:rPr>
                <w:noProof/>
                <w:webHidden/>
              </w:rPr>
              <w:fldChar w:fldCharType="separate"/>
            </w:r>
            <w:r w:rsidR="00D47AE6">
              <w:rPr>
                <w:noProof/>
                <w:webHidden/>
              </w:rPr>
              <w:t>117</w:t>
            </w:r>
            <w:r w:rsidR="00D47AE6">
              <w:rPr>
                <w:noProof/>
                <w:webHidden/>
              </w:rPr>
              <w:fldChar w:fldCharType="end"/>
            </w:r>
          </w:hyperlink>
        </w:p>
        <w:p w14:paraId="435366C0" w14:textId="1C900792" w:rsidR="00D47AE6" w:rsidRDefault="00844143">
          <w:pPr>
            <w:pStyle w:val="TOC2"/>
            <w:tabs>
              <w:tab w:val="left" w:pos="660"/>
            </w:tabs>
            <w:rPr>
              <w:rFonts w:asciiTheme="minorHAnsi" w:hAnsiTheme="minorHAnsi"/>
              <w:noProof/>
              <w:kern w:val="2"/>
              <w:szCs w:val="22"/>
              <w14:ligatures w14:val="standardContextual"/>
            </w:rPr>
          </w:pPr>
          <w:hyperlink w:anchor="_Toc161044582" w:history="1">
            <w:r w:rsidR="00D47AE6" w:rsidRPr="00E8485A">
              <w:rPr>
                <w:rStyle w:val="Hyperlink"/>
                <w:rFonts w:cs="Arial"/>
                <w:noProof/>
              </w:rPr>
              <w:t>J.</w:t>
            </w:r>
            <w:r w:rsidR="00D47AE6">
              <w:rPr>
                <w:rFonts w:asciiTheme="minorHAnsi" w:hAnsiTheme="minorHAnsi"/>
                <w:noProof/>
                <w:kern w:val="2"/>
                <w:szCs w:val="22"/>
                <w14:ligatures w14:val="standardContextual"/>
              </w:rPr>
              <w:tab/>
            </w:r>
            <w:r w:rsidR="00D47AE6" w:rsidRPr="00E8485A">
              <w:rPr>
                <w:rStyle w:val="Hyperlink"/>
                <w:rFonts w:cs="Arial"/>
                <w:noProof/>
              </w:rPr>
              <w:t>Disenrollment</w:t>
            </w:r>
            <w:r w:rsidR="00D47AE6">
              <w:rPr>
                <w:noProof/>
                <w:webHidden/>
              </w:rPr>
              <w:tab/>
            </w:r>
            <w:r w:rsidR="00D47AE6">
              <w:rPr>
                <w:noProof/>
                <w:webHidden/>
              </w:rPr>
              <w:fldChar w:fldCharType="begin"/>
            </w:r>
            <w:r w:rsidR="00D47AE6">
              <w:rPr>
                <w:noProof/>
                <w:webHidden/>
              </w:rPr>
              <w:instrText xml:space="preserve"> PAGEREF _Toc161044582 \h </w:instrText>
            </w:r>
            <w:r w:rsidR="00D47AE6">
              <w:rPr>
                <w:noProof/>
                <w:webHidden/>
              </w:rPr>
            </w:r>
            <w:r w:rsidR="00D47AE6">
              <w:rPr>
                <w:noProof/>
                <w:webHidden/>
              </w:rPr>
              <w:fldChar w:fldCharType="separate"/>
            </w:r>
            <w:r w:rsidR="00D47AE6">
              <w:rPr>
                <w:noProof/>
                <w:webHidden/>
              </w:rPr>
              <w:t>117</w:t>
            </w:r>
            <w:r w:rsidR="00D47AE6">
              <w:rPr>
                <w:noProof/>
                <w:webHidden/>
              </w:rPr>
              <w:fldChar w:fldCharType="end"/>
            </w:r>
          </w:hyperlink>
        </w:p>
        <w:p w14:paraId="7199A08C" w14:textId="13DDEBA1" w:rsidR="00D47AE6" w:rsidRDefault="00844143">
          <w:pPr>
            <w:pStyle w:val="TOC2"/>
            <w:tabs>
              <w:tab w:val="left" w:pos="660"/>
            </w:tabs>
            <w:rPr>
              <w:rFonts w:asciiTheme="minorHAnsi" w:hAnsiTheme="minorHAnsi"/>
              <w:noProof/>
              <w:kern w:val="2"/>
              <w:szCs w:val="22"/>
              <w14:ligatures w14:val="standardContextual"/>
            </w:rPr>
          </w:pPr>
          <w:hyperlink w:anchor="_Toc161044583" w:history="1">
            <w:r w:rsidR="00D47AE6" w:rsidRPr="00E8485A">
              <w:rPr>
                <w:rStyle w:val="Hyperlink"/>
                <w:rFonts w:cs="Arial"/>
                <w:noProof/>
              </w:rPr>
              <w:t>K.</w:t>
            </w:r>
            <w:r w:rsidR="00D47AE6">
              <w:rPr>
                <w:rFonts w:asciiTheme="minorHAnsi" w:hAnsiTheme="minorHAnsi"/>
                <w:noProof/>
                <w:kern w:val="2"/>
                <w:szCs w:val="22"/>
                <w14:ligatures w14:val="standardContextual"/>
              </w:rPr>
              <w:tab/>
            </w:r>
            <w:r w:rsidR="00D47AE6" w:rsidRPr="00E8485A">
              <w:rPr>
                <w:rStyle w:val="Hyperlink"/>
                <w:rFonts w:cs="Arial"/>
                <w:noProof/>
              </w:rPr>
              <w:t>Recovery of Excess Payments</w:t>
            </w:r>
            <w:r w:rsidR="00D47AE6">
              <w:rPr>
                <w:noProof/>
                <w:webHidden/>
              </w:rPr>
              <w:tab/>
            </w:r>
            <w:r w:rsidR="00D47AE6">
              <w:rPr>
                <w:noProof/>
                <w:webHidden/>
              </w:rPr>
              <w:fldChar w:fldCharType="begin"/>
            </w:r>
            <w:r w:rsidR="00D47AE6">
              <w:rPr>
                <w:noProof/>
                <w:webHidden/>
              </w:rPr>
              <w:instrText xml:space="preserve"> PAGEREF _Toc161044583 \h </w:instrText>
            </w:r>
            <w:r w:rsidR="00D47AE6">
              <w:rPr>
                <w:noProof/>
                <w:webHidden/>
              </w:rPr>
            </w:r>
            <w:r w:rsidR="00D47AE6">
              <w:rPr>
                <w:noProof/>
                <w:webHidden/>
              </w:rPr>
              <w:fldChar w:fldCharType="separate"/>
            </w:r>
            <w:r w:rsidR="00D47AE6">
              <w:rPr>
                <w:noProof/>
                <w:webHidden/>
              </w:rPr>
              <w:t>118</w:t>
            </w:r>
            <w:r w:rsidR="00D47AE6">
              <w:rPr>
                <w:noProof/>
                <w:webHidden/>
              </w:rPr>
              <w:fldChar w:fldCharType="end"/>
            </w:r>
          </w:hyperlink>
        </w:p>
        <w:p w14:paraId="2DB12208" w14:textId="28DF8B3B" w:rsidR="00D47AE6" w:rsidRDefault="00844143">
          <w:pPr>
            <w:pStyle w:val="TOC2"/>
            <w:tabs>
              <w:tab w:val="left" w:pos="660"/>
            </w:tabs>
            <w:rPr>
              <w:rFonts w:asciiTheme="minorHAnsi" w:hAnsiTheme="minorHAnsi"/>
              <w:noProof/>
              <w:kern w:val="2"/>
              <w:szCs w:val="22"/>
              <w14:ligatures w14:val="standardContextual"/>
            </w:rPr>
          </w:pPr>
          <w:hyperlink w:anchor="_Toc161044584" w:history="1">
            <w:r w:rsidR="00D47AE6" w:rsidRPr="00E8485A">
              <w:rPr>
                <w:rStyle w:val="Hyperlink"/>
                <w:rFonts w:cs="Arial"/>
                <w:noProof/>
              </w:rPr>
              <w:t>L.</w:t>
            </w:r>
            <w:r w:rsidR="00D47AE6">
              <w:rPr>
                <w:rFonts w:asciiTheme="minorHAnsi" w:hAnsiTheme="minorHAnsi"/>
                <w:noProof/>
                <w:kern w:val="2"/>
                <w:szCs w:val="22"/>
                <w14:ligatures w14:val="standardContextual"/>
              </w:rPr>
              <w:tab/>
            </w:r>
            <w:r w:rsidR="00D47AE6" w:rsidRPr="00E8485A">
              <w:rPr>
                <w:rStyle w:val="Hyperlink"/>
                <w:rFonts w:cs="Arial"/>
                <w:noProof/>
              </w:rPr>
              <w:t>Subrogation</w:t>
            </w:r>
            <w:r w:rsidR="00D47AE6">
              <w:rPr>
                <w:noProof/>
                <w:webHidden/>
              </w:rPr>
              <w:tab/>
            </w:r>
            <w:r w:rsidR="00D47AE6">
              <w:rPr>
                <w:noProof/>
                <w:webHidden/>
              </w:rPr>
              <w:fldChar w:fldCharType="begin"/>
            </w:r>
            <w:r w:rsidR="00D47AE6">
              <w:rPr>
                <w:noProof/>
                <w:webHidden/>
              </w:rPr>
              <w:instrText xml:space="preserve"> PAGEREF _Toc161044584 \h </w:instrText>
            </w:r>
            <w:r w:rsidR="00D47AE6">
              <w:rPr>
                <w:noProof/>
                <w:webHidden/>
              </w:rPr>
            </w:r>
            <w:r w:rsidR="00D47AE6">
              <w:rPr>
                <w:noProof/>
                <w:webHidden/>
              </w:rPr>
              <w:fldChar w:fldCharType="separate"/>
            </w:r>
            <w:r w:rsidR="00D47AE6">
              <w:rPr>
                <w:noProof/>
                <w:webHidden/>
              </w:rPr>
              <w:t>118</w:t>
            </w:r>
            <w:r w:rsidR="00D47AE6">
              <w:rPr>
                <w:noProof/>
                <w:webHidden/>
              </w:rPr>
              <w:fldChar w:fldCharType="end"/>
            </w:r>
          </w:hyperlink>
        </w:p>
        <w:p w14:paraId="7F735A74" w14:textId="7C6A21E3" w:rsidR="00D47AE6" w:rsidRDefault="00844143">
          <w:pPr>
            <w:pStyle w:val="TOC1"/>
            <w:tabs>
              <w:tab w:val="left" w:pos="660"/>
            </w:tabs>
            <w:rPr>
              <w:rFonts w:asciiTheme="minorHAnsi" w:hAnsiTheme="minorHAnsi"/>
              <w:b w:val="0"/>
              <w:kern w:val="2"/>
              <w:szCs w:val="22"/>
              <w14:ligatures w14:val="standardContextual"/>
            </w:rPr>
          </w:pPr>
          <w:hyperlink w:anchor="_Toc161044585" w:history="1">
            <w:r w:rsidR="00D47AE6" w:rsidRPr="00E8485A">
              <w:rPr>
                <w:rStyle w:val="Hyperlink"/>
              </w:rPr>
              <w:t>VI.</w:t>
            </w:r>
            <w:r w:rsidR="00D47AE6">
              <w:rPr>
                <w:rFonts w:asciiTheme="minorHAnsi" w:hAnsiTheme="minorHAnsi"/>
                <w:b w:val="0"/>
                <w:kern w:val="2"/>
                <w:szCs w:val="22"/>
                <w14:ligatures w14:val="standardContextual"/>
              </w:rPr>
              <w:tab/>
            </w:r>
            <w:r w:rsidR="00D47AE6" w:rsidRPr="00E8485A">
              <w:rPr>
                <w:rStyle w:val="Hyperlink"/>
              </w:rPr>
              <w:t>Grievances and Appeals</w:t>
            </w:r>
            <w:r w:rsidR="00D47AE6">
              <w:rPr>
                <w:webHidden/>
              </w:rPr>
              <w:tab/>
            </w:r>
            <w:r w:rsidR="00D47AE6">
              <w:rPr>
                <w:webHidden/>
              </w:rPr>
              <w:fldChar w:fldCharType="begin"/>
            </w:r>
            <w:r w:rsidR="00D47AE6">
              <w:rPr>
                <w:webHidden/>
              </w:rPr>
              <w:instrText xml:space="preserve"> PAGEREF _Toc161044585 \h </w:instrText>
            </w:r>
            <w:r w:rsidR="00D47AE6">
              <w:rPr>
                <w:webHidden/>
              </w:rPr>
            </w:r>
            <w:r w:rsidR="00D47AE6">
              <w:rPr>
                <w:webHidden/>
              </w:rPr>
              <w:fldChar w:fldCharType="separate"/>
            </w:r>
            <w:r w:rsidR="00D47AE6">
              <w:rPr>
                <w:webHidden/>
              </w:rPr>
              <w:t>119</w:t>
            </w:r>
            <w:r w:rsidR="00D47AE6">
              <w:rPr>
                <w:webHidden/>
              </w:rPr>
              <w:fldChar w:fldCharType="end"/>
            </w:r>
          </w:hyperlink>
        </w:p>
        <w:p w14:paraId="07621446" w14:textId="2E60D828" w:rsidR="00D47AE6" w:rsidRDefault="00844143">
          <w:pPr>
            <w:pStyle w:val="TOC2"/>
            <w:tabs>
              <w:tab w:val="left" w:pos="660"/>
            </w:tabs>
            <w:rPr>
              <w:rFonts w:asciiTheme="minorHAnsi" w:hAnsiTheme="minorHAnsi"/>
              <w:noProof/>
              <w:kern w:val="2"/>
              <w:szCs w:val="22"/>
              <w14:ligatures w14:val="standardContextual"/>
            </w:rPr>
          </w:pPr>
          <w:hyperlink w:anchor="_Toc161044586" w:history="1">
            <w:r w:rsidR="00D47AE6" w:rsidRPr="00E8485A">
              <w:rPr>
                <w:rStyle w:val="Hyperlink"/>
                <w:rFonts w:cs="Arial"/>
                <w:noProof/>
              </w:rPr>
              <w:t>A.</w:t>
            </w:r>
            <w:r w:rsidR="00D47AE6">
              <w:rPr>
                <w:rFonts w:asciiTheme="minorHAnsi" w:hAnsiTheme="minorHAnsi"/>
                <w:noProof/>
                <w:kern w:val="2"/>
                <w:szCs w:val="22"/>
                <w14:ligatures w14:val="standardContextual"/>
              </w:rPr>
              <w:tab/>
            </w:r>
            <w:r w:rsidR="00D47AE6" w:rsidRPr="00E8485A">
              <w:rPr>
                <w:rStyle w:val="Hyperlink"/>
                <w:rFonts w:cs="Arial"/>
                <w:noProof/>
              </w:rPr>
              <w:t>Grievance Process</w:t>
            </w:r>
            <w:r w:rsidR="00D47AE6">
              <w:rPr>
                <w:noProof/>
                <w:webHidden/>
              </w:rPr>
              <w:tab/>
            </w:r>
            <w:r w:rsidR="00D47AE6">
              <w:rPr>
                <w:noProof/>
                <w:webHidden/>
              </w:rPr>
              <w:fldChar w:fldCharType="begin"/>
            </w:r>
            <w:r w:rsidR="00D47AE6">
              <w:rPr>
                <w:noProof/>
                <w:webHidden/>
              </w:rPr>
              <w:instrText xml:space="preserve"> PAGEREF _Toc161044586 \h </w:instrText>
            </w:r>
            <w:r w:rsidR="00D47AE6">
              <w:rPr>
                <w:noProof/>
                <w:webHidden/>
              </w:rPr>
            </w:r>
            <w:r w:rsidR="00D47AE6">
              <w:rPr>
                <w:noProof/>
                <w:webHidden/>
              </w:rPr>
              <w:fldChar w:fldCharType="separate"/>
            </w:r>
            <w:r w:rsidR="00D47AE6">
              <w:rPr>
                <w:noProof/>
                <w:webHidden/>
              </w:rPr>
              <w:t>119</w:t>
            </w:r>
            <w:r w:rsidR="00D47AE6">
              <w:rPr>
                <w:noProof/>
                <w:webHidden/>
              </w:rPr>
              <w:fldChar w:fldCharType="end"/>
            </w:r>
          </w:hyperlink>
        </w:p>
        <w:p w14:paraId="58B065EB" w14:textId="2778CF34" w:rsidR="00D47AE6" w:rsidRDefault="00844143">
          <w:pPr>
            <w:pStyle w:val="TOC2"/>
            <w:tabs>
              <w:tab w:val="left" w:pos="660"/>
            </w:tabs>
            <w:rPr>
              <w:rFonts w:asciiTheme="minorHAnsi" w:hAnsiTheme="minorHAnsi"/>
              <w:noProof/>
              <w:kern w:val="2"/>
              <w:szCs w:val="22"/>
              <w14:ligatures w14:val="standardContextual"/>
            </w:rPr>
          </w:pPr>
          <w:hyperlink w:anchor="_Toc161044587" w:history="1">
            <w:r w:rsidR="00D47AE6" w:rsidRPr="00E8485A">
              <w:rPr>
                <w:rStyle w:val="Hyperlink"/>
                <w:rFonts w:cs="Arial"/>
                <w:noProof/>
              </w:rPr>
              <w:t>B.</w:t>
            </w:r>
            <w:r w:rsidR="00D47AE6">
              <w:rPr>
                <w:rFonts w:asciiTheme="minorHAnsi" w:hAnsiTheme="minorHAnsi"/>
                <w:noProof/>
                <w:kern w:val="2"/>
                <w:szCs w:val="22"/>
                <w14:ligatures w14:val="standardContextual"/>
              </w:rPr>
              <w:tab/>
            </w:r>
            <w:r w:rsidR="00D47AE6" w:rsidRPr="00E8485A">
              <w:rPr>
                <w:rStyle w:val="Hyperlink"/>
                <w:rFonts w:cs="Arial"/>
                <w:noProof/>
              </w:rPr>
              <w:t>Appeals to the Group Insurance Board</w:t>
            </w:r>
            <w:r w:rsidR="00D47AE6">
              <w:rPr>
                <w:noProof/>
                <w:webHidden/>
              </w:rPr>
              <w:tab/>
            </w:r>
            <w:r w:rsidR="00D47AE6">
              <w:rPr>
                <w:noProof/>
                <w:webHidden/>
              </w:rPr>
              <w:fldChar w:fldCharType="begin"/>
            </w:r>
            <w:r w:rsidR="00D47AE6">
              <w:rPr>
                <w:noProof/>
                <w:webHidden/>
              </w:rPr>
              <w:instrText xml:space="preserve"> PAGEREF _Toc161044587 \h </w:instrText>
            </w:r>
            <w:r w:rsidR="00D47AE6">
              <w:rPr>
                <w:noProof/>
                <w:webHidden/>
              </w:rPr>
            </w:r>
            <w:r w:rsidR="00D47AE6">
              <w:rPr>
                <w:noProof/>
                <w:webHidden/>
              </w:rPr>
              <w:fldChar w:fldCharType="separate"/>
            </w:r>
            <w:r w:rsidR="00D47AE6">
              <w:rPr>
                <w:noProof/>
                <w:webHidden/>
              </w:rPr>
              <w:t>120</w:t>
            </w:r>
            <w:r w:rsidR="00D47AE6">
              <w:rPr>
                <w:noProof/>
                <w:webHidden/>
              </w:rPr>
              <w:fldChar w:fldCharType="end"/>
            </w:r>
          </w:hyperlink>
        </w:p>
        <w:p w14:paraId="78130E57" w14:textId="0242D3D3" w:rsidR="001F12BC" w:rsidRDefault="001F12BC">
          <w:r>
            <w:rPr>
              <w:b/>
              <w:bCs/>
              <w:noProof/>
            </w:rPr>
            <w:fldChar w:fldCharType="end"/>
          </w:r>
        </w:p>
      </w:sdtContent>
    </w:sdt>
    <w:bookmarkEnd w:id="0"/>
    <w:bookmarkEnd w:id="1"/>
    <w:p w14:paraId="488E7B6E" w14:textId="37435594" w:rsidR="008D102A" w:rsidRPr="009E2901" w:rsidRDefault="008D102A" w:rsidP="008D102A">
      <w:pPr>
        <w:rPr>
          <w:rFonts w:eastAsia="Times New Roman" w:cs="Arial"/>
        </w:rPr>
      </w:pPr>
    </w:p>
    <w:p w14:paraId="32649AAC" w14:textId="77777777" w:rsidR="005E5B71" w:rsidRPr="009E2901" w:rsidRDefault="005E5B71" w:rsidP="008D102A">
      <w:pPr>
        <w:rPr>
          <w:rFonts w:eastAsia="Times New Roman" w:cs="Arial"/>
        </w:rPr>
        <w:sectPr w:rsidR="005E5B71" w:rsidRPr="009E2901" w:rsidSect="00F64879">
          <w:footerReference w:type="first" r:id="rId13"/>
          <w:pgSz w:w="12240" w:h="15840"/>
          <w:pgMar w:top="1440" w:right="1440" w:bottom="1440" w:left="1440" w:header="720" w:footer="720" w:gutter="0"/>
          <w:cols w:space="720"/>
          <w:titlePg/>
          <w:docGrid w:linePitch="360"/>
        </w:sectPr>
      </w:pPr>
    </w:p>
    <w:p w14:paraId="1DE6C3AD" w14:textId="71F48882" w:rsidR="00063D77" w:rsidRPr="009E2901" w:rsidRDefault="00063D77" w:rsidP="00490851">
      <w:pPr>
        <w:pStyle w:val="Heading1"/>
      </w:pPr>
      <w:bookmarkStart w:id="9" w:name="_000_DEFINITIONS"/>
      <w:bookmarkStart w:id="10" w:name="_Toc464054166"/>
      <w:bookmarkStart w:id="11" w:name="_Toc468719530"/>
      <w:bookmarkStart w:id="12" w:name="_Toc485817108"/>
      <w:bookmarkStart w:id="13" w:name="_Toc161044432"/>
      <w:bookmarkStart w:id="14" w:name="_Toc161044639"/>
      <w:bookmarkEnd w:id="9"/>
      <w:r w:rsidRPr="009E2901">
        <w:lastRenderedPageBreak/>
        <w:t xml:space="preserve">000 </w:t>
      </w:r>
      <w:r w:rsidR="000C13A0">
        <w:t>Definitions</w:t>
      </w:r>
      <w:bookmarkEnd w:id="10"/>
      <w:bookmarkEnd w:id="11"/>
      <w:bookmarkEnd w:id="12"/>
      <w:bookmarkEnd w:id="13"/>
      <w:bookmarkEnd w:id="14"/>
    </w:p>
    <w:p w14:paraId="38ED8C27" w14:textId="77777777" w:rsidR="00063D77" w:rsidRPr="009E2901" w:rsidRDefault="00063D77" w:rsidP="00973BA2">
      <w:pPr>
        <w:spacing w:after="0"/>
        <w:jc w:val="both"/>
        <w:rPr>
          <w:rFonts w:cs="Arial"/>
        </w:rPr>
      </w:pPr>
    </w:p>
    <w:p w14:paraId="0C2698E0" w14:textId="38BEBD9E" w:rsidR="00063D77" w:rsidRPr="009E2901" w:rsidRDefault="00063D77" w:rsidP="00F555E1">
      <w:pPr>
        <w:spacing w:after="0"/>
        <w:jc w:val="both"/>
        <w:rPr>
          <w:rFonts w:cs="Arial"/>
        </w:rPr>
      </w:pPr>
      <w:r w:rsidRPr="009E2901">
        <w:rPr>
          <w:rFonts w:cs="Arial"/>
        </w:rPr>
        <w:t xml:space="preserve">Unless otherwise defined herein, any term needing definition shall have the definition found in </w:t>
      </w:r>
      <w:r w:rsidR="00C20153">
        <w:rPr>
          <w:rFonts w:cs="Arial"/>
        </w:rPr>
        <w:t>Uniform Pharmacy Benefits</w:t>
      </w:r>
      <w:r w:rsidR="00C83E28">
        <w:rPr>
          <w:rFonts w:cs="Arial"/>
        </w:rPr>
        <w:t xml:space="preserve"> (of this AGREEMENT)</w:t>
      </w:r>
      <w:r w:rsidRPr="009E2901">
        <w:rPr>
          <w:rFonts w:cs="Arial"/>
        </w:rPr>
        <w:t>, the RFP</w:t>
      </w:r>
      <w:r w:rsidR="006945B6">
        <w:rPr>
          <w:rFonts w:cs="Arial"/>
        </w:rPr>
        <w:t xml:space="preserve"> #</w:t>
      </w:r>
      <w:r w:rsidR="004A70D6">
        <w:rPr>
          <w:rFonts w:cs="Arial"/>
        </w:rPr>
        <w:t>ETC0049</w:t>
      </w:r>
      <w:r w:rsidRPr="009E2901">
        <w:rPr>
          <w:rFonts w:cs="Arial"/>
        </w:rPr>
        <w:t>, the PROPOSAL or in applicable Wisconsin law.</w:t>
      </w:r>
      <w:r w:rsidR="0052449B">
        <w:rPr>
          <w:rFonts w:cs="Arial"/>
        </w:rPr>
        <w:t xml:space="preserve"> </w:t>
      </w:r>
      <w:r w:rsidRPr="009E2901">
        <w:rPr>
          <w:rFonts w:cs="Arial"/>
        </w:rPr>
        <w:t>These terms, when used and capitalized in this AGREEMENT are defined and limited to that meaning only:</w:t>
      </w:r>
    </w:p>
    <w:p w14:paraId="3FC381A6" w14:textId="77777777" w:rsidR="00063D77" w:rsidRPr="009E2901" w:rsidRDefault="00063D77" w:rsidP="004C10F1">
      <w:pPr>
        <w:autoSpaceDE w:val="0"/>
        <w:autoSpaceDN w:val="0"/>
        <w:adjustRightInd w:val="0"/>
        <w:spacing w:after="0"/>
        <w:jc w:val="both"/>
        <w:rPr>
          <w:rFonts w:cs="Arial"/>
          <w:b/>
        </w:rPr>
      </w:pPr>
    </w:p>
    <w:p w14:paraId="4A518097" w14:textId="6EDFF388" w:rsidR="00063D77" w:rsidRPr="009E2901" w:rsidRDefault="00063D77" w:rsidP="00973BA2">
      <w:pPr>
        <w:autoSpaceDE w:val="0"/>
        <w:autoSpaceDN w:val="0"/>
        <w:adjustRightInd w:val="0"/>
        <w:spacing w:after="0"/>
        <w:jc w:val="both"/>
        <w:rPr>
          <w:rFonts w:cs="Arial"/>
        </w:rPr>
      </w:pPr>
      <w:r w:rsidRPr="009E2901">
        <w:rPr>
          <w:rFonts w:cs="Arial"/>
          <w:b/>
        </w:rPr>
        <w:t>AGREEMENT</w:t>
      </w:r>
      <w:r w:rsidRPr="009E2901">
        <w:rPr>
          <w:rFonts w:eastAsia="Times New Roman" w:cs="Arial"/>
          <w:szCs w:val="24"/>
        </w:rPr>
        <w:t xml:space="preserve"> </w:t>
      </w:r>
      <w:r w:rsidRPr="009E2901">
        <w:rPr>
          <w:rFonts w:cs="Arial"/>
        </w:rPr>
        <w:t xml:space="preserve">means the </w:t>
      </w:r>
      <w:r w:rsidR="00A27DC0">
        <w:rPr>
          <w:rFonts w:cs="Arial"/>
        </w:rPr>
        <w:t xml:space="preserve">State of Wisconsin </w:t>
      </w:r>
      <w:r w:rsidR="00C124A0">
        <w:rPr>
          <w:rFonts w:cs="Arial"/>
        </w:rPr>
        <w:t>Pharmacy Benefit</w:t>
      </w:r>
      <w:r w:rsidR="00B5218C">
        <w:rPr>
          <w:rFonts w:cs="Arial"/>
        </w:rPr>
        <w:t xml:space="preserve"> Program</w:t>
      </w:r>
      <w:r w:rsidR="00A27DC0">
        <w:rPr>
          <w:rFonts w:cs="Arial"/>
        </w:rPr>
        <w:t xml:space="preserve"> </w:t>
      </w:r>
      <w:r w:rsidRPr="009E2901">
        <w:rPr>
          <w:rFonts w:cs="Arial"/>
        </w:rPr>
        <w:t xml:space="preserve">Agreement, which is the binding agreement between the BOARD and CONTRACTOR for the administration of the </w:t>
      </w:r>
      <w:r w:rsidR="00C124A0">
        <w:rPr>
          <w:rFonts w:cs="Arial"/>
        </w:rPr>
        <w:t>PHARMACY BENEFIT P</w:t>
      </w:r>
      <w:r w:rsidR="00194806">
        <w:rPr>
          <w:rFonts w:cs="Arial"/>
        </w:rPr>
        <w:t>ROGRAM</w:t>
      </w:r>
      <w:r w:rsidR="00C124A0">
        <w:rPr>
          <w:rFonts w:cs="Arial"/>
        </w:rPr>
        <w:t>.</w:t>
      </w:r>
    </w:p>
    <w:p w14:paraId="33BEFF0B" w14:textId="77777777" w:rsidR="00063D77" w:rsidRPr="009E2901" w:rsidRDefault="00063D77">
      <w:pPr>
        <w:spacing w:after="0"/>
        <w:jc w:val="both"/>
        <w:rPr>
          <w:rFonts w:cs="Arial"/>
        </w:rPr>
      </w:pPr>
    </w:p>
    <w:p w14:paraId="414B08D6" w14:textId="77777777" w:rsidR="00063D77" w:rsidRPr="009E2901" w:rsidRDefault="00063D77">
      <w:pPr>
        <w:spacing w:after="0"/>
        <w:jc w:val="both"/>
        <w:rPr>
          <w:rFonts w:cs="Arial"/>
        </w:rPr>
      </w:pPr>
      <w:r w:rsidRPr="009E2901">
        <w:rPr>
          <w:rFonts w:cs="Arial"/>
          <w:b/>
        </w:rPr>
        <w:t>ANNUITANT</w:t>
      </w:r>
      <w:r w:rsidRPr="009E2901">
        <w:rPr>
          <w:rFonts w:cs="Arial"/>
        </w:rPr>
        <w:t xml:space="preserve"> </w:t>
      </w:r>
    </w:p>
    <w:p w14:paraId="769ECA49" w14:textId="77777777" w:rsidR="00063D77" w:rsidRPr="009E2901" w:rsidRDefault="00063D77">
      <w:pPr>
        <w:spacing w:after="0"/>
        <w:jc w:val="both"/>
        <w:rPr>
          <w:rFonts w:cs="Arial"/>
        </w:rPr>
      </w:pPr>
      <w:r w:rsidRPr="009E2901">
        <w:rPr>
          <w:rFonts w:cs="Arial"/>
        </w:rPr>
        <w:t xml:space="preserve">When not specified, ANNUITANT means all ANNUITANTS, including state and LOCAL. </w:t>
      </w:r>
    </w:p>
    <w:p w14:paraId="44C35CD6" w14:textId="77777777" w:rsidR="00063D77" w:rsidRPr="009E2901" w:rsidRDefault="00063D77">
      <w:pPr>
        <w:spacing w:after="0"/>
        <w:jc w:val="both"/>
        <w:rPr>
          <w:rFonts w:cs="Arial"/>
        </w:rPr>
      </w:pPr>
    </w:p>
    <w:p w14:paraId="15CD6393" w14:textId="6AD27180" w:rsidR="00063D77" w:rsidRPr="009E2901" w:rsidRDefault="00063D77">
      <w:pPr>
        <w:spacing w:after="0"/>
        <w:ind w:left="720"/>
        <w:jc w:val="both"/>
        <w:rPr>
          <w:rFonts w:cs="Arial"/>
        </w:rPr>
      </w:pPr>
      <w:r w:rsidRPr="009E2901">
        <w:rPr>
          <w:rFonts w:cs="Arial"/>
          <w:b/>
        </w:rPr>
        <w:t>STATE ANNUITANT</w:t>
      </w:r>
      <w:r w:rsidRPr="009E2901">
        <w:rPr>
          <w:rFonts w:cs="Arial"/>
        </w:rPr>
        <w:t xml:space="preserve"> means any retired EMPLOYEE of the State of Wisconsin: receiving an</w:t>
      </w:r>
      <w:r w:rsidRPr="009E2901">
        <w:rPr>
          <w:rFonts w:cs="Arial"/>
          <w:b/>
        </w:rPr>
        <w:t xml:space="preserve"> </w:t>
      </w:r>
      <w:r w:rsidRPr="009E2901">
        <w:rPr>
          <w:rFonts w:cs="Arial"/>
        </w:rPr>
        <w:t xml:space="preserve">immediate annuity under the Wisconsin Retirement System, a currently insured recipient of a long-term disability benefit under </w:t>
      </w:r>
      <w:hyperlink r:id="rId14" w:history="1">
        <w:r w:rsidRPr="009E2901">
          <w:rPr>
            <w:rStyle w:val="Hyperlink"/>
            <w:rFonts w:cs="Arial"/>
          </w:rPr>
          <w:t>Wis. Adm. Code § ETF 50.40</w:t>
        </w:r>
      </w:hyperlink>
      <w:r w:rsidRPr="009E2901">
        <w:rPr>
          <w:rFonts w:cs="Arial"/>
        </w:rPr>
        <w:t xml:space="preserve">, a currently insured recipient of a disability benefit under </w:t>
      </w:r>
      <w:hyperlink r:id="rId15" w:history="1">
        <w:r w:rsidRPr="009E2901">
          <w:rPr>
            <w:rStyle w:val="Hyperlink"/>
            <w:rFonts w:cs="Arial"/>
          </w:rPr>
          <w:t>Wis. Stat. § 40.65</w:t>
        </w:r>
      </w:hyperlink>
      <w:r w:rsidRPr="009E2901">
        <w:rPr>
          <w:rFonts w:cs="Arial"/>
        </w:rPr>
        <w:t xml:space="preserve">; or a terminated EMPLOYEE with </w:t>
      </w:r>
      <w:r w:rsidR="00A9408D">
        <w:rPr>
          <w:rFonts w:cs="Arial"/>
        </w:rPr>
        <w:t>twenty (</w:t>
      </w:r>
      <w:r w:rsidRPr="009E2901">
        <w:rPr>
          <w:rFonts w:cs="Arial"/>
        </w:rPr>
        <w:t>20</w:t>
      </w:r>
      <w:r w:rsidR="00A9408D">
        <w:rPr>
          <w:rFonts w:cs="Arial"/>
        </w:rPr>
        <w:t>)</w:t>
      </w:r>
      <w:r w:rsidRPr="009E2901">
        <w:rPr>
          <w:rFonts w:cs="Arial"/>
        </w:rPr>
        <w:t xml:space="preserve"> years</w:t>
      </w:r>
      <w:r w:rsidRPr="009E2901">
        <w:rPr>
          <w:rFonts w:cs="Arial"/>
          <w:b/>
        </w:rPr>
        <w:t xml:space="preserve"> </w:t>
      </w:r>
      <w:r w:rsidRPr="009E2901">
        <w:rPr>
          <w:rFonts w:cs="Arial"/>
        </w:rPr>
        <w:t>of creditable service.</w:t>
      </w:r>
    </w:p>
    <w:p w14:paraId="0371AC1D" w14:textId="77777777" w:rsidR="00063D77" w:rsidRPr="009E2901" w:rsidRDefault="00063D77">
      <w:pPr>
        <w:spacing w:after="0"/>
        <w:jc w:val="both"/>
        <w:rPr>
          <w:rFonts w:cs="Arial"/>
        </w:rPr>
      </w:pPr>
    </w:p>
    <w:p w14:paraId="39AC60F7" w14:textId="77777777" w:rsidR="00017948" w:rsidRDefault="00063D77">
      <w:pPr>
        <w:spacing w:after="0"/>
        <w:ind w:left="720"/>
        <w:jc w:val="both"/>
        <w:rPr>
          <w:rFonts w:cs="Arial"/>
        </w:rPr>
      </w:pPr>
      <w:r w:rsidRPr="009E2901">
        <w:rPr>
          <w:rFonts w:cs="Arial"/>
          <w:b/>
        </w:rPr>
        <w:t>LOCAL ANNUITANT</w:t>
      </w:r>
      <w:r w:rsidRPr="009E2901">
        <w:rPr>
          <w:rFonts w:cs="Arial"/>
        </w:rPr>
        <w:t xml:space="preserve"> means</w:t>
      </w:r>
      <w:r w:rsidR="00017948">
        <w:rPr>
          <w:rFonts w:cs="Arial"/>
        </w:rPr>
        <w:t>:</w:t>
      </w:r>
    </w:p>
    <w:p w14:paraId="5D38E9D0" w14:textId="3B447DCC" w:rsidR="00017948" w:rsidRPr="00017948" w:rsidRDefault="00017948" w:rsidP="00E806D2">
      <w:pPr>
        <w:pStyle w:val="ListParagraph"/>
        <w:numPr>
          <w:ilvl w:val="0"/>
          <w:numId w:val="69"/>
        </w:numPr>
        <w:spacing w:after="0"/>
        <w:jc w:val="both"/>
        <w:rPr>
          <w:rFonts w:cs="Arial"/>
        </w:rPr>
      </w:pPr>
      <w:r w:rsidRPr="00017948">
        <w:rPr>
          <w:rFonts w:cs="Arial"/>
        </w:rPr>
        <w:t>A</w:t>
      </w:r>
      <w:r w:rsidR="00063D77" w:rsidRPr="00017948">
        <w:rPr>
          <w:rFonts w:cs="Arial"/>
        </w:rPr>
        <w:t>ny currently insured retired EMPLOYEE of a participating EMPLOYER: receiving an immediate annuity under the Wi</w:t>
      </w:r>
      <w:r w:rsidR="00063D77" w:rsidRPr="008126BC">
        <w:rPr>
          <w:rFonts w:cs="Arial"/>
        </w:rPr>
        <w:t xml:space="preserve">sconsin Retirement System, or a long-term disability benefit under </w:t>
      </w:r>
      <w:hyperlink r:id="rId16" w:history="1">
        <w:r w:rsidR="00063D77" w:rsidRPr="00017948">
          <w:rPr>
            <w:rStyle w:val="Hyperlink"/>
            <w:rFonts w:cs="Arial"/>
          </w:rPr>
          <w:t>Wis. Adm. Code § ETF 50.40</w:t>
        </w:r>
      </w:hyperlink>
      <w:r w:rsidR="00063D77" w:rsidRPr="00017948">
        <w:rPr>
          <w:rFonts w:cs="Arial"/>
        </w:rPr>
        <w:t xml:space="preserve">, or a disability benefit under </w:t>
      </w:r>
      <w:hyperlink r:id="rId17" w:history="1">
        <w:r w:rsidR="00063D77" w:rsidRPr="00017948">
          <w:rPr>
            <w:rStyle w:val="Hyperlink"/>
            <w:rFonts w:cs="Arial"/>
          </w:rPr>
          <w:t>Wis. Stat</w:t>
        </w:r>
        <w:r w:rsidR="00962479" w:rsidRPr="00017948">
          <w:rPr>
            <w:rStyle w:val="Hyperlink"/>
            <w:rFonts w:cs="Arial"/>
          </w:rPr>
          <w:t>.</w:t>
        </w:r>
        <w:r w:rsidR="00063D77" w:rsidRPr="00017948">
          <w:rPr>
            <w:rStyle w:val="Hyperlink"/>
            <w:rFonts w:cs="Arial"/>
          </w:rPr>
          <w:t xml:space="preserve"> § 40.65</w:t>
        </w:r>
      </w:hyperlink>
      <w:r w:rsidR="00063D77" w:rsidRPr="00173D6D">
        <w:rPr>
          <w:rFonts w:cs="Arial"/>
        </w:rPr>
        <w:t>, or a person w</w:t>
      </w:r>
      <w:r w:rsidR="00063D77" w:rsidRPr="00A26B8B">
        <w:rPr>
          <w:rFonts w:cs="Arial"/>
        </w:rPr>
        <w:t>ith</w:t>
      </w:r>
      <w:r w:rsidR="00D55EEF" w:rsidRPr="00A26B8B">
        <w:rPr>
          <w:rFonts w:cs="Arial"/>
        </w:rPr>
        <w:t xml:space="preserve"> twenty</w:t>
      </w:r>
      <w:r w:rsidR="00063D77" w:rsidRPr="00A26B8B">
        <w:rPr>
          <w:rFonts w:cs="Arial"/>
        </w:rPr>
        <w:t xml:space="preserve"> </w:t>
      </w:r>
      <w:r w:rsidR="00D55EEF" w:rsidRPr="00A26B8B">
        <w:rPr>
          <w:rFonts w:cs="Arial"/>
        </w:rPr>
        <w:t>(</w:t>
      </w:r>
      <w:r w:rsidR="00063D77" w:rsidRPr="00A26B8B">
        <w:rPr>
          <w:rFonts w:cs="Arial"/>
        </w:rPr>
        <w:t>20</w:t>
      </w:r>
      <w:r w:rsidR="00D55EEF" w:rsidRPr="00EB728F">
        <w:rPr>
          <w:rFonts w:cs="Arial"/>
        </w:rPr>
        <w:t>)</w:t>
      </w:r>
      <w:r w:rsidR="00063D77" w:rsidRPr="00EB728F">
        <w:rPr>
          <w:rFonts w:cs="Arial"/>
        </w:rPr>
        <w:t xml:space="preserve"> years of creditable service who is eligible for an immediate annuity but defers application, or a person receiving an annuity through a program administered by the DEPARTMENT under </w:t>
      </w:r>
      <w:hyperlink r:id="rId18" w:history="1">
        <w:r w:rsidR="00063D77" w:rsidRPr="00017948">
          <w:rPr>
            <w:rStyle w:val="Hyperlink"/>
            <w:rFonts w:cs="Arial"/>
          </w:rPr>
          <w:t>Wis. Stat. § 40.19 (4) (a)</w:t>
        </w:r>
      </w:hyperlink>
      <w:r w:rsidR="00D84E75" w:rsidRPr="00017948">
        <w:rPr>
          <w:rFonts w:cs="Arial"/>
        </w:rPr>
        <w:t xml:space="preserve">. </w:t>
      </w:r>
    </w:p>
    <w:p w14:paraId="3AE4805E" w14:textId="48E254B3" w:rsidR="00063D77" w:rsidRPr="00017948" w:rsidRDefault="00017948" w:rsidP="00E806D2">
      <w:pPr>
        <w:pStyle w:val="ListParagraph"/>
        <w:numPr>
          <w:ilvl w:val="0"/>
          <w:numId w:val="69"/>
        </w:numPr>
        <w:spacing w:after="0"/>
        <w:jc w:val="both"/>
        <w:rPr>
          <w:rFonts w:cs="Arial"/>
          <w:b/>
        </w:rPr>
      </w:pPr>
      <w:r>
        <w:rPr>
          <w:rFonts w:cs="Arial"/>
        </w:rPr>
        <w:t>A</w:t>
      </w:r>
      <w:r w:rsidR="00D93F26" w:rsidRPr="00017948">
        <w:rPr>
          <w:rFonts w:cs="Arial"/>
        </w:rPr>
        <w:t xml:space="preserve"> retired public employee under </w:t>
      </w:r>
      <w:hyperlink r:id="rId19" w:history="1">
        <w:r w:rsidR="00D93F26" w:rsidRPr="00017948">
          <w:rPr>
            <w:rStyle w:val="Hyperlink"/>
            <w:rFonts w:cs="Arial"/>
          </w:rPr>
          <w:t xml:space="preserve">Wis. Stat. § </w:t>
        </w:r>
        <w:r w:rsidR="00D93F26" w:rsidRPr="00017948">
          <w:rPr>
            <w:rStyle w:val="Hyperlink"/>
            <w:rFonts w:cs="Arial"/>
            <w:bCs/>
            <w:lang w:val="en"/>
          </w:rPr>
          <w:t>40.02</w:t>
        </w:r>
        <w:r w:rsidR="00D84E75" w:rsidRPr="00017948">
          <w:rPr>
            <w:rStyle w:val="Hyperlink"/>
            <w:rFonts w:cs="Arial"/>
            <w:bCs/>
            <w:lang w:val="en"/>
          </w:rPr>
          <w:t xml:space="preserve"> (</w:t>
        </w:r>
        <w:r w:rsidR="00D93F26" w:rsidRPr="00017948">
          <w:rPr>
            <w:rStyle w:val="Hyperlink"/>
            <w:rFonts w:cs="Arial"/>
            <w:bCs/>
            <w:lang w:val="en"/>
          </w:rPr>
          <w:t>25)</w:t>
        </w:r>
        <w:r w:rsidR="00D84E75" w:rsidRPr="008126BC">
          <w:rPr>
            <w:rStyle w:val="Hyperlink"/>
            <w:rFonts w:cs="Arial"/>
            <w:bCs/>
            <w:lang w:val="en"/>
          </w:rPr>
          <w:t xml:space="preserve"> </w:t>
        </w:r>
        <w:r w:rsidR="00D93F26" w:rsidRPr="00017948">
          <w:rPr>
            <w:rStyle w:val="Hyperlink"/>
            <w:rFonts w:cs="Arial"/>
            <w:bCs/>
            <w:lang w:val="en"/>
          </w:rPr>
          <w:t>(b)</w:t>
        </w:r>
        <w:r w:rsidR="00D84E75" w:rsidRPr="00017948">
          <w:rPr>
            <w:rStyle w:val="Hyperlink"/>
            <w:rFonts w:cs="Arial"/>
            <w:bCs/>
            <w:lang w:val="en"/>
          </w:rPr>
          <w:t xml:space="preserve"> </w:t>
        </w:r>
        <w:r w:rsidR="00D93F26" w:rsidRPr="00017948">
          <w:rPr>
            <w:rStyle w:val="Hyperlink"/>
            <w:rFonts w:cs="Arial"/>
            <w:bCs/>
            <w:lang w:val="en"/>
          </w:rPr>
          <w:t>11</w:t>
        </w:r>
      </w:hyperlink>
      <w:r w:rsidR="00D93F26" w:rsidRPr="00A26B8B">
        <w:rPr>
          <w:rFonts w:cs="Arial"/>
          <w:lang w:val="en"/>
        </w:rPr>
        <w:t>, who is receiving an annuity under the Wisconsin Retirement System</w:t>
      </w:r>
      <w:r w:rsidR="00397D1D" w:rsidRPr="00A26B8B">
        <w:rPr>
          <w:rFonts w:cs="Arial"/>
          <w:lang w:val="en"/>
        </w:rPr>
        <w:t xml:space="preserve"> </w:t>
      </w:r>
      <w:r w:rsidR="0004202F" w:rsidRPr="00EB728F">
        <w:rPr>
          <w:rFonts w:cs="Arial"/>
          <w:lang w:val="en"/>
        </w:rPr>
        <w:t>(</w:t>
      </w:r>
      <w:r w:rsidR="00397D1D" w:rsidRPr="00EB728F">
        <w:rPr>
          <w:rFonts w:cs="Arial"/>
          <w:lang w:val="en"/>
        </w:rPr>
        <w:t xml:space="preserve">but not a </w:t>
      </w:r>
      <w:r w:rsidR="00397D1D" w:rsidRPr="00EB728F">
        <w:rPr>
          <w:rFonts w:cs="Arial"/>
        </w:rPr>
        <w:t xml:space="preserve">disability benefit under </w:t>
      </w:r>
      <w:hyperlink r:id="rId20" w:history="1">
        <w:r w:rsidR="00C80630" w:rsidRPr="00017948">
          <w:rPr>
            <w:rStyle w:val="Hyperlink"/>
            <w:rFonts w:cs="Arial"/>
          </w:rPr>
          <w:t>Wis. Stat</w:t>
        </w:r>
        <w:r w:rsidR="00962479" w:rsidRPr="00017948">
          <w:rPr>
            <w:rStyle w:val="Hyperlink"/>
            <w:rFonts w:cs="Arial"/>
          </w:rPr>
          <w:t>.</w:t>
        </w:r>
        <w:r w:rsidR="00C80630" w:rsidRPr="00017948">
          <w:rPr>
            <w:rStyle w:val="Hyperlink"/>
            <w:rFonts w:cs="Arial"/>
          </w:rPr>
          <w:t xml:space="preserve"> § 40.65</w:t>
        </w:r>
      </w:hyperlink>
      <w:r w:rsidR="00C80630" w:rsidRPr="008126BC">
        <w:rPr>
          <w:rFonts w:cs="Arial"/>
        </w:rPr>
        <w:t xml:space="preserve"> </w:t>
      </w:r>
      <w:r w:rsidR="00C80630" w:rsidRPr="00017948">
        <w:rPr>
          <w:rStyle w:val="Hyperlink"/>
          <w:rFonts w:cs="Arial"/>
          <w:color w:val="auto"/>
          <w:u w:val="none"/>
        </w:rPr>
        <w:t>or Long</w:t>
      </w:r>
      <w:r w:rsidR="00D55EEF" w:rsidRPr="00017948">
        <w:rPr>
          <w:rStyle w:val="Hyperlink"/>
          <w:rFonts w:cs="Arial"/>
          <w:color w:val="auto"/>
          <w:u w:val="none"/>
        </w:rPr>
        <w:t>-</w:t>
      </w:r>
      <w:r w:rsidR="00C80630" w:rsidRPr="00017948">
        <w:rPr>
          <w:rStyle w:val="Hyperlink"/>
          <w:rFonts w:cs="Arial"/>
          <w:color w:val="auto"/>
          <w:u w:val="none"/>
        </w:rPr>
        <w:t>Term Disability Insurance (LTDI))</w:t>
      </w:r>
      <w:r w:rsidR="00D93F26" w:rsidRPr="00173D6D">
        <w:rPr>
          <w:rFonts w:cs="Arial"/>
          <w:lang w:val="en"/>
        </w:rPr>
        <w:t>, or any DEPENDENT of such an employee, who is receiving a continuat</w:t>
      </w:r>
      <w:r w:rsidR="00D93F26" w:rsidRPr="00A26B8B">
        <w:rPr>
          <w:rFonts w:cs="Arial"/>
          <w:lang w:val="en"/>
        </w:rPr>
        <w:t xml:space="preserve">ion of the employee's annuity, and, if eligible, and who has acted under </w:t>
      </w:r>
      <w:hyperlink r:id="rId21" w:tooltip="Statutes 40.51(10)" w:history="1">
        <w:r w:rsidR="00962479" w:rsidRPr="00017948">
          <w:rPr>
            <w:rStyle w:val="Hyperlink"/>
            <w:rFonts w:cs="Arial"/>
            <w:lang w:val="en"/>
          </w:rPr>
          <w:t>W</w:t>
        </w:r>
        <w:r w:rsidR="00962479" w:rsidRPr="00017948">
          <w:rPr>
            <w:rStyle w:val="Hyperlink"/>
            <w:rFonts w:cs="Arial"/>
          </w:rPr>
          <w:t>is. Stat. §</w:t>
        </w:r>
        <w:r w:rsidR="00D93F26" w:rsidRPr="00017948">
          <w:rPr>
            <w:rStyle w:val="Hyperlink"/>
            <w:rFonts w:cs="Arial"/>
          </w:rPr>
          <w:t xml:space="preserve"> 40.51 (10)</w:t>
        </w:r>
      </w:hyperlink>
      <w:r w:rsidR="00D93F26" w:rsidRPr="008126BC">
        <w:rPr>
          <w:rFonts w:cs="Arial"/>
          <w:lang w:val="en"/>
        </w:rPr>
        <w:t xml:space="preserve"> to elect </w:t>
      </w:r>
      <w:r w:rsidR="006F6FA5" w:rsidRPr="00173D6D">
        <w:rPr>
          <w:rFonts w:cs="Arial"/>
          <w:lang w:val="en"/>
        </w:rPr>
        <w:t>the Local Annuitant Health Program (LAHP)</w:t>
      </w:r>
      <w:r w:rsidR="00D93F26" w:rsidRPr="00A26B8B">
        <w:rPr>
          <w:rFonts w:cs="Arial"/>
          <w:lang w:val="en"/>
        </w:rPr>
        <w:t>.</w:t>
      </w:r>
    </w:p>
    <w:p w14:paraId="6B1D79F3" w14:textId="77777777" w:rsidR="00063D77" w:rsidRPr="009E2901" w:rsidRDefault="00063D77">
      <w:pPr>
        <w:spacing w:after="0"/>
        <w:ind w:left="720"/>
        <w:jc w:val="both"/>
        <w:rPr>
          <w:rFonts w:cs="Arial"/>
          <w:b/>
        </w:rPr>
      </w:pPr>
    </w:p>
    <w:p w14:paraId="64DC5D61" w14:textId="38A56362" w:rsidR="00063D77" w:rsidRPr="009E2901" w:rsidRDefault="00063D77">
      <w:pPr>
        <w:spacing w:after="0"/>
        <w:jc w:val="both"/>
        <w:rPr>
          <w:rFonts w:cs="Arial"/>
        </w:rPr>
      </w:pPr>
      <w:r w:rsidRPr="009E2901">
        <w:rPr>
          <w:rFonts w:cs="Arial"/>
          <w:b/>
        </w:rPr>
        <w:t>BENEFITS</w:t>
      </w:r>
      <w:r w:rsidRPr="009E2901">
        <w:rPr>
          <w:rFonts w:cs="Arial"/>
        </w:rPr>
        <w:t xml:space="preserve"> means those items and services as listed in </w:t>
      </w:r>
      <w:r w:rsidR="00C20153">
        <w:rPr>
          <w:rFonts w:cs="Arial"/>
        </w:rPr>
        <w:t>Uniform Pharmacy Benefits</w:t>
      </w:r>
      <w:r w:rsidRPr="009E2901">
        <w:rPr>
          <w:rFonts w:cs="Arial"/>
        </w:rPr>
        <w:t xml:space="preserve">. A PARTICIPANT’S right to BENEFITS is subject to the terms, conditions, limitations and exclusions of the </w:t>
      </w:r>
      <w:r w:rsidR="00C124A0">
        <w:rPr>
          <w:rFonts w:cs="Arial"/>
        </w:rPr>
        <w:t>PHARMACY</w:t>
      </w:r>
      <w:r w:rsidRPr="009E2901">
        <w:rPr>
          <w:rFonts w:cs="Arial"/>
        </w:rPr>
        <w:t xml:space="preserve"> BENEFIT </w:t>
      </w:r>
      <w:r w:rsidR="00C124A0">
        <w:rPr>
          <w:rFonts w:cs="Arial"/>
        </w:rPr>
        <w:t>PLAN</w:t>
      </w:r>
      <w:r w:rsidRPr="009E2901">
        <w:rPr>
          <w:rFonts w:cs="Arial"/>
        </w:rPr>
        <w:t>.</w:t>
      </w:r>
    </w:p>
    <w:p w14:paraId="74F7470C" w14:textId="77777777" w:rsidR="00063D77" w:rsidRPr="009E2901" w:rsidRDefault="00063D77">
      <w:pPr>
        <w:spacing w:after="0"/>
        <w:jc w:val="both"/>
        <w:rPr>
          <w:rFonts w:cs="Arial"/>
          <w:b/>
        </w:rPr>
      </w:pPr>
    </w:p>
    <w:p w14:paraId="4D6D9E61" w14:textId="7AE225CB" w:rsidR="00063D77" w:rsidRPr="009E2901" w:rsidRDefault="00063D77">
      <w:pPr>
        <w:spacing w:after="0"/>
        <w:jc w:val="both"/>
        <w:rPr>
          <w:rFonts w:cs="Arial"/>
          <w:b/>
        </w:rPr>
      </w:pPr>
      <w:r w:rsidRPr="009E2901">
        <w:rPr>
          <w:rFonts w:cs="Arial"/>
          <w:b/>
        </w:rPr>
        <w:t>BOARD</w:t>
      </w:r>
      <w:r w:rsidRPr="009E2901">
        <w:rPr>
          <w:rFonts w:cs="Arial"/>
        </w:rPr>
        <w:t xml:space="preserve"> means the</w:t>
      </w:r>
      <w:r w:rsidR="00C124A0">
        <w:rPr>
          <w:rFonts w:cs="Arial"/>
        </w:rPr>
        <w:t xml:space="preserve"> State of Wisconsin</w:t>
      </w:r>
      <w:r w:rsidRPr="009E2901">
        <w:rPr>
          <w:rFonts w:cs="Arial"/>
        </w:rPr>
        <w:t xml:space="preserve"> Group Insurance Board.</w:t>
      </w:r>
    </w:p>
    <w:p w14:paraId="0161D55F" w14:textId="77777777" w:rsidR="00063D77" w:rsidRPr="009E2901" w:rsidRDefault="00063D77">
      <w:pPr>
        <w:spacing w:after="0"/>
        <w:jc w:val="both"/>
        <w:rPr>
          <w:rFonts w:cs="Arial"/>
          <w:b/>
        </w:rPr>
      </w:pPr>
    </w:p>
    <w:p w14:paraId="2AD89B4F" w14:textId="6DCB7001" w:rsidR="000D0C6B" w:rsidRDefault="000D0C6B">
      <w:pPr>
        <w:spacing w:after="0"/>
        <w:jc w:val="both"/>
        <w:rPr>
          <w:rFonts w:cs="Arial"/>
        </w:rPr>
      </w:pPr>
      <w:r w:rsidRPr="00830F29">
        <w:rPr>
          <w:rFonts w:cs="Arial"/>
          <w:b/>
        </w:rPr>
        <w:t>BUSINESS DAY</w:t>
      </w:r>
      <w:r w:rsidRPr="00273653">
        <w:rPr>
          <w:rFonts w:cs="Arial"/>
          <w:b/>
        </w:rPr>
        <w:t xml:space="preserve"> </w:t>
      </w:r>
      <w:r w:rsidRPr="00273653">
        <w:rPr>
          <w:rFonts w:cs="Arial"/>
        </w:rPr>
        <w:t xml:space="preserve">means each </w:t>
      </w:r>
      <w:r>
        <w:rPr>
          <w:rFonts w:cs="Arial"/>
        </w:rPr>
        <w:t>c</w:t>
      </w:r>
      <w:r w:rsidRPr="00273653">
        <w:rPr>
          <w:rFonts w:cs="Arial"/>
        </w:rPr>
        <w:t>alendar D</w:t>
      </w:r>
      <w:r w:rsidR="00742B7A">
        <w:rPr>
          <w:rFonts w:cs="Arial"/>
        </w:rPr>
        <w:t>AY</w:t>
      </w:r>
      <w:r w:rsidRPr="00273653">
        <w:rPr>
          <w:rFonts w:cs="Arial"/>
        </w:rPr>
        <w:t xml:space="preserve"> except Saturday, Sunday, and official State of Wisconsin holidays (see also: D</w:t>
      </w:r>
      <w:r w:rsidR="00BB507C">
        <w:rPr>
          <w:rFonts w:cs="Arial"/>
        </w:rPr>
        <w:t>AY</w:t>
      </w:r>
      <w:r w:rsidRPr="00273653">
        <w:rPr>
          <w:rFonts w:cs="Arial"/>
        </w:rPr>
        <w:t>)</w:t>
      </w:r>
      <w:r>
        <w:rPr>
          <w:rFonts w:cs="Arial"/>
        </w:rPr>
        <w:t>.</w:t>
      </w:r>
    </w:p>
    <w:p w14:paraId="6EE34F98" w14:textId="61AA7003" w:rsidR="00ED6CC9" w:rsidRDefault="00ED6CC9">
      <w:pPr>
        <w:spacing w:after="0"/>
        <w:jc w:val="both"/>
        <w:rPr>
          <w:rFonts w:cs="Arial"/>
          <w:b/>
        </w:rPr>
      </w:pPr>
    </w:p>
    <w:p w14:paraId="7BC8CE97" w14:textId="10744C93" w:rsidR="00ED6CC9" w:rsidRDefault="00ED6CC9">
      <w:pPr>
        <w:spacing w:after="0"/>
        <w:jc w:val="both"/>
        <w:rPr>
          <w:rFonts w:cs="Arial"/>
          <w:b/>
        </w:rPr>
      </w:pPr>
      <w:r>
        <w:rPr>
          <w:rFonts w:cs="Arial"/>
          <w:b/>
        </w:rPr>
        <w:t xml:space="preserve">CMS </w:t>
      </w:r>
      <w:r>
        <w:rPr>
          <w:rFonts w:cs="Arial"/>
        </w:rPr>
        <w:t>means Centers for Medicare and Medicaid Services</w:t>
      </w:r>
      <w:r w:rsidR="00C20153">
        <w:rPr>
          <w:rFonts w:cs="Arial"/>
        </w:rPr>
        <w:t xml:space="preserve"> in the U.S. Department of Health and Human Services</w:t>
      </w:r>
      <w:r>
        <w:rPr>
          <w:rFonts w:cs="Arial"/>
        </w:rPr>
        <w:t>.</w:t>
      </w:r>
    </w:p>
    <w:p w14:paraId="2C1707A6" w14:textId="77777777" w:rsidR="00063D77" w:rsidRPr="009E2901" w:rsidRDefault="00063D77">
      <w:pPr>
        <w:spacing w:after="0"/>
        <w:jc w:val="both"/>
        <w:rPr>
          <w:rFonts w:cs="Arial"/>
          <w:b/>
        </w:rPr>
      </w:pPr>
    </w:p>
    <w:p w14:paraId="0D0C3B09" w14:textId="62365825" w:rsidR="00B45162" w:rsidRPr="00B45162" w:rsidRDefault="00B45162">
      <w:pPr>
        <w:spacing w:after="0"/>
        <w:jc w:val="both"/>
        <w:rPr>
          <w:rFonts w:cs="Arial"/>
        </w:rPr>
      </w:pPr>
      <w:r>
        <w:rPr>
          <w:rFonts w:cs="Arial"/>
          <w:b/>
        </w:rPr>
        <w:lastRenderedPageBreak/>
        <w:t xml:space="preserve">COINSURANCE </w:t>
      </w:r>
      <w:r>
        <w:rPr>
          <w:rFonts w:cs="Arial"/>
        </w:rPr>
        <w:t>means that portion of the charge for COVERED PRODUCTS, calculated as a percentage o</w:t>
      </w:r>
      <w:r w:rsidR="002021AB">
        <w:rPr>
          <w:rFonts w:cs="Arial"/>
        </w:rPr>
        <w:t xml:space="preserve">f the charge for such services, </w:t>
      </w:r>
      <w:r w:rsidR="0054675A">
        <w:rPr>
          <w:rFonts w:cs="Arial"/>
        </w:rPr>
        <w:t xml:space="preserve">which </w:t>
      </w:r>
      <w:r>
        <w:rPr>
          <w:rFonts w:cs="Arial"/>
        </w:rPr>
        <w:t xml:space="preserve">is to be paid by </w:t>
      </w:r>
      <w:r w:rsidR="0065776E">
        <w:rPr>
          <w:rFonts w:eastAsia="Times New Roman" w:cs="Arial"/>
        </w:rPr>
        <w:t>PARTICIPANT</w:t>
      </w:r>
      <w:r>
        <w:rPr>
          <w:rFonts w:cs="Arial"/>
        </w:rPr>
        <w:t>S pursuant to the PHARMACY BENEFIT PLAN.</w:t>
      </w:r>
    </w:p>
    <w:p w14:paraId="4E5AD566" w14:textId="77777777" w:rsidR="00B45162" w:rsidRDefault="00B45162">
      <w:pPr>
        <w:spacing w:after="0"/>
        <w:jc w:val="both"/>
        <w:rPr>
          <w:rFonts w:cs="Arial"/>
          <w:b/>
        </w:rPr>
      </w:pPr>
    </w:p>
    <w:p w14:paraId="0A8D35C0" w14:textId="29416F62" w:rsidR="00063D77" w:rsidRPr="009E2901" w:rsidRDefault="00063D77">
      <w:pPr>
        <w:spacing w:after="0"/>
        <w:jc w:val="both"/>
        <w:rPr>
          <w:rFonts w:cs="Arial"/>
          <w:b/>
        </w:rPr>
      </w:pPr>
      <w:r w:rsidRPr="009E2901">
        <w:rPr>
          <w:rFonts w:cs="Arial"/>
          <w:b/>
        </w:rPr>
        <w:t>CONTINUANT</w:t>
      </w:r>
      <w:r w:rsidRPr="009E2901">
        <w:rPr>
          <w:rFonts w:cs="Arial"/>
        </w:rPr>
        <w:t xml:space="preserve"> means any SUBSCRIBER enrolled under the federal or state continuation provisions as described in the </w:t>
      </w:r>
      <w:r w:rsidR="00B45162">
        <w:rPr>
          <w:rFonts w:cs="Arial"/>
        </w:rPr>
        <w:t>PHARMACY BENEFIT PLAN</w:t>
      </w:r>
      <w:r w:rsidRPr="009E2901">
        <w:rPr>
          <w:rFonts w:cs="Arial"/>
        </w:rPr>
        <w:t>.</w:t>
      </w:r>
    </w:p>
    <w:p w14:paraId="6653B8B0" w14:textId="77777777" w:rsidR="00063D77" w:rsidRPr="009E2901" w:rsidRDefault="00063D77">
      <w:pPr>
        <w:spacing w:after="0"/>
        <w:jc w:val="both"/>
        <w:rPr>
          <w:rFonts w:cs="Arial"/>
          <w:b/>
        </w:rPr>
      </w:pPr>
    </w:p>
    <w:p w14:paraId="34E12765" w14:textId="4F9B58F1" w:rsidR="00063D77" w:rsidRPr="009E2901" w:rsidRDefault="00063D77">
      <w:pPr>
        <w:spacing w:after="0"/>
        <w:jc w:val="both"/>
        <w:rPr>
          <w:rFonts w:cs="Arial"/>
          <w:b/>
        </w:rPr>
      </w:pPr>
      <w:r w:rsidRPr="009E2901">
        <w:rPr>
          <w:rFonts w:cs="Arial"/>
          <w:b/>
        </w:rPr>
        <w:t>CONTRACT</w:t>
      </w:r>
      <w:r w:rsidRPr="009E2901">
        <w:rPr>
          <w:rFonts w:cs="Arial"/>
        </w:rPr>
        <w:t xml:space="preserve"> means this document which includes all </w:t>
      </w:r>
      <w:r w:rsidR="00EB728F">
        <w:rPr>
          <w:rFonts w:cs="Arial"/>
        </w:rPr>
        <w:t xml:space="preserve">exhibits, </w:t>
      </w:r>
      <w:r w:rsidRPr="009E2901">
        <w:rPr>
          <w:rFonts w:cs="Arial"/>
        </w:rPr>
        <w:t xml:space="preserve">attachments, supplements, endorsements </w:t>
      </w:r>
      <w:r w:rsidR="00EB728F">
        <w:rPr>
          <w:rFonts w:cs="Arial"/>
        </w:rPr>
        <w:t xml:space="preserve">or </w:t>
      </w:r>
      <w:r w:rsidRPr="009E2901">
        <w:rPr>
          <w:rFonts w:cs="Arial"/>
        </w:rPr>
        <w:t>riders and the CONTRACTOR’S PROPOSAL.</w:t>
      </w:r>
    </w:p>
    <w:p w14:paraId="3CB11B9E" w14:textId="77777777" w:rsidR="00063D77" w:rsidRPr="009E2901" w:rsidRDefault="00063D77">
      <w:pPr>
        <w:spacing w:after="0"/>
        <w:jc w:val="both"/>
        <w:rPr>
          <w:rFonts w:cs="Arial"/>
          <w:b/>
        </w:rPr>
      </w:pPr>
    </w:p>
    <w:p w14:paraId="717D52A3" w14:textId="77777777" w:rsidR="00063D77" w:rsidRDefault="00063D77">
      <w:pPr>
        <w:spacing w:after="0"/>
        <w:jc w:val="both"/>
        <w:rPr>
          <w:rFonts w:cs="Arial"/>
        </w:rPr>
      </w:pPr>
      <w:r w:rsidRPr="009E2901">
        <w:rPr>
          <w:rFonts w:cs="Arial"/>
          <w:b/>
        </w:rPr>
        <w:t xml:space="preserve">CONTRACTOR </w:t>
      </w:r>
      <w:r w:rsidRPr="009E2901">
        <w:rPr>
          <w:rFonts w:cs="Arial"/>
        </w:rPr>
        <w:t xml:space="preserve">means the legal signatory to this AGREEMENT. </w:t>
      </w:r>
    </w:p>
    <w:p w14:paraId="119E746A" w14:textId="77777777" w:rsidR="00B45162" w:rsidRDefault="00B45162">
      <w:pPr>
        <w:spacing w:after="0"/>
        <w:jc w:val="both"/>
        <w:rPr>
          <w:rFonts w:cs="Arial"/>
        </w:rPr>
      </w:pPr>
    </w:p>
    <w:p w14:paraId="2F44FB2A" w14:textId="10A42CBE" w:rsidR="00B45162" w:rsidRDefault="00B45162">
      <w:pPr>
        <w:spacing w:after="0"/>
        <w:jc w:val="both"/>
        <w:rPr>
          <w:rFonts w:cs="Arial"/>
        </w:rPr>
      </w:pPr>
      <w:r>
        <w:rPr>
          <w:rFonts w:cs="Arial"/>
          <w:b/>
        </w:rPr>
        <w:t>COPAYMENT</w:t>
      </w:r>
      <w:r>
        <w:rPr>
          <w:rFonts w:cs="Arial"/>
        </w:rPr>
        <w:t xml:space="preserve"> means a fixed dollar portion of the charge for COVERED PRODUCTS, which is to be paid by </w:t>
      </w:r>
      <w:r w:rsidR="0065776E">
        <w:rPr>
          <w:rFonts w:eastAsia="Times New Roman" w:cs="Arial"/>
        </w:rPr>
        <w:t>PARTICIPANT</w:t>
      </w:r>
      <w:r>
        <w:rPr>
          <w:rFonts w:cs="Arial"/>
        </w:rPr>
        <w:t>S pursuant to the PHARMACY BENEFIT PLAN.</w:t>
      </w:r>
    </w:p>
    <w:p w14:paraId="7CB58BB3" w14:textId="77777777" w:rsidR="00B45162" w:rsidRDefault="00B45162">
      <w:pPr>
        <w:spacing w:after="0"/>
        <w:jc w:val="both"/>
        <w:rPr>
          <w:rFonts w:cs="Arial"/>
        </w:rPr>
      </w:pPr>
    </w:p>
    <w:p w14:paraId="6FD83A09" w14:textId="48A73E05" w:rsidR="00063D77" w:rsidRDefault="00B45162">
      <w:pPr>
        <w:spacing w:after="0"/>
        <w:jc w:val="both"/>
        <w:rPr>
          <w:rFonts w:cs="Arial"/>
        </w:rPr>
      </w:pPr>
      <w:r>
        <w:rPr>
          <w:rFonts w:cs="Arial"/>
          <w:b/>
        </w:rPr>
        <w:t>COVERED PRODUCTS</w:t>
      </w:r>
      <w:r>
        <w:rPr>
          <w:rFonts w:cs="Arial"/>
        </w:rPr>
        <w:t xml:space="preserve"> means those PRODUCTS that are covered under the PHARMACY BENEFIT PLAN</w:t>
      </w:r>
      <w:r w:rsidR="00FC0F60">
        <w:rPr>
          <w:rFonts w:cs="Arial"/>
        </w:rPr>
        <w:t xml:space="preserve">. </w:t>
      </w:r>
      <w:r>
        <w:rPr>
          <w:rFonts w:cs="Arial"/>
        </w:rPr>
        <w:t>COVERED PRODUCTS may include, but are not limited to, brand or generic prescription medications, medications not requiring a prescription, and/or medical supplies and equipment.</w:t>
      </w:r>
    </w:p>
    <w:p w14:paraId="38412045" w14:textId="77777777" w:rsidR="00F04581" w:rsidRPr="009E2901" w:rsidRDefault="00F04581">
      <w:pPr>
        <w:spacing w:after="0"/>
        <w:jc w:val="both"/>
        <w:rPr>
          <w:rFonts w:cs="Arial"/>
          <w:b/>
        </w:rPr>
      </w:pPr>
    </w:p>
    <w:p w14:paraId="3A6B0FE8" w14:textId="2E339C9F" w:rsidR="000D0C6B" w:rsidRDefault="000D0C6B">
      <w:pPr>
        <w:spacing w:after="0"/>
        <w:jc w:val="both"/>
        <w:rPr>
          <w:rFonts w:cs="Arial"/>
          <w:b/>
        </w:rPr>
      </w:pPr>
      <w:r w:rsidRPr="00830F29">
        <w:rPr>
          <w:rFonts w:cs="Arial"/>
          <w:b/>
        </w:rPr>
        <w:t>DAY</w:t>
      </w:r>
      <w:r w:rsidRPr="00273653">
        <w:rPr>
          <w:rFonts w:cs="Arial"/>
          <w:b/>
        </w:rPr>
        <w:t xml:space="preserve"> </w:t>
      </w:r>
      <w:r w:rsidRPr="00273653">
        <w:rPr>
          <w:rFonts w:cs="Arial"/>
        </w:rPr>
        <w:t xml:space="preserve">means </w:t>
      </w:r>
      <w:r w:rsidR="00B45162">
        <w:rPr>
          <w:rFonts w:cs="Arial"/>
        </w:rPr>
        <w:t>Business</w:t>
      </w:r>
      <w:r w:rsidRPr="00273653">
        <w:rPr>
          <w:rFonts w:cs="Arial"/>
        </w:rPr>
        <w:t xml:space="preserve"> </w:t>
      </w:r>
      <w:r>
        <w:rPr>
          <w:rFonts w:cs="Arial"/>
        </w:rPr>
        <w:t>D</w:t>
      </w:r>
      <w:r w:rsidR="00742B7A">
        <w:rPr>
          <w:rFonts w:cs="Arial"/>
        </w:rPr>
        <w:t>AY</w:t>
      </w:r>
      <w:r w:rsidRPr="00273653">
        <w:rPr>
          <w:rFonts w:cs="Arial"/>
        </w:rPr>
        <w:t xml:space="preserve"> unless otherwise indicated</w:t>
      </w:r>
      <w:r>
        <w:rPr>
          <w:rFonts w:cs="Arial"/>
        </w:rPr>
        <w:t>.</w:t>
      </w:r>
    </w:p>
    <w:p w14:paraId="384E07C1" w14:textId="77777777" w:rsidR="000D0C6B" w:rsidRDefault="000D0C6B">
      <w:pPr>
        <w:spacing w:after="0"/>
        <w:jc w:val="both"/>
        <w:rPr>
          <w:rFonts w:cs="Arial"/>
          <w:b/>
        </w:rPr>
      </w:pPr>
    </w:p>
    <w:p w14:paraId="4C4864BA" w14:textId="5F7E9E57" w:rsidR="00B45162" w:rsidRPr="00B45162" w:rsidRDefault="00B45162">
      <w:pPr>
        <w:spacing w:after="0"/>
        <w:jc w:val="both"/>
        <w:rPr>
          <w:rFonts w:cs="Arial"/>
        </w:rPr>
      </w:pPr>
      <w:r>
        <w:rPr>
          <w:rFonts w:cs="Arial"/>
          <w:b/>
        </w:rPr>
        <w:t>DEDUCTIBLE</w:t>
      </w:r>
      <w:r>
        <w:rPr>
          <w:rFonts w:cs="Arial"/>
        </w:rPr>
        <w:t xml:space="preserve"> means a predetermined amount of money that a </w:t>
      </w:r>
      <w:r w:rsidR="007C635A">
        <w:rPr>
          <w:rFonts w:cs="Arial"/>
        </w:rPr>
        <w:t>PARTICIPANT</w:t>
      </w:r>
      <w:r>
        <w:rPr>
          <w:rFonts w:cs="Arial"/>
        </w:rPr>
        <w:t xml:space="preserve"> must pay before benefits are eligible for payment.</w:t>
      </w:r>
    </w:p>
    <w:p w14:paraId="754CEF06" w14:textId="77777777" w:rsidR="00ED6CC9" w:rsidRDefault="00ED6CC9">
      <w:pPr>
        <w:spacing w:after="0"/>
        <w:jc w:val="both"/>
        <w:rPr>
          <w:rFonts w:cs="Arial"/>
          <w:b/>
        </w:rPr>
      </w:pPr>
    </w:p>
    <w:p w14:paraId="5537712A" w14:textId="77777777" w:rsidR="00063D77" w:rsidRPr="009E2901" w:rsidRDefault="00063D77">
      <w:pPr>
        <w:spacing w:after="0"/>
        <w:jc w:val="both"/>
        <w:rPr>
          <w:rFonts w:cs="Arial"/>
          <w:b/>
        </w:rPr>
      </w:pPr>
      <w:r w:rsidRPr="009E2901">
        <w:rPr>
          <w:rFonts w:cs="Arial"/>
          <w:b/>
        </w:rPr>
        <w:t>DEPARTMENT</w:t>
      </w:r>
      <w:r w:rsidRPr="009E2901">
        <w:rPr>
          <w:rFonts w:cs="Arial"/>
        </w:rPr>
        <w:t xml:space="preserve"> means the State of Wisconsin Department of Employee Trust Funds.</w:t>
      </w:r>
    </w:p>
    <w:p w14:paraId="4AFD48E0" w14:textId="77777777" w:rsidR="00063D77" w:rsidRPr="009E2901" w:rsidRDefault="00063D77">
      <w:pPr>
        <w:spacing w:after="0"/>
        <w:jc w:val="both"/>
        <w:rPr>
          <w:rFonts w:cs="Arial"/>
          <w:b/>
        </w:rPr>
      </w:pPr>
    </w:p>
    <w:p w14:paraId="71E19370" w14:textId="7AD68730" w:rsidR="00063D77" w:rsidRPr="00CC1F28" w:rsidRDefault="00063D77">
      <w:pPr>
        <w:spacing w:after="0"/>
        <w:jc w:val="both"/>
        <w:rPr>
          <w:rFonts w:cs="Arial"/>
          <w:szCs w:val="22"/>
        </w:rPr>
      </w:pPr>
      <w:r w:rsidRPr="009E2901">
        <w:rPr>
          <w:rFonts w:cs="Arial"/>
          <w:b/>
        </w:rPr>
        <w:t>DEPENDENT</w:t>
      </w:r>
      <w:r w:rsidRPr="009E2901">
        <w:rPr>
          <w:rFonts w:cs="Arial"/>
        </w:rPr>
        <w:t xml:space="preserve"> as defined in </w:t>
      </w:r>
      <w:r w:rsidR="00C20153">
        <w:rPr>
          <w:rFonts w:cs="Arial"/>
        </w:rPr>
        <w:t>Unifo</w:t>
      </w:r>
      <w:r w:rsidR="00C20153" w:rsidRPr="00CC1F28">
        <w:rPr>
          <w:rFonts w:cs="Arial"/>
          <w:szCs w:val="22"/>
        </w:rPr>
        <w:t>rm Pharmacy Benefits</w:t>
      </w:r>
      <w:r w:rsidRPr="00CC1F28">
        <w:rPr>
          <w:rFonts w:cs="Arial"/>
          <w:szCs w:val="22"/>
        </w:rPr>
        <w:t xml:space="preserve">. </w:t>
      </w:r>
    </w:p>
    <w:p w14:paraId="530AB779" w14:textId="77777777" w:rsidR="00C20153" w:rsidRPr="00CC1F28" w:rsidRDefault="00C20153">
      <w:pPr>
        <w:spacing w:after="0"/>
        <w:jc w:val="both"/>
        <w:rPr>
          <w:rFonts w:cs="Arial"/>
          <w:szCs w:val="22"/>
        </w:rPr>
      </w:pPr>
    </w:p>
    <w:p w14:paraId="43571C97" w14:textId="5DC51A4D" w:rsidR="00C20153" w:rsidRPr="00CC1F28" w:rsidRDefault="00C20153" w:rsidP="00C20153">
      <w:pPr>
        <w:autoSpaceDE w:val="0"/>
        <w:autoSpaceDN w:val="0"/>
        <w:adjustRightInd w:val="0"/>
        <w:spacing w:after="0" w:line="240" w:lineRule="auto"/>
        <w:rPr>
          <w:rFonts w:cs="Arial"/>
          <w:szCs w:val="22"/>
        </w:rPr>
      </w:pPr>
      <w:r w:rsidRPr="00CC1F28">
        <w:rPr>
          <w:rFonts w:cs="Arial"/>
          <w:b/>
          <w:bCs/>
          <w:szCs w:val="22"/>
        </w:rPr>
        <w:t xml:space="preserve">DISPENSE AS WRITTEN or DAW </w:t>
      </w:r>
      <w:r w:rsidRPr="00CC1F28">
        <w:rPr>
          <w:rFonts w:cs="Arial"/>
          <w:szCs w:val="22"/>
        </w:rPr>
        <w:t>indicates the prescriber's instruction regarding substitution of</w:t>
      </w:r>
      <w:r w:rsidR="00CC1F28">
        <w:rPr>
          <w:rFonts w:cs="Arial"/>
          <w:szCs w:val="22"/>
        </w:rPr>
        <w:t xml:space="preserve"> </w:t>
      </w:r>
      <w:r w:rsidRPr="00CC1F28">
        <w:rPr>
          <w:rFonts w:cs="Arial"/>
          <w:szCs w:val="22"/>
        </w:rPr>
        <w:t>generic equivalents, or an order to dispense the specific prescribed medication, based on the DAW</w:t>
      </w:r>
      <w:r w:rsidR="00CC1F28">
        <w:rPr>
          <w:rFonts w:cs="Arial"/>
          <w:szCs w:val="22"/>
        </w:rPr>
        <w:t xml:space="preserve"> </w:t>
      </w:r>
      <w:r w:rsidRPr="00CC1F28">
        <w:rPr>
          <w:rFonts w:cs="Arial"/>
          <w:szCs w:val="22"/>
        </w:rPr>
        <w:t>code used:</w:t>
      </w:r>
    </w:p>
    <w:tbl>
      <w:tblPr>
        <w:tblStyle w:val="TableGrid1"/>
        <w:tblW w:w="0" w:type="auto"/>
        <w:tblInd w:w="805" w:type="dxa"/>
        <w:tblLook w:val="04A0" w:firstRow="1" w:lastRow="0" w:firstColumn="1" w:lastColumn="0" w:noHBand="0" w:noVBand="1"/>
      </w:tblPr>
      <w:tblGrid>
        <w:gridCol w:w="810"/>
        <w:gridCol w:w="7735"/>
      </w:tblGrid>
      <w:tr w:rsidR="008A5236" w:rsidRPr="008A5236" w14:paraId="528E510F" w14:textId="77777777" w:rsidTr="00D367A6">
        <w:tc>
          <w:tcPr>
            <w:tcW w:w="810" w:type="dxa"/>
          </w:tcPr>
          <w:p w14:paraId="577C623C" w14:textId="77777777" w:rsidR="005B127B" w:rsidRPr="008A5236" w:rsidRDefault="005B127B" w:rsidP="00D367A6">
            <w:pPr>
              <w:autoSpaceDE w:val="0"/>
              <w:autoSpaceDN w:val="0"/>
              <w:adjustRightInd w:val="0"/>
              <w:jc w:val="center"/>
              <w:rPr>
                <w:rFonts w:cs="Arial"/>
                <w:bCs/>
                <w:u w:val="single"/>
              </w:rPr>
            </w:pPr>
            <w:r w:rsidRPr="008A5236">
              <w:rPr>
                <w:rFonts w:cs="Arial"/>
                <w:bCs/>
                <w:u w:val="single"/>
              </w:rPr>
              <w:t>Code</w:t>
            </w:r>
          </w:p>
        </w:tc>
        <w:tc>
          <w:tcPr>
            <w:tcW w:w="7735" w:type="dxa"/>
          </w:tcPr>
          <w:p w14:paraId="59D16EA3" w14:textId="77777777" w:rsidR="005B127B" w:rsidRPr="008A5236" w:rsidRDefault="005B127B" w:rsidP="00D367A6">
            <w:pPr>
              <w:autoSpaceDE w:val="0"/>
              <w:autoSpaceDN w:val="0"/>
              <w:adjustRightInd w:val="0"/>
              <w:rPr>
                <w:rFonts w:cs="Arial"/>
                <w:bCs/>
                <w:u w:val="single"/>
              </w:rPr>
            </w:pPr>
            <w:r w:rsidRPr="008A5236">
              <w:rPr>
                <w:rFonts w:cs="Arial"/>
                <w:bCs/>
                <w:u w:val="single"/>
              </w:rPr>
              <w:t>Code value</w:t>
            </w:r>
          </w:p>
        </w:tc>
      </w:tr>
      <w:tr w:rsidR="008A5236" w:rsidRPr="008A5236" w14:paraId="7DC90302" w14:textId="77777777" w:rsidTr="00D367A6">
        <w:tc>
          <w:tcPr>
            <w:tcW w:w="810" w:type="dxa"/>
          </w:tcPr>
          <w:p w14:paraId="38C8913B" w14:textId="77777777" w:rsidR="005B127B" w:rsidRPr="008A5236" w:rsidRDefault="005B127B" w:rsidP="00D367A6">
            <w:pPr>
              <w:autoSpaceDE w:val="0"/>
              <w:autoSpaceDN w:val="0"/>
              <w:adjustRightInd w:val="0"/>
              <w:jc w:val="center"/>
              <w:rPr>
                <w:rFonts w:cs="Arial"/>
                <w:bCs/>
                <w:u w:val="single"/>
              </w:rPr>
            </w:pPr>
            <w:r w:rsidRPr="008A5236">
              <w:rPr>
                <w:rFonts w:cs="Arial"/>
                <w:bCs/>
                <w:u w:val="single"/>
              </w:rPr>
              <w:t>0</w:t>
            </w:r>
          </w:p>
        </w:tc>
        <w:tc>
          <w:tcPr>
            <w:tcW w:w="7735" w:type="dxa"/>
          </w:tcPr>
          <w:p w14:paraId="017843AD" w14:textId="77777777" w:rsidR="005B127B" w:rsidRPr="008A5236" w:rsidRDefault="005B127B" w:rsidP="00D367A6">
            <w:pPr>
              <w:autoSpaceDE w:val="0"/>
              <w:autoSpaceDN w:val="0"/>
              <w:adjustRightInd w:val="0"/>
              <w:rPr>
                <w:rFonts w:cs="Arial"/>
                <w:bCs/>
                <w:u w:val="single"/>
              </w:rPr>
            </w:pPr>
            <w:r w:rsidRPr="008A5236">
              <w:rPr>
                <w:rFonts w:cs="Arial"/>
                <w:bCs/>
                <w:u w:val="single"/>
              </w:rPr>
              <w:t>No Product Selection Indicated/No Special Instructions</w:t>
            </w:r>
          </w:p>
        </w:tc>
      </w:tr>
      <w:tr w:rsidR="008A5236" w:rsidRPr="008A5236" w14:paraId="0DF773F1" w14:textId="77777777" w:rsidTr="00D367A6">
        <w:tc>
          <w:tcPr>
            <w:tcW w:w="810" w:type="dxa"/>
          </w:tcPr>
          <w:p w14:paraId="238568A7" w14:textId="77777777" w:rsidR="005B127B" w:rsidRPr="008A5236" w:rsidRDefault="005B127B" w:rsidP="00D367A6">
            <w:pPr>
              <w:autoSpaceDE w:val="0"/>
              <w:autoSpaceDN w:val="0"/>
              <w:adjustRightInd w:val="0"/>
              <w:jc w:val="center"/>
              <w:rPr>
                <w:rFonts w:cs="Arial"/>
                <w:bCs/>
                <w:u w:val="single"/>
              </w:rPr>
            </w:pPr>
            <w:r w:rsidRPr="008A5236">
              <w:rPr>
                <w:rFonts w:cs="Arial"/>
                <w:bCs/>
                <w:u w:val="single"/>
              </w:rPr>
              <w:t>1</w:t>
            </w:r>
          </w:p>
        </w:tc>
        <w:tc>
          <w:tcPr>
            <w:tcW w:w="7735" w:type="dxa"/>
          </w:tcPr>
          <w:p w14:paraId="500C9686" w14:textId="77777777" w:rsidR="005B127B" w:rsidRPr="008A5236" w:rsidRDefault="005B127B" w:rsidP="00D367A6">
            <w:pPr>
              <w:autoSpaceDE w:val="0"/>
              <w:autoSpaceDN w:val="0"/>
              <w:adjustRightInd w:val="0"/>
              <w:rPr>
                <w:rFonts w:cs="Arial"/>
                <w:bCs/>
                <w:u w:val="single"/>
              </w:rPr>
            </w:pPr>
            <w:r w:rsidRPr="008A5236">
              <w:rPr>
                <w:rFonts w:cs="Arial"/>
                <w:bCs/>
                <w:u w:val="single"/>
              </w:rPr>
              <w:t>Substitution NOT Allowed by Prescriber</w:t>
            </w:r>
          </w:p>
        </w:tc>
      </w:tr>
      <w:tr w:rsidR="008A5236" w:rsidRPr="008A5236" w14:paraId="5CEC4645" w14:textId="77777777" w:rsidTr="00D367A6">
        <w:tc>
          <w:tcPr>
            <w:tcW w:w="810" w:type="dxa"/>
          </w:tcPr>
          <w:p w14:paraId="69278F2F" w14:textId="77777777" w:rsidR="005B127B" w:rsidRPr="008A5236" w:rsidRDefault="005B127B" w:rsidP="00D367A6">
            <w:pPr>
              <w:autoSpaceDE w:val="0"/>
              <w:autoSpaceDN w:val="0"/>
              <w:adjustRightInd w:val="0"/>
              <w:jc w:val="center"/>
              <w:rPr>
                <w:rFonts w:cs="Arial"/>
                <w:bCs/>
                <w:u w:val="single"/>
              </w:rPr>
            </w:pPr>
            <w:r w:rsidRPr="008A5236">
              <w:rPr>
                <w:rFonts w:cs="Arial"/>
                <w:bCs/>
                <w:u w:val="single"/>
              </w:rPr>
              <w:t>2</w:t>
            </w:r>
          </w:p>
        </w:tc>
        <w:tc>
          <w:tcPr>
            <w:tcW w:w="7735" w:type="dxa"/>
          </w:tcPr>
          <w:p w14:paraId="2DACE57A" w14:textId="77777777" w:rsidR="005B127B" w:rsidRPr="008A5236" w:rsidRDefault="005B127B" w:rsidP="00D367A6">
            <w:pPr>
              <w:autoSpaceDE w:val="0"/>
              <w:autoSpaceDN w:val="0"/>
              <w:adjustRightInd w:val="0"/>
              <w:rPr>
                <w:rFonts w:cs="Arial"/>
                <w:bCs/>
                <w:u w:val="single"/>
              </w:rPr>
            </w:pPr>
            <w:r w:rsidRPr="008A5236">
              <w:rPr>
                <w:rFonts w:cs="Arial"/>
                <w:bCs/>
                <w:u w:val="single"/>
              </w:rPr>
              <w:t>Substitution Allowed - Patient Requested That Brand Product Be Dispensed</w:t>
            </w:r>
          </w:p>
        </w:tc>
      </w:tr>
      <w:tr w:rsidR="008A5236" w:rsidRPr="008A5236" w14:paraId="0748009B" w14:textId="77777777" w:rsidTr="00D367A6">
        <w:tc>
          <w:tcPr>
            <w:tcW w:w="810" w:type="dxa"/>
          </w:tcPr>
          <w:p w14:paraId="6F50B3CF" w14:textId="77777777" w:rsidR="005B127B" w:rsidRPr="008A5236" w:rsidRDefault="005B127B" w:rsidP="00D367A6">
            <w:pPr>
              <w:autoSpaceDE w:val="0"/>
              <w:autoSpaceDN w:val="0"/>
              <w:adjustRightInd w:val="0"/>
              <w:jc w:val="center"/>
              <w:rPr>
                <w:rFonts w:cs="Arial"/>
                <w:bCs/>
                <w:u w:val="single"/>
              </w:rPr>
            </w:pPr>
            <w:r w:rsidRPr="008A5236">
              <w:rPr>
                <w:rFonts w:cs="Arial"/>
                <w:bCs/>
                <w:u w:val="single"/>
              </w:rPr>
              <w:t>3</w:t>
            </w:r>
          </w:p>
        </w:tc>
        <w:tc>
          <w:tcPr>
            <w:tcW w:w="7735" w:type="dxa"/>
          </w:tcPr>
          <w:p w14:paraId="060EF7E0" w14:textId="77777777" w:rsidR="005B127B" w:rsidRPr="008A5236" w:rsidRDefault="005B127B" w:rsidP="00D367A6">
            <w:pPr>
              <w:autoSpaceDE w:val="0"/>
              <w:autoSpaceDN w:val="0"/>
              <w:adjustRightInd w:val="0"/>
              <w:rPr>
                <w:rFonts w:cs="Arial"/>
                <w:bCs/>
                <w:u w:val="single"/>
              </w:rPr>
            </w:pPr>
            <w:r w:rsidRPr="008A5236">
              <w:rPr>
                <w:rFonts w:cs="Arial"/>
                <w:bCs/>
                <w:u w:val="single"/>
              </w:rPr>
              <w:t>Substitution Allowed - Pharmacist Selected Product Dispensed</w:t>
            </w:r>
          </w:p>
        </w:tc>
      </w:tr>
      <w:tr w:rsidR="008A5236" w:rsidRPr="008A5236" w14:paraId="7420ACF5" w14:textId="77777777" w:rsidTr="00D367A6">
        <w:tc>
          <w:tcPr>
            <w:tcW w:w="810" w:type="dxa"/>
          </w:tcPr>
          <w:p w14:paraId="704BDE92" w14:textId="77777777" w:rsidR="005B127B" w:rsidRPr="008A5236" w:rsidRDefault="005B127B" w:rsidP="00D367A6">
            <w:pPr>
              <w:autoSpaceDE w:val="0"/>
              <w:autoSpaceDN w:val="0"/>
              <w:adjustRightInd w:val="0"/>
              <w:jc w:val="center"/>
              <w:rPr>
                <w:rFonts w:cs="Arial"/>
                <w:bCs/>
                <w:u w:val="single"/>
              </w:rPr>
            </w:pPr>
            <w:r w:rsidRPr="008A5236">
              <w:rPr>
                <w:rFonts w:cs="Arial"/>
                <w:bCs/>
                <w:u w:val="single"/>
              </w:rPr>
              <w:t>4</w:t>
            </w:r>
          </w:p>
        </w:tc>
        <w:tc>
          <w:tcPr>
            <w:tcW w:w="7735" w:type="dxa"/>
          </w:tcPr>
          <w:p w14:paraId="29A683F2" w14:textId="77777777" w:rsidR="005B127B" w:rsidRPr="008A5236" w:rsidRDefault="005B127B" w:rsidP="00D367A6">
            <w:pPr>
              <w:autoSpaceDE w:val="0"/>
              <w:autoSpaceDN w:val="0"/>
              <w:adjustRightInd w:val="0"/>
              <w:rPr>
                <w:rFonts w:cs="Arial"/>
                <w:bCs/>
                <w:u w:val="single"/>
              </w:rPr>
            </w:pPr>
            <w:r w:rsidRPr="008A5236">
              <w:rPr>
                <w:rFonts w:cs="Arial"/>
                <w:bCs/>
                <w:u w:val="single"/>
              </w:rPr>
              <w:t>Substitution Allowed - Generic Drug Not in Stock</w:t>
            </w:r>
          </w:p>
        </w:tc>
      </w:tr>
      <w:tr w:rsidR="008A5236" w:rsidRPr="008A5236" w14:paraId="581FB606" w14:textId="77777777" w:rsidTr="00D367A6">
        <w:tc>
          <w:tcPr>
            <w:tcW w:w="810" w:type="dxa"/>
          </w:tcPr>
          <w:p w14:paraId="24982F3D" w14:textId="77777777" w:rsidR="005B127B" w:rsidRPr="008A5236" w:rsidRDefault="005B127B" w:rsidP="00D367A6">
            <w:pPr>
              <w:autoSpaceDE w:val="0"/>
              <w:autoSpaceDN w:val="0"/>
              <w:adjustRightInd w:val="0"/>
              <w:jc w:val="center"/>
              <w:rPr>
                <w:rFonts w:cs="Arial"/>
                <w:bCs/>
                <w:u w:val="single"/>
              </w:rPr>
            </w:pPr>
            <w:r w:rsidRPr="008A5236">
              <w:rPr>
                <w:rFonts w:cs="Arial"/>
                <w:bCs/>
                <w:u w:val="single"/>
              </w:rPr>
              <w:t>5</w:t>
            </w:r>
          </w:p>
        </w:tc>
        <w:tc>
          <w:tcPr>
            <w:tcW w:w="7735" w:type="dxa"/>
          </w:tcPr>
          <w:p w14:paraId="7D58F0ED" w14:textId="77777777" w:rsidR="005B127B" w:rsidRPr="008A5236" w:rsidRDefault="005B127B" w:rsidP="00D367A6">
            <w:pPr>
              <w:autoSpaceDE w:val="0"/>
              <w:autoSpaceDN w:val="0"/>
              <w:adjustRightInd w:val="0"/>
              <w:rPr>
                <w:rFonts w:cs="Arial"/>
                <w:bCs/>
                <w:u w:val="single"/>
              </w:rPr>
            </w:pPr>
            <w:r w:rsidRPr="008A5236">
              <w:rPr>
                <w:rFonts w:cs="Arial"/>
                <w:bCs/>
                <w:u w:val="single"/>
              </w:rPr>
              <w:t>Substitution Allowed - Brand Drug Dispensed as Generic</w:t>
            </w:r>
          </w:p>
        </w:tc>
      </w:tr>
      <w:tr w:rsidR="008A5236" w:rsidRPr="008A5236" w14:paraId="3386F18D" w14:textId="77777777" w:rsidTr="00D367A6">
        <w:tc>
          <w:tcPr>
            <w:tcW w:w="810" w:type="dxa"/>
          </w:tcPr>
          <w:p w14:paraId="5396DCD2" w14:textId="77777777" w:rsidR="005B127B" w:rsidRPr="008A5236" w:rsidRDefault="005B127B" w:rsidP="00D367A6">
            <w:pPr>
              <w:autoSpaceDE w:val="0"/>
              <w:autoSpaceDN w:val="0"/>
              <w:adjustRightInd w:val="0"/>
              <w:jc w:val="center"/>
              <w:rPr>
                <w:rFonts w:cs="Arial"/>
                <w:bCs/>
                <w:u w:val="single"/>
              </w:rPr>
            </w:pPr>
            <w:r w:rsidRPr="008A5236">
              <w:rPr>
                <w:rFonts w:cs="Arial"/>
                <w:bCs/>
                <w:u w:val="single"/>
              </w:rPr>
              <w:t>6</w:t>
            </w:r>
          </w:p>
        </w:tc>
        <w:tc>
          <w:tcPr>
            <w:tcW w:w="7735" w:type="dxa"/>
          </w:tcPr>
          <w:p w14:paraId="5DA2398E" w14:textId="77777777" w:rsidR="005B127B" w:rsidRPr="008A5236" w:rsidRDefault="005B127B" w:rsidP="00D367A6">
            <w:pPr>
              <w:autoSpaceDE w:val="0"/>
              <w:autoSpaceDN w:val="0"/>
              <w:adjustRightInd w:val="0"/>
              <w:rPr>
                <w:rFonts w:cs="Arial"/>
                <w:bCs/>
                <w:u w:val="single"/>
              </w:rPr>
            </w:pPr>
            <w:r w:rsidRPr="008A5236">
              <w:rPr>
                <w:rFonts w:cs="Arial"/>
                <w:bCs/>
                <w:u w:val="single"/>
              </w:rPr>
              <w:t>Override DAW Code</w:t>
            </w:r>
          </w:p>
        </w:tc>
      </w:tr>
      <w:tr w:rsidR="008A5236" w:rsidRPr="008A5236" w14:paraId="3114FD22" w14:textId="77777777" w:rsidTr="00D367A6">
        <w:tc>
          <w:tcPr>
            <w:tcW w:w="810" w:type="dxa"/>
          </w:tcPr>
          <w:p w14:paraId="5AED7674" w14:textId="77777777" w:rsidR="005B127B" w:rsidRPr="008A5236" w:rsidRDefault="005B127B" w:rsidP="00D367A6">
            <w:pPr>
              <w:autoSpaceDE w:val="0"/>
              <w:autoSpaceDN w:val="0"/>
              <w:adjustRightInd w:val="0"/>
              <w:jc w:val="center"/>
              <w:rPr>
                <w:rFonts w:cs="Arial"/>
                <w:bCs/>
                <w:u w:val="single"/>
              </w:rPr>
            </w:pPr>
            <w:r w:rsidRPr="008A5236">
              <w:rPr>
                <w:rFonts w:cs="Arial"/>
                <w:bCs/>
                <w:u w:val="single"/>
              </w:rPr>
              <w:lastRenderedPageBreak/>
              <w:t>7</w:t>
            </w:r>
          </w:p>
        </w:tc>
        <w:tc>
          <w:tcPr>
            <w:tcW w:w="7735" w:type="dxa"/>
          </w:tcPr>
          <w:p w14:paraId="62E61DE0" w14:textId="77777777" w:rsidR="005B127B" w:rsidRPr="008A5236" w:rsidRDefault="005B127B" w:rsidP="00D367A6">
            <w:pPr>
              <w:autoSpaceDE w:val="0"/>
              <w:autoSpaceDN w:val="0"/>
              <w:adjustRightInd w:val="0"/>
              <w:rPr>
                <w:rFonts w:cs="Arial"/>
                <w:bCs/>
                <w:u w:val="single"/>
              </w:rPr>
            </w:pPr>
            <w:r w:rsidRPr="008A5236">
              <w:rPr>
                <w:rFonts w:cs="Arial"/>
                <w:bCs/>
                <w:u w:val="single"/>
              </w:rPr>
              <w:t>Substitution NOT Allowed - Brand Drug Mandated by Law</w:t>
            </w:r>
          </w:p>
        </w:tc>
      </w:tr>
      <w:tr w:rsidR="008A5236" w:rsidRPr="008A5236" w14:paraId="102F40CF" w14:textId="77777777" w:rsidTr="00D367A6">
        <w:tc>
          <w:tcPr>
            <w:tcW w:w="810" w:type="dxa"/>
          </w:tcPr>
          <w:p w14:paraId="0D3FC444" w14:textId="77777777" w:rsidR="005B127B" w:rsidRPr="008A5236" w:rsidRDefault="005B127B" w:rsidP="00D367A6">
            <w:pPr>
              <w:autoSpaceDE w:val="0"/>
              <w:autoSpaceDN w:val="0"/>
              <w:adjustRightInd w:val="0"/>
              <w:jc w:val="center"/>
              <w:rPr>
                <w:rFonts w:cs="Arial"/>
                <w:bCs/>
                <w:u w:val="single"/>
              </w:rPr>
            </w:pPr>
            <w:r w:rsidRPr="008A5236">
              <w:rPr>
                <w:rFonts w:cs="Arial"/>
                <w:bCs/>
                <w:u w:val="single"/>
              </w:rPr>
              <w:t>8</w:t>
            </w:r>
          </w:p>
        </w:tc>
        <w:tc>
          <w:tcPr>
            <w:tcW w:w="7735" w:type="dxa"/>
          </w:tcPr>
          <w:p w14:paraId="6259200B" w14:textId="77777777" w:rsidR="005B127B" w:rsidRPr="008A5236" w:rsidRDefault="005B127B" w:rsidP="00D367A6">
            <w:pPr>
              <w:autoSpaceDE w:val="0"/>
              <w:autoSpaceDN w:val="0"/>
              <w:adjustRightInd w:val="0"/>
              <w:rPr>
                <w:rFonts w:cs="Arial"/>
                <w:bCs/>
                <w:u w:val="single"/>
              </w:rPr>
            </w:pPr>
            <w:r w:rsidRPr="008A5236">
              <w:rPr>
                <w:rFonts w:cs="Arial"/>
                <w:bCs/>
                <w:u w:val="single"/>
              </w:rPr>
              <w:t>Substitution Allowed - Generic Drug Not Available in Marketplace</w:t>
            </w:r>
          </w:p>
        </w:tc>
      </w:tr>
      <w:tr w:rsidR="008A5236" w:rsidRPr="008A5236" w14:paraId="6883E412" w14:textId="77777777" w:rsidTr="00D367A6">
        <w:tc>
          <w:tcPr>
            <w:tcW w:w="810" w:type="dxa"/>
          </w:tcPr>
          <w:p w14:paraId="7FD5ED82" w14:textId="77777777" w:rsidR="005B127B" w:rsidRPr="008A5236" w:rsidRDefault="005B127B" w:rsidP="00D367A6">
            <w:pPr>
              <w:autoSpaceDE w:val="0"/>
              <w:autoSpaceDN w:val="0"/>
              <w:adjustRightInd w:val="0"/>
              <w:jc w:val="center"/>
              <w:rPr>
                <w:rFonts w:cs="Arial"/>
                <w:bCs/>
                <w:u w:val="single"/>
              </w:rPr>
            </w:pPr>
            <w:r w:rsidRPr="008A5236">
              <w:rPr>
                <w:rFonts w:cs="Arial"/>
                <w:bCs/>
                <w:u w:val="single"/>
              </w:rPr>
              <w:t>9</w:t>
            </w:r>
          </w:p>
        </w:tc>
        <w:tc>
          <w:tcPr>
            <w:tcW w:w="7735" w:type="dxa"/>
          </w:tcPr>
          <w:p w14:paraId="4D0589CA" w14:textId="77777777" w:rsidR="005B127B" w:rsidRPr="008A5236" w:rsidRDefault="005B127B" w:rsidP="00D367A6">
            <w:pPr>
              <w:autoSpaceDE w:val="0"/>
              <w:autoSpaceDN w:val="0"/>
              <w:adjustRightInd w:val="0"/>
              <w:rPr>
                <w:rFonts w:cs="Arial"/>
                <w:bCs/>
                <w:u w:val="single"/>
              </w:rPr>
            </w:pPr>
            <w:r w:rsidRPr="008A5236">
              <w:rPr>
                <w:rFonts w:cs="Arial"/>
                <w:bCs/>
                <w:u w:val="single"/>
              </w:rPr>
              <w:t>Other</w:t>
            </w:r>
          </w:p>
        </w:tc>
      </w:tr>
    </w:tbl>
    <w:p w14:paraId="182041F8" w14:textId="77777777" w:rsidR="005B127B" w:rsidRPr="008A5236" w:rsidRDefault="005B127B" w:rsidP="00C20153">
      <w:pPr>
        <w:spacing w:after="0"/>
        <w:jc w:val="both"/>
        <w:rPr>
          <w:rFonts w:cs="Arial"/>
        </w:rPr>
      </w:pPr>
    </w:p>
    <w:p w14:paraId="4E990B1E" w14:textId="7861BB49" w:rsidR="00063D77" w:rsidRPr="009E2901" w:rsidRDefault="00063D77">
      <w:pPr>
        <w:spacing w:after="0"/>
        <w:jc w:val="both"/>
        <w:rPr>
          <w:rFonts w:eastAsia="Times New Roman" w:cs="Arial"/>
          <w:iCs/>
          <w:color w:val="000000"/>
        </w:rPr>
      </w:pPr>
    </w:p>
    <w:p w14:paraId="2DEA0AA7" w14:textId="77777777" w:rsidR="00063D77" w:rsidRPr="00F04581" w:rsidRDefault="00063D77">
      <w:pPr>
        <w:spacing w:after="0"/>
        <w:jc w:val="both"/>
        <w:rPr>
          <w:rFonts w:cs="Arial"/>
          <w:szCs w:val="22"/>
        </w:rPr>
      </w:pPr>
      <w:r w:rsidRPr="009E2901">
        <w:rPr>
          <w:rFonts w:cs="Arial"/>
          <w:b/>
        </w:rPr>
        <w:t>EFFECTIVE DATE</w:t>
      </w:r>
      <w:r w:rsidRPr="009E2901">
        <w:rPr>
          <w:rFonts w:cs="Arial"/>
        </w:rPr>
        <w:t xml:space="preserve"> mean</w:t>
      </w:r>
      <w:r w:rsidRPr="00F04581">
        <w:rPr>
          <w:rFonts w:cs="Arial"/>
          <w:szCs w:val="22"/>
        </w:rPr>
        <w:t>s the date, as certified by the DEPARTMENT and shown on the records of the CONTRACTOR in which the PARTICIPANT becomes enrolled and entitled to the BENEFITS specified in this CONTRACT.</w:t>
      </w:r>
    </w:p>
    <w:p w14:paraId="16FC8C13" w14:textId="3A89E61F" w:rsidR="00ED6CC9" w:rsidRPr="00F04581" w:rsidRDefault="00ED6CC9">
      <w:pPr>
        <w:spacing w:after="0"/>
        <w:jc w:val="both"/>
        <w:rPr>
          <w:rFonts w:cs="Arial"/>
          <w:szCs w:val="22"/>
        </w:rPr>
      </w:pPr>
    </w:p>
    <w:p w14:paraId="06A764B0" w14:textId="435B3702" w:rsidR="00063D77" w:rsidRPr="00F04581" w:rsidRDefault="00ED6CC9">
      <w:pPr>
        <w:spacing w:after="0"/>
        <w:jc w:val="both"/>
        <w:rPr>
          <w:rFonts w:cs="Arial"/>
          <w:szCs w:val="22"/>
        </w:rPr>
      </w:pPr>
      <w:r w:rsidRPr="00F04581">
        <w:rPr>
          <w:rFonts w:cs="Arial"/>
          <w:b/>
          <w:szCs w:val="22"/>
        </w:rPr>
        <w:t>EGWP or “800 SERIES” EGWP</w:t>
      </w:r>
      <w:r w:rsidRPr="00F04581">
        <w:rPr>
          <w:rFonts w:cs="Arial"/>
          <w:szCs w:val="22"/>
        </w:rPr>
        <w:t xml:space="preserve"> means Employer Group Waiver Plan as defined by CMS.</w:t>
      </w:r>
    </w:p>
    <w:p w14:paraId="2646738F" w14:textId="77777777" w:rsidR="00D50D38" w:rsidRPr="00F04581" w:rsidRDefault="00D50D38">
      <w:pPr>
        <w:spacing w:after="0"/>
        <w:jc w:val="both"/>
        <w:rPr>
          <w:rFonts w:cs="Arial"/>
          <w:szCs w:val="22"/>
        </w:rPr>
      </w:pPr>
    </w:p>
    <w:p w14:paraId="29787CC9" w14:textId="77777777" w:rsidR="00D50D38" w:rsidRPr="00CC1F28" w:rsidRDefault="00D50D38" w:rsidP="00D50D38">
      <w:pPr>
        <w:autoSpaceDE w:val="0"/>
        <w:autoSpaceDN w:val="0"/>
        <w:adjustRightInd w:val="0"/>
        <w:spacing w:after="0" w:line="240" w:lineRule="auto"/>
        <w:rPr>
          <w:rFonts w:cs="Arial"/>
          <w:szCs w:val="22"/>
        </w:rPr>
      </w:pPr>
      <w:r w:rsidRPr="00CC1F28">
        <w:rPr>
          <w:rFonts w:cs="Arial"/>
          <w:b/>
          <w:bCs/>
          <w:szCs w:val="22"/>
        </w:rPr>
        <w:t xml:space="preserve">ELECTRONIC PRIOR AUTHORIZATION (ePA) </w:t>
      </w:r>
      <w:r w:rsidRPr="00CC1F28">
        <w:rPr>
          <w:rFonts w:cs="Arial"/>
          <w:szCs w:val="22"/>
        </w:rPr>
        <w:t>- allows prescribers to access and</w:t>
      </w:r>
    </w:p>
    <w:p w14:paraId="654CE782" w14:textId="7EE478ED" w:rsidR="00D50D38" w:rsidRPr="00CC1F28" w:rsidRDefault="00D50D38" w:rsidP="00D50D38">
      <w:pPr>
        <w:autoSpaceDE w:val="0"/>
        <w:autoSpaceDN w:val="0"/>
        <w:adjustRightInd w:val="0"/>
        <w:spacing w:after="0" w:line="240" w:lineRule="auto"/>
        <w:rPr>
          <w:rFonts w:cs="Arial"/>
          <w:szCs w:val="22"/>
        </w:rPr>
      </w:pPr>
      <w:r w:rsidRPr="00CC1F28">
        <w:rPr>
          <w:rFonts w:cs="Arial"/>
          <w:szCs w:val="22"/>
        </w:rPr>
        <w:t>submit prior authorizations at the time of prescribing through their electronic health record (eHR) systems.</w:t>
      </w:r>
    </w:p>
    <w:p w14:paraId="2F6CE045" w14:textId="77777777" w:rsidR="00D50D38" w:rsidRPr="00CC1F28" w:rsidRDefault="00D50D38" w:rsidP="00D50D38">
      <w:pPr>
        <w:autoSpaceDE w:val="0"/>
        <w:autoSpaceDN w:val="0"/>
        <w:adjustRightInd w:val="0"/>
        <w:spacing w:after="0" w:line="240" w:lineRule="auto"/>
        <w:rPr>
          <w:rFonts w:cs="Arial"/>
          <w:szCs w:val="22"/>
        </w:rPr>
      </w:pPr>
    </w:p>
    <w:p w14:paraId="25AC4748" w14:textId="444A16CD" w:rsidR="000A649D" w:rsidRPr="000A649D" w:rsidRDefault="000A649D">
      <w:pPr>
        <w:spacing w:after="0"/>
        <w:jc w:val="both"/>
        <w:rPr>
          <w:rFonts w:cs="Arial"/>
        </w:rPr>
      </w:pPr>
      <w:r>
        <w:rPr>
          <w:rFonts w:cs="Arial"/>
          <w:b/>
        </w:rPr>
        <w:t>ELIGIBLE PRODUCT</w:t>
      </w:r>
      <w:r>
        <w:rPr>
          <w:rFonts w:cs="Arial"/>
        </w:rPr>
        <w:t xml:space="preserve"> means the brand name or generic PRODUCT that is included in the CONTRACTOR-recommended and BOARD-approved formulary and for which a PRODUCT manufacturer and CONTRACTOR have entered into a contractual </w:t>
      </w:r>
      <w:r w:rsidR="003F0D94">
        <w:rPr>
          <w:rFonts w:cs="Arial"/>
        </w:rPr>
        <w:t xml:space="preserve">REBATE </w:t>
      </w:r>
      <w:r>
        <w:rPr>
          <w:rFonts w:cs="Arial"/>
        </w:rPr>
        <w:t>agreement.</w:t>
      </w:r>
    </w:p>
    <w:p w14:paraId="5D374EB3" w14:textId="77777777" w:rsidR="000A649D" w:rsidRDefault="000A649D">
      <w:pPr>
        <w:spacing w:after="0"/>
        <w:jc w:val="both"/>
        <w:rPr>
          <w:rFonts w:cs="Arial"/>
          <w:b/>
        </w:rPr>
      </w:pPr>
    </w:p>
    <w:p w14:paraId="5ECE7A5E" w14:textId="77777777" w:rsidR="00063D77" w:rsidRPr="009E2901" w:rsidRDefault="00063D77">
      <w:pPr>
        <w:spacing w:after="0"/>
        <w:jc w:val="both"/>
        <w:rPr>
          <w:rFonts w:cs="Arial"/>
          <w:b/>
        </w:rPr>
      </w:pPr>
      <w:r w:rsidRPr="009E2901">
        <w:rPr>
          <w:rFonts w:cs="Arial"/>
          <w:b/>
        </w:rPr>
        <w:t>EMPLOYEE</w:t>
      </w:r>
    </w:p>
    <w:p w14:paraId="32395E76" w14:textId="77777777" w:rsidR="00063D77" w:rsidRPr="009E2901" w:rsidRDefault="00063D77">
      <w:pPr>
        <w:spacing w:after="0"/>
        <w:jc w:val="both"/>
        <w:rPr>
          <w:rFonts w:cs="Arial"/>
          <w:b/>
        </w:rPr>
      </w:pPr>
      <w:r w:rsidRPr="009E2901">
        <w:rPr>
          <w:rFonts w:cs="Arial"/>
        </w:rPr>
        <w:t>When not specified, EMPLOYEE means all EMPLOYEES, including state and LOCAL.</w:t>
      </w:r>
    </w:p>
    <w:p w14:paraId="5DE9A770" w14:textId="77777777" w:rsidR="00063D77" w:rsidRPr="009E2901" w:rsidRDefault="00063D77">
      <w:pPr>
        <w:spacing w:after="0"/>
        <w:jc w:val="both"/>
        <w:rPr>
          <w:rFonts w:cs="Arial"/>
        </w:rPr>
      </w:pPr>
    </w:p>
    <w:p w14:paraId="67C953F8" w14:textId="13AEE261" w:rsidR="00063D77" w:rsidRPr="009E2901" w:rsidRDefault="00063D77">
      <w:pPr>
        <w:spacing w:after="0"/>
        <w:ind w:left="720"/>
        <w:jc w:val="both"/>
        <w:rPr>
          <w:rFonts w:cs="Arial"/>
        </w:rPr>
      </w:pPr>
      <w:r w:rsidRPr="009E2901">
        <w:rPr>
          <w:rFonts w:cs="Arial"/>
          <w:b/>
        </w:rPr>
        <w:t>STATE EMPLOYEE</w:t>
      </w:r>
      <w:r w:rsidRPr="009E2901">
        <w:rPr>
          <w:rFonts w:cs="Arial"/>
        </w:rPr>
        <w:t xml:space="preserve"> means an </w:t>
      </w:r>
      <w:r w:rsidR="0065776E">
        <w:rPr>
          <w:rFonts w:cs="Arial"/>
        </w:rPr>
        <w:t>ELIGIBLE</w:t>
      </w:r>
      <w:r w:rsidR="0065776E" w:rsidRPr="009E2901">
        <w:rPr>
          <w:rFonts w:cs="Arial"/>
        </w:rPr>
        <w:t xml:space="preserve"> </w:t>
      </w:r>
      <w:r w:rsidRPr="009E2901">
        <w:rPr>
          <w:rFonts w:cs="Arial"/>
        </w:rPr>
        <w:t xml:space="preserve">EMPLOYEE of the State of Wisconsin as defined under </w:t>
      </w:r>
      <w:hyperlink r:id="rId22" w:history="1">
        <w:r w:rsidRPr="009E2901">
          <w:rPr>
            <w:rStyle w:val="Hyperlink"/>
            <w:rFonts w:cs="Arial"/>
          </w:rPr>
          <w:t>Wis. Stat. § 40.02 (25) (a), 1., 2., or (b), 1m., 2., 2g., or 8</w:t>
        </w:r>
      </w:hyperlink>
      <w:r w:rsidRPr="009E2901">
        <w:rPr>
          <w:rFonts w:cs="Arial"/>
        </w:rPr>
        <w:t>.</w:t>
      </w:r>
    </w:p>
    <w:p w14:paraId="31A73A98" w14:textId="77777777" w:rsidR="00063D77" w:rsidRPr="009E2901" w:rsidRDefault="00063D77">
      <w:pPr>
        <w:spacing w:after="0"/>
        <w:ind w:left="720"/>
        <w:jc w:val="both"/>
        <w:rPr>
          <w:rFonts w:cs="Arial"/>
        </w:rPr>
      </w:pPr>
    </w:p>
    <w:p w14:paraId="777FA977" w14:textId="766C71F1" w:rsidR="00063D77" w:rsidRPr="009E2901" w:rsidRDefault="00063D77">
      <w:pPr>
        <w:spacing w:after="0"/>
        <w:ind w:left="720"/>
        <w:jc w:val="both"/>
        <w:rPr>
          <w:rFonts w:cs="Arial"/>
          <w:b/>
        </w:rPr>
      </w:pPr>
      <w:r w:rsidRPr="009E2901">
        <w:rPr>
          <w:rFonts w:cs="Arial"/>
          <w:b/>
        </w:rPr>
        <w:t>LOCAL EMPLOYEE</w:t>
      </w:r>
      <w:r w:rsidRPr="009E2901">
        <w:rPr>
          <w:rFonts w:cs="Arial"/>
        </w:rPr>
        <w:t xml:space="preserve"> means an</w:t>
      </w:r>
      <w:r w:rsidRPr="009E2901" w:rsidDel="0065776E">
        <w:rPr>
          <w:rFonts w:cs="Arial"/>
        </w:rPr>
        <w:t xml:space="preserve"> </w:t>
      </w:r>
      <w:r w:rsidR="0065776E">
        <w:rPr>
          <w:rFonts w:cs="Arial"/>
        </w:rPr>
        <w:t>ELIGIBLE</w:t>
      </w:r>
      <w:r w:rsidR="0065776E" w:rsidRPr="009E2901">
        <w:rPr>
          <w:rFonts w:cs="Arial"/>
        </w:rPr>
        <w:t xml:space="preserve"> </w:t>
      </w:r>
      <w:r w:rsidRPr="009E2901">
        <w:rPr>
          <w:rFonts w:cs="Arial"/>
        </w:rPr>
        <w:t xml:space="preserve">EMPLOYEE as defined under </w:t>
      </w:r>
      <w:hyperlink r:id="rId23" w:history="1">
        <w:r w:rsidRPr="009E2901">
          <w:rPr>
            <w:rStyle w:val="Hyperlink"/>
            <w:rFonts w:cs="Arial"/>
          </w:rPr>
          <w:t>Wis. Stat. § 40.02 (46)</w:t>
        </w:r>
      </w:hyperlink>
      <w:r w:rsidRPr="009E2901">
        <w:rPr>
          <w:rFonts w:cs="Arial"/>
        </w:rPr>
        <w:t xml:space="preserve"> or </w:t>
      </w:r>
      <w:hyperlink r:id="rId24" w:history="1">
        <w:r w:rsidRPr="009E2901">
          <w:rPr>
            <w:rStyle w:val="Hyperlink"/>
            <w:rFonts w:cs="Arial"/>
          </w:rPr>
          <w:t>40.19 (4) (a)</w:t>
        </w:r>
      </w:hyperlink>
      <w:r w:rsidRPr="009E2901">
        <w:rPr>
          <w:rFonts w:cs="Arial"/>
        </w:rPr>
        <w:t xml:space="preserve">, of an EMPLOYER as defined under </w:t>
      </w:r>
      <w:hyperlink r:id="rId25" w:history="1">
        <w:r w:rsidRPr="009E2901">
          <w:rPr>
            <w:rStyle w:val="Hyperlink"/>
            <w:rFonts w:cs="Arial"/>
          </w:rPr>
          <w:t>Wis. Stat. § 40.02 (28)</w:t>
        </w:r>
      </w:hyperlink>
      <w:r w:rsidRPr="009E2901">
        <w:rPr>
          <w:rFonts w:cs="Arial"/>
        </w:rPr>
        <w:t xml:space="preserve">, other than the state, which has acted under </w:t>
      </w:r>
      <w:hyperlink r:id="rId26" w:history="1">
        <w:r w:rsidRPr="009E2901">
          <w:rPr>
            <w:rStyle w:val="Hyperlink"/>
            <w:rFonts w:cs="Arial"/>
          </w:rPr>
          <w:t>Wis. Stat. § 40.51 (7)</w:t>
        </w:r>
      </w:hyperlink>
      <w:r w:rsidRPr="009E2901">
        <w:rPr>
          <w:rFonts w:cs="Arial"/>
        </w:rPr>
        <w:t xml:space="preserve">, to make health care coverage available to its EMPLOYEES. </w:t>
      </w:r>
    </w:p>
    <w:p w14:paraId="779528AC" w14:textId="77777777" w:rsidR="00063D77" w:rsidRPr="009E2901" w:rsidRDefault="00063D77">
      <w:pPr>
        <w:spacing w:after="0"/>
        <w:ind w:left="720"/>
        <w:jc w:val="both"/>
        <w:rPr>
          <w:rFonts w:cs="Arial"/>
        </w:rPr>
      </w:pPr>
    </w:p>
    <w:p w14:paraId="304644CC" w14:textId="77777777" w:rsidR="00063D77" w:rsidRPr="009E2901" w:rsidRDefault="00063D77">
      <w:pPr>
        <w:spacing w:after="0"/>
        <w:jc w:val="both"/>
        <w:rPr>
          <w:rFonts w:cs="Arial"/>
        </w:rPr>
      </w:pPr>
      <w:r w:rsidRPr="009E2901">
        <w:rPr>
          <w:rFonts w:cs="Arial"/>
          <w:b/>
        </w:rPr>
        <w:t>EMPLOYER</w:t>
      </w:r>
    </w:p>
    <w:p w14:paraId="12CA18C2" w14:textId="77777777" w:rsidR="00063D77" w:rsidRPr="009E2901" w:rsidRDefault="00063D77">
      <w:pPr>
        <w:spacing w:after="0"/>
        <w:jc w:val="both"/>
        <w:rPr>
          <w:rFonts w:cs="Arial"/>
        </w:rPr>
      </w:pPr>
      <w:r w:rsidRPr="009E2901">
        <w:rPr>
          <w:rFonts w:cs="Arial"/>
        </w:rPr>
        <w:t>When not specified, EMPLOYER means all EMPLOYERS, including state and LOCAL.</w:t>
      </w:r>
    </w:p>
    <w:p w14:paraId="6E248B5D" w14:textId="77777777" w:rsidR="00063D77" w:rsidRPr="009E2901" w:rsidRDefault="00063D77">
      <w:pPr>
        <w:spacing w:after="0"/>
        <w:jc w:val="both"/>
        <w:rPr>
          <w:rFonts w:cs="Arial"/>
        </w:rPr>
      </w:pPr>
    </w:p>
    <w:p w14:paraId="0B03542B" w14:textId="77777777" w:rsidR="00063D77" w:rsidRPr="009E2901" w:rsidRDefault="00063D77">
      <w:pPr>
        <w:spacing w:after="0"/>
        <w:ind w:left="720"/>
        <w:jc w:val="both"/>
        <w:rPr>
          <w:rFonts w:cs="Arial"/>
          <w:b/>
        </w:rPr>
      </w:pPr>
      <w:r w:rsidRPr="009E2901">
        <w:rPr>
          <w:rFonts w:cs="Arial"/>
          <w:b/>
        </w:rPr>
        <w:t xml:space="preserve">STATE EMPLOYER </w:t>
      </w:r>
      <w:r w:rsidRPr="009E2901">
        <w:rPr>
          <w:rFonts w:cs="Arial"/>
        </w:rPr>
        <w:t xml:space="preserve">means an eligible State of Wisconsin agency as defined in </w:t>
      </w:r>
      <w:hyperlink r:id="rId27" w:history="1">
        <w:r w:rsidRPr="009E2901">
          <w:rPr>
            <w:rStyle w:val="Hyperlink"/>
            <w:rFonts w:cs="Arial"/>
          </w:rPr>
          <w:t>Wis. Stat. § 40.02 (54)</w:t>
        </w:r>
      </w:hyperlink>
      <w:r w:rsidRPr="009E2901">
        <w:rPr>
          <w:rFonts w:cs="Arial"/>
        </w:rPr>
        <w:t>.</w:t>
      </w:r>
    </w:p>
    <w:p w14:paraId="19C09FF5" w14:textId="77777777" w:rsidR="00063D77" w:rsidRPr="009E2901" w:rsidRDefault="00063D77">
      <w:pPr>
        <w:spacing w:after="0"/>
        <w:ind w:left="720"/>
        <w:jc w:val="both"/>
        <w:rPr>
          <w:rFonts w:cs="Arial"/>
        </w:rPr>
      </w:pPr>
    </w:p>
    <w:p w14:paraId="0DC54589" w14:textId="77777777" w:rsidR="00063D77" w:rsidRPr="009E2901" w:rsidRDefault="00063D77">
      <w:pPr>
        <w:spacing w:after="0"/>
        <w:ind w:left="720"/>
        <w:jc w:val="both"/>
        <w:rPr>
          <w:rFonts w:cs="Arial"/>
          <w:b/>
        </w:rPr>
      </w:pPr>
      <w:r w:rsidRPr="009E2901">
        <w:rPr>
          <w:rFonts w:cs="Arial"/>
          <w:b/>
        </w:rPr>
        <w:t>LOCAL EMPLOYER</w:t>
      </w:r>
      <w:r w:rsidRPr="009E2901">
        <w:rPr>
          <w:rFonts w:cs="Arial"/>
        </w:rPr>
        <w:t xml:space="preserve"> means an employer who has acted under </w:t>
      </w:r>
      <w:hyperlink r:id="rId28" w:history="1">
        <w:r w:rsidRPr="009E2901">
          <w:rPr>
            <w:rStyle w:val="Hyperlink"/>
            <w:rFonts w:cs="Arial"/>
          </w:rPr>
          <w:t>Wis. Stat. § 40.51 (7)</w:t>
        </w:r>
      </w:hyperlink>
      <w:r w:rsidRPr="009E2901">
        <w:rPr>
          <w:rFonts w:cs="Arial"/>
        </w:rPr>
        <w:t>, to make health care coverage available to its EMPLOYEES.</w:t>
      </w:r>
    </w:p>
    <w:p w14:paraId="64094FD7" w14:textId="77777777" w:rsidR="00063D77" w:rsidRPr="009E2901" w:rsidRDefault="00063D77">
      <w:pPr>
        <w:spacing w:after="0"/>
        <w:ind w:left="720"/>
        <w:jc w:val="both"/>
        <w:rPr>
          <w:rFonts w:cs="Arial"/>
        </w:rPr>
      </w:pPr>
    </w:p>
    <w:p w14:paraId="2608FD99" w14:textId="4ED09C12" w:rsidR="007D0CE4" w:rsidRDefault="007D0CE4">
      <w:pPr>
        <w:spacing w:after="0"/>
        <w:jc w:val="both"/>
        <w:rPr>
          <w:szCs w:val="22"/>
        </w:rPr>
      </w:pPr>
      <w:r>
        <w:rPr>
          <w:b/>
          <w:bCs/>
          <w:szCs w:val="22"/>
        </w:rPr>
        <w:t xml:space="preserve">HEALTH BENEFIT PROGRAM </w:t>
      </w:r>
      <w:r>
        <w:rPr>
          <w:szCs w:val="22"/>
        </w:rPr>
        <w:t>means the program that provides group health BENEFITS to eligible State of Wisconsin and participating LOCAL EMPLOYEES, ANNUITANTS, CONTINUANTS and their eligible DEPENDENTS in accordance with Chapter 40, Wisconsin Statutes. This program is established, maintained and administered by the BOARD.</w:t>
      </w:r>
    </w:p>
    <w:p w14:paraId="088E1BE4" w14:textId="77777777" w:rsidR="007D0CE4" w:rsidRDefault="007D0CE4">
      <w:pPr>
        <w:spacing w:after="0"/>
        <w:jc w:val="both"/>
        <w:rPr>
          <w:rFonts w:cs="Arial"/>
        </w:rPr>
      </w:pPr>
    </w:p>
    <w:p w14:paraId="3E83A3CE" w14:textId="5EC14616" w:rsidR="00AD025E" w:rsidRDefault="00AD025E">
      <w:pPr>
        <w:spacing w:after="0"/>
        <w:jc w:val="both"/>
        <w:rPr>
          <w:rFonts w:cs="Arial"/>
        </w:rPr>
      </w:pPr>
      <w:r>
        <w:rPr>
          <w:rFonts w:cs="Arial"/>
          <w:b/>
        </w:rPr>
        <w:lastRenderedPageBreak/>
        <w:t>IDENTIFICATION CARDS</w:t>
      </w:r>
      <w:r w:rsidR="00306232">
        <w:rPr>
          <w:rFonts w:cs="Arial"/>
          <w:b/>
        </w:rPr>
        <w:t xml:space="preserve"> or ID CARDS</w:t>
      </w:r>
      <w:r>
        <w:rPr>
          <w:rFonts w:cs="Arial"/>
        </w:rPr>
        <w:t xml:space="preserve"> means cards indicating eligibility of </w:t>
      </w:r>
      <w:r w:rsidR="007C635A">
        <w:rPr>
          <w:rFonts w:cs="Arial"/>
        </w:rPr>
        <w:t>PARTICIPANT</w:t>
      </w:r>
      <w:r>
        <w:rPr>
          <w:rFonts w:cs="Arial"/>
        </w:rPr>
        <w:t>S, printed in the most current NCPDP (National Council for Prescription Drug Processing) version</w:t>
      </w:r>
      <w:r w:rsidR="00FC0F60">
        <w:rPr>
          <w:rFonts w:cs="Arial"/>
        </w:rPr>
        <w:t xml:space="preserve">. </w:t>
      </w:r>
      <w:r>
        <w:rPr>
          <w:rFonts w:cs="Arial"/>
        </w:rPr>
        <w:t xml:space="preserve">These cards will be distributed upon initial enrollment, upon a change in the PHARMACY BENEFIT PLAN, or upon request of the </w:t>
      </w:r>
      <w:r w:rsidR="007C635A">
        <w:rPr>
          <w:rFonts w:cs="Arial"/>
        </w:rPr>
        <w:t>PARTICIPANT</w:t>
      </w:r>
      <w:r>
        <w:rPr>
          <w:rFonts w:cs="Arial"/>
        </w:rPr>
        <w:t>.</w:t>
      </w:r>
    </w:p>
    <w:p w14:paraId="26D3EDD9" w14:textId="77777777" w:rsidR="000A649D" w:rsidRDefault="000A649D">
      <w:pPr>
        <w:spacing w:after="0"/>
        <w:jc w:val="both"/>
        <w:rPr>
          <w:rFonts w:cs="Arial"/>
          <w:b/>
        </w:rPr>
      </w:pPr>
    </w:p>
    <w:p w14:paraId="7999CAEF" w14:textId="5791A1D0" w:rsidR="008C1229" w:rsidRPr="00F04581" w:rsidRDefault="008C1229">
      <w:pPr>
        <w:spacing w:after="0"/>
        <w:jc w:val="both"/>
        <w:rPr>
          <w:rFonts w:cs="Arial"/>
          <w:b/>
          <w:szCs w:val="22"/>
        </w:rPr>
      </w:pPr>
      <w:r w:rsidRPr="008C1229">
        <w:rPr>
          <w:rFonts w:cs="Arial"/>
          <w:b/>
        </w:rPr>
        <w:t xml:space="preserve">IT’S YOUR CHOICE </w:t>
      </w:r>
      <w:r w:rsidRPr="00F04581">
        <w:rPr>
          <w:rFonts w:cs="Arial"/>
          <w:b/>
          <w:szCs w:val="22"/>
        </w:rPr>
        <w:t>OPEN ENROLLMENT</w:t>
      </w:r>
      <w:r w:rsidR="00306232" w:rsidRPr="00F04581">
        <w:rPr>
          <w:rFonts w:cs="Arial"/>
          <w:b/>
          <w:szCs w:val="22"/>
        </w:rPr>
        <w:t xml:space="preserve"> or IYC</w:t>
      </w:r>
      <w:r w:rsidRPr="00F04581">
        <w:rPr>
          <w:rFonts w:cs="Arial"/>
          <w:szCs w:val="22"/>
        </w:rPr>
        <w:t xml:space="preserve"> means the enrollment period referred to in the DEPARTMENT materials as the </w:t>
      </w:r>
      <w:r w:rsidR="00306232" w:rsidRPr="00F04581">
        <w:rPr>
          <w:rFonts w:cs="Arial"/>
          <w:szCs w:val="22"/>
        </w:rPr>
        <w:t>IYC</w:t>
      </w:r>
      <w:r w:rsidRPr="00F04581">
        <w:rPr>
          <w:rFonts w:cs="Arial"/>
          <w:szCs w:val="22"/>
        </w:rPr>
        <w:t xml:space="preserve"> enrollment period that is available at least annually to insured SUBSCRIBERS allowing them the opportunity to change health plans and/or coverage and also to eligible individuals to enroll for coverage in any health plan offered by the BOARD.</w:t>
      </w:r>
    </w:p>
    <w:p w14:paraId="283D76DD" w14:textId="128E7847" w:rsidR="00ED6CC9" w:rsidRPr="00F04581" w:rsidRDefault="00ED6CC9">
      <w:pPr>
        <w:spacing w:after="0"/>
        <w:jc w:val="both"/>
        <w:rPr>
          <w:rFonts w:cs="Arial"/>
          <w:szCs w:val="22"/>
        </w:rPr>
      </w:pPr>
    </w:p>
    <w:p w14:paraId="132594D8" w14:textId="3A34E122" w:rsidR="00063D77" w:rsidRPr="00F04581" w:rsidRDefault="00063D77">
      <w:pPr>
        <w:spacing w:after="0"/>
        <w:jc w:val="both"/>
        <w:rPr>
          <w:rFonts w:cs="Arial"/>
          <w:szCs w:val="22"/>
        </w:rPr>
      </w:pPr>
      <w:r w:rsidRPr="00F04581">
        <w:rPr>
          <w:rFonts w:cs="Arial"/>
          <w:b/>
          <w:szCs w:val="22"/>
        </w:rPr>
        <w:t xml:space="preserve">LOCAL </w:t>
      </w:r>
      <w:r w:rsidRPr="00F04581">
        <w:rPr>
          <w:rFonts w:cs="Arial"/>
          <w:szCs w:val="22"/>
        </w:rPr>
        <w:t xml:space="preserve">means a Wisconsin Public Employer who has acted under </w:t>
      </w:r>
      <w:hyperlink r:id="rId29" w:history="1">
        <w:r w:rsidRPr="00F04581">
          <w:rPr>
            <w:rStyle w:val="Hyperlink"/>
            <w:rFonts w:cs="Arial"/>
            <w:szCs w:val="22"/>
          </w:rPr>
          <w:t>Wis. Stat. § 40.51 (7)</w:t>
        </w:r>
      </w:hyperlink>
      <w:r w:rsidRPr="00F04581">
        <w:rPr>
          <w:rFonts w:cs="Arial"/>
          <w:szCs w:val="22"/>
        </w:rPr>
        <w:t>, to participate in the HEALTH BENEFIT PROGRAM for its EMPLOYEES.</w:t>
      </w:r>
    </w:p>
    <w:p w14:paraId="2853DDA4" w14:textId="77777777" w:rsidR="005B127B" w:rsidRPr="00F04581" w:rsidRDefault="005B127B">
      <w:pPr>
        <w:spacing w:after="0"/>
        <w:jc w:val="both"/>
        <w:rPr>
          <w:rFonts w:cs="Arial"/>
          <w:szCs w:val="22"/>
        </w:rPr>
      </w:pPr>
    </w:p>
    <w:p w14:paraId="3066C2AE" w14:textId="043AF2D5" w:rsidR="005B127B" w:rsidRPr="00CC1F28" w:rsidRDefault="005B127B" w:rsidP="005B127B">
      <w:pPr>
        <w:autoSpaceDE w:val="0"/>
        <w:autoSpaceDN w:val="0"/>
        <w:adjustRightInd w:val="0"/>
        <w:spacing w:after="0" w:line="240" w:lineRule="auto"/>
        <w:rPr>
          <w:rFonts w:cs="Arial"/>
          <w:szCs w:val="22"/>
        </w:rPr>
      </w:pPr>
      <w:r w:rsidRPr="00CC1F28">
        <w:rPr>
          <w:rFonts w:cs="Arial"/>
          <w:b/>
          <w:bCs/>
          <w:szCs w:val="22"/>
        </w:rPr>
        <w:t xml:space="preserve">MEDICARE ADVANTAGE </w:t>
      </w:r>
      <w:r w:rsidRPr="00CC1F28">
        <w:rPr>
          <w:rFonts w:cs="Arial"/>
          <w:szCs w:val="22"/>
        </w:rPr>
        <w:t>means a program defined under Title 18, Part C of the U.S. Social Security</w:t>
      </w:r>
      <w:r w:rsidR="00CC1F28">
        <w:rPr>
          <w:rFonts w:cs="Arial"/>
          <w:szCs w:val="22"/>
        </w:rPr>
        <w:t xml:space="preserve"> </w:t>
      </w:r>
      <w:r w:rsidRPr="00CC1F28">
        <w:rPr>
          <w:rFonts w:cs="Arial"/>
          <w:szCs w:val="22"/>
        </w:rPr>
        <w:t>act of 1965, as amended.</w:t>
      </w:r>
    </w:p>
    <w:p w14:paraId="6397282B" w14:textId="77777777" w:rsidR="005B127B" w:rsidRPr="00CC1F28" w:rsidRDefault="005B127B" w:rsidP="005B127B">
      <w:pPr>
        <w:autoSpaceDE w:val="0"/>
        <w:autoSpaceDN w:val="0"/>
        <w:adjustRightInd w:val="0"/>
        <w:spacing w:after="0" w:line="240" w:lineRule="auto"/>
        <w:rPr>
          <w:rFonts w:cs="Arial"/>
          <w:szCs w:val="22"/>
        </w:rPr>
      </w:pPr>
    </w:p>
    <w:p w14:paraId="5B2F508F" w14:textId="40925621" w:rsidR="005B127B" w:rsidRPr="00CC1F28" w:rsidRDefault="005B127B" w:rsidP="005B127B">
      <w:pPr>
        <w:autoSpaceDE w:val="0"/>
        <w:autoSpaceDN w:val="0"/>
        <w:adjustRightInd w:val="0"/>
        <w:spacing w:after="0" w:line="240" w:lineRule="auto"/>
        <w:rPr>
          <w:rFonts w:cs="Arial"/>
          <w:szCs w:val="22"/>
        </w:rPr>
      </w:pPr>
      <w:r w:rsidRPr="00CC1F28">
        <w:rPr>
          <w:rFonts w:cs="Arial"/>
          <w:b/>
          <w:bCs/>
          <w:szCs w:val="22"/>
        </w:rPr>
        <w:t xml:space="preserve">MEDICARE PART A </w:t>
      </w:r>
      <w:r w:rsidRPr="00CC1F28">
        <w:rPr>
          <w:rFonts w:cs="Arial"/>
          <w:szCs w:val="22"/>
        </w:rPr>
        <w:t>means the hospital insurance program defined under Title 18, Part A of the U.S.</w:t>
      </w:r>
      <w:r w:rsidR="00DD2634">
        <w:rPr>
          <w:rFonts w:cs="Arial"/>
          <w:szCs w:val="22"/>
        </w:rPr>
        <w:t xml:space="preserve"> </w:t>
      </w:r>
      <w:r w:rsidRPr="00CC1F28">
        <w:rPr>
          <w:rFonts w:cs="Arial"/>
          <w:szCs w:val="22"/>
        </w:rPr>
        <w:t>Social Security Act of 1965, as amended, and covers inpatient care.</w:t>
      </w:r>
    </w:p>
    <w:p w14:paraId="2E0EE7DE" w14:textId="77777777" w:rsidR="005B127B" w:rsidRPr="00CC1F28" w:rsidRDefault="005B127B" w:rsidP="005B127B">
      <w:pPr>
        <w:autoSpaceDE w:val="0"/>
        <w:autoSpaceDN w:val="0"/>
        <w:adjustRightInd w:val="0"/>
        <w:spacing w:after="0" w:line="240" w:lineRule="auto"/>
        <w:rPr>
          <w:rFonts w:cs="Arial"/>
          <w:szCs w:val="22"/>
        </w:rPr>
      </w:pPr>
    </w:p>
    <w:p w14:paraId="67236643" w14:textId="48FF0661" w:rsidR="005B127B" w:rsidRPr="00F04581" w:rsidRDefault="005B127B" w:rsidP="00DD2634">
      <w:pPr>
        <w:autoSpaceDE w:val="0"/>
        <w:autoSpaceDN w:val="0"/>
        <w:adjustRightInd w:val="0"/>
        <w:spacing w:after="0" w:line="240" w:lineRule="auto"/>
        <w:rPr>
          <w:rFonts w:cs="Arial"/>
          <w:szCs w:val="22"/>
        </w:rPr>
      </w:pPr>
      <w:r w:rsidRPr="00CC1F28">
        <w:rPr>
          <w:rFonts w:cs="Arial"/>
          <w:b/>
          <w:bCs/>
          <w:szCs w:val="22"/>
        </w:rPr>
        <w:t xml:space="preserve">MEDICARE PART B </w:t>
      </w:r>
      <w:r w:rsidRPr="00CC1F28">
        <w:rPr>
          <w:rFonts w:cs="Arial"/>
          <w:szCs w:val="22"/>
        </w:rPr>
        <w:t>means the medical insurance program defined under Title 18, Part B of the U.S.</w:t>
      </w:r>
      <w:r w:rsidR="00DD2634">
        <w:rPr>
          <w:rFonts w:cs="Arial"/>
          <w:szCs w:val="22"/>
        </w:rPr>
        <w:t xml:space="preserve"> </w:t>
      </w:r>
      <w:r w:rsidRPr="00CC1F28">
        <w:rPr>
          <w:rFonts w:cs="Arial"/>
          <w:szCs w:val="22"/>
        </w:rPr>
        <w:t>Social Security Act of 1965, as amended, and covers outpatient care.</w:t>
      </w:r>
    </w:p>
    <w:p w14:paraId="491502E5" w14:textId="77777777" w:rsidR="009209E2" w:rsidRPr="00F04581" w:rsidRDefault="009209E2">
      <w:pPr>
        <w:spacing w:after="0"/>
        <w:jc w:val="both"/>
        <w:rPr>
          <w:rFonts w:eastAsia="Times New Roman" w:cs="Arial"/>
          <w:bCs/>
          <w:szCs w:val="22"/>
        </w:rPr>
      </w:pPr>
    </w:p>
    <w:p w14:paraId="21E03401" w14:textId="7031A3AF" w:rsidR="00063D77" w:rsidRPr="00F04581" w:rsidRDefault="00AD025E">
      <w:pPr>
        <w:spacing w:after="0"/>
        <w:jc w:val="both"/>
        <w:rPr>
          <w:rFonts w:eastAsia="Times New Roman" w:cs="Arial"/>
          <w:bCs/>
          <w:szCs w:val="22"/>
        </w:rPr>
      </w:pPr>
      <w:r w:rsidRPr="00F04581">
        <w:rPr>
          <w:rFonts w:eastAsia="Times New Roman" w:cs="Arial"/>
          <w:b/>
          <w:bCs/>
          <w:szCs w:val="22"/>
        </w:rPr>
        <w:t>ONLINE TRANSACTION PROCESSING</w:t>
      </w:r>
      <w:r w:rsidRPr="00F04581">
        <w:rPr>
          <w:rFonts w:eastAsia="Times New Roman" w:cs="Arial"/>
          <w:bCs/>
          <w:szCs w:val="22"/>
        </w:rPr>
        <w:t xml:space="preserve"> means the process of settling claims, from submission through final disposition, between two or more parties.</w:t>
      </w:r>
    </w:p>
    <w:p w14:paraId="797C73A4" w14:textId="77777777" w:rsidR="00C124A0" w:rsidRPr="00F04581" w:rsidRDefault="00C124A0">
      <w:pPr>
        <w:spacing w:after="0"/>
        <w:jc w:val="both"/>
        <w:rPr>
          <w:rFonts w:cs="Arial"/>
          <w:b/>
          <w:szCs w:val="22"/>
        </w:rPr>
      </w:pPr>
    </w:p>
    <w:p w14:paraId="3137D239" w14:textId="0CBD1C10" w:rsidR="00063D77" w:rsidRDefault="00063D77">
      <w:pPr>
        <w:spacing w:after="0"/>
        <w:jc w:val="both"/>
        <w:rPr>
          <w:rFonts w:cs="Arial"/>
        </w:rPr>
      </w:pPr>
      <w:r w:rsidRPr="00F04581">
        <w:rPr>
          <w:rFonts w:cs="Arial"/>
          <w:b/>
          <w:szCs w:val="22"/>
        </w:rPr>
        <w:t>PARTICIPANT</w:t>
      </w:r>
      <w:r w:rsidRPr="00F04581">
        <w:rPr>
          <w:rFonts w:cs="Arial"/>
          <w:szCs w:val="22"/>
        </w:rPr>
        <w:t xml:space="preserve"> means the SUBSCRIBER or any of the SUBSCRIBER'S DEPENDENTS who have been specified by the DEPARTMENT for enro</w:t>
      </w:r>
      <w:r w:rsidRPr="009E2901">
        <w:rPr>
          <w:rFonts w:cs="Arial"/>
        </w:rPr>
        <w:t>llment and are entitled to BENEFITS.</w:t>
      </w:r>
    </w:p>
    <w:p w14:paraId="2708F487" w14:textId="77777777" w:rsidR="00AD025E" w:rsidRDefault="00AD025E">
      <w:pPr>
        <w:spacing w:after="0"/>
        <w:jc w:val="both"/>
        <w:rPr>
          <w:rFonts w:cs="Arial"/>
        </w:rPr>
      </w:pPr>
    </w:p>
    <w:p w14:paraId="1D99B849" w14:textId="62B7B822" w:rsidR="00AD025E" w:rsidRDefault="00AD025E">
      <w:pPr>
        <w:spacing w:after="0"/>
        <w:jc w:val="both"/>
        <w:rPr>
          <w:rFonts w:cs="Arial"/>
        </w:rPr>
      </w:pPr>
      <w:r>
        <w:rPr>
          <w:rFonts w:cs="Arial"/>
          <w:b/>
        </w:rPr>
        <w:t>PARTICIPATING PHARMACY</w:t>
      </w:r>
      <w:r>
        <w:rPr>
          <w:rFonts w:cs="Arial"/>
        </w:rPr>
        <w:t xml:space="preserve"> means a pharmacy or a company that is authorized to represent one or more subsidiary, affiliated, or franchised pharmacies, that has entered into a PARTICIPATING PHARMACY agreement with CONTRACTOR to provide COVERED PRODUCTS to </w:t>
      </w:r>
      <w:r w:rsidR="007C635A">
        <w:rPr>
          <w:rFonts w:cs="Arial"/>
        </w:rPr>
        <w:t>PARTICIPANT</w:t>
      </w:r>
      <w:r>
        <w:rPr>
          <w:rFonts w:cs="Arial"/>
        </w:rPr>
        <w:t>S.</w:t>
      </w:r>
    </w:p>
    <w:p w14:paraId="79704131" w14:textId="77777777" w:rsidR="00AD025E" w:rsidRDefault="00AD025E">
      <w:pPr>
        <w:spacing w:after="0"/>
        <w:jc w:val="both"/>
        <w:rPr>
          <w:rFonts w:cs="Arial"/>
        </w:rPr>
      </w:pPr>
    </w:p>
    <w:p w14:paraId="2C707241" w14:textId="1AC5AE9A" w:rsidR="00AD025E" w:rsidRPr="00AD025E" w:rsidRDefault="00AD025E">
      <w:pPr>
        <w:spacing w:after="0"/>
        <w:jc w:val="both"/>
        <w:rPr>
          <w:rFonts w:cs="Arial"/>
        </w:rPr>
      </w:pPr>
      <w:r>
        <w:rPr>
          <w:rFonts w:cs="Arial"/>
          <w:b/>
        </w:rPr>
        <w:t>PARTICIPATING PRESCRIBERS</w:t>
      </w:r>
      <w:r>
        <w:rPr>
          <w:rFonts w:cs="Arial"/>
        </w:rPr>
        <w:t xml:space="preserve"> means those prescribers who are authorized to prescribe medication to </w:t>
      </w:r>
      <w:r w:rsidR="007C635A">
        <w:rPr>
          <w:rFonts w:cs="Arial"/>
        </w:rPr>
        <w:t>PARTICIPANT</w:t>
      </w:r>
      <w:r>
        <w:rPr>
          <w:rFonts w:cs="Arial"/>
        </w:rPr>
        <w:t>S under the PHARMACY BENEFIT PLAN.</w:t>
      </w:r>
    </w:p>
    <w:p w14:paraId="0A732CD4" w14:textId="77777777" w:rsidR="00AD025E" w:rsidRDefault="00AD025E" w:rsidP="00AD025E">
      <w:pPr>
        <w:spacing w:after="0"/>
        <w:jc w:val="both"/>
        <w:rPr>
          <w:rFonts w:cs="Arial"/>
          <w:b/>
        </w:rPr>
      </w:pPr>
    </w:p>
    <w:p w14:paraId="372D4188" w14:textId="20F0E93B" w:rsidR="00C21A1E" w:rsidRPr="002021AB" w:rsidRDefault="00C21A1E" w:rsidP="00AD025E">
      <w:pPr>
        <w:spacing w:after="0"/>
        <w:jc w:val="both"/>
        <w:rPr>
          <w:rFonts w:cs="Arial"/>
        </w:rPr>
      </w:pPr>
      <w:r w:rsidRPr="00FA39F3">
        <w:rPr>
          <w:rFonts w:cs="Arial"/>
          <w:b/>
        </w:rPr>
        <w:t xml:space="preserve">PBM </w:t>
      </w:r>
      <w:r>
        <w:rPr>
          <w:rFonts w:cs="Arial"/>
        </w:rPr>
        <w:t>means Pharmacy Benefit Manager.</w:t>
      </w:r>
    </w:p>
    <w:p w14:paraId="4AE7BC3D" w14:textId="77777777" w:rsidR="00C21A1E" w:rsidRPr="009E2901" w:rsidRDefault="00C21A1E" w:rsidP="00AD025E">
      <w:pPr>
        <w:spacing w:after="0"/>
        <w:jc w:val="both"/>
        <w:rPr>
          <w:rFonts w:cs="Arial"/>
          <w:b/>
        </w:rPr>
      </w:pPr>
    </w:p>
    <w:p w14:paraId="7F8B88B8" w14:textId="4D46EB80" w:rsidR="00AD025E" w:rsidRPr="00C124A0" w:rsidRDefault="00AD025E" w:rsidP="00AD025E">
      <w:pPr>
        <w:spacing w:after="0"/>
        <w:jc w:val="both"/>
        <w:rPr>
          <w:rFonts w:cs="Arial"/>
        </w:rPr>
      </w:pPr>
      <w:r w:rsidRPr="00C124A0">
        <w:rPr>
          <w:rFonts w:cs="Arial"/>
          <w:b/>
        </w:rPr>
        <w:t>PHARMACY</w:t>
      </w:r>
      <w:r>
        <w:rPr>
          <w:rFonts w:cs="Arial"/>
          <w:b/>
        </w:rPr>
        <w:t xml:space="preserve"> BENEFIT PLAN</w:t>
      </w:r>
      <w:r>
        <w:rPr>
          <w:rFonts w:cs="Arial"/>
        </w:rPr>
        <w:t xml:space="preserve"> mean</w:t>
      </w:r>
      <w:r w:rsidR="00924BD3">
        <w:rPr>
          <w:rFonts w:cs="Arial"/>
        </w:rPr>
        <w:t>s</w:t>
      </w:r>
      <w:r>
        <w:rPr>
          <w:rFonts w:cs="Arial"/>
        </w:rPr>
        <w:t xml:space="preserve"> the portion of the </w:t>
      </w:r>
      <w:r w:rsidR="008E4631">
        <w:rPr>
          <w:rFonts w:cs="Arial"/>
        </w:rPr>
        <w:t>BOARD’s</w:t>
      </w:r>
      <w:r>
        <w:rPr>
          <w:rFonts w:cs="Arial"/>
        </w:rPr>
        <w:t xml:space="preserve"> </w:t>
      </w:r>
      <w:r w:rsidR="00924BD3">
        <w:rPr>
          <w:rFonts w:cs="Arial"/>
        </w:rPr>
        <w:t>HEALTH BENEFIT PROGRAM</w:t>
      </w:r>
      <w:r>
        <w:rPr>
          <w:rFonts w:cs="Arial"/>
        </w:rPr>
        <w:t xml:space="preserve"> that provides for the coverage of certain pharmacological and related </w:t>
      </w:r>
      <w:r w:rsidR="008E4631">
        <w:rPr>
          <w:rFonts w:cs="Arial"/>
        </w:rPr>
        <w:t>COVERED PRODUCTS</w:t>
      </w:r>
      <w:r>
        <w:rPr>
          <w:rFonts w:cs="Arial"/>
        </w:rPr>
        <w:t xml:space="preserve"> subject to certain </w:t>
      </w:r>
      <w:r w:rsidR="008E4631">
        <w:rPr>
          <w:rFonts w:cs="Arial"/>
        </w:rPr>
        <w:t>COPAYMENTS, DEDUCTIBLES, or COINSURANCE</w:t>
      </w:r>
      <w:r>
        <w:rPr>
          <w:rFonts w:cs="Arial"/>
        </w:rPr>
        <w:t xml:space="preserve"> requirements, limitations and exclusions as described in the </w:t>
      </w:r>
      <w:r w:rsidR="00C20153">
        <w:rPr>
          <w:rFonts w:cs="Arial"/>
        </w:rPr>
        <w:t>Uniform Pharmacy Benefits</w:t>
      </w:r>
      <w:r>
        <w:rPr>
          <w:rFonts w:cs="Arial"/>
        </w:rPr>
        <w:t>.</w:t>
      </w:r>
    </w:p>
    <w:p w14:paraId="65DE1FF3" w14:textId="77777777" w:rsidR="00063D77" w:rsidRDefault="00063D77">
      <w:pPr>
        <w:spacing w:after="0"/>
        <w:jc w:val="both"/>
        <w:rPr>
          <w:rFonts w:cs="Arial"/>
        </w:rPr>
      </w:pPr>
    </w:p>
    <w:p w14:paraId="5D7D1520" w14:textId="53E40C16" w:rsidR="0065327B" w:rsidRDefault="0065327B">
      <w:pPr>
        <w:spacing w:after="0"/>
        <w:jc w:val="both"/>
        <w:rPr>
          <w:szCs w:val="22"/>
        </w:rPr>
      </w:pPr>
      <w:r>
        <w:rPr>
          <w:b/>
          <w:bCs/>
          <w:szCs w:val="22"/>
        </w:rPr>
        <w:t xml:space="preserve">PREMIUM </w:t>
      </w:r>
      <w:r w:rsidR="00177EF2" w:rsidRPr="00177EF2">
        <w:rPr>
          <w:szCs w:val="22"/>
        </w:rPr>
        <w:t xml:space="preserve">means the rates shown in the </w:t>
      </w:r>
      <w:r w:rsidR="005A4667">
        <w:rPr>
          <w:szCs w:val="22"/>
        </w:rPr>
        <w:t>IYC</w:t>
      </w:r>
      <w:r w:rsidR="00177EF2" w:rsidRPr="00177EF2">
        <w:rPr>
          <w:szCs w:val="22"/>
        </w:rPr>
        <w:t xml:space="preserve"> materials that includes the medical, pharmacy, and dental (when applicable) components, and administration fees required by the BOARD. Those rates may be revised by the BOARD annually, effective on each succeeding January 1 following </w:t>
      </w:r>
      <w:r w:rsidR="00177EF2" w:rsidRPr="00177EF2">
        <w:rPr>
          <w:szCs w:val="22"/>
        </w:rPr>
        <w:lastRenderedPageBreak/>
        <w:t>the effective date of this AGREEMENT. The PREMIUM includes the amount paid by the EMPLOYER when the EMPLOYER contributes toward the PREMIUM</w:t>
      </w:r>
      <w:r w:rsidR="0093127D">
        <w:rPr>
          <w:szCs w:val="22"/>
        </w:rPr>
        <w:t>.</w:t>
      </w:r>
    </w:p>
    <w:p w14:paraId="7A372F51" w14:textId="77777777" w:rsidR="0065327B" w:rsidRPr="009E2901" w:rsidRDefault="0065327B">
      <w:pPr>
        <w:spacing w:after="0"/>
        <w:jc w:val="both"/>
        <w:rPr>
          <w:rFonts w:cs="Arial"/>
        </w:rPr>
      </w:pPr>
    </w:p>
    <w:p w14:paraId="7F426C40" w14:textId="51AC6D43" w:rsidR="00063D77" w:rsidRDefault="00AD025E">
      <w:pPr>
        <w:spacing w:after="0"/>
        <w:jc w:val="both"/>
        <w:rPr>
          <w:rFonts w:cs="Arial"/>
        </w:rPr>
      </w:pPr>
      <w:r>
        <w:rPr>
          <w:rFonts w:cs="Arial"/>
          <w:b/>
        </w:rPr>
        <w:t>PRIOR AUTHORIZATION</w:t>
      </w:r>
      <w:r>
        <w:rPr>
          <w:rFonts w:cs="Arial"/>
        </w:rPr>
        <w:t xml:space="preserve"> means a prospective review to verify that certain criteria approved by </w:t>
      </w:r>
      <w:r w:rsidR="00877BCE">
        <w:rPr>
          <w:rFonts w:cs="Arial"/>
        </w:rPr>
        <w:t xml:space="preserve">the DEPARTMENT </w:t>
      </w:r>
      <w:r>
        <w:rPr>
          <w:rFonts w:cs="Arial"/>
        </w:rPr>
        <w:t>are satisfied for specific PROD</w:t>
      </w:r>
      <w:r w:rsidR="00194806">
        <w:rPr>
          <w:rFonts w:cs="Arial"/>
        </w:rPr>
        <w:t>UC</w:t>
      </w:r>
      <w:r>
        <w:rPr>
          <w:rFonts w:cs="Arial"/>
        </w:rPr>
        <w:t>TS prior to processing the claim for such PRODUCTS.</w:t>
      </w:r>
    </w:p>
    <w:p w14:paraId="040081D6" w14:textId="77777777" w:rsidR="00AD025E" w:rsidRDefault="00AD025E">
      <w:pPr>
        <w:spacing w:after="0"/>
        <w:jc w:val="both"/>
        <w:rPr>
          <w:rFonts w:cs="Arial"/>
        </w:rPr>
      </w:pPr>
    </w:p>
    <w:p w14:paraId="2281A84A" w14:textId="28BE871F" w:rsidR="00AD025E" w:rsidRDefault="00AD025E">
      <w:pPr>
        <w:spacing w:after="0"/>
        <w:jc w:val="both"/>
        <w:rPr>
          <w:rFonts w:cs="Arial"/>
        </w:rPr>
      </w:pPr>
      <w:r>
        <w:rPr>
          <w:rFonts w:cs="Arial"/>
          <w:b/>
        </w:rPr>
        <w:t>PRODUCTS</w:t>
      </w:r>
      <w:r>
        <w:rPr>
          <w:rFonts w:cs="Arial"/>
        </w:rPr>
        <w:t xml:space="preserve"> means brand or generic prescription medications, medications not requiring a prescription, and/or medical supplies and equipment.</w:t>
      </w:r>
    </w:p>
    <w:p w14:paraId="21646C0C" w14:textId="77777777" w:rsidR="00AD025E" w:rsidRPr="009E2901" w:rsidRDefault="00AD025E">
      <w:pPr>
        <w:spacing w:after="0"/>
        <w:jc w:val="both"/>
        <w:rPr>
          <w:rFonts w:cs="Arial"/>
        </w:rPr>
      </w:pPr>
    </w:p>
    <w:p w14:paraId="323FD421" w14:textId="702E0198" w:rsidR="00063D77" w:rsidRPr="00D67113" w:rsidRDefault="00063D77">
      <w:pPr>
        <w:spacing w:after="0"/>
        <w:jc w:val="both"/>
        <w:rPr>
          <w:rFonts w:cs="Arial"/>
        </w:rPr>
      </w:pPr>
      <w:r w:rsidRPr="00A112E5">
        <w:rPr>
          <w:rFonts w:cs="Arial"/>
          <w:b/>
        </w:rPr>
        <w:t>PROPOSAL</w:t>
      </w:r>
      <w:r w:rsidRPr="0079327F">
        <w:rPr>
          <w:rFonts w:cs="Arial"/>
        </w:rPr>
        <w:t xml:space="preserve"> </w:t>
      </w:r>
      <w:r w:rsidRPr="00D67113">
        <w:rPr>
          <w:rFonts w:cs="Arial"/>
        </w:rPr>
        <w:t>means the complete response of a proposer submitted and setting forth the proposer’s pricing for providing the services described in the Request for Proposal (RFP)</w:t>
      </w:r>
      <w:r w:rsidR="006945B6" w:rsidRPr="006945B6">
        <w:rPr>
          <w:rFonts w:cs="Arial"/>
        </w:rPr>
        <w:t xml:space="preserve"> </w:t>
      </w:r>
      <w:r w:rsidR="006945B6">
        <w:rPr>
          <w:rFonts w:cs="Arial"/>
        </w:rPr>
        <w:t>#ET</w:t>
      </w:r>
      <w:r w:rsidR="00FA0E7E">
        <w:rPr>
          <w:rFonts w:cs="Arial"/>
        </w:rPr>
        <w:t>C0049</w:t>
      </w:r>
      <w:r w:rsidRPr="00D67113">
        <w:rPr>
          <w:rFonts w:cs="Arial"/>
        </w:rPr>
        <w:t>.</w:t>
      </w:r>
    </w:p>
    <w:p w14:paraId="55B9B9A6" w14:textId="77777777" w:rsidR="00063D77" w:rsidRPr="00AC3469" w:rsidRDefault="00063D77">
      <w:pPr>
        <w:spacing w:after="0"/>
        <w:jc w:val="both"/>
        <w:rPr>
          <w:rFonts w:cs="Arial"/>
          <w:b/>
        </w:rPr>
      </w:pPr>
    </w:p>
    <w:p w14:paraId="6C25AA8D" w14:textId="41FB4AD8" w:rsidR="00F270A6" w:rsidRDefault="00B34F75">
      <w:pPr>
        <w:spacing w:after="0"/>
        <w:jc w:val="both"/>
      </w:pPr>
      <w:r>
        <w:rPr>
          <w:rFonts w:cs="Arial"/>
          <w:b/>
        </w:rPr>
        <w:t>QUARTERLY</w:t>
      </w:r>
      <w:r w:rsidR="00F270A6">
        <w:rPr>
          <w:rFonts w:cs="Arial"/>
          <w:b/>
        </w:rPr>
        <w:t xml:space="preserve"> </w:t>
      </w:r>
      <w:r w:rsidR="00F270A6" w:rsidRPr="00F270A6">
        <w:rPr>
          <w:rFonts w:cs="Arial"/>
        </w:rPr>
        <w:t>means</w:t>
      </w:r>
      <w:r w:rsidR="00F270A6">
        <w:rPr>
          <w:rFonts w:cs="Arial"/>
          <w:b/>
        </w:rPr>
        <w:t xml:space="preserve"> </w:t>
      </w:r>
      <w:r w:rsidR="00F270A6" w:rsidRPr="00B34F75">
        <w:rPr>
          <w:rFonts w:cs="Arial"/>
        </w:rPr>
        <w:t>a period consisting of</w:t>
      </w:r>
      <w:r w:rsidR="00F270A6">
        <w:rPr>
          <w:rFonts w:cs="Arial"/>
          <w:b/>
        </w:rPr>
        <w:t xml:space="preserve"> </w:t>
      </w:r>
      <w:r w:rsidR="00F270A6">
        <w:t>every</w:t>
      </w:r>
      <w:r>
        <w:t xml:space="preserve"> consecutive</w:t>
      </w:r>
      <w:r w:rsidR="00F270A6">
        <w:t xml:space="preserve"> three (3) months beginning January 20</w:t>
      </w:r>
      <w:r w:rsidR="00FA0E7E">
        <w:t>26</w:t>
      </w:r>
      <w:r w:rsidR="00F270A6">
        <w:t>.</w:t>
      </w:r>
    </w:p>
    <w:p w14:paraId="03977AC6" w14:textId="77777777" w:rsidR="00AD025E" w:rsidRDefault="00AD025E">
      <w:pPr>
        <w:spacing w:after="0"/>
        <w:jc w:val="both"/>
      </w:pPr>
    </w:p>
    <w:p w14:paraId="654DBF44" w14:textId="191A291D" w:rsidR="00AD025E" w:rsidRDefault="00AD025E">
      <w:pPr>
        <w:spacing w:after="0"/>
        <w:jc w:val="both"/>
      </w:pPr>
      <w:r>
        <w:rPr>
          <w:b/>
        </w:rPr>
        <w:t>REBATE</w:t>
      </w:r>
      <w:r>
        <w:t xml:space="preserve"> means the total dollar amount paid by a PRODUCT manufacturer to CONTRACTOR for ELIGIBLE PRODUCT utilization</w:t>
      </w:r>
      <w:r w:rsidR="00FC0F60">
        <w:t xml:space="preserve">. </w:t>
      </w:r>
      <w:r>
        <w:t>This includes any revenue offered by a PROD</w:t>
      </w:r>
      <w:r w:rsidR="00194806">
        <w:t>UC</w:t>
      </w:r>
      <w:r>
        <w:t>T manufacturer for administrative services.</w:t>
      </w:r>
    </w:p>
    <w:p w14:paraId="2215F029" w14:textId="77777777" w:rsidR="00D50D38" w:rsidRPr="00D50D38" w:rsidRDefault="00D50D38">
      <w:pPr>
        <w:spacing w:after="0"/>
        <w:jc w:val="both"/>
        <w:rPr>
          <w:rFonts w:cs="Arial"/>
          <w:szCs w:val="22"/>
        </w:rPr>
      </w:pPr>
    </w:p>
    <w:p w14:paraId="448F1D9D" w14:textId="0542C190" w:rsidR="00D50D38" w:rsidRPr="00D50D38" w:rsidRDefault="00D50D38" w:rsidP="00D50D38">
      <w:pPr>
        <w:autoSpaceDE w:val="0"/>
        <w:autoSpaceDN w:val="0"/>
        <w:adjustRightInd w:val="0"/>
        <w:spacing w:after="0" w:line="240" w:lineRule="auto"/>
        <w:rPr>
          <w:rFonts w:cs="Arial"/>
          <w:szCs w:val="22"/>
        </w:rPr>
      </w:pPr>
      <w:r w:rsidRPr="00D50D38">
        <w:rPr>
          <w:rFonts w:cs="Arial"/>
          <w:b/>
          <w:bCs/>
          <w:szCs w:val="22"/>
        </w:rPr>
        <w:t>RxBENEFIT CHECK (</w:t>
      </w:r>
      <w:r w:rsidRPr="00D50D38">
        <w:rPr>
          <w:rFonts w:cs="Arial"/>
          <w:szCs w:val="22"/>
        </w:rPr>
        <w:t>real-time pharmacy benefits)- an inquiry or trial adjudication</w:t>
      </w:r>
      <w:r>
        <w:rPr>
          <w:rFonts w:cs="Arial"/>
          <w:szCs w:val="22"/>
        </w:rPr>
        <w:t xml:space="preserve"> </w:t>
      </w:r>
      <w:r w:rsidRPr="00D50D38">
        <w:rPr>
          <w:rFonts w:cs="Arial"/>
          <w:szCs w:val="22"/>
        </w:rPr>
        <w:t>providing up-to-minute info back to a provider through its eHR regarding a specific</w:t>
      </w:r>
      <w:r>
        <w:rPr>
          <w:rFonts w:cs="Arial"/>
          <w:szCs w:val="22"/>
        </w:rPr>
        <w:t xml:space="preserve"> </w:t>
      </w:r>
      <w:r w:rsidRPr="00D50D38">
        <w:rPr>
          <w:rFonts w:cs="Arial"/>
          <w:szCs w:val="22"/>
        </w:rPr>
        <w:t>member’s pharmacy benefits, including applicable member monetary costs at the</w:t>
      </w:r>
      <w:r>
        <w:rPr>
          <w:rFonts w:cs="Arial"/>
          <w:szCs w:val="22"/>
        </w:rPr>
        <w:t xml:space="preserve"> </w:t>
      </w:r>
      <w:r w:rsidRPr="00D50D38">
        <w:rPr>
          <w:rFonts w:cs="Arial"/>
          <w:szCs w:val="22"/>
        </w:rPr>
        <w:t>pharmacy for a particular drug, alternatives, and any applicable utilization management</w:t>
      </w:r>
      <w:r>
        <w:rPr>
          <w:rFonts w:cs="Arial"/>
          <w:szCs w:val="22"/>
        </w:rPr>
        <w:t xml:space="preserve"> </w:t>
      </w:r>
      <w:r w:rsidRPr="00D50D38">
        <w:rPr>
          <w:rFonts w:cs="Arial"/>
          <w:szCs w:val="22"/>
        </w:rPr>
        <w:t>criteria</w:t>
      </w:r>
      <w:r>
        <w:rPr>
          <w:rFonts w:cs="Arial"/>
          <w:szCs w:val="22"/>
        </w:rPr>
        <w:t>.</w:t>
      </w:r>
    </w:p>
    <w:p w14:paraId="7C0CDABB" w14:textId="77777777" w:rsidR="00F270A6" w:rsidRDefault="00F270A6">
      <w:pPr>
        <w:spacing w:after="0"/>
        <w:jc w:val="both"/>
        <w:rPr>
          <w:rFonts w:cs="Arial"/>
          <w:b/>
        </w:rPr>
      </w:pPr>
    </w:p>
    <w:p w14:paraId="1EFE56F9" w14:textId="189F4310" w:rsidR="008E1A6F" w:rsidRDefault="008E1A6F">
      <w:pPr>
        <w:spacing w:after="0"/>
        <w:jc w:val="both"/>
      </w:pPr>
      <w:r w:rsidRPr="00C50E8B">
        <w:rPr>
          <w:rFonts w:cs="Arial"/>
          <w:b/>
        </w:rPr>
        <w:t>SECURE</w:t>
      </w:r>
      <w:r w:rsidRPr="00C50E8B">
        <w:rPr>
          <w:rFonts w:cs="Arial"/>
        </w:rPr>
        <w:t xml:space="preserve"> </w:t>
      </w:r>
      <w:r w:rsidRPr="00A112E5">
        <w:rPr>
          <w:rFonts w:cs="Arial"/>
        </w:rPr>
        <w:t>means</w:t>
      </w:r>
      <w:r w:rsidRPr="0079327F">
        <w:rPr>
          <w:rFonts w:cs="Arial"/>
        </w:rPr>
        <w:t xml:space="preserve"> </w:t>
      </w:r>
      <w:r>
        <w:rPr>
          <w:rFonts w:cs="Arial"/>
        </w:rPr>
        <w:t>t</w:t>
      </w:r>
      <w:r w:rsidRPr="00AE1E53">
        <w:t>he confidentiality, integrity</w:t>
      </w:r>
      <w:r>
        <w:t>,</w:t>
      </w:r>
      <w:r w:rsidRPr="00AE1E53">
        <w:t xml:space="preserve"> and availability of </w:t>
      </w:r>
      <w:r>
        <w:t>the DEPARTMENT’S</w:t>
      </w:r>
      <w:r w:rsidRPr="00AE1E53">
        <w:t xml:space="preserve"> data is of the highest priority and must be protected at all times. All related hardware, software, firmware, protocols, methods, policies, procedures, standards</w:t>
      </w:r>
      <w:r>
        <w:t>,</w:t>
      </w:r>
      <w:r w:rsidRPr="00AE1E53">
        <w:t xml:space="preserve"> and guidelines that govern, store</w:t>
      </w:r>
      <w:r>
        <w:t>,</w:t>
      </w:r>
      <w:r w:rsidRPr="00AE1E53">
        <w:t xml:space="preserve"> or transport the data must be implemented in manners consistent with current industry standards, such as, but not limited to</w:t>
      </w:r>
      <w:r w:rsidR="00580A4D">
        <w:t xml:space="preserve"> the</w:t>
      </w:r>
      <w:r w:rsidRPr="00AE1E53">
        <w:t xml:space="preserve"> </w:t>
      </w:r>
      <w:r w:rsidR="00D55EEF" w:rsidRPr="00D55EEF">
        <w:t>Health Insurance Portability and Accountability Act (HIP</w:t>
      </w:r>
      <w:r w:rsidR="008E35BE">
        <w:t>A</w:t>
      </w:r>
      <w:r w:rsidR="00D55EEF" w:rsidRPr="00D55EEF">
        <w:t>A),</w:t>
      </w:r>
      <w:r w:rsidR="00580A4D">
        <w:t xml:space="preserve"> Genetic Information Nondiscrimination Act (GINA),</w:t>
      </w:r>
      <w:r w:rsidR="00D55EEF" w:rsidRPr="00D55EEF">
        <w:t xml:space="preserve"> National Institute of Standards and Technology (NIST) 800-53, and Center for Internet Security (CIS) </w:t>
      </w:r>
      <w:r w:rsidRPr="00AE1E53">
        <w:t xml:space="preserve">Critical Security Controls to ensure the protection of all </w:t>
      </w:r>
      <w:r>
        <w:t>DEPARTMENT</w:t>
      </w:r>
      <w:r w:rsidRPr="00AE1E53">
        <w:t xml:space="preserve"> data.</w:t>
      </w:r>
    </w:p>
    <w:p w14:paraId="0CFD4544" w14:textId="77777777" w:rsidR="008E4631" w:rsidRDefault="008E4631">
      <w:pPr>
        <w:spacing w:after="0"/>
        <w:jc w:val="both"/>
      </w:pPr>
    </w:p>
    <w:p w14:paraId="53519F79" w14:textId="42EAF5E2" w:rsidR="00C21A1E" w:rsidRPr="002021AB" w:rsidRDefault="00C21A1E">
      <w:pPr>
        <w:spacing w:after="0"/>
        <w:jc w:val="both"/>
      </w:pPr>
      <w:r>
        <w:rPr>
          <w:b/>
        </w:rPr>
        <w:t>SPECIALTY DRUGS</w:t>
      </w:r>
      <w:r>
        <w:t xml:space="preserve"> means high-cost, large-molecule prescription medications used to treat complex and/or chronic conditions (e.g. cancer, rheumatoid arthritis, multiple sclerosis). These drugs often require special handling and administration.</w:t>
      </w:r>
    </w:p>
    <w:p w14:paraId="35BF974E" w14:textId="50C073C8" w:rsidR="008E1A6F" w:rsidRPr="00A112E5" w:rsidDel="00924BD3" w:rsidRDefault="008E1A6F">
      <w:pPr>
        <w:spacing w:after="0"/>
        <w:jc w:val="both"/>
        <w:rPr>
          <w:rFonts w:cs="Arial"/>
          <w:b/>
        </w:rPr>
      </w:pPr>
    </w:p>
    <w:p w14:paraId="59DD78F6" w14:textId="0C4FAB43" w:rsidR="008E4631" w:rsidRDefault="00063D77">
      <w:pPr>
        <w:spacing w:after="0"/>
        <w:jc w:val="both"/>
        <w:rPr>
          <w:rFonts w:cs="Arial"/>
        </w:rPr>
      </w:pPr>
      <w:r w:rsidRPr="009E2901">
        <w:rPr>
          <w:rFonts w:cs="Arial"/>
          <w:b/>
        </w:rPr>
        <w:t>SUBSCRIBER</w:t>
      </w:r>
      <w:r w:rsidRPr="009E2901">
        <w:rPr>
          <w:rFonts w:cs="Arial"/>
        </w:rPr>
        <w:t xml:space="preserve"> means an EMPLOYEE, ANNUITANT, or his or her surviving DEPENDENTS, who have been specified by the DEPARTMENT to the CONTRACTOR for enrollment and who is entitled to BENEFITS.</w:t>
      </w:r>
    </w:p>
    <w:p w14:paraId="543951FF" w14:textId="77777777" w:rsidR="005B127B" w:rsidRDefault="005B127B">
      <w:pPr>
        <w:spacing w:after="0"/>
        <w:jc w:val="both"/>
        <w:rPr>
          <w:rFonts w:cs="Arial"/>
        </w:rPr>
      </w:pPr>
    </w:p>
    <w:p w14:paraId="3E77CCF9" w14:textId="77777777" w:rsidR="005B127B" w:rsidRPr="00D50D38" w:rsidRDefault="005B127B" w:rsidP="005B127B">
      <w:pPr>
        <w:autoSpaceDE w:val="0"/>
        <w:autoSpaceDN w:val="0"/>
        <w:adjustRightInd w:val="0"/>
        <w:spacing w:after="0" w:line="240" w:lineRule="auto"/>
        <w:rPr>
          <w:rFonts w:cs="Arial"/>
          <w:szCs w:val="22"/>
        </w:rPr>
      </w:pPr>
      <w:r w:rsidRPr="00D50D38">
        <w:rPr>
          <w:rFonts w:cs="Arial"/>
          <w:b/>
          <w:bCs/>
          <w:szCs w:val="22"/>
        </w:rPr>
        <w:t xml:space="preserve">UNIFORM PHARMACY BENEFITS </w:t>
      </w:r>
      <w:r w:rsidRPr="00D50D38">
        <w:rPr>
          <w:rFonts w:cs="Arial"/>
          <w:szCs w:val="22"/>
        </w:rPr>
        <w:t>mean the BENEFITS described in Section 400 that are</w:t>
      </w:r>
    </w:p>
    <w:p w14:paraId="0F5FA86D" w14:textId="14FF4DDE" w:rsidR="005B127B" w:rsidRPr="00D50D38" w:rsidRDefault="005B127B" w:rsidP="005B127B">
      <w:pPr>
        <w:spacing w:after="0"/>
        <w:jc w:val="both"/>
        <w:rPr>
          <w:rFonts w:cs="Arial"/>
          <w:szCs w:val="22"/>
        </w:rPr>
      </w:pPr>
      <w:r w:rsidRPr="00D50D38">
        <w:rPr>
          <w:rFonts w:cs="Arial"/>
          <w:szCs w:val="22"/>
        </w:rPr>
        <w:t>administered to PARTICIPANTS enrolled in the HEALTH BENEFIT PROGRAM.</w:t>
      </w:r>
    </w:p>
    <w:p w14:paraId="309CD978" w14:textId="77777777" w:rsidR="00EF1179" w:rsidRDefault="00EF1179">
      <w:pPr>
        <w:spacing w:after="0"/>
        <w:jc w:val="both"/>
        <w:rPr>
          <w:rFonts w:cs="Arial"/>
        </w:rPr>
      </w:pPr>
    </w:p>
    <w:p w14:paraId="6ABA8A69" w14:textId="46619131" w:rsidR="008E4631" w:rsidRPr="008E4631" w:rsidRDefault="00ED6CC9">
      <w:pPr>
        <w:spacing w:after="0"/>
        <w:jc w:val="both"/>
        <w:rPr>
          <w:rFonts w:cs="Arial"/>
        </w:rPr>
        <w:sectPr w:rsidR="008E4631" w:rsidRPr="008E4631" w:rsidSect="00F64879">
          <w:footerReference w:type="default" r:id="rId30"/>
          <w:pgSz w:w="12240" w:h="15840"/>
          <w:pgMar w:top="1440" w:right="1440" w:bottom="1440" w:left="1440" w:header="720" w:footer="720" w:gutter="0"/>
          <w:cols w:space="720"/>
          <w:docGrid w:linePitch="360"/>
        </w:sectPr>
      </w:pPr>
      <w:r>
        <w:rPr>
          <w:rFonts w:cs="Arial"/>
          <w:b/>
        </w:rPr>
        <w:lastRenderedPageBreak/>
        <w:t>WRAP PLAN</w:t>
      </w:r>
      <w:r>
        <w:rPr>
          <w:rFonts w:cs="Arial"/>
        </w:rPr>
        <w:t xml:space="preserve"> means the benefits coverage made additionally available to PARTICIPANTS in the BOARD’s EGWP plan. This additional coverage </w:t>
      </w:r>
      <w:r w:rsidR="0093146B">
        <w:rPr>
          <w:rFonts w:cs="Arial"/>
        </w:rPr>
        <w:t xml:space="preserve">supplements the Medicare Part D coverage and </w:t>
      </w:r>
      <w:r>
        <w:rPr>
          <w:rFonts w:cs="Arial"/>
        </w:rPr>
        <w:t>seeks to align PARTICIPANT coverage with the coverage experienced during employment.</w:t>
      </w:r>
    </w:p>
    <w:p w14:paraId="54D64C51" w14:textId="77777777" w:rsidR="000F308A" w:rsidRDefault="000F308A" w:rsidP="00490851">
      <w:pPr>
        <w:pStyle w:val="Heading1"/>
        <w:sectPr w:rsidR="000F308A" w:rsidSect="007F7FBD">
          <w:headerReference w:type="default" r:id="rId31"/>
          <w:footerReference w:type="default" r:id="rId32"/>
          <w:pgSz w:w="12240" w:h="15840"/>
          <w:pgMar w:top="1440" w:right="1440" w:bottom="1440" w:left="1440" w:header="720" w:footer="720" w:gutter="0"/>
          <w:cols w:space="720"/>
          <w:docGrid w:linePitch="360"/>
        </w:sectPr>
      </w:pPr>
      <w:bookmarkStart w:id="15" w:name="_Toc464054167"/>
    </w:p>
    <w:p w14:paraId="18AB2EBA" w14:textId="79B2A0F8" w:rsidR="00063D77" w:rsidRPr="009E2901" w:rsidRDefault="00063D77" w:rsidP="00490851">
      <w:pPr>
        <w:pStyle w:val="Heading1"/>
      </w:pPr>
      <w:bookmarkStart w:id="16" w:name="_Toc468719531"/>
      <w:bookmarkStart w:id="17" w:name="_Toc485817109"/>
      <w:bookmarkStart w:id="18" w:name="_Toc161044433"/>
      <w:bookmarkStart w:id="19" w:name="_Toc161044640"/>
      <w:r w:rsidRPr="009E2901">
        <w:t xml:space="preserve">100 </w:t>
      </w:r>
      <w:r w:rsidR="000C13A0">
        <w:t>General</w:t>
      </w:r>
      <w:bookmarkEnd w:id="15"/>
      <w:bookmarkEnd w:id="16"/>
      <w:bookmarkEnd w:id="17"/>
      <w:bookmarkEnd w:id="18"/>
      <w:bookmarkEnd w:id="19"/>
    </w:p>
    <w:p w14:paraId="4FF9A8F7" w14:textId="77777777" w:rsidR="00063D77" w:rsidRPr="009E2901" w:rsidRDefault="00063D77" w:rsidP="00F555E1">
      <w:pPr>
        <w:spacing w:after="0"/>
        <w:rPr>
          <w:rFonts w:cs="Arial"/>
        </w:rPr>
      </w:pPr>
    </w:p>
    <w:p w14:paraId="4FF055C6" w14:textId="496104DA" w:rsidR="00510275" w:rsidRPr="009E2901" w:rsidRDefault="00510275" w:rsidP="003861A9">
      <w:pPr>
        <w:pStyle w:val="Heading2"/>
        <w:rPr>
          <w:rFonts w:eastAsia="Times New Roman"/>
        </w:rPr>
      </w:pPr>
      <w:bookmarkStart w:id="20" w:name="_Toc464054168"/>
      <w:bookmarkStart w:id="21" w:name="_Toc468719532"/>
      <w:bookmarkStart w:id="22" w:name="_Toc485817110"/>
      <w:bookmarkStart w:id="23" w:name="_Toc161044434"/>
      <w:bookmarkStart w:id="24" w:name="_Toc161044641"/>
      <w:r w:rsidRPr="009E2901">
        <w:rPr>
          <w:rFonts w:eastAsia="Times New Roman"/>
        </w:rPr>
        <w:t>105 Introduction</w:t>
      </w:r>
      <w:bookmarkEnd w:id="20"/>
      <w:bookmarkEnd w:id="21"/>
      <w:bookmarkEnd w:id="22"/>
      <w:bookmarkEnd w:id="23"/>
      <w:bookmarkEnd w:id="24"/>
    </w:p>
    <w:p w14:paraId="521766B1" w14:textId="7352969D" w:rsidR="00510275" w:rsidRDefault="00510275" w:rsidP="00F555E1">
      <w:pPr>
        <w:spacing w:after="0"/>
        <w:jc w:val="both"/>
        <w:rPr>
          <w:rFonts w:cs="Arial"/>
        </w:rPr>
      </w:pPr>
      <w:r w:rsidRPr="009E2901">
        <w:rPr>
          <w:rFonts w:cs="Arial"/>
        </w:rPr>
        <w:t xml:space="preserve">This </w:t>
      </w:r>
      <w:r w:rsidR="008B6A28">
        <w:rPr>
          <w:rFonts w:cs="Arial"/>
        </w:rPr>
        <w:t xml:space="preserve">State of Wisconsin </w:t>
      </w:r>
      <w:r w:rsidR="00355516">
        <w:rPr>
          <w:rFonts w:cs="Arial"/>
        </w:rPr>
        <w:t>Pharmacy Benefit</w:t>
      </w:r>
      <w:r w:rsidR="00720DA7">
        <w:rPr>
          <w:rFonts w:cs="Arial"/>
        </w:rPr>
        <w:t xml:space="preserve"> Program</w:t>
      </w:r>
      <w:r w:rsidR="008B6A28">
        <w:rPr>
          <w:rFonts w:cs="Arial"/>
        </w:rPr>
        <w:t xml:space="preserve"> </w:t>
      </w:r>
      <w:r w:rsidRPr="009E2901">
        <w:rPr>
          <w:rFonts w:cs="Arial"/>
        </w:rPr>
        <w:t xml:space="preserve">Agreement (“AGREEMENT”) is for the purposes of administering the </w:t>
      </w:r>
      <w:r w:rsidR="003A5562">
        <w:rPr>
          <w:rFonts w:cs="Arial"/>
        </w:rPr>
        <w:t xml:space="preserve">PHARMACY BENEFIT </w:t>
      </w:r>
      <w:r w:rsidR="00BB3B90">
        <w:rPr>
          <w:rFonts w:cs="Arial"/>
        </w:rPr>
        <w:t>PLAN</w:t>
      </w:r>
      <w:r w:rsidRPr="009E2901">
        <w:rPr>
          <w:rFonts w:cs="Arial"/>
        </w:rPr>
        <w:t xml:space="preserve">. The </w:t>
      </w:r>
      <w:r w:rsidR="003A5562">
        <w:rPr>
          <w:rFonts w:cs="Arial"/>
        </w:rPr>
        <w:t>PHARMACY</w:t>
      </w:r>
      <w:r w:rsidRPr="009E2901">
        <w:rPr>
          <w:rFonts w:cs="Arial"/>
        </w:rPr>
        <w:t xml:space="preserve"> BENEFIT </w:t>
      </w:r>
      <w:r w:rsidR="00BB3B90">
        <w:rPr>
          <w:rFonts w:cs="Arial"/>
        </w:rPr>
        <w:t>PLAN</w:t>
      </w:r>
      <w:r w:rsidRPr="009E2901">
        <w:rPr>
          <w:rFonts w:cs="Arial"/>
        </w:rPr>
        <w:t xml:space="preserve"> is the umbrella term used to describe </w:t>
      </w:r>
      <w:r w:rsidR="00BB3B90">
        <w:rPr>
          <w:rFonts w:cs="Arial"/>
        </w:rPr>
        <w:t>the portion of the HEALTH BENEFIT PROGRAM that provides pharmaceutical coverage for the</w:t>
      </w:r>
      <w:r w:rsidRPr="009E2901">
        <w:rPr>
          <w:rFonts w:cs="Arial"/>
        </w:rPr>
        <w:t xml:space="preserve"> State of Wisconsin Group Benefits Program and the Wisconsin Public Employers Group Benefits Program, herein referred to as “</w:t>
      </w:r>
      <w:r w:rsidR="00BB3B90">
        <w:rPr>
          <w:rFonts w:cs="Arial"/>
        </w:rPr>
        <w:t>STATE</w:t>
      </w:r>
      <w:r w:rsidRPr="009E2901">
        <w:rPr>
          <w:rFonts w:cs="Arial"/>
        </w:rPr>
        <w:t xml:space="preserve">” and “LOCAL”, respectively. The </w:t>
      </w:r>
      <w:r w:rsidR="00DA0B93">
        <w:rPr>
          <w:rFonts w:cs="Arial"/>
        </w:rPr>
        <w:t>PHARMACY</w:t>
      </w:r>
      <w:r w:rsidRPr="009E2901">
        <w:rPr>
          <w:rFonts w:cs="Arial"/>
        </w:rPr>
        <w:t xml:space="preserve"> BENEFIT </w:t>
      </w:r>
      <w:r w:rsidR="00BB3B90">
        <w:rPr>
          <w:rFonts w:cs="Arial"/>
        </w:rPr>
        <w:t>PLAN</w:t>
      </w:r>
      <w:r w:rsidRPr="009E2901">
        <w:rPr>
          <w:rFonts w:cs="Arial"/>
        </w:rPr>
        <w:t xml:space="preserve"> is administered for the Group Insurance Board (BOARD) by the State of Wisconsin Department of Employee Trust Funds (DEPARTMENT).</w:t>
      </w:r>
    </w:p>
    <w:p w14:paraId="5561D32D" w14:textId="77777777" w:rsidR="00D95AA8" w:rsidRPr="009E2901" w:rsidRDefault="00D95AA8" w:rsidP="00973BA2">
      <w:pPr>
        <w:spacing w:after="0"/>
        <w:jc w:val="both"/>
        <w:rPr>
          <w:rFonts w:cs="Arial"/>
          <w:snapToGrid w:val="0"/>
        </w:rPr>
      </w:pPr>
    </w:p>
    <w:p w14:paraId="66CB855E" w14:textId="70B08DF9" w:rsidR="00510275" w:rsidRDefault="00510275">
      <w:pPr>
        <w:autoSpaceDE w:val="0"/>
        <w:autoSpaceDN w:val="0"/>
        <w:adjustRightInd w:val="0"/>
        <w:spacing w:after="0"/>
        <w:jc w:val="both"/>
        <w:rPr>
          <w:rFonts w:cs="Arial"/>
        </w:rPr>
      </w:pPr>
      <w:r w:rsidRPr="009E2901">
        <w:rPr>
          <w:rFonts w:cs="Arial"/>
        </w:rPr>
        <w:t xml:space="preserve">This AGREEMENT is subject to all other terms, conditions, and provisions in the Request for </w:t>
      </w:r>
      <w:r w:rsidRPr="008049C7">
        <w:rPr>
          <w:rFonts w:cs="Arial"/>
        </w:rPr>
        <w:t>Proposal (RFP) #E</w:t>
      </w:r>
      <w:r w:rsidR="00A9580A">
        <w:rPr>
          <w:rFonts w:cs="Arial"/>
        </w:rPr>
        <w:t>T</w:t>
      </w:r>
      <w:r w:rsidR="00FA0E7E">
        <w:rPr>
          <w:rFonts w:cs="Arial"/>
        </w:rPr>
        <w:t>C0049</w:t>
      </w:r>
      <w:r w:rsidR="00A9580A">
        <w:rPr>
          <w:rFonts w:cs="Arial"/>
        </w:rPr>
        <w:t xml:space="preserve"> </w:t>
      </w:r>
      <w:r w:rsidRPr="009E2901">
        <w:rPr>
          <w:rFonts w:cs="Arial"/>
        </w:rPr>
        <w:t>and in the PROPOSAL.</w:t>
      </w:r>
    </w:p>
    <w:p w14:paraId="24EF4D33" w14:textId="77777777" w:rsidR="00D95AA8" w:rsidRPr="009E2901" w:rsidRDefault="00D95AA8">
      <w:pPr>
        <w:autoSpaceDE w:val="0"/>
        <w:autoSpaceDN w:val="0"/>
        <w:adjustRightInd w:val="0"/>
        <w:spacing w:after="0"/>
        <w:jc w:val="both"/>
        <w:rPr>
          <w:rFonts w:cs="Arial"/>
        </w:rPr>
      </w:pPr>
    </w:p>
    <w:p w14:paraId="463CF825" w14:textId="48F5C303" w:rsidR="005243DA" w:rsidRPr="005243DA" w:rsidRDefault="00510275">
      <w:pPr>
        <w:spacing w:after="0"/>
        <w:jc w:val="both"/>
        <w:rPr>
          <w:rFonts w:cs="Arial"/>
        </w:rPr>
      </w:pPr>
      <w:r w:rsidRPr="009E2901">
        <w:rPr>
          <w:rFonts w:cs="Arial"/>
        </w:rPr>
        <w:t xml:space="preserve">By statute, the BOARD has the authority to negotiate the scope and content of the </w:t>
      </w:r>
      <w:r w:rsidR="00AA75AF">
        <w:rPr>
          <w:rFonts w:cs="Arial"/>
        </w:rPr>
        <w:t>PHARMACY BENEFIT PROGRAM</w:t>
      </w:r>
      <w:r w:rsidRPr="009E2901">
        <w:rPr>
          <w:rFonts w:cs="Arial"/>
        </w:rPr>
        <w:t xml:space="preserve"> for EMPLOYEES and ANNUITANTS of the State of Wisconsin, as well as for </w:t>
      </w:r>
      <w:r w:rsidR="00AD4D8F">
        <w:rPr>
          <w:rFonts w:cs="Arial"/>
        </w:rPr>
        <w:t>LOCAL</w:t>
      </w:r>
      <w:r w:rsidR="00AD4D8F" w:rsidRPr="009E2901">
        <w:rPr>
          <w:rFonts w:cs="Arial"/>
        </w:rPr>
        <w:t xml:space="preserve"> </w:t>
      </w:r>
      <w:r w:rsidRPr="009E2901">
        <w:rPr>
          <w:rFonts w:cs="Arial"/>
        </w:rPr>
        <w:t>units of government who choose to participate.</w:t>
      </w:r>
      <w:r w:rsidR="005243DA" w:rsidRPr="005243DA">
        <w:rPr>
          <w:rFonts w:eastAsia="Times New Roman" w:cs="Arial"/>
          <w:szCs w:val="22"/>
        </w:rPr>
        <w:t xml:space="preserve"> </w:t>
      </w:r>
      <w:r w:rsidR="005243DA" w:rsidRPr="005243DA">
        <w:rPr>
          <w:rFonts w:cs="Arial"/>
        </w:rPr>
        <w:t xml:space="preserve">The DEPARTMENT regularly provides the most current rosters for state agencies and authorities as well as the </w:t>
      </w:r>
      <w:r w:rsidR="00AD4D8F">
        <w:rPr>
          <w:rFonts w:cs="Arial"/>
        </w:rPr>
        <w:t>LOCAL</w:t>
      </w:r>
      <w:r w:rsidR="00AD4D8F" w:rsidRPr="005243DA">
        <w:rPr>
          <w:rFonts w:cs="Arial"/>
        </w:rPr>
        <w:t xml:space="preserve"> </w:t>
      </w:r>
      <w:r w:rsidR="005243DA" w:rsidRPr="005243DA">
        <w:rPr>
          <w:rFonts w:cs="Arial"/>
        </w:rPr>
        <w:t>employer roster (forms ET-1404 and ET-1407, respectively).</w:t>
      </w:r>
    </w:p>
    <w:p w14:paraId="22FE827B" w14:textId="77777777" w:rsidR="00510275" w:rsidRPr="00A53E33" w:rsidRDefault="00510275">
      <w:pPr>
        <w:spacing w:after="0"/>
        <w:jc w:val="both"/>
        <w:rPr>
          <w:rStyle w:val="Hyperlink"/>
          <w:rFonts w:eastAsia="Times New Roman" w:cs="Arial"/>
          <w:color w:val="auto"/>
        </w:rPr>
      </w:pPr>
    </w:p>
    <w:p w14:paraId="3D2B06C2" w14:textId="77777777" w:rsidR="00B44B57" w:rsidRPr="009E2901" w:rsidRDefault="00B44B57" w:rsidP="003861A9">
      <w:pPr>
        <w:pStyle w:val="Heading2"/>
        <w:rPr>
          <w:rFonts w:eastAsia="Times New Roman"/>
        </w:rPr>
      </w:pPr>
      <w:bookmarkStart w:id="25" w:name="_115_General_Requirements"/>
      <w:bookmarkStart w:id="26" w:name="_Toc464054169"/>
      <w:bookmarkStart w:id="27" w:name="_Toc468719533"/>
      <w:bookmarkStart w:id="28" w:name="_Toc485817111"/>
      <w:bookmarkStart w:id="29" w:name="_Toc161044435"/>
      <w:bookmarkStart w:id="30" w:name="_Toc161044642"/>
      <w:bookmarkEnd w:id="25"/>
      <w:r w:rsidRPr="009E2901">
        <w:rPr>
          <w:rFonts w:eastAsia="Times New Roman"/>
        </w:rPr>
        <w:t>110 Objectives</w:t>
      </w:r>
      <w:bookmarkEnd w:id="26"/>
      <w:bookmarkEnd w:id="27"/>
      <w:bookmarkEnd w:id="28"/>
      <w:bookmarkEnd w:id="29"/>
      <w:bookmarkEnd w:id="30"/>
    </w:p>
    <w:p w14:paraId="36AF27F4" w14:textId="1A279E30" w:rsidR="00B44B57" w:rsidRDefault="00B44B57" w:rsidP="00F555E1">
      <w:pPr>
        <w:spacing w:after="0"/>
        <w:jc w:val="both"/>
        <w:rPr>
          <w:rFonts w:cs="Arial"/>
        </w:rPr>
      </w:pPr>
      <w:r w:rsidRPr="009E2901">
        <w:rPr>
          <w:rFonts w:cs="Arial"/>
        </w:rPr>
        <w:t xml:space="preserve">The BOARD's objectives of the </w:t>
      </w:r>
      <w:r w:rsidR="00AA75AF">
        <w:rPr>
          <w:rFonts w:cs="Arial"/>
        </w:rPr>
        <w:t>PHARMACY</w:t>
      </w:r>
      <w:r w:rsidRPr="009E2901">
        <w:rPr>
          <w:rFonts w:cs="Arial"/>
        </w:rPr>
        <w:t xml:space="preserve"> BENEFIT </w:t>
      </w:r>
      <w:r w:rsidR="006F3BD2">
        <w:rPr>
          <w:rFonts w:cs="Arial"/>
        </w:rPr>
        <w:t>PLAN</w:t>
      </w:r>
      <w:r w:rsidRPr="009E2901">
        <w:rPr>
          <w:rFonts w:cs="Arial"/>
        </w:rPr>
        <w:t xml:space="preserve"> include, but are not limited to the following:</w:t>
      </w:r>
    </w:p>
    <w:p w14:paraId="789C8F8F" w14:textId="77777777" w:rsidR="00B44B57" w:rsidRPr="009E2901" w:rsidRDefault="00B44B57" w:rsidP="00973BA2">
      <w:pPr>
        <w:spacing w:after="0"/>
        <w:jc w:val="both"/>
        <w:rPr>
          <w:rFonts w:cs="Arial"/>
        </w:rPr>
      </w:pPr>
    </w:p>
    <w:p w14:paraId="293C4B93" w14:textId="1A85AD0D" w:rsidR="00B44B57" w:rsidRPr="009E2901" w:rsidRDefault="00B44B57" w:rsidP="00E806D2">
      <w:pPr>
        <w:pStyle w:val="ListParagraph"/>
        <w:numPr>
          <w:ilvl w:val="0"/>
          <w:numId w:val="8"/>
        </w:numPr>
        <w:spacing w:after="0"/>
        <w:jc w:val="both"/>
        <w:rPr>
          <w:rFonts w:cs="Arial"/>
        </w:rPr>
      </w:pPr>
      <w:r w:rsidRPr="009E2901">
        <w:rPr>
          <w:rFonts w:cs="Arial"/>
        </w:rPr>
        <w:t xml:space="preserve">Management and delivery of </w:t>
      </w:r>
      <w:r w:rsidR="00AA75AF">
        <w:rPr>
          <w:rFonts w:cs="Arial"/>
        </w:rPr>
        <w:t xml:space="preserve">pharmacy </w:t>
      </w:r>
      <w:r w:rsidR="000252C8">
        <w:rPr>
          <w:rFonts w:cs="Arial"/>
        </w:rPr>
        <w:t>benefits per the GUIDELINES as provided by the BOARD</w:t>
      </w:r>
      <w:r w:rsidRPr="009E2901">
        <w:rPr>
          <w:rFonts w:cs="Arial"/>
        </w:rPr>
        <w:t>.</w:t>
      </w:r>
    </w:p>
    <w:p w14:paraId="092C0C2A" w14:textId="77777777" w:rsidR="00B44B57" w:rsidRPr="009E2901" w:rsidRDefault="00B44B57">
      <w:pPr>
        <w:pStyle w:val="ListParagraph"/>
        <w:spacing w:after="0"/>
        <w:ind w:left="360"/>
        <w:jc w:val="both"/>
        <w:rPr>
          <w:rFonts w:cs="Arial"/>
        </w:rPr>
      </w:pPr>
    </w:p>
    <w:p w14:paraId="79DB5EDA" w14:textId="77777777" w:rsidR="00B44B57" w:rsidRPr="009E2901" w:rsidRDefault="00B44B57" w:rsidP="00E806D2">
      <w:pPr>
        <w:pStyle w:val="ListParagraph"/>
        <w:numPr>
          <w:ilvl w:val="0"/>
          <w:numId w:val="8"/>
        </w:numPr>
        <w:spacing w:after="0"/>
        <w:jc w:val="both"/>
        <w:rPr>
          <w:rFonts w:cs="Arial"/>
        </w:rPr>
      </w:pPr>
      <w:r w:rsidRPr="009E2901">
        <w:rPr>
          <w:rFonts w:cs="Arial"/>
        </w:rPr>
        <w:t>To provide excellent customer service to PARTICIPANTS.</w:t>
      </w:r>
    </w:p>
    <w:p w14:paraId="64B4FC5E" w14:textId="77777777" w:rsidR="00B44B57" w:rsidRPr="000252C8" w:rsidRDefault="00B44B57" w:rsidP="000252C8">
      <w:pPr>
        <w:spacing w:after="0"/>
        <w:jc w:val="both"/>
        <w:rPr>
          <w:rFonts w:cs="Arial"/>
        </w:rPr>
      </w:pPr>
    </w:p>
    <w:p w14:paraId="0E42953E" w14:textId="77777777" w:rsidR="00B44B57" w:rsidRDefault="00B44B57" w:rsidP="00E806D2">
      <w:pPr>
        <w:pStyle w:val="ListParagraph"/>
        <w:numPr>
          <w:ilvl w:val="0"/>
          <w:numId w:val="8"/>
        </w:numPr>
        <w:spacing w:after="0"/>
        <w:jc w:val="both"/>
        <w:rPr>
          <w:rFonts w:cs="Arial"/>
        </w:rPr>
      </w:pPr>
      <w:r w:rsidRPr="009E2901">
        <w:rPr>
          <w:rFonts w:cs="Arial"/>
        </w:rPr>
        <w:t>To provide high-quality services at a competitive price.</w:t>
      </w:r>
    </w:p>
    <w:p w14:paraId="5C898A13" w14:textId="77777777" w:rsidR="000252C8" w:rsidRPr="000252C8" w:rsidRDefault="000252C8" w:rsidP="000252C8">
      <w:pPr>
        <w:pStyle w:val="ListParagraph"/>
        <w:rPr>
          <w:rFonts w:cs="Arial"/>
        </w:rPr>
      </w:pPr>
    </w:p>
    <w:p w14:paraId="5D1728EA" w14:textId="747321B8" w:rsidR="000252C8" w:rsidRPr="009E2901" w:rsidRDefault="000252C8" w:rsidP="00E806D2">
      <w:pPr>
        <w:pStyle w:val="ListParagraph"/>
        <w:numPr>
          <w:ilvl w:val="0"/>
          <w:numId w:val="8"/>
        </w:numPr>
        <w:spacing w:after="0"/>
        <w:jc w:val="both"/>
        <w:rPr>
          <w:rFonts w:cs="Arial"/>
        </w:rPr>
      </w:pPr>
      <w:r>
        <w:rPr>
          <w:rFonts w:cs="Arial"/>
        </w:rPr>
        <w:t>To provide complete t</w:t>
      </w:r>
      <w:r w:rsidR="00F342F7">
        <w:rPr>
          <w:rFonts w:cs="Arial"/>
        </w:rPr>
        <w:t>ransparency in the contracting, purchasing, and provision of pharmacy benefits through this program</w:t>
      </w:r>
      <w:r w:rsidR="00FA4793">
        <w:rPr>
          <w:rFonts w:cs="Arial"/>
        </w:rPr>
        <w:t xml:space="preserve"> as defined in the RFP</w:t>
      </w:r>
      <w:r w:rsidR="006945B6">
        <w:rPr>
          <w:rFonts w:cs="Arial"/>
        </w:rPr>
        <w:t xml:space="preserve"> #ET</w:t>
      </w:r>
      <w:r w:rsidR="00FA0E7E">
        <w:rPr>
          <w:rFonts w:cs="Arial"/>
        </w:rPr>
        <w:t>C0049</w:t>
      </w:r>
      <w:r w:rsidR="00FA4793">
        <w:rPr>
          <w:rFonts w:cs="Arial"/>
        </w:rPr>
        <w:t xml:space="preserve"> for PBM services</w:t>
      </w:r>
      <w:r w:rsidR="00F342F7">
        <w:rPr>
          <w:rFonts w:cs="Arial"/>
        </w:rPr>
        <w:t>.</w:t>
      </w:r>
    </w:p>
    <w:p w14:paraId="2B641F00" w14:textId="77777777" w:rsidR="00B44B57" w:rsidRPr="009E2901" w:rsidRDefault="00B44B57">
      <w:pPr>
        <w:pStyle w:val="ListParagraph"/>
        <w:spacing w:after="0"/>
        <w:ind w:left="360"/>
        <w:jc w:val="both"/>
        <w:rPr>
          <w:rFonts w:cs="Arial"/>
        </w:rPr>
      </w:pPr>
    </w:p>
    <w:p w14:paraId="3B0614AC" w14:textId="422CEC7E" w:rsidR="00B44B57" w:rsidRPr="009E2901" w:rsidRDefault="00B44B57" w:rsidP="00E806D2">
      <w:pPr>
        <w:pStyle w:val="ListParagraph"/>
        <w:numPr>
          <w:ilvl w:val="0"/>
          <w:numId w:val="8"/>
        </w:numPr>
        <w:spacing w:after="0"/>
        <w:jc w:val="both"/>
        <w:rPr>
          <w:rFonts w:cs="Arial"/>
        </w:rPr>
      </w:pPr>
      <w:r w:rsidRPr="009E2901">
        <w:rPr>
          <w:rFonts w:cs="Arial"/>
        </w:rPr>
        <w:t xml:space="preserve">Accurate, timely and responsive administration of </w:t>
      </w:r>
      <w:r w:rsidR="000252C8">
        <w:rPr>
          <w:rFonts w:cs="Arial"/>
        </w:rPr>
        <w:t>pharmacy</w:t>
      </w:r>
      <w:r w:rsidRPr="009E2901">
        <w:rPr>
          <w:rFonts w:cs="Arial"/>
        </w:rPr>
        <w:t xml:space="preserve"> claims.</w:t>
      </w:r>
    </w:p>
    <w:p w14:paraId="7353E3DF" w14:textId="77777777" w:rsidR="00B44B57" w:rsidRPr="009E2901" w:rsidRDefault="00B44B57">
      <w:pPr>
        <w:spacing w:after="0"/>
        <w:jc w:val="both"/>
        <w:rPr>
          <w:rFonts w:cs="Arial"/>
        </w:rPr>
      </w:pPr>
    </w:p>
    <w:p w14:paraId="7459D699" w14:textId="34162279" w:rsidR="00B44B57" w:rsidRPr="009E2901" w:rsidRDefault="00F342F7" w:rsidP="00E806D2">
      <w:pPr>
        <w:pStyle w:val="ListParagraph"/>
        <w:numPr>
          <w:ilvl w:val="0"/>
          <w:numId w:val="8"/>
        </w:numPr>
        <w:autoSpaceDE w:val="0"/>
        <w:autoSpaceDN w:val="0"/>
        <w:adjustRightInd w:val="0"/>
        <w:spacing w:after="0"/>
        <w:jc w:val="both"/>
        <w:rPr>
          <w:rFonts w:cs="Arial"/>
        </w:rPr>
      </w:pPr>
      <w:r>
        <w:rPr>
          <w:rFonts w:cs="Arial"/>
        </w:rPr>
        <w:t>To a</w:t>
      </w:r>
      <w:r w:rsidR="00B44B57" w:rsidRPr="009E2901">
        <w:rPr>
          <w:rFonts w:cs="Arial"/>
        </w:rPr>
        <w:t xml:space="preserve">ssist the BOARD in achieving </w:t>
      </w:r>
      <w:r w:rsidR="00E454D5">
        <w:rPr>
          <w:rFonts w:cs="Arial"/>
        </w:rPr>
        <w:t>strategic</w:t>
      </w:r>
      <w:r w:rsidR="00E454D5" w:rsidRPr="009E2901">
        <w:rPr>
          <w:rFonts w:cs="Arial"/>
        </w:rPr>
        <w:t xml:space="preserve"> </w:t>
      </w:r>
      <w:r w:rsidR="00B44B57" w:rsidRPr="009E2901">
        <w:rPr>
          <w:rFonts w:cs="Arial"/>
        </w:rPr>
        <w:t xml:space="preserve">goals </w:t>
      </w:r>
      <w:r w:rsidR="00E454D5">
        <w:rPr>
          <w:rFonts w:cs="Arial"/>
        </w:rPr>
        <w:t>that include</w:t>
      </w:r>
      <w:r w:rsidR="00B44B57" w:rsidRPr="009E2901">
        <w:rPr>
          <w:rFonts w:cs="Arial"/>
        </w:rPr>
        <w:t>:</w:t>
      </w:r>
    </w:p>
    <w:p w14:paraId="358A9DB3" w14:textId="77777777" w:rsidR="00B44B57" w:rsidRPr="009E2901" w:rsidRDefault="00B44B57">
      <w:pPr>
        <w:pStyle w:val="ListParagraph"/>
        <w:autoSpaceDE w:val="0"/>
        <w:autoSpaceDN w:val="0"/>
        <w:adjustRightInd w:val="0"/>
        <w:spacing w:after="0"/>
        <w:ind w:left="360"/>
        <w:jc w:val="both"/>
        <w:rPr>
          <w:rFonts w:cs="Arial"/>
        </w:rPr>
      </w:pPr>
    </w:p>
    <w:p w14:paraId="21D0A815" w14:textId="08D45B64" w:rsidR="00B44B57" w:rsidRPr="009E2901" w:rsidRDefault="00B44B57" w:rsidP="00E806D2">
      <w:pPr>
        <w:pStyle w:val="ListParagraph"/>
        <w:numPr>
          <w:ilvl w:val="1"/>
          <w:numId w:val="8"/>
        </w:numPr>
        <w:autoSpaceDE w:val="0"/>
        <w:autoSpaceDN w:val="0"/>
        <w:adjustRightInd w:val="0"/>
        <w:spacing w:after="0"/>
        <w:jc w:val="both"/>
        <w:rPr>
          <w:rFonts w:cs="Arial"/>
        </w:rPr>
      </w:pPr>
      <w:r w:rsidRPr="009E2901">
        <w:rPr>
          <w:rFonts w:cs="Arial"/>
        </w:rPr>
        <w:t xml:space="preserve">Managing total </w:t>
      </w:r>
      <w:r w:rsidR="000252C8">
        <w:rPr>
          <w:rFonts w:cs="Arial"/>
        </w:rPr>
        <w:t xml:space="preserve">pharmacy </w:t>
      </w:r>
      <w:r w:rsidRPr="009E2901">
        <w:rPr>
          <w:rFonts w:cs="Arial"/>
        </w:rPr>
        <w:t>costs.</w:t>
      </w:r>
    </w:p>
    <w:p w14:paraId="5CCCEF1D" w14:textId="77777777" w:rsidR="00B44B57" w:rsidRPr="009E2901" w:rsidRDefault="00B44B57">
      <w:pPr>
        <w:pStyle w:val="ListParagraph"/>
        <w:autoSpaceDE w:val="0"/>
        <w:autoSpaceDN w:val="0"/>
        <w:adjustRightInd w:val="0"/>
        <w:spacing w:after="0"/>
        <w:jc w:val="both"/>
        <w:rPr>
          <w:rFonts w:cs="Arial"/>
        </w:rPr>
      </w:pPr>
    </w:p>
    <w:p w14:paraId="3CFE224C" w14:textId="5546BB88" w:rsidR="00B44B57" w:rsidRPr="009E2901" w:rsidRDefault="00B44B57" w:rsidP="00E806D2">
      <w:pPr>
        <w:pStyle w:val="ListParagraph"/>
        <w:numPr>
          <w:ilvl w:val="1"/>
          <w:numId w:val="8"/>
        </w:numPr>
        <w:autoSpaceDE w:val="0"/>
        <w:autoSpaceDN w:val="0"/>
        <w:adjustRightInd w:val="0"/>
        <w:spacing w:after="0"/>
        <w:jc w:val="both"/>
        <w:rPr>
          <w:rFonts w:cs="Arial"/>
        </w:rPr>
      </w:pPr>
      <w:r w:rsidRPr="009E2901">
        <w:rPr>
          <w:rFonts w:cs="Arial"/>
        </w:rPr>
        <w:t xml:space="preserve">Supporting PARTICIPANTS by providing them with tools and resources needed to manage their </w:t>
      </w:r>
      <w:r w:rsidR="00F342F7">
        <w:rPr>
          <w:rFonts w:cs="Arial"/>
        </w:rPr>
        <w:t>drug utilization decisions</w:t>
      </w:r>
      <w:r w:rsidR="00E454D5">
        <w:rPr>
          <w:rFonts w:cs="Arial"/>
        </w:rPr>
        <w:t xml:space="preserve"> and their overall health</w:t>
      </w:r>
      <w:r w:rsidRPr="009E2901">
        <w:rPr>
          <w:rFonts w:cs="Arial"/>
        </w:rPr>
        <w:t>.</w:t>
      </w:r>
    </w:p>
    <w:p w14:paraId="7C7693A0" w14:textId="77777777" w:rsidR="00B44B57" w:rsidRPr="009E2901" w:rsidRDefault="00B44B57">
      <w:pPr>
        <w:pStyle w:val="ListParagraph"/>
        <w:autoSpaceDE w:val="0"/>
        <w:autoSpaceDN w:val="0"/>
        <w:adjustRightInd w:val="0"/>
        <w:spacing w:after="0"/>
        <w:jc w:val="both"/>
        <w:rPr>
          <w:rFonts w:cs="Arial"/>
        </w:rPr>
      </w:pPr>
    </w:p>
    <w:p w14:paraId="6C0A4F0B" w14:textId="77777777" w:rsidR="00B44B57" w:rsidRPr="009E2901" w:rsidRDefault="00B44B57" w:rsidP="00E806D2">
      <w:pPr>
        <w:pStyle w:val="ListParagraph"/>
        <w:numPr>
          <w:ilvl w:val="1"/>
          <w:numId w:val="8"/>
        </w:numPr>
        <w:autoSpaceDE w:val="0"/>
        <w:autoSpaceDN w:val="0"/>
        <w:adjustRightInd w:val="0"/>
        <w:spacing w:after="0"/>
        <w:jc w:val="both"/>
        <w:rPr>
          <w:rFonts w:cs="Arial"/>
        </w:rPr>
      </w:pPr>
      <w:r w:rsidRPr="009E2901">
        <w:rPr>
          <w:rFonts w:cs="Arial"/>
        </w:rPr>
        <w:lastRenderedPageBreak/>
        <w:t>Promoting behavior change and accountability.</w:t>
      </w:r>
    </w:p>
    <w:p w14:paraId="6BD445F4" w14:textId="77777777" w:rsidR="00B44B57" w:rsidRPr="009E2901" w:rsidRDefault="00B44B57">
      <w:pPr>
        <w:pStyle w:val="ListParagraph"/>
        <w:autoSpaceDE w:val="0"/>
        <w:autoSpaceDN w:val="0"/>
        <w:adjustRightInd w:val="0"/>
        <w:spacing w:after="0"/>
        <w:ind w:left="360"/>
        <w:jc w:val="both"/>
        <w:rPr>
          <w:rFonts w:eastAsia="Times New Roman" w:cs="Arial"/>
        </w:rPr>
      </w:pPr>
    </w:p>
    <w:p w14:paraId="0197A75A" w14:textId="692ED62A" w:rsidR="00510275" w:rsidRPr="009E2901" w:rsidRDefault="00B86A39" w:rsidP="003861A9">
      <w:pPr>
        <w:pStyle w:val="Heading2"/>
        <w:rPr>
          <w:rFonts w:eastAsia="Times New Roman"/>
        </w:rPr>
      </w:pPr>
      <w:bookmarkStart w:id="31" w:name="_115_General_Requirements_1"/>
      <w:bookmarkStart w:id="32" w:name="_Toc464054170"/>
      <w:bookmarkStart w:id="33" w:name="_Toc468719534"/>
      <w:bookmarkStart w:id="34" w:name="_Toc485817112"/>
      <w:bookmarkStart w:id="35" w:name="_Toc161044436"/>
      <w:bookmarkStart w:id="36" w:name="_Toc161044643"/>
      <w:bookmarkEnd w:id="31"/>
      <w:r w:rsidRPr="009E2901">
        <w:rPr>
          <w:rFonts w:eastAsia="Times New Roman"/>
        </w:rPr>
        <w:t>115</w:t>
      </w:r>
      <w:r w:rsidR="00510275" w:rsidRPr="009E2901">
        <w:rPr>
          <w:rFonts w:eastAsia="Times New Roman"/>
        </w:rPr>
        <w:t xml:space="preserve"> General Requirements</w:t>
      </w:r>
      <w:bookmarkEnd w:id="32"/>
      <w:bookmarkEnd w:id="33"/>
      <w:bookmarkEnd w:id="34"/>
      <w:bookmarkEnd w:id="35"/>
      <w:bookmarkEnd w:id="36"/>
    </w:p>
    <w:p w14:paraId="31FBD7E0" w14:textId="143E5EC1" w:rsidR="00510275" w:rsidRPr="009E2901" w:rsidRDefault="00510275" w:rsidP="00F555E1">
      <w:pPr>
        <w:spacing w:after="0"/>
        <w:jc w:val="both"/>
        <w:rPr>
          <w:rFonts w:eastAsia="Times New Roman" w:cs="Arial"/>
        </w:rPr>
      </w:pPr>
      <w:r w:rsidRPr="009E2901">
        <w:rPr>
          <w:rFonts w:eastAsia="Times New Roman" w:cs="Arial"/>
        </w:rPr>
        <w:t xml:space="preserve">The CONTRACTOR must meet the minimum requirements of </w:t>
      </w:r>
      <w:hyperlink r:id="rId33" w:history="1">
        <w:r w:rsidRPr="009E2901">
          <w:rPr>
            <w:rStyle w:val="Hyperlink"/>
            <w:rFonts w:eastAsia="Times New Roman" w:cs="Arial"/>
          </w:rPr>
          <w:t>Wis. Stat. § 40.03 (6) (a)</w:t>
        </w:r>
      </w:hyperlink>
      <w:r w:rsidRPr="009E2901">
        <w:rPr>
          <w:rFonts w:eastAsia="Times New Roman" w:cs="Arial"/>
        </w:rPr>
        <w:t xml:space="preserve"> and this AGREEMENT. The CONTRACTOR must:</w:t>
      </w:r>
      <w:r w:rsidR="0052449B">
        <w:rPr>
          <w:rFonts w:eastAsia="Times New Roman" w:cs="Arial"/>
        </w:rPr>
        <w:t xml:space="preserve"> </w:t>
      </w:r>
    </w:p>
    <w:p w14:paraId="25957E5A" w14:textId="77777777" w:rsidR="00510275" w:rsidRPr="009E2901" w:rsidRDefault="00510275" w:rsidP="00973BA2">
      <w:pPr>
        <w:spacing w:after="0"/>
        <w:jc w:val="both"/>
        <w:rPr>
          <w:rFonts w:eastAsia="Times New Roman" w:cs="Arial"/>
        </w:rPr>
      </w:pPr>
    </w:p>
    <w:p w14:paraId="731CF6BB" w14:textId="5C373215" w:rsidR="00510275" w:rsidRPr="009E2901" w:rsidRDefault="00510275" w:rsidP="00E806D2">
      <w:pPr>
        <w:numPr>
          <w:ilvl w:val="0"/>
          <w:numId w:val="9"/>
        </w:numPr>
        <w:spacing w:after="0"/>
        <w:jc w:val="both"/>
        <w:rPr>
          <w:rFonts w:eastAsia="Times New Roman" w:cs="Arial"/>
        </w:rPr>
      </w:pPr>
      <w:r w:rsidRPr="009E2901">
        <w:rPr>
          <w:rFonts w:eastAsia="Times New Roman" w:cs="Arial"/>
        </w:rPr>
        <w:t xml:space="preserve">Share data, claims information and other operational information as necessary for the smooth functioning of the </w:t>
      </w:r>
      <w:r w:rsidR="000648F7">
        <w:rPr>
          <w:rFonts w:eastAsia="Times New Roman" w:cs="Arial"/>
        </w:rPr>
        <w:t>program, for example to the health plans participating in the health insurance program</w:t>
      </w:r>
      <w:r w:rsidRPr="009E2901">
        <w:rPr>
          <w:rFonts w:eastAsia="Times New Roman" w:cs="Arial"/>
        </w:rPr>
        <w:t xml:space="preserve">, </w:t>
      </w:r>
      <w:r w:rsidR="000648F7">
        <w:rPr>
          <w:rFonts w:eastAsia="Times New Roman" w:cs="Arial"/>
        </w:rPr>
        <w:t xml:space="preserve">the BOARD’s </w:t>
      </w:r>
      <w:r w:rsidRPr="009E2901">
        <w:rPr>
          <w:rFonts w:eastAsia="Times New Roman" w:cs="Arial"/>
        </w:rPr>
        <w:t>consulting actuary, DEPARTMENT’S data warehouse</w:t>
      </w:r>
      <w:r w:rsidR="00D82B80">
        <w:rPr>
          <w:rFonts w:eastAsia="Times New Roman" w:cs="Arial"/>
        </w:rPr>
        <w:t>,</w:t>
      </w:r>
      <w:r w:rsidRPr="009E2901">
        <w:rPr>
          <w:rFonts w:eastAsia="Times New Roman" w:cs="Arial"/>
        </w:rPr>
        <w:t xml:space="preserve"> the wellness and disease management vendor</w:t>
      </w:r>
      <w:r w:rsidR="005243DA" w:rsidRPr="005243DA">
        <w:rPr>
          <w:rFonts w:eastAsia="Times New Roman" w:cs="Arial"/>
        </w:rPr>
        <w:t xml:space="preserve">, </w:t>
      </w:r>
      <w:r w:rsidR="00D82B80">
        <w:rPr>
          <w:rFonts w:eastAsia="Times New Roman" w:cs="Arial"/>
        </w:rPr>
        <w:t xml:space="preserve">and the DEPARTMENT’s insurance administration vendor </w:t>
      </w:r>
      <w:r w:rsidR="005243DA" w:rsidRPr="005243DA">
        <w:rPr>
          <w:rFonts w:eastAsia="Times New Roman" w:cs="Arial"/>
        </w:rPr>
        <w:t xml:space="preserve">using the most recent file and data </w:t>
      </w:r>
      <w:r w:rsidR="006317A7">
        <w:rPr>
          <w:rFonts w:eastAsia="Times New Roman" w:cs="Arial"/>
        </w:rPr>
        <w:t>specifications</w:t>
      </w:r>
      <w:r w:rsidR="005243DA" w:rsidRPr="005243DA">
        <w:rPr>
          <w:rFonts w:eastAsia="Times New Roman" w:cs="Arial"/>
        </w:rPr>
        <w:t xml:space="preserve"> provided by the DEPARTMENT</w:t>
      </w:r>
      <w:r w:rsidRPr="009E2901">
        <w:rPr>
          <w:rFonts w:eastAsia="Times New Roman" w:cs="Arial"/>
        </w:rPr>
        <w:t>.</w:t>
      </w:r>
      <w:r w:rsidR="0052449B">
        <w:rPr>
          <w:rFonts w:eastAsia="Times New Roman" w:cs="Arial"/>
        </w:rPr>
        <w:t xml:space="preserve"> </w:t>
      </w:r>
    </w:p>
    <w:p w14:paraId="393256B0" w14:textId="77777777" w:rsidR="00510275" w:rsidRPr="009E2901" w:rsidRDefault="00510275" w:rsidP="004F2A83">
      <w:pPr>
        <w:pStyle w:val="ListParagraph"/>
        <w:spacing w:after="0"/>
        <w:ind w:left="360"/>
        <w:contextualSpacing w:val="0"/>
        <w:rPr>
          <w:rFonts w:eastAsia="Times New Roman" w:cs="Arial"/>
        </w:rPr>
      </w:pPr>
    </w:p>
    <w:p w14:paraId="5B346BA3" w14:textId="6616D640" w:rsidR="00510275" w:rsidRPr="009E2901" w:rsidRDefault="00510275" w:rsidP="00E806D2">
      <w:pPr>
        <w:numPr>
          <w:ilvl w:val="0"/>
          <w:numId w:val="9"/>
        </w:numPr>
        <w:spacing w:after="0"/>
        <w:jc w:val="both"/>
        <w:rPr>
          <w:rFonts w:eastAsia="Times New Roman" w:cs="Arial"/>
        </w:rPr>
      </w:pPr>
      <w:r w:rsidRPr="009E2901">
        <w:rPr>
          <w:rFonts w:eastAsia="Times New Roman" w:cs="Arial"/>
        </w:rPr>
        <w:t>Administer deductibles and out-of-pocket maximums that depend upon information sharing from one CONTRACTOR to another.</w:t>
      </w:r>
      <w:r w:rsidR="0052449B">
        <w:rPr>
          <w:rFonts w:eastAsia="Times New Roman" w:cs="Arial"/>
        </w:rPr>
        <w:t xml:space="preserve"> </w:t>
      </w:r>
      <w:r w:rsidR="0061478D">
        <w:rPr>
          <w:rFonts w:eastAsia="Times New Roman" w:cs="Arial"/>
        </w:rPr>
        <w:t>Also, assist with the transferring of accumulations towards PARTICIPANTS’ meeting deductibles, BENEFIT maximums, and out-of-pocket limits (OOPL).</w:t>
      </w:r>
    </w:p>
    <w:p w14:paraId="051233EB" w14:textId="77777777" w:rsidR="00510275" w:rsidRPr="009E2901" w:rsidRDefault="00510275" w:rsidP="004F2A83">
      <w:pPr>
        <w:pStyle w:val="ListParagraph"/>
        <w:spacing w:after="0"/>
        <w:ind w:left="360"/>
        <w:contextualSpacing w:val="0"/>
        <w:rPr>
          <w:rFonts w:eastAsia="Times New Roman" w:cs="Arial"/>
        </w:rPr>
      </w:pPr>
    </w:p>
    <w:p w14:paraId="265E80D6" w14:textId="5C939A53" w:rsidR="00510275" w:rsidRPr="009E2901" w:rsidRDefault="00510275" w:rsidP="00E806D2">
      <w:pPr>
        <w:numPr>
          <w:ilvl w:val="0"/>
          <w:numId w:val="9"/>
        </w:numPr>
        <w:spacing w:after="0"/>
        <w:jc w:val="both"/>
        <w:rPr>
          <w:rFonts w:eastAsia="Times New Roman" w:cs="Arial"/>
        </w:rPr>
      </w:pPr>
      <w:r w:rsidRPr="009E2901">
        <w:rPr>
          <w:rFonts w:eastAsia="Times New Roman" w:cs="Arial"/>
        </w:rPr>
        <w:t>Cooperate with the DEPARTMENT to develop procedures and protocols for sharing information as necessary.</w:t>
      </w:r>
      <w:r w:rsidR="004A5289">
        <w:rPr>
          <w:rFonts w:eastAsia="Times New Roman" w:cs="Arial"/>
        </w:rPr>
        <w:t xml:space="preserve"> </w:t>
      </w:r>
    </w:p>
    <w:p w14:paraId="128149A4" w14:textId="77777777" w:rsidR="00510275" w:rsidRPr="009E2901" w:rsidRDefault="00510275">
      <w:pPr>
        <w:spacing w:after="0"/>
        <w:ind w:left="360"/>
        <w:jc w:val="both"/>
        <w:rPr>
          <w:rFonts w:eastAsia="Times New Roman" w:cs="Arial"/>
        </w:rPr>
      </w:pPr>
    </w:p>
    <w:p w14:paraId="04F2DF64" w14:textId="43DC84CA" w:rsidR="00510275" w:rsidRPr="009E2901" w:rsidRDefault="00510275" w:rsidP="00E806D2">
      <w:pPr>
        <w:numPr>
          <w:ilvl w:val="0"/>
          <w:numId w:val="9"/>
        </w:numPr>
        <w:spacing w:after="0"/>
        <w:jc w:val="both"/>
        <w:rPr>
          <w:rFonts w:eastAsia="Times New Roman" w:cs="Arial"/>
        </w:rPr>
      </w:pPr>
      <w:r w:rsidRPr="00C83E28">
        <w:rPr>
          <w:rFonts w:eastAsia="Times New Roman" w:cs="Arial"/>
        </w:rPr>
        <w:t>Provide, in a format acceptable to the DEPARTMENT, at no cost and in a timely manner, all data and written or recorded material pertaining to this AGREEMENT.</w:t>
      </w:r>
      <w:r w:rsidR="004A5289">
        <w:rPr>
          <w:rFonts w:eastAsia="Times New Roman" w:cs="Arial"/>
        </w:rPr>
        <w:t xml:space="preserve"> </w:t>
      </w:r>
    </w:p>
    <w:p w14:paraId="7470A564" w14:textId="77777777" w:rsidR="00510275" w:rsidRPr="00C83E28" w:rsidRDefault="00510275">
      <w:pPr>
        <w:spacing w:after="0"/>
        <w:ind w:left="360"/>
        <w:jc w:val="both"/>
        <w:rPr>
          <w:rFonts w:eastAsia="Times New Roman" w:cs="Arial"/>
        </w:rPr>
      </w:pPr>
    </w:p>
    <w:p w14:paraId="2085D1A9" w14:textId="77777777" w:rsidR="00510275" w:rsidRPr="009E2901" w:rsidRDefault="00510275" w:rsidP="00E806D2">
      <w:pPr>
        <w:numPr>
          <w:ilvl w:val="0"/>
          <w:numId w:val="9"/>
        </w:numPr>
        <w:spacing w:after="0"/>
        <w:jc w:val="both"/>
        <w:rPr>
          <w:rFonts w:eastAsia="Times New Roman" w:cs="Arial"/>
        </w:rPr>
      </w:pPr>
      <w:r w:rsidRPr="009E2901">
        <w:rPr>
          <w:rFonts w:eastAsia="Times New Roman" w:cs="Arial"/>
        </w:rPr>
        <w:t>Provide the specified level of services as indicated in this AGREEMENT to PARTICIPANTS.</w:t>
      </w:r>
    </w:p>
    <w:p w14:paraId="48C8FC43" w14:textId="77777777" w:rsidR="00510275" w:rsidRPr="009E2901" w:rsidRDefault="00510275" w:rsidP="004F2A83">
      <w:pPr>
        <w:spacing w:after="0"/>
        <w:ind w:left="360"/>
        <w:jc w:val="both"/>
        <w:rPr>
          <w:rFonts w:eastAsia="Times New Roman" w:cs="Arial"/>
        </w:rPr>
      </w:pPr>
    </w:p>
    <w:p w14:paraId="61827533" w14:textId="77777777" w:rsidR="00510275" w:rsidRPr="009E2901" w:rsidRDefault="00510275" w:rsidP="00E806D2">
      <w:pPr>
        <w:numPr>
          <w:ilvl w:val="0"/>
          <w:numId w:val="9"/>
        </w:numPr>
        <w:spacing w:after="0"/>
        <w:jc w:val="both"/>
        <w:rPr>
          <w:rFonts w:eastAsia="Times New Roman" w:cs="Arial"/>
        </w:rPr>
      </w:pPr>
      <w:r w:rsidRPr="009E2901">
        <w:rPr>
          <w:rFonts w:eastAsia="Times New Roman" w:cs="Arial"/>
          <w:szCs w:val="24"/>
        </w:rPr>
        <w:t>Assist the DEPARTMENT with the administration of this AGREEMENT, including PARTICIPANT enrollment, record keeping, and general operations.</w:t>
      </w:r>
    </w:p>
    <w:p w14:paraId="64D6FDB7" w14:textId="77777777" w:rsidR="00510275" w:rsidRPr="009E2901" w:rsidRDefault="00510275" w:rsidP="004F2A83">
      <w:pPr>
        <w:spacing w:after="0"/>
        <w:ind w:left="360"/>
        <w:jc w:val="both"/>
        <w:rPr>
          <w:rFonts w:eastAsia="Times New Roman" w:cs="Arial"/>
        </w:rPr>
      </w:pPr>
    </w:p>
    <w:p w14:paraId="26D04DAB" w14:textId="3E54C794" w:rsidR="00510275" w:rsidRPr="009E2901" w:rsidRDefault="00510275" w:rsidP="00E806D2">
      <w:pPr>
        <w:numPr>
          <w:ilvl w:val="0"/>
          <w:numId w:val="9"/>
        </w:numPr>
        <w:spacing w:after="0"/>
        <w:jc w:val="both"/>
        <w:rPr>
          <w:rFonts w:eastAsia="Times New Roman" w:cs="Arial"/>
        </w:rPr>
      </w:pPr>
      <w:r w:rsidRPr="009E2901">
        <w:rPr>
          <w:rFonts w:eastAsia="Times New Roman" w:cs="Arial"/>
        </w:rPr>
        <w:t>Have a mechanism for accurately maintaining records for a minimum of seven (7) years on each PARTICIPANT.</w:t>
      </w:r>
    </w:p>
    <w:p w14:paraId="20405A16" w14:textId="77777777" w:rsidR="00510275" w:rsidRPr="009E2901" w:rsidRDefault="00510275" w:rsidP="004F2A83">
      <w:pPr>
        <w:spacing w:after="0"/>
        <w:ind w:left="360"/>
        <w:jc w:val="both"/>
        <w:rPr>
          <w:rFonts w:eastAsia="Times New Roman" w:cs="Arial"/>
        </w:rPr>
      </w:pPr>
    </w:p>
    <w:p w14:paraId="5FCCC3F9" w14:textId="6F090E6E" w:rsidR="00510275" w:rsidRDefault="00510275" w:rsidP="00E806D2">
      <w:pPr>
        <w:numPr>
          <w:ilvl w:val="0"/>
          <w:numId w:val="9"/>
        </w:numPr>
        <w:spacing w:after="0"/>
        <w:jc w:val="both"/>
        <w:rPr>
          <w:rFonts w:eastAsia="Times New Roman" w:cs="Arial"/>
        </w:rPr>
      </w:pPr>
      <w:r w:rsidRPr="009E2901">
        <w:rPr>
          <w:rFonts w:eastAsia="Times New Roman" w:cs="Arial"/>
        </w:rPr>
        <w:t xml:space="preserve">Apply effective methods for containing costs for </w:t>
      </w:r>
      <w:r w:rsidR="000648F7">
        <w:rPr>
          <w:rFonts w:eastAsia="Times New Roman" w:cs="Arial"/>
        </w:rPr>
        <w:t>pharmacy BENEFITS</w:t>
      </w:r>
      <w:r w:rsidR="00B34CDC">
        <w:rPr>
          <w:rFonts w:eastAsia="Times New Roman" w:cs="Arial"/>
        </w:rPr>
        <w:t xml:space="preserve"> </w:t>
      </w:r>
      <w:r w:rsidR="00B34CDC" w:rsidRPr="00B34CDC">
        <w:rPr>
          <w:rFonts w:eastAsia="Times New Roman" w:cs="Arial"/>
        </w:rPr>
        <w:t xml:space="preserve">with effective utilization review mechanisms for monitoring </w:t>
      </w:r>
      <w:r w:rsidR="00B34CDC">
        <w:rPr>
          <w:rFonts w:eastAsia="Times New Roman" w:cs="Arial"/>
        </w:rPr>
        <w:t xml:space="preserve">prescription drug related </w:t>
      </w:r>
      <w:r w:rsidR="00B34CDC" w:rsidRPr="00B34CDC">
        <w:rPr>
          <w:rFonts w:eastAsia="Times New Roman" w:cs="Arial"/>
        </w:rPr>
        <w:t>costs and the administration of Coordination of Benefit (COB) provisions.</w:t>
      </w:r>
    </w:p>
    <w:p w14:paraId="59557EE4" w14:textId="77777777" w:rsidR="00B036DA" w:rsidRPr="009E2901" w:rsidRDefault="00B036DA">
      <w:pPr>
        <w:spacing w:after="0"/>
        <w:ind w:left="360"/>
        <w:jc w:val="both"/>
        <w:rPr>
          <w:rFonts w:eastAsia="Times New Roman" w:cs="Arial"/>
        </w:rPr>
      </w:pPr>
    </w:p>
    <w:p w14:paraId="5309A716" w14:textId="77777777" w:rsidR="00510275" w:rsidRPr="009E2901" w:rsidRDefault="00510275" w:rsidP="00E806D2">
      <w:pPr>
        <w:numPr>
          <w:ilvl w:val="0"/>
          <w:numId w:val="9"/>
        </w:numPr>
        <w:spacing w:after="0"/>
        <w:jc w:val="both"/>
        <w:rPr>
          <w:rFonts w:eastAsia="Times New Roman" w:cs="Arial"/>
        </w:rPr>
      </w:pPr>
      <w:r w:rsidRPr="009E2901">
        <w:rPr>
          <w:rFonts w:eastAsia="Times New Roman" w:cs="Arial"/>
        </w:rPr>
        <w:t>Have a mechanism, as approved by the DEPARTMENT, for handling complaints and grievances made by PARTICIPANTS.</w:t>
      </w:r>
    </w:p>
    <w:p w14:paraId="2C4D30A1" w14:textId="77777777" w:rsidR="00597E64" w:rsidRPr="009E2901" w:rsidRDefault="00597E64">
      <w:pPr>
        <w:spacing w:after="0"/>
        <w:ind w:left="360"/>
        <w:jc w:val="both"/>
        <w:rPr>
          <w:rFonts w:eastAsia="Times New Roman" w:cs="Arial"/>
        </w:rPr>
      </w:pPr>
    </w:p>
    <w:p w14:paraId="420845CF" w14:textId="55602FD2" w:rsidR="00510275" w:rsidRPr="009E2901" w:rsidRDefault="00510275" w:rsidP="00E806D2">
      <w:pPr>
        <w:numPr>
          <w:ilvl w:val="1"/>
          <w:numId w:val="10"/>
        </w:numPr>
        <w:spacing w:after="0"/>
        <w:ind w:left="720"/>
        <w:jc w:val="both"/>
        <w:rPr>
          <w:rFonts w:eastAsia="Times New Roman" w:cs="Arial"/>
        </w:rPr>
      </w:pPr>
      <w:r w:rsidRPr="009E2901">
        <w:rPr>
          <w:rFonts w:eastAsia="Times New Roman" w:cs="Arial"/>
        </w:rPr>
        <w:t xml:space="preserve">This includes a formal grievance procedure, which at a minimum complies with </w:t>
      </w:r>
      <w:hyperlink r:id="rId34" w:history="1">
        <w:r w:rsidR="00F175AA">
          <w:rPr>
            <w:rStyle w:val="Hyperlink"/>
            <w:rFonts w:eastAsia="Times New Roman" w:cs="Arial"/>
          </w:rPr>
          <w:t>federal</w:t>
        </w:r>
      </w:hyperlink>
      <w:r w:rsidR="00F175AA">
        <w:rPr>
          <w:rStyle w:val="Hyperlink"/>
          <w:rFonts w:eastAsia="Times New Roman" w:cs="Arial"/>
        </w:rPr>
        <w:t xml:space="preserve"> law</w:t>
      </w:r>
      <w:r w:rsidRPr="009E2901">
        <w:rPr>
          <w:rFonts w:eastAsia="Times New Roman" w:cs="Arial"/>
        </w:rPr>
        <w:t>, whereby the individual is provided the opportunity to present a complaint to the CONTRACTOR and the CONTRACTOR</w:t>
      </w:r>
      <w:r w:rsidRPr="009E2901" w:rsidDel="00F2620A">
        <w:rPr>
          <w:rFonts w:eastAsia="Times New Roman" w:cs="Arial"/>
        </w:rPr>
        <w:t xml:space="preserve"> </w:t>
      </w:r>
      <w:r w:rsidRPr="009E2901">
        <w:rPr>
          <w:rFonts w:eastAsia="Times New Roman" w:cs="Arial"/>
        </w:rPr>
        <w:t>will consider the complaint and advise the PARTICIPANT</w:t>
      </w:r>
      <w:r w:rsidRPr="009E2901" w:rsidDel="00F2620A">
        <w:rPr>
          <w:rFonts w:eastAsia="Times New Roman" w:cs="Arial"/>
        </w:rPr>
        <w:t xml:space="preserve"> </w:t>
      </w:r>
      <w:r w:rsidRPr="009E2901">
        <w:rPr>
          <w:rFonts w:eastAsia="Times New Roman" w:cs="Arial"/>
        </w:rPr>
        <w:t>of its final decision. PARTICIPANTS</w:t>
      </w:r>
      <w:r w:rsidRPr="009E2901" w:rsidDel="00F2620A">
        <w:rPr>
          <w:rFonts w:eastAsia="Times New Roman" w:cs="Arial"/>
        </w:rPr>
        <w:t xml:space="preserve"> </w:t>
      </w:r>
      <w:r w:rsidRPr="009E2901">
        <w:rPr>
          <w:rFonts w:eastAsia="Times New Roman" w:cs="Arial"/>
        </w:rPr>
        <w:t xml:space="preserve">must be advised of the grievance process when a claim or referral is denied or if the </w:t>
      </w:r>
      <w:r w:rsidR="00B34CDC">
        <w:rPr>
          <w:rFonts w:eastAsia="Times New Roman" w:cs="Arial"/>
        </w:rPr>
        <w:t>PARTICIPANT</w:t>
      </w:r>
      <w:r w:rsidR="00B34CDC" w:rsidRPr="009E2901">
        <w:rPr>
          <w:rFonts w:eastAsia="Times New Roman" w:cs="Arial"/>
        </w:rPr>
        <w:t xml:space="preserve"> </w:t>
      </w:r>
      <w:r w:rsidRPr="009E2901">
        <w:rPr>
          <w:rFonts w:eastAsia="Times New Roman" w:cs="Arial"/>
        </w:rPr>
        <w:t xml:space="preserve">expresses, in writing, dissatisfaction with the administration or claims practices or provision of services by the CONTRACTOR. In all final grievance decision letters, the CONTRACTOR shall cite the </w:t>
      </w:r>
      <w:r w:rsidRPr="009E2901">
        <w:rPr>
          <w:rFonts w:eastAsia="Times New Roman" w:cs="Arial"/>
        </w:rPr>
        <w:lastRenderedPageBreak/>
        <w:t>specific Uniform Benefit contractual provision(s) upon which the CONTRACTOR bases its decision and relies on to support its decision.</w:t>
      </w:r>
    </w:p>
    <w:p w14:paraId="1357ADBA" w14:textId="77777777" w:rsidR="00597E64" w:rsidRPr="009E2901" w:rsidRDefault="00597E64" w:rsidP="004F2A83">
      <w:pPr>
        <w:spacing w:after="0"/>
        <w:ind w:left="720"/>
        <w:jc w:val="both"/>
        <w:rPr>
          <w:rFonts w:eastAsia="Times New Roman" w:cs="Arial"/>
        </w:rPr>
      </w:pPr>
    </w:p>
    <w:p w14:paraId="59732A23" w14:textId="4268EB16" w:rsidR="00597E64" w:rsidRPr="009E2901" w:rsidRDefault="00510275" w:rsidP="00E806D2">
      <w:pPr>
        <w:numPr>
          <w:ilvl w:val="1"/>
          <w:numId w:val="10"/>
        </w:numPr>
        <w:spacing w:after="0"/>
        <w:ind w:left="720"/>
        <w:jc w:val="both"/>
        <w:rPr>
          <w:rFonts w:eastAsia="Times New Roman" w:cs="Arial"/>
        </w:rPr>
      </w:pPr>
      <w:r w:rsidRPr="009E2901">
        <w:rPr>
          <w:rFonts w:eastAsia="Times New Roman" w:cs="Arial"/>
        </w:rPr>
        <w:t xml:space="preserve">When necessary, the BOARD intends to take a proactive approach in resolving complaints. The CONTRACTOR must cooperate fully with the efforts of the DEPARTMENT in resolving complaints. Adverse decisions are subject to review by the BOARD for compliance </w:t>
      </w:r>
      <w:r w:rsidR="00194806">
        <w:rPr>
          <w:rFonts w:eastAsia="Times New Roman" w:cs="Arial"/>
        </w:rPr>
        <w:t xml:space="preserve">with the terms of this agreement </w:t>
      </w:r>
      <w:r w:rsidRPr="009E2901">
        <w:rPr>
          <w:rFonts w:eastAsia="Times New Roman" w:cs="Arial"/>
        </w:rPr>
        <w:t>if the PARTICIPANT is not satisfied with the CONTRACTOR’S action on the matter.</w:t>
      </w:r>
    </w:p>
    <w:p w14:paraId="3C2DB7A8" w14:textId="77777777" w:rsidR="00597E64" w:rsidRPr="009E2901" w:rsidRDefault="00597E64" w:rsidP="004F2A83">
      <w:pPr>
        <w:spacing w:after="0"/>
        <w:ind w:left="720"/>
        <w:jc w:val="both"/>
        <w:rPr>
          <w:rFonts w:eastAsia="Times New Roman" w:cs="Arial"/>
        </w:rPr>
      </w:pPr>
    </w:p>
    <w:p w14:paraId="26FD555E" w14:textId="4D21E794" w:rsidR="00510275" w:rsidRPr="009E2901" w:rsidRDefault="00510275" w:rsidP="00E806D2">
      <w:pPr>
        <w:numPr>
          <w:ilvl w:val="1"/>
          <w:numId w:val="10"/>
        </w:numPr>
        <w:spacing w:after="0"/>
        <w:ind w:left="720"/>
        <w:jc w:val="both"/>
        <w:rPr>
          <w:rFonts w:eastAsia="Times New Roman" w:cs="Arial"/>
        </w:rPr>
      </w:pPr>
      <w:r w:rsidRPr="009E2901">
        <w:rPr>
          <w:rFonts w:eastAsia="Times New Roman" w:cs="Arial"/>
        </w:rPr>
        <w:t xml:space="preserve">The CONTRACTOR must retain records of grievances and </w:t>
      </w:r>
      <w:r w:rsidR="00C50E8B">
        <w:rPr>
          <w:rFonts w:eastAsia="Times New Roman" w:cs="Arial"/>
        </w:rPr>
        <w:t>submit</w:t>
      </w:r>
      <w:r w:rsidR="00C50E8B" w:rsidRPr="009E2901">
        <w:rPr>
          <w:rFonts w:eastAsia="Times New Roman" w:cs="Arial"/>
        </w:rPr>
        <w:t xml:space="preserve"> </w:t>
      </w:r>
      <w:r w:rsidRPr="009E2901">
        <w:rPr>
          <w:rFonts w:eastAsia="Times New Roman" w:cs="Arial"/>
        </w:rPr>
        <w:t xml:space="preserve">an annual </w:t>
      </w:r>
      <w:r w:rsidR="00386534" w:rsidRPr="009E2901">
        <w:rPr>
          <w:rFonts w:eastAsia="Times New Roman" w:cs="Arial"/>
        </w:rPr>
        <w:t>summary to</w:t>
      </w:r>
      <w:r w:rsidR="00C50E8B" w:rsidRPr="009E2901">
        <w:rPr>
          <w:rFonts w:eastAsia="Times New Roman" w:cs="Arial"/>
        </w:rPr>
        <w:t xml:space="preserve"> </w:t>
      </w:r>
      <w:r w:rsidRPr="009E2901">
        <w:rPr>
          <w:rFonts w:eastAsia="Times New Roman" w:cs="Arial"/>
        </w:rPr>
        <w:t xml:space="preserve">the </w:t>
      </w:r>
      <w:r w:rsidR="00C50E8B">
        <w:rPr>
          <w:rFonts w:eastAsia="Times New Roman" w:cs="Arial"/>
        </w:rPr>
        <w:t>DEPARTMENT</w:t>
      </w:r>
      <w:r w:rsidR="00C50E8B" w:rsidRPr="009E2901">
        <w:rPr>
          <w:rFonts w:eastAsia="Times New Roman" w:cs="Arial"/>
        </w:rPr>
        <w:t xml:space="preserve"> </w:t>
      </w:r>
      <w:r w:rsidRPr="009E2901">
        <w:rPr>
          <w:rFonts w:eastAsia="Times New Roman" w:cs="Arial"/>
        </w:rPr>
        <w:t>of the number, types of</w:t>
      </w:r>
      <w:r w:rsidR="00597E64" w:rsidRPr="009E2901">
        <w:rPr>
          <w:rFonts w:eastAsia="Times New Roman" w:cs="Arial"/>
        </w:rPr>
        <w:t xml:space="preserve"> </w:t>
      </w:r>
      <w:r w:rsidRPr="009E2901">
        <w:rPr>
          <w:rFonts w:eastAsia="Times New Roman" w:cs="Arial"/>
        </w:rPr>
        <w:t>grievances received</w:t>
      </w:r>
      <w:r w:rsidR="00102BCF">
        <w:rPr>
          <w:rFonts w:eastAsia="Times New Roman" w:cs="Arial"/>
        </w:rPr>
        <w:t>,</w:t>
      </w:r>
      <w:r w:rsidRPr="009E2901">
        <w:rPr>
          <w:rFonts w:eastAsia="Times New Roman" w:cs="Arial"/>
        </w:rPr>
        <w:t xml:space="preserve"> and the resolution or outcome. The annual summary report will contain data and be in a format established by the DEPARTMENT.</w:t>
      </w:r>
      <w:r w:rsidR="00C50E8B" w:rsidRPr="00C50E8B">
        <w:rPr>
          <w:rFonts w:eastAsia="Times New Roman" w:cs="Arial"/>
          <w:sz w:val="20"/>
        </w:rPr>
        <w:t xml:space="preserve"> </w:t>
      </w:r>
    </w:p>
    <w:p w14:paraId="5FC0C8BE" w14:textId="77777777" w:rsidR="00510275" w:rsidRPr="009E2901" w:rsidRDefault="00510275" w:rsidP="004F2A83">
      <w:pPr>
        <w:spacing w:after="0"/>
        <w:ind w:left="720"/>
        <w:jc w:val="both"/>
        <w:rPr>
          <w:rFonts w:eastAsia="Times New Roman" w:cs="Arial"/>
        </w:rPr>
      </w:pPr>
    </w:p>
    <w:p w14:paraId="01E219D0" w14:textId="4D9BF153" w:rsidR="00510275" w:rsidRPr="009E2901" w:rsidRDefault="00510275" w:rsidP="00E806D2">
      <w:pPr>
        <w:numPr>
          <w:ilvl w:val="0"/>
          <w:numId w:val="9"/>
        </w:numPr>
        <w:spacing w:after="0"/>
        <w:jc w:val="both"/>
        <w:rPr>
          <w:rFonts w:eastAsia="Times New Roman" w:cs="Arial"/>
        </w:rPr>
      </w:pPr>
      <w:r w:rsidRPr="009E2901">
        <w:rPr>
          <w:rFonts w:eastAsia="Times New Roman" w:cs="Arial"/>
        </w:rPr>
        <w:t xml:space="preserve">Submit to the DEPARTMENT or its designee, </w:t>
      </w:r>
      <w:r w:rsidR="000C0C23">
        <w:rPr>
          <w:rFonts w:eastAsia="Times New Roman" w:cs="Arial"/>
        </w:rPr>
        <w:t xml:space="preserve">as required by the DEPARTMENT, </w:t>
      </w:r>
      <w:r w:rsidRPr="009E2901">
        <w:rPr>
          <w:rFonts w:eastAsia="Times New Roman" w:cs="Arial"/>
        </w:rPr>
        <w:t xml:space="preserve">statistical report(s) showing </w:t>
      </w:r>
      <w:r w:rsidR="000C0C23">
        <w:rPr>
          <w:rFonts w:eastAsia="Times New Roman" w:cs="Arial"/>
        </w:rPr>
        <w:t xml:space="preserve">financial and </w:t>
      </w:r>
      <w:r w:rsidRPr="009E2901">
        <w:rPr>
          <w:rFonts w:eastAsia="Times New Roman" w:cs="Arial"/>
        </w:rPr>
        <w:t xml:space="preserve">utilization </w:t>
      </w:r>
      <w:r w:rsidR="000C0C23">
        <w:rPr>
          <w:rFonts w:eastAsia="Times New Roman" w:cs="Arial"/>
        </w:rPr>
        <w:t>data that includes</w:t>
      </w:r>
      <w:r w:rsidRPr="009E2901">
        <w:rPr>
          <w:rFonts w:eastAsia="Times New Roman" w:cs="Arial"/>
        </w:rPr>
        <w:t xml:space="preserve"> claims </w:t>
      </w:r>
      <w:r w:rsidR="0079327F">
        <w:rPr>
          <w:rFonts w:eastAsia="Times New Roman" w:cs="Arial"/>
        </w:rPr>
        <w:t>and enrollment information</w:t>
      </w:r>
      <w:r w:rsidRPr="009E2901">
        <w:rPr>
          <w:rFonts w:eastAsia="Times New Roman" w:cs="Arial"/>
        </w:rPr>
        <w:t>.</w:t>
      </w:r>
    </w:p>
    <w:p w14:paraId="5DD844A9" w14:textId="56D6BB42" w:rsidR="00510275" w:rsidRPr="009E2901" w:rsidRDefault="0052449B" w:rsidP="004F2A83">
      <w:pPr>
        <w:spacing w:after="0"/>
        <w:ind w:left="360"/>
        <w:jc w:val="both"/>
        <w:rPr>
          <w:rFonts w:eastAsia="Times New Roman" w:cs="Arial"/>
        </w:rPr>
      </w:pPr>
      <w:r>
        <w:rPr>
          <w:rFonts w:eastAsia="Times New Roman" w:cs="Arial"/>
        </w:rPr>
        <w:t xml:space="preserve"> </w:t>
      </w:r>
    </w:p>
    <w:p w14:paraId="4CCEF3D1" w14:textId="7A68C092" w:rsidR="00510275" w:rsidRPr="009E2901" w:rsidRDefault="00510275" w:rsidP="00E806D2">
      <w:pPr>
        <w:numPr>
          <w:ilvl w:val="0"/>
          <w:numId w:val="9"/>
        </w:numPr>
        <w:spacing w:after="0"/>
        <w:jc w:val="both"/>
        <w:rPr>
          <w:rFonts w:eastAsia="Times New Roman" w:cs="Arial"/>
        </w:rPr>
      </w:pPr>
      <w:r w:rsidRPr="009E2901">
        <w:rPr>
          <w:rFonts w:eastAsia="Times New Roman" w:cs="Arial"/>
        </w:rPr>
        <w:t xml:space="preserve">Have a process for managing services and charges in the event a PARTICIPANT incurs claims in an emergency or urgent situation that results in </w:t>
      </w:r>
      <w:r w:rsidR="00E56A78">
        <w:rPr>
          <w:rFonts w:eastAsia="Times New Roman" w:cs="Arial"/>
        </w:rPr>
        <w:t>services provided by a</w:t>
      </w:r>
      <w:r w:rsidRPr="009E2901">
        <w:rPr>
          <w:rFonts w:eastAsia="Times New Roman" w:cs="Arial"/>
        </w:rPr>
        <w:t xml:space="preserve"> </w:t>
      </w:r>
      <w:r w:rsidR="00387B4F">
        <w:rPr>
          <w:rFonts w:eastAsia="Times New Roman" w:cs="Arial"/>
        </w:rPr>
        <w:t>non-</w:t>
      </w:r>
      <w:r w:rsidR="00EF1179">
        <w:rPr>
          <w:rFonts w:eastAsia="Times New Roman" w:cs="Arial"/>
        </w:rPr>
        <w:t>PARTICIPATING PHARMACY</w:t>
      </w:r>
      <w:r w:rsidRPr="009E2901">
        <w:rPr>
          <w:rFonts w:eastAsia="Times New Roman" w:cs="Arial"/>
        </w:rPr>
        <w:t>.</w:t>
      </w:r>
    </w:p>
    <w:p w14:paraId="3A6C6C66" w14:textId="77777777" w:rsidR="00510275" w:rsidRPr="009E2901" w:rsidRDefault="00510275" w:rsidP="004F2A83">
      <w:pPr>
        <w:spacing w:after="0"/>
        <w:ind w:left="360"/>
        <w:jc w:val="both"/>
        <w:rPr>
          <w:rFonts w:eastAsia="Times New Roman" w:cs="Arial"/>
        </w:rPr>
      </w:pPr>
    </w:p>
    <w:p w14:paraId="6C8745DE" w14:textId="06DABB6E" w:rsidR="00510275" w:rsidRPr="009E2901" w:rsidRDefault="00510275" w:rsidP="00E806D2">
      <w:pPr>
        <w:numPr>
          <w:ilvl w:val="0"/>
          <w:numId w:val="9"/>
        </w:numPr>
        <w:spacing w:after="0"/>
        <w:jc w:val="both"/>
        <w:rPr>
          <w:rFonts w:eastAsia="Times New Roman" w:cs="Arial"/>
        </w:rPr>
      </w:pPr>
      <w:r w:rsidRPr="009E2901">
        <w:rPr>
          <w:rFonts w:eastAsia="Times New Roman" w:cs="Arial"/>
        </w:rPr>
        <w:t xml:space="preserve">Comply with state and federal regulations pertaining to mandated or minimum </w:t>
      </w:r>
      <w:r w:rsidR="00C1426F">
        <w:rPr>
          <w:rFonts w:eastAsia="Times New Roman" w:cs="Arial"/>
        </w:rPr>
        <w:t>BENEFITS</w:t>
      </w:r>
      <w:r w:rsidR="00C1426F" w:rsidRPr="009E2901">
        <w:rPr>
          <w:rFonts w:eastAsia="Times New Roman" w:cs="Arial"/>
        </w:rPr>
        <w:t xml:space="preserve"> </w:t>
      </w:r>
      <w:r w:rsidRPr="009E2901">
        <w:rPr>
          <w:rFonts w:eastAsia="Times New Roman" w:cs="Arial"/>
        </w:rPr>
        <w:t xml:space="preserve">which may be applicable to the CONTRACTOR under insurance statutes or as directed by the BOARD. </w:t>
      </w:r>
    </w:p>
    <w:p w14:paraId="1C903410" w14:textId="77777777" w:rsidR="00510275" w:rsidRPr="009E2901" w:rsidRDefault="00510275" w:rsidP="004F2A83">
      <w:pPr>
        <w:spacing w:after="0"/>
        <w:ind w:left="360"/>
        <w:jc w:val="both"/>
        <w:rPr>
          <w:rFonts w:eastAsia="Times New Roman" w:cs="Arial"/>
        </w:rPr>
      </w:pPr>
    </w:p>
    <w:p w14:paraId="6329F831" w14:textId="1FB0A12B" w:rsidR="00510275" w:rsidRPr="009E2901" w:rsidRDefault="00510275" w:rsidP="00E806D2">
      <w:pPr>
        <w:numPr>
          <w:ilvl w:val="0"/>
          <w:numId w:val="9"/>
        </w:numPr>
        <w:spacing w:after="0"/>
        <w:jc w:val="both"/>
        <w:rPr>
          <w:rFonts w:eastAsia="Times New Roman" w:cs="Arial"/>
        </w:rPr>
      </w:pPr>
      <w:r w:rsidRPr="009E2901">
        <w:rPr>
          <w:rFonts w:eastAsia="Times New Roman" w:cs="Arial"/>
        </w:rPr>
        <w:t>Provide DEPARTMENT</w:t>
      </w:r>
      <w:r w:rsidR="00D322E9">
        <w:rPr>
          <w:rFonts w:eastAsia="Times New Roman" w:cs="Arial"/>
        </w:rPr>
        <w:t>-</w:t>
      </w:r>
      <w:r w:rsidRPr="009E2901">
        <w:rPr>
          <w:rFonts w:eastAsia="Times New Roman" w:cs="Arial"/>
        </w:rPr>
        <w:t xml:space="preserve">approved materials to PARTICIPANTS as required under this AGREEMENT. </w:t>
      </w:r>
    </w:p>
    <w:p w14:paraId="5C235A59" w14:textId="77777777" w:rsidR="00510275" w:rsidRPr="009E2901" w:rsidRDefault="00510275" w:rsidP="004F2A83">
      <w:pPr>
        <w:spacing w:after="0"/>
        <w:ind w:left="360"/>
        <w:jc w:val="both"/>
        <w:rPr>
          <w:rFonts w:eastAsia="Times New Roman" w:cs="Arial"/>
        </w:rPr>
      </w:pPr>
    </w:p>
    <w:p w14:paraId="534DED69" w14:textId="77777777" w:rsidR="00510275" w:rsidRPr="00CF6268" w:rsidRDefault="00510275" w:rsidP="00E806D2">
      <w:pPr>
        <w:numPr>
          <w:ilvl w:val="0"/>
          <w:numId w:val="9"/>
        </w:numPr>
        <w:spacing w:after="0"/>
        <w:jc w:val="both"/>
        <w:rPr>
          <w:rFonts w:eastAsia="Times New Roman" w:cs="Arial"/>
        </w:rPr>
      </w:pPr>
      <w:r w:rsidRPr="00CF6268">
        <w:rPr>
          <w:rFonts w:eastAsia="Times New Roman" w:cs="Arial"/>
        </w:rPr>
        <w:t>Provide notification of all significant events:</w:t>
      </w:r>
    </w:p>
    <w:p w14:paraId="6F99B041" w14:textId="77777777" w:rsidR="00510275" w:rsidRPr="009E2901" w:rsidRDefault="00510275" w:rsidP="004F2A83">
      <w:pPr>
        <w:spacing w:after="0"/>
        <w:ind w:left="360"/>
        <w:jc w:val="both"/>
        <w:rPr>
          <w:rFonts w:eastAsia="Times New Roman" w:cs="Arial"/>
        </w:rPr>
      </w:pPr>
    </w:p>
    <w:p w14:paraId="760BA904" w14:textId="58D8EFD3" w:rsidR="00510275" w:rsidRPr="009E2901" w:rsidRDefault="002D48D5" w:rsidP="00E806D2">
      <w:pPr>
        <w:numPr>
          <w:ilvl w:val="1"/>
          <w:numId w:val="11"/>
        </w:numPr>
        <w:spacing w:after="0"/>
        <w:jc w:val="both"/>
        <w:rPr>
          <w:rFonts w:eastAsia="Times New Roman" w:cs="Arial"/>
        </w:rPr>
      </w:pPr>
      <w:r>
        <w:rPr>
          <w:rFonts w:eastAsia="Times New Roman" w:cs="Arial"/>
        </w:rPr>
        <w:t xml:space="preserve">The </w:t>
      </w:r>
      <w:r w:rsidR="00510275" w:rsidRPr="009E2901">
        <w:rPr>
          <w:rFonts w:eastAsia="Times New Roman" w:cs="Arial"/>
        </w:rPr>
        <w:t>CONTRACTOR shall notify the BOARD in writing of any "</w:t>
      </w:r>
      <w:r w:rsidR="00194806">
        <w:rPr>
          <w:rFonts w:eastAsia="Times New Roman" w:cs="Arial"/>
        </w:rPr>
        <w:t>s</w:t>
      </w:r>
      <w:r w:rsidR="00194806" w:rsidRPr="009E2901">
        <w:rPr>
          <w:rFonts w:eastAsia="Times New Roman" w:cs="Arial"/>
        </w:rPr>
        <w:t xml:space="preserve">ignificant </w:t>
      </w:r>
      <w:r w:rsidR="00194806">
        <w:rPr>
          <w:rFonts w:eastAsia="Times New Roman" w:cs="Arial"/>
        </w:rPr>
        <w:t>e</w:t>
      </w:r>
      <w:r w:rsidR="00194806" w:rsidRPr="009E2901">
        <w:rPr>
          <w:rFonts w:eastAsia="Times New Roman" w:cs="Arial"/>
        </w:rPr>
        <w:t>vent</w:t>
      </w:r>
      <w:r w:rsidR="00510275" w:rsidRPr="009E2901">
        <w:rPr>
          <w:rFonts w:eastAsia="Times New Roman" w:cs="Arial"/>
        </w:rPr>
        <w:t xml:space="preserve">" within ten (10) calendar </w:t>
      </w:r>
      <w:r w:rsidR="00742B7A">
        <w:rPr>
          <w:rFonts w:eastAsia="Times New Roman" w:cs="Arial"/>
        </w:rPr>
        <w:t>DAYS</w:t>
      </w:r>
      <w:r w:rsidR="00510275" w:rsidRPr="009E2901">
        <w:rPr>
          <w:rFonts w:eastAsia="Times New Roman" w:cs="Arial"/>
        </w:rPr>
        <w:t xml:space="preserve"> after the CONTRACTOR</w:t>
      </w:r>
      <w:r w:rsidR="00510275" w:rsidRPr="009E2901" w:rsidDel="00656CAD">
        <w:rPr>
          <w:rFonts w:eastAsia="Times New Roman" w:cs="Arial"/>
        </w:rPr>
        <w:t xml:space="preserve"> </w:t>
      </w:r>
      <w:r w:rsidR="00510275" w:rsidRPr="009E2901">
        <w:rPr>
          <w:rFonts w:eastAsia="Times New Roman" w:cs="Arial"/>
        </w:rPr>
        <w:t>becomes aware of it. (In the event of insolvency, the BOARD must be notified immediately.) As used in this provision, a "significant event" is any occurrence or anticipated occurrence that might reasonably be expected to have a material effect upon the CONTRACTOR’S</w:t>
      </w:r>
      <w:r w:rsidR="00510275" w:rsidRPr="009E2901" w:rsidDel="00656CAD">
        <w:rPr>
          <w:rFonts w:eastAsia="Times New Roman" w:cs="Arial"/>
        </w:rPr>
        <w:t xml:space="preserve"> </w:t>
      </w:r>
      <w:r w:rsidR="00510275" w:rsidRPr="009E2901">
        <w:rPr>
          <w:rFonts w:eastAsia="Times New Roman" w:cs="Arial"/>
        </w:rPr>
        <w:t xml:space="preserve">ability to meet its obligations under this AGREEMENT, including, but not limited to, any of the following: disposal of major assets; loss of </w:t>
      </w:r>
      <w:r w:rsidR="00D55EEF" w:rsidRPr="00D55EEF">
        <w:rPr>
          <w:rFonts w:eastAsia="Times New Roman" w:cs="Arial"/>
        </w:rPr>
        <w:t>fifteen (15%) percent</w:t>
      </w:r>
      <w:r w:rsidR="00510275" w:rsidRPr="009E2901">
        <w:rPr>
          <w:rFonts w:eastAsia="Times New Roman" w:cs="Arial"/>
        </w:rPr>
        <w:t xml:space="preserve"> or more of the CONTRACTOR’S </w:t>
      </w:r>
      <w:r w:rsidR="00194806">
        <w:rPr>
          <w:rFonts w:eastAsia="Times New Roman" w:cs="Arial"/>
        </w:rPr>
        <w:t xml:space="preserve">program </w:t>
      </w:r>
      <w:r w:rsidR="00510275" w:rsidRPr="009E2901">
        <w:rPr>
          <w:rFonts w:eastAsia="Times New Roman" w:cs="Arial"/>
        </w:rPr>
        <w:t xml:space="preserve">membership; termination or modification of any contract or subcontract if such termination or modification will have a material effect on the CONTRACTOR’S obligations under this AGREEMENT; the imposition of, or notice of the intent to impose, a receivership, conservatorship or special regulatory monitoring; the withdrawal of, or notice of intent to withdraw, </w:t>
      </w:r>
      <w:r w:rsidR="00885EB2">
        <w:rPr>
          <w:rFonts w:eastAsia="Times New Roman" w:cs="Arial"/>
        </w:rPr>
        <w:t xml:space="preserve">or </w:t>
      </w:r>
      <w:r w:rsidR="00510275" w:rsidRPr="009E2901">
        <w:rPr>
          <w:rFonts w:eastAsia="Times New Roman" w:cs="Arial"/>
        </w:rPr>
        <w:t>dissolution of</w:t>
      </w:r>
      <w:r w:rsidR="0052449B">
        <w:rPr>
          <w:rFonts w:eastAsia="Times New Roman" w:cs="Arial"/>
        </w:rPr>
        <w:t xml:space="preserve"> </w:t>
      </w:r>
      <w:r w:rsidR="00510275" w:rsidRPr="009E2901">
        <w:rPr>
          <w:rFonts w:eastAsia="Times New Roman" w:cs="Arial"/>
        </w:rPr>
        <w:t xml:space="preserve">existing relationship, state licensing or certification, United States Department of Health and Human Services (HHS) qualification or any other status under state or federal law; default on a loan or other financial obligations; strikes, </w:t>
      </w:r>
      <w:r w:rsidR="00BC1E5B" w:rsidRPr="009E2901">
        <w:rPr>
          <w:rFonts w:eastAsia="Times New Roman" w:cs="Arial"/>
        </w:rPr>
        <w:lastRenderedPageBreak/>
        <w:t>slow</w:t>
      </w:r>
      <w:r w:rsidR="00BC1E5B">
        <w:rPr>
          <w:rFonts w:eastAsia="Times New Roman" w:cs="Arial"/>
        </w:rPr>
        <w:t>-</w:t>
      </w:r>
      <w:r w:rsidR="00BC1E5B" w:rsidRPr="009E2901">
        <w:rPr>
          <w:rFonts w:eastAsia="Times New Roman" w:cs="Arial"/>
        </w:rPr>
        <w:t>downs</w:t>
      </w:r>
      <w:r w:rsidR="00510275" w:rsidRPr="009E2901">
        <w:rPr>
          <w:rFonts w:eastAsia="Times New Roman" w:cs="Arial"/>
        </w:rPr>
        <w:t xml:space="preserve"> or substantial impairment of the CONTRACTOR’S</w:t>
      </w:r>
      <w:r w:rsidR="00510275" w:rsidRPr="009E2901" w:rsidDel="00656CAD">
        <w:rPr>
          <w:rFonts w:eastAsia="Times New Roman" w:cs="Arial"/>
        </w:rPr>
        <w:t xml:space="preserve"> </w:t>
      </w:r>
      <w:r w:rsidR="00510275" w:rsidRPr="009E2901">
        <w:rPr>
          <w:rFonts w:eastAsia="Times New Roman" w:cs="Arial"/>
        </w:rPr>
        <w:t>facilities or of other facilities used by the CONTRACTOR in the performance of this AGREEMENT.</w:t>
      </w:r>
    </w:p>
    <w:p w14:paraId="386004F3" w14:textId="77777777" w:rsidR="00510275" w:rsidRPr="009E2901" w:rsidRDefault="00510275">
      <w:pPr>
        <w:spacing w:after="0"/>
        <w:ind w:left="720"/>
        <w:jc w:val="both"/>
        <w:rPr>
          <w:rFonts w:eastAsia="Times New Roman" w:cs="Arial"/>
        </w:rPr>
      </w:pPr>
    </w:p>
    <w:p w14:paraId="40329803" w14:textId="1FD4F080" w:rsidR="00597E64" w:rsidRPr="009E2901" w:rsidRDefault="00510275" w:rsidP="00E806D2">
      <w:pPr>
        <w:numPr>
          <w:ilvl w:val="1"/>
          <w:numId w:val="11"/>
        </w:numPr>
        <w:spacing w:after="0"/>
        <w:jc w:val="both"/>
        <w:rPr>
          <w:rFonts w:eastAsia="Times New Roman" w:cs="Arial"/>
        </w:rPr>
      </w:pPr>
      <w:r w:rsidRPr="009E2901">
        <w:rPr>
          <w:rFonts w:eastAsia="Times New Roman" w:cs="Arial"/>
        </w:rPr>
        <w:t xml:space="preserve">In addition, any change in the ownership of or controlling interest in the CONTRACTOR, </w:t>
      </w:r>
      <w:r w:rsidR="00F66703">
        <w:rPr>
          <w:rFonts w:eastAsia="Times New Roman" w:cs="Arial"/>
        </w:rPr>
        <w:t xml:space="preserve">or </w:t>
      </w:r>
      <w:r w:rsidRPr="009E2901">
        <w:rPr>
          <w:rFonts w:eastAsia="Times New Roman" w:cs="Arial"/>
        </w:rPr>
        <w:t xml:space="preserve">any merger with another entity is a "significant event." A change in ownership or controlling interest means any change in ownership that results in a change to or acquisition of majority </w:t>
      </w:r>
      <w:r w:rsidR="00E873EE" w:rsidRPr="00E873EE">
        <w:rPr>
          <w:rFonts w:eastAsia="Times New Roman" w:cs="Arial"/>
        </w:rPr>
        <w:t>(fifty-one (51%) percent)</w:t>
      </w:r>
      <w:r w:rsidR="00E873EE" w:rsidRPr="00E873EE" w:rsidDel="00E873EE">
        <w:rPr>
          <w:rFonts w:eastAsia="Times New Roman" w:cs="Arial"/>
        </w:rPr>
        <w:t xml:space="preserve"> </w:t>
      </w:r>
      <w:r w:rsidRPr="009E2901">
        <w:rPr>
          <w:rFonts w:eastAsia="Times New Roman" w:cs="Arial"/>
        </w:rPr>
        <w:t xml:space="preserve">interest in the CONTRACTOR or any transfer of </w:t>
      </w:r>
      <w:r w:rsidR="00E873EE" w:rsidRPr="00E873EE">
        <w:rPr>
          <w:rFonts w:eastAsia="Times New Roman" w:cs="Arial"/>
        </w:rPr>
        <w:t>ten (10%) percent</w:t>
      </w:r>
      <w:r w:rsidRPr="009E2901">
        <w:rPr>
          <w:rFonts w:eastAsia="Times New Roman" w:cs="Arial"/>
        </w:rPr>
        <w:t xml:space="preserve"> or more of the indicia of ownership, including but not limited to shares of stock. The CONTRACTOR agrees to provide to the BOARD at least sixty (60) </w:t>
      </w:r>
      <w:r w:rsidR="00742B7A">
        <w:rPr>
          <w:rFonts w:eastAsia="Times New Roman" w:cs="Arial"/>
        </w:rPr>
        <w:t>DAYS</w:t>
      </w:r>
      <w:r w:rsidRPr="009E2901">
        <w:rPr>
          <w:rFonts w:eastAsia="Times New Roman" w:cs="Arial"/>
        </w:rPr>
        <w:t xml:space="preserve"> advance notice of any such event. The BOARD may accept a shorter period of notice when it determines the circumstances so justify. </w:t>
      </w:r>
    </w:p>
    <w:p w14:paraId="143299A2" w14:textId="77777777" w:rsidR="00597E64" w:rsidRPr="009E2901" w:rsidRDefault="00597E64" w:rsidP="004F2A83">
      <w:pPr>
        <w:spacing w:after="0"/>
        <w:ind w:left="720"/>
        <w:jc w:val="both"/>
        <w:rPr>
          <w:rFonts w:eastAsia="Times New Roman" w:cs="Arial"/>
        </w:rPr>
      </w:pPr>
    </w:p>
    <w:p w14:paraId="266B6795" w14:textId="1EB465CB" w:rsidR="006423D0" w:rsidRDefault="00510275" w:rsidP="00E806D2">
      <w:pPr>
        <w:pStyle w:val="ListParagraph"/>
        <w:numPr>
          <w:ilvl w:val="1"/>
          <w:numId w:val="11"/>
        </w:numPr>
        <w:spacing w:after="0"/>
        <w:contextualSpacing w:val="0"/>
        <w:jc w:val="both"/>
        <w:rPr>
          <w:rFonts w:eastAsia="Times New Roman" w:cs="Arial"/>
        </w:rPr>
      </w:pPr>
      <w:r w:rsidRPr="00C83E28">
        <w:rPr>
          <w:rFonts w:eastAsia="Times New Roman" w:cs="Arial"/>
        </w:rPr>
        <w:t xml:space="preserve">The BOARD requires the information concerning any change in ownership or controlling interest, any merger or any acquisition of another entity in order to </w:t>
      </w:r>
      <w:r w:rsidRPr="0021028C">
        <w:rPr>
          <w:rFonts w:eastAsia="Times New Roman" w:cs="Arial"/>
        </w:rPr>
        <w:t>fulfill the BOARD's responsibility to assess the effects of the pending action u</w:t>
      </w:r>
      <w:r w:rsidRPr="006F2CD1">
        <w:rPr>
          <w:rFonts w:eastAsia="Times New Roman" w:cs="Arial"/>
        </w:rPr>
        <w:t xml:space="preserve">pon the best interests of the </w:t>
      </w:r>
      <w:r w:rsidR="00641114">
        <w:rPr>
          <w:rFonts w:eastAsia="Times New Roman" w:cs="Arial"/>
          <w:caps/>
        </w:rPr>
        <w:t>PHARMACY</w:t>
      </w:r>
      <w:r w:rsidRPr="006F2CD1">
        <w:rPr>
          <w:rFonts w:eastAsia="Times New Roman" w:cs="Arial"/>
          <w:caps/>
        </w:rPr>
        <w:t xml:space="preserve"> Benefit </w:t>
      </w:r>
      <w:r w:rsidR="00F66703">
        <w:rPr>
          <w:rFonts w:eastAsia="Times New Roman" w:cs="Arial"/>
          <w:caps/>
        </w:rPr>
        <w:t>PLAN</w:t>
      </w:r>
      <w:r w:rsidRPr="006F2CD1">
        <w:rPr>
          <w:rFonts w:eastAsia="Times New Roman" w:cs="Arial"/>
        </w:rPr>
        <w:t xml:space="preserve"> and its PARTICIPANTS. The BOARD </w:t>
      </w:r>
      <w:r w:rsidR="003449DA">
        <w:rPr>
          <w:rFonts w:eastAsia="Times New Roman" w:cs="Arial"/>
        </w:rPr>
        <w:t>agrees</w:t>
      </w:r>
      <w:r w:rsidR="003449DA" w:rsidRPr="006F2CD1">
        <w:rPr>
          <w:rFonts w:eastAsia="Times New Roman" w:cs="Arial"/>
        </w:rPr>
        <w:t xml:space="preserve"> </w:t>
      </w:r>
      <w:r w:rsidRPr="006F2CD1">
        <w:rPr>
          <w:rFonts w:eastAsia="Times New Roman" w:cs="Arial"/>
        </w:rPr>
        <w:t xml:space="preserve">to keep the information disclosed as required under paragraph (b) above, confidential </w:t>
      </w:r>
      <w:r w:rsidR="003449DA">
        <w:rPr>
          <w:rFonts w:eastAsia="Times New Roman" w:cs="Arial"/>
        </w:rPr>
        <w:t xml:space="preserve">under </w:t>
      </w:r>
      <w:hyperlink r:id="rId35" w:history="1">
        <w:r w:rsidR="003449DA" w:rsidRPr="00C87A5B">
          <w:rPr>
            <w:rStyle w:val="Hyperlink"/>
            <w:rFonts w:eastAsia="Times New Roman" w:cs="Arial"/>
          </w:rPr>
          <w:t>Wis. Stat. § 19.36 (5)</w:t>
        </w:r>
      </w:hyperlink>
      <w:r w:rsidR="003449DA">
        <w:rPr>
          <w:rFonts w:eastAsia="Times New Roman" w:cs="Arial"/>
        </w:rPr>
        <w:t xml:space="preserve"> of the Wisconsin Public Records Law until the earliest of one of the dates noted below </w:t>
      </w:r>
      <w:r w:rsidRPr="006F2CD1">
        <w:rPr>
          <w:rFonts w:eastAsia="Times New Roman" w:cs="Arial"/>
        </w:rPr>
        <w:t xml:space="preserve">unless the </w:t>
      </w:r>
      <w:r w:rsidR="0099011A" w:rsidRPr="00C83E28">
        <w:rPr>
          <w:rFonts w:eastAsia="Times New Roman" w:cs="Arial"/>
        </w:rPr>
        <w:t xml:space="preserve">CONTRACTOR </w:t>
      </w:r>
      <w:r w:rsidRPr="00C83E28">
        <w:rPr>
          <w:rFonts w:eastAsia="Times New Roman" w:cs="Arial"/>
        </w:rPr>
        <w:t xml:space="preserve">waives confidentiality or a court orders the DEPARTMENT or </w:t>
      </w:r>
      <w:r w:rsidR="00B950EC">
        <w:rPr>
          <w:rFonts w:eastAsia="Times New Roman" w:cs="Arial"/>
        </w:rPr>
        <w:t xml:space="preserve">the </w:t>
      </w:r>
      <w:r w:rsidRPr="00C83E28">
        <w:rPr>
          <w:rFonts w:eastAsia="Times New Roman" w:cs="Arial"/>
        </w:rPr>
        <w:t xml:space="preserve">BOARD to disclose the information or the DEPARTMENT or </w:t>
      </w:r>
      <w:r w:rsidR="00B950EC">
        <w:rPr>
          <w:rFonts w:eastAsia="Times New Roman" w:cs="Arial"/>
        </w:rPr>
        <w:t xml:space="preserve">the </w:t>
      </w:r>
      <w:r w:rsidRPr="00C83E28">
        <w:rPr>
          <w:rFonts w:eastAsia="Times New Roman" w:cs="Arial"/>
        </w:rPr>
        <w:t xml:space="preserve">BOARD determines that under the particular circumstances, any harm to the public interest that would result from permitting inspection is outweighed by the public interest in immediate inspection of the records. </w:t>
      </w:r>
    </w:p>
    <w:p w14:paraId="7AA7DA8F" w14:textId="77777777" w:rsidR="006423D0" w:rsidRPr="006423D0" w:rsidRDefault="006423D0">
      <w:pPr>
        <w:pStyle w:val="ListParagraph"/>
        <w:spacing w:after="0"/>
        <w:rPr>
          <w:rFonts w:eastAsia="Times New Roman" w:cs="Arial"/>
        </w:rPr>
      </w:pPr>
    </w:p>
    <w:p w14:paraId="7DE59586" w14:textId="71504A9E" w:rsidR="00510275" w:rsidRPr="006423D0" w:rsidRDefault="00510275">
      <w:pPr>
        <w:spacing w:after="0"/>
        <w:ind w:left="720"/>
        <w:jc w:val="both"/>
        <w:rPr>
          <w:rFonts w:eastAsia="Times New Roman" w:cs="Arial"/>
        </w:rPr>
      </w:pPr>
      <w:r w:rsidRPr="006423D0">
        <w:rPr>
          <w:rFonts w:eastAsia="Times New Roman" w:cs="Arial"/>
        </w:rPr>
        <w:t xml:space="preserve">The BOARD also agrees to notify the CONTRACTOR of a request to disclose the information as a public record prior to making such disclosure, so as to permit the CONTRACTOR to defend the confidentiality of the information. Information disclosed by a </w:t>
      </w:r>
      <w:r w:rsidR="0099011A" w:rsidRPr="006423D0">
        <w:rPr>
          <w:rFonts w:eastAsia="Times New Roman" w:cs="Arial"/>
        </w:rPr>
        <w:t xml:space="preserve">CONTRACTOR </w:t>
      </w:r>
      <w:r w:rsidRPr="006423D0">
        <w:rPr>
          <w:rFonts w:eastAsia="Times New Roman" w:cs="Arial"/>
        </w:rPr>
        <w:t>concerning any change in ownership or</w:t>
      </w:r>
      <w:r w:rsidR="0021028C" w:rsidRPr="006423D0">
        <w:rPr>
          <w:rFonts w:eastAsia="Times New Roman" w:cs="Arial"/>
        </w:rPr>
        <w:t xml:space="preserve"> </w:t>
      </w:r>
      <w:r w:rsidRPr="006423D0">
        <w:rPr>
          <w:rFonts w:eastAsia="Times New Roman" w:cs="Arial"/>
        </w:rPr>
        <w:t>controlling interest, any merger or any acquisition of another entity will be</w:t>
      </w:r>
      <w:r w:rsidR="004A5289">
        <w:rPr>
          <w:rFonts w:eastAsia="Times New Roman" w:cs="Arial"/>
        </w:rPr>
        <w:t xml:space="preserve"> </w:t>
      </w:r>
      <w:r w:rsidR="00332078" w:rsidRPr="006423D0">
        <w:rPr>
          <w:rFonts w:eastAsia="Times New Roman" w:cs="Arial"/>
        </w:rPr>
        <w:t xml:space="preserve">disclosed by the BOARD </w:t>
      </w:r>
      <w:r w:rsidRPr="006423D0">
        <w:rPr>
          <w:rFonts w:eastAsia="Times New Roman" w:cs="Arial"/>
        </w:rPr>
        <w:t>as a public record beginning on the earliest of the following dates:</w:t>
      </w:r>
    </w:p>
    <w:p w14:paraId="6BA63F8C" w14:textId="77777777" w:rsidR="00510275" w:rsidRPr="009E2901" w:rsidRDefault="00510275" w:rsidP="004F2A83">
      <w:pPr>
        <w:spacing w:after="0"/>
        <w:ind w:left="720"/>
        <w:jc w:val="both"/>
        <w:rPr>
          <w:rFonts w:eastAsia="Times New Roman" w:cs="Arial"/>
        </w:rPr>
      </w:pPr>
    </w:p>
    <w:p w14:paraId="63E0C017" w14:textId="77777777" w:rsidR="00510275" w:rsidRPr="009E2901" w:rsidRDefault="00510275" w:rsidP="00E806D2">
      <w:pPr>
        <w:pStyle w:val="ListParagraph"/>
        <w:numPr>
          <w:ilvl w:val="2"/>
          <w:numId w:val="11"/>
        </w:numPr>
        <w:tabs>
          <w:tab w:val="left" w:pos="1800"/>
        </w:tabs>
        <w:spacing w:after="0"/>
        <w:contextualSpacing w:val="0"/>
        <w:jc w:val="both"/>
        <w:rPr>
          <w:rFonts w:eastAsia="Times New Roman" w:cs="Arial"/>
        </w:rPr>
      </w:pPr>
      <w:r w:rsidRPr="009E2901">
        <w:rPr>
          <w:rFonts w:eastAsia="Times New Roman" w:cs="Arial"/>
        </w:rPr>
        <w:t>The date the pending change in ownership or controlling interest, any merger or any acquisition of another entity becomes public knowledge, as evidenced by public discussion of the action including but not limited to newspaper accounts.</w:t>
      </w:r>
    </w:p>
    <w:p w14:paraId="4036114A" w14:textId="77777777" w:rsidR="00510275" w:rsidRPr="009E2901" w:rsidRDefault="00510275">
      <w:pPr>
        <w:tabs>
          <w:tab w:val="left" w:pos="1800"/>
        </w:tabs>
        <w:spacing w:after="0"/>
        <w:ind w:left="1080"/>
        <w:jc w:val="both"/>
        <w:rPr>
          <w:rFonts w:eastAsia="Times New Roman" w:cs="Arial"/>
        </w:rPr>
      </w:pPr>
    </w:p>
    <w:p w14:paraId="7542230A" w14:textId="77777777" w:rsidR="00510275" w:rsidRPr="009E2901" w:rsidRDefault="00510275" w:rsidP="00E806D2">
      <w:pPr>
        <w:numPr>
          <w:ilvl w:val="2"/>
          <w:numId w:val="11"/>
        </w:numPr>
        <w:tabs>
          <w:tab w:val="left" w:pos="1800"/>
        </w:tabs>
        <w:spacing w:after="0"/>
        <w:jc w:val="both"/>
        <w:rPr>
          <w:rFonts w:eastAsia="Times New Roman" w:cs="Arial"/>
        </w:rPr>
      </w:pPr>
      <w:r w:rsidRPr="009E2901">
        <w:rPr>
          <w:rFonts w:eastAsia="Times New Roman" w:cs="Arial"/>
        </w:rPr>
        <w:t>The date such action becomes effective.</w:t>
      </w:r>
    </w:p>
    <w:p w14:paraId="05472AB3" w14:textId="77777777" w:rsidR="00510275" w:rsidRPr="009E2901" w:rsidRDefault="00510275">
      <w:pPr>
        <w:tabs>
          <w:tab w:val="left" w:pos="1800"/>
        </w:tabs>
        <w:spacing w:after="0"/>
        <w:ind w:left="1080"/>
        <w:jc w:val="both"/>
        <w:rPr>
          <w:rFonts w:eastAsia="Times New Roman" w:cs="Arial"/>
        </w:rPr>
      </w:pPr>
    </w:p>
    <w:p w14:paraId="163DD671" w14:textId="12DC1E08" w:rsidR="00510275" w:rsidRPr="009E2901" w:rsidRDefault="00510275" w:rsidP="00E806D2">
      <w:pPr>
        <w:numPr>
          <w:ilvl w:val="2"/>
          <w:numId w:val="11"/>
        </w:numPr>
        <w:tabs>
          <w:tab w:val="left" w:pos="1800"/>
        </w:tabs>
        <w:spacing w:after="0"/>
        <w:jc w:val="both"/>
        <w:rPr>
          <w:rFonts w:eastAsia="Times New Roman" w:cs="Arial"/>
        </w:rPr>
      </w:pPr>
      <w:r w:rsidRPr="009E2901">
        <w:rPr>
          <w:rFonts w:eastAsia="Times New Roman" w:cs="Arial"/>
        </w:rPr>
        <w:t xml:space="preserve">Sixty (60) </w:t>
      </w:r>
      <w:r w:rsidR="00742B7A">
        <w:rPr>
          <w:rFonts w:eastAsia="Times New Roman" w:cs="Arial"/>
        </w:rPr>
        <w:t>DAYS</w:t>
      </w:r>
      <w:r w:rsidRPr="009E2901">
        <w:rPr>
          <w:rFonts w:eastAsia="Times New Roman" w:cs="Arial"/>
        </w:rPr>
        <w:t xml:space="preserve"> after the BOARD receives the information.</w:t>
      </w:r>
    </w:p>
    <w:p w14:paraId="5D58767B" w14:textId="77777777" w:rsidR="00510275" w:rsidRPr="009E2901" w:rsidRDefault="00510275" w:rsidP="004F2A83">
      <w:pPr>
        <w:spacing w:after="0"/>
        <w:ind w:left="1080"/>
        <w:jc w:val="both"/>
        <w:rPr>
          <w:rFonts w:eastAsia="Times New Roman" w:cs="Arial"/>
        </w:rPr>
      </w:pPr>
    </w:p>
    <w:p w14:paraId="25C626D3" w14:textId="5453974E" w:rsidR="00510275" w:rsidRPr="009E2901" w:rsidRDefault="00510275" w:rsidP="00E806D2">
      <w:pPr>
        <w:numPr>
          <w:ilvl w:val="1"/>
          <w:numId w:val="11"/>
        </w:numPr>
        <w:spacing w:after="0"/>
        <w:jc w:val="both"/>
        <w:rPr>
          <w:rFonts w:eastAsia="Times New Roman" w:cs="Arial"/>
        </w:rPr>
      </w:pPr>
      <w:r w:rsidRPr="009E2901">
        <w:rPr>
          <w:rFonts w:eastAsia="Times New Roman" w:cs="Arial"/>
        </w:rPr>
        <w:t xml:space="preserve">The BOARD shall reserve the right to institute action as it deems necessary to protect the interests of the PARTICIPANTS of the </w:t>
      </w:r>
      <w:r w:rsidR="00F66703">
        <w:rPr>
          <w:rFonts w:eastAsia="Times New Roman" w:cs="Arial"/>
          <w:caps/>
        </w:rPr>
        <w:t>PHARMACY BENEFIT PLAN</w:t>
      </w:r>
      <w:r w:rsidRPr="009E2901">
        <w:rPr>
          <w:rFonts w:eastAsia="Times New Roman" w:cs="Arial"/>
        </w:rPr>
        <w:t xml:space="preserve"> as the result of a "significant event."</w:t>
      </w:r>
    </w:p>
    <w:p w14:paraId="3DCC33D6" w14:textId="77777777" w:rsidR="00510275" w:rsidRPr="009E2901" w:rsidRDefault="00510275" w:rsidP="004F2A83">
      <w:pPr>
        <w:spacing w:after="0"/>
        <w:ind w:left="720"/>
        <w:jc w:val="both"/>
        <w:rPr>
          <w:rFonts w:eastAsia="Times New Roman" w:cs="Arial"/>
        </w:rPr>
      </w:pPr>
    </w:p>
    <w:p w14:paraId="5DED61A5" w14:textId="306577F7" w:rsidR="00510275" w:rsidRPr="009E2901" w:rsidRDefault="00510275" w:rsidP="00E806D2">
      <w:pPr>
        <w:numPr>
          <w:ilvl w:val="0"/>
          <w:numId w:val="9"/>
        </w:numPr>
        <w:spacing w:after="0"/>
        <w:jc w:val="both"/>
        <w:rPr>
          <w:rFonts w:eastAsia="Times New Roman" w:cs="Arial"/>
        </w:rPr>
      </w:pPr>
      <w:r w:rsidRPr="009E2901">
        <w:rPr>
          <w:rFonts w:eastAsia="Times New Roman" w:cs="Arial"/>
        </w:rPr>
        <w:t xml:space="preserve">Agree to utilize identification numbers (group and SUBSCRIBER) according to the system established by the DEPARTMENT. Identification numbers must not correlate to Social Security numbers. Social Security numbers may be incorporated into the SUBSCRIBER’S </w:t>
      </w:r>
      <w:r w:rsidRPr="009E2901">
        <w:rPr>
          <w:rFonts w:eastAsia="Times New Roman" w:cs="Arial"/>
        </w:rPr>
        <w:lastRenderedPageBreak/>
        <w:t xml:space="preserve">data file and may be used for identification purposes only and not disclosed or used for any other purpose. CONTRACTORS must always keep record of Social Security numbers for providing data and other reports to the DEPARTMENT or its authorized vendors and track the </w:t>
      </w:r>
      <w:r w:rsidR="00FA1E71" w:rsidRPr="00FA1E71">
        <w:rPr>
          <w:rFonts w:eastAsia="Times New Roman" w:cs="Arial"/>
        </w:rPr>
        <w:t>eight (8)-</w:t>
      </w:r>
      <w:r w:rsidRPr="009E2901">
        <w:rPr>
          <w:rFonts w:eastAsia="Times New Roman" w:cs="Arial"/>
        </w:rPr>
        <w:t xml:space="preserve">digit unique member identification number that is assigned by the DEPARTMENT. </w:t>
      </w:r>
      <w:r w:rsidR="0005411B" w:rsidRPr="0005411B">
        <w:rPr>
          <w:rFonts w:eastAsia="Times New Roman" w:cs="Arial"/>
        </w:rPr>
        <w:t>Notwithstanding the foregoing, the DEPARMENT and CONTRACTOR will work together to minimize all processes where social security numbers are used in order to limit potential security risks, with the goal of removing the use of social security numbers entirely by Contractor, if practicable.</w:t>
      </w:r>
    </w:p>
    <w:p w14:paraId="30C512C3" w14:textId="77777777" w:rsidR="00510275" w:rsidRPr="009E2901" w:rsidRDefault="00510275" w:rsidP="004F2A83">
      <w:pPr>
        <w:spacing w:after="0"/>
        <w:ind w:left="360"/>
        <w:jc w:val="both"/>
        <w:rPr>
          <w:rFonts w:eastAsia="Times New Roman" w:cs="Arial"/>
          <w:b/>
        </w:rPr>
      </w:pPr>
    </w:p>
    <w:p w14:paraId="136D8BE6" w14:textId="77777777" w:rsidR="00510275" w:rsidRPr="009E2901" w:rsidRDefault="00510275" w:rsidP="00E806D2">
      <w:pPr>
        <w:numPr>
          <w:ilvl w:val="0"/>
          <w:numId w:val="9"/>
        </w:numPr>
        <w:spacing w:after="0"/>
        <w:jc w:val="both"/>
        <w:rPr>
          <w:rFonts w:eastAsia="Times New Roman" w:cs="Arial"/>
        </w:rPr>
      </w:pPr>
      <w:r w:rsidRPr="009E2901">
        <w:rPr>
          <w:rFonts w:eastAsia="Times New Roman" w:cs="Arial"/>
        </w:rPr>
        <w:t xml:space="preserve">Provide coverage for PARTICIPANTS deemed eligible and enrolled by the DEPARTMENT. </w:t>
      </w:r>
    </w:p>
    <w:p w14:paraId="6C9CADD9" w14:textId="77777777" w:rsidR="00510275" w:rsidRPr="009E2901" w:rsidRDefault="00510275" w:rsidP="004F2A83">
      <w:pPr>
        <w:pStyle w:val="ListParagraph"/>
        <w:spacing w:after="0"/>
        <w:ind w:left="360"/>
        <w:contextualSpacing w:val="0"/>
        <w:rPr>
          <w:rFonts w:eastAsia="Times New Roman" w:cs="Arial"/>
        </w:rPr>
      </w:pPr>
    </w:p>
    <w:p w14:paraId="51C65FFB" w14:textId="67F31F2F" w:rsidR="00510275" w:rsidRDefault="00510275" w:rsidP="00E806D2">
      <w:pPr>
        <w:numPr>
          <w:ilvl w:val="0"/>
          <w:numId w:val="9"/>
        </w:numPr>
        <w:spacing w:after="0"/>
        <w:jc w:val="both"/>
        <w:rPr>
          <w:rFonts w:eastAsia="Times New Roman" w:cs="Arial"/>
        </w:rPr>
      </w:pPr>
      <w:r w:rsidRPr="009E2901">
        <w:rPr>
          <w:rFonts w:eastAsia="Times New Roman" w:cs="Arial"/>
        </w:rPr>
        <w:t>Have legal and technical staff available to the DEPARTMENT for consultation as needed for program administration</w:t>
      </w:r>
      <w:r w:rsidR="00AD33B6">
        <w:rPr>
          <w:rFonts w:eastAsia="Times New Roman" w:cs="Arial"/>
        </w:rPr>
        <w:t>, and for assistance with any appeals processes</w:t>
      </w:r>
      <w:r w:rsidRPr="009E2901">
        <w:rPr>
          <w:rFonts w:eastAsia="Times New Roman" w:cs="Arial"/>
        </w:rPr>
        <w:t>. The CONTRACTOR shall monitor the development of and provide notification</w:t>
      </w:r>
      <w:r w:rsidR="00017948">
        <w:rPr>
          <w:rFonts w:eastAsia="Times New Roman" w:cs="Arial"/>
        </w:rPr>
        <w:t xml:space="preserve"> and</w:t>
      </w:r>
      <w:r w:rsidRPr="009E2901">
        <w:rPr>
          <w:rFonts w:eastAsia="Times New Roman" w:cs="Arial"/>
        </w:rPr>
        <w:t xml:space="preserve"> information to the DEPARTMENT in a timely manner concerning state or federal regulations or legislation that may affect the </w:t>
      </w:r>
      <w:r w:rsidR="00F66703">
        <w:rPr>
          <w:rFonts w:eastAsia="Times New Roman" w:cs="Arial"/>
          <w:caps/>
        </w:rPr>
        <w:t>PHARMACY</w:t>
      </w:r>
      <w:r w:rsidRPr="009E2901">
        <w:rPr>
          <w:rFonts w:eastAsia="Times New Roman" w:cs="Arial"/>
          <w:caps/>
        </w:rPr>
        <w:t xml:space="preserve"> benefits </w:t>
      </w:r>
      <w:r w:rsidR="00F66703">
        <w:rPr>
          <w:rFonts w:eastAsia="Times New Roman" w:cs="Arial"/>
          <w:caps/>
        </w:rPr>
        <w:t>PLAN</w:t>
      </w:r>
      <w:r w:rsidRPr="009E2901">
        <w:rPr>
          <w:rFonts w:eastAsia="Times New Roman" w:cs="Arial"/>
        </w:rPr>
        <w:t>.</w:t>
      </w:r>
      <w:r w:rsidR="0005411B">
        <w:rPr>
          <w:rFonts w:eastAsia="Times New Roman" w:cs="Arial"/>
        </w:rPr>
        <w:t xml:space="preserve"> </w:t>
      </w:r>
      <w:r w:rsidR="0005411B" w:rsidRPr="0005411B">
        <w:rPr>
          <w:rFonts w:eastAsia="Times New Roman" w:cs="Arial"/>
        </w:rPr>
        <w:t>Notwithstanding the foregoing, information provided by CONTRACTOR to the DEPARTMENT shall not be deemed to be legal advice provided to the DEPARTMENT or be deemed as intended to replace or over-rule any legal advice provided to the DEPARTMENT by the State of Wisconsin’s attorneys.</w:t>
      </w:r>
    </w:p>
    <w:p w14:paraId="5C228675" w14:textId="77777777" w:rsidR="00BB1596" w:rsidRDefault="00BB1596" w:rsidP="004F2A83">
      <w:pPr>
        <w:pStyle w:val="ListParagraph"/>
        <w:spacing w:after="0"/>
        <w:ind w:left="360"/>
        <w:contextualSpacing w:val="0"/>
        <w:rPr>
          <w:rFonts w:eastAsia="Times New Roman" w:cs="Arial"/>
        </w:rPr>
      </w:pPr>
    </w:p>
    <w:p w14:paraId="3B5E4FAB" w14:textId="73C96251" w:rsidR="00987A62" w:rsidRPr="00A8694C" w:rsidRDefault="00987A62" w:rsidP="00E806D2">
      <w:pPr>
        <w:numPr>
          <w:ilvl w:val="0"/>
          <w:numId w:val="9"/>
        </w:numPr>
        <w:spacing w:after="0"/>
        <w:jc w:val="both"/>
        <w:rPr>
          <w:rFonts w:eastAsia="Times New Roman" w:cs="Arial"/>
        </w:rPr>
      </w:pPr>
      <w:r w:rsidRPr="000B139E">
        <w:rPr>
          <w:rFonts w:eastAsia="Times New Roman" w:cs="Arial"/>
        </w:rPr>
        <w:t>Shall not use or disclose names, addresses, or other data for any purpose other than specifically provided for in the CONTRACT</w:t>
      </w:r>
      <w:r w:rsidR="001747E0">
        <w:rPr>
          <w:rFonts w:eastAsia="Times New Roman" w:cs="Arial"/>
        </w:rPr>
        <w:t>.</w:t>
      </w:r>
    </w:p>
    <w:p w14:paraId="2C232518" w14:textId="77777777" w:rsidR="00987A62" w:rsidRDefault="00987A62" w:rsidP="004F2A83">
      <w:pPr>
        <w:pStyle w:val="ListParagraph"/>
        <w:spacing w:after="0"/>
        <w:ind w:left="360"/>
        <w:contextualSpacing w:val="0"/>
        <w:rPr>
          <w:rFonts w:cs="Arial"/>
        </w:rPr>
      </w:pPr>
    </w:p>
    <w:p w14:paraId="7BBEA73B" w14:textId="4CA0B027" w:rsidR="00BB1596" w:rsidRPr="00F91099" w:rsidRDefault="00987A62" w:rsidP="00E806D2">
      <w:pPr>
        <w:numPr>
          <w:ilvl w:val="0"/>
          <w:numId w:val="9"/>
        </w:numPr>
        <w:spacing w:after="0"/>
        <w:jc w:val="both"/>
        <w:rPr>
          <w:rFonts w:eastAsia="Times New Roman" w:cs="Arial"/>
        </w:rPr>
      </w:pPr>
      <w:r>
        <w:rPr>
          <w:rFonts w:cs="Arial"/>
        </w:rPr>
        <w:t>C</w:t>
      </w:r>
      <w:r w:rsidR="00BB1596" w:rsidRPr="006518F1">
        <w:rPr>
          <w:rFonts w:cs="Arial"/>
        </w:rPr>
        <w:t xml:space="preserve">omply with all applicable requirements and provisions of the </w:t>
      </w:r>
      <w:hyperlink r:id="rId36" w:history="1">
        <w:r w:rsidR="00BB1596" w:rsidRPr="00217FF8">
          <w:rPr>
            <w:rStyle w:val="Hyperlink"/>
            <w:rFonts w:cs="Arial"/>
          </w:rPr>
          <w:t>Americans with Disabilities Act (ADA) of 1990</w:t>
        </w:r>
      </w:hyperlink>
      <w:r w:rsidR="00BB1596" w:rsidRPr="006518F1">
        <w:rPr>
          <w:rFonts w:cs="Arial"/>
        </w:rPr>
        <w:t xml:space="preserve">. Evidence of compliance with ADA shall be made available to </w:t>
      </w:r>
      <w:r w:rsidR="00BB1596">
        <w:rPr>
          <w:rFonts w:cs="Arial"/>
        </w:rPr>
        <w:t>the DEPARTMENT</w:t>
      </w:r>
      <w:r w:rsidR="00BB1596" w:rsidRPr="006518F1">
        <w:rPr>
          <w:rFonts w:cs="Arial"/>
        </w:rPr>
        <w:t xml:space="preserve"> upon request</w:t>
      </w:r>
      <w:r w:rsidR="00BB1596">
        <w:rPr>
          <w:rFonts w:cs="Arial"/>
        </w:rPr>
        <w:t>.</w:t>
      </w:r>
    </w:p>
    <w:p w14:paraId="544191A7" w14:textId="1A4C17AE" w:rsidR="0028089D" w:rsidRPr="00F91099" w:rsidRDefault="0028089D" w:rsidP="00F64A8C">
      <w:pPr>
        <w:spacing w:after="0"/>
        <w:rPr>
          <w:rFonts w:eastAsia="Times New Roman" w:cs="Arial"/>
        </w:rPr>
      </w:pPr>
    </w:p>
    <w:p w14:paraId="613350B5" w14:textId="02BDFBE8" w:rsidR="0028089D" w:rsidRPr="009E2901" w:rsidRDefault="0028089D" w:rsidP="00E806D2">
      <w:pPr>
        <w:numPr>
          <w:ilvl w:val="0"/>
          <w:numId w:val="9"/>
        </w:numPr>
        <w:spacing w:after="0"/>
        <w:jc w:val="both"/>
        <w:rPr>
          <w:rFonts w:eastAsia="Times New Roman" w:cs="Arial"/>
        </w:rPr>
      </w:pPr>
      <w:r w:rsidRPr="009E2901">
        <w:rPr>
          <w:rFonts w:cs="Arial"/>
        </w:rPr>
        <w:t xml:space="preserve">The </w:t>
      </w:r>
      <w:r>
        <w:rPr>
          <w:rFonts w:cs="Arial"/>
        </w:rPr>
        <w:t>DEPARTMENT</w:t>
      </w:r>
      <w:r w:rsidRPr="009E2901">
        <w:rPr>
          <w:rFonts w:cs="Arial"/>
        </w:rPr>
        <w:t xml:space="preserve"> must </w:t>
      </w:r>
      <w:r>
        <w:rPr>
          <w:rFonts w:cs="Arial"/>
        </w:rPr>
        <w:t xml:space="preserve">be notified of </w:t>
      </w:r>
      <w:r w:rsidRPr="009E2901">
        <w:rPr>
          <w:rFonts w:cs="Arial"/>
        </w:rPr>
        <w:t>any changes to the CONTRACTOR’</w:t>
      </w:r>
      <w:r>
        <w:rPr>
          <w:rFonts w:cs="Arial"/>
        </w:rPr>
        <w:t>S</w:t>
      </w:r>
      <w:r w:rsidRPr="009E2901">
        <w:rPr>
          <w:rFonts w:cs="Arial"/>
        </w:rPr>
        <w:t xml:space="preserve"> administrative and/or operative systems</w:t>
      </w:r>
      <w:r w:rsidR="00704133">
        <w:rPr>
          <w:rFonts w:cs="Arial"/>
        </w:rPr>
        <w:t>.</w:t>
      </w:r>
    </w:p>
    <w:p w14:paraId="425D0DA7" w14:textId="77777777" w:rsidR="00510275" w:rsidRPr="009E2901" w:rsidRDefault="00510275">
      <w:pPr>
        <w:spacing w:after="0"/>
        <w:jc w:val="both"/>
        <w:rPr>
          <w:rFonts w:eastAsia="Times New Roman" w:cs="Arial"/>
        </w:rPr>
      </w:pPr>
    </w:p>
    <w:p w14:paraId="06E1A7F9" w14:textId="289D0B7D" w:rsidR="00510275" w:rsidRPr="009E2901" w:rsidRDefault="0016426B" w:rsidP="003861A9">
      <w:pPr>
        <w:pStyle w:val="Heading2"/>
        <w:rPr>
          <w:rFonts w:eastAsia="Times New Roman"/>
        </w:rPr>
      </w:pPr>
      <w:bookmarkStart w:id="37" w:name="_Toc464054171"/>
      <w:bookmarkStart w:id="38" w:name="_Toc468719535"/>
      <w:bookmarkStart w:id="39" w:name="_Toc485817113"/>
      <w:bookmarkStart w:id="40" w:name="_Toc161044437"/>
      <w:bookmarkStart w:id="41" w:name="_Toc161044644"/>
      <w:r w:rsidRPr="009E2901">
        <w:rPr>
          <w:rFonts w:eastAsia="Times New Roman"/>
        </w:rPr>
        <w:t>12</w:t>
      </w:r>
      <w:r w:rsidR="00FE24D4">
        <w:rPr>
          <w:rFonts w:eastAsia="Times New Roman"/>
        </w:rPr>
        <w:t>0</w:t>
      </w:r>
      <w:r w:rsidR="001B5260" w:rsidRPr="009E2901">
        <w:rPr>
          <w:rFonts w:eastAsia="Times New Roman"/>
        </w:rPr>
        <w:t xml:space="preserve"> </w:t>
      </w:r>
      <w:r w:rsidR="00510275" w:rsidRPr="009E2901">
        <w:rPr>
          <w:rFonts w:eastAsia="Times New Roman"/>
        </w:rPr>
        <w:t>Board Authority</w:t>
      </w:r>
      <w:bookmarkEnd w:id="37"/>
      <w:bookmarkEnd w:id="38"/>
      <w:bookmarkEnd w:id="39"/>
      <w:bookmarkEnd w:id="40"/>
      <w:bookmarkEnd w:id="41"/>
      <w:r w:rsidR="00510275" w:rsidRPr="009E2901">
        <w:rPr>
          <w:rFonts w:eastAsia="Times New Roman"/>
        </w:rPr>
        <w:t xml:space="preserve"> </w:t>
      </w:r>
    </w:p>
    <w:p w14:paraId="19F5A8F1" w14:textId="321D5F16" w:rsidR="00510275" w:rsidRPr="009E2901" w:rsidRDefault="00844143" w:rsidP="00E806D2">
      <w:pPr>
        <w:pStyle w:val="ListParagraph"/>
        <w:numPr>
          <w:ilvl w:val="0"/>
          <w:numId w:val="12"/>
        </w:numPr>
        <w:spacing w:after="0"/>
        <w:contextualSpacing w:val="0"/>
        <w:jc w:val="both"/>
        <w:rPr>
          <w:rFonts w:eastAsia="Times New Roman" w:cs="Arial"/>
        </w:rPr>
      </w:pPr>
      <w:hyperlink r:id="rId37" w:history="1">
        <w:r w:rsidR="00510275" w:rsidRPr="009E2901">
          <w:rPr>
            <w:rStyle w:val="Hyperlink"/>
            <w:rFonts w:eastAsia="Times New Roman" w:cs="Arial"/>
          </w:rPr>
          <w:t>Wis. Stat. § 40.03 (6) (a)</w:t>
        </w:r>
      </w:hyperlink>
      <w:r w:rsidR="00510275" w:rsidRPr="009E2901">
        <w:rPr>
          <w:rFonts w:eastAsia="Times New Roman" w:cs="Arial"/>
        </w:rPr>
        <w:t xml:space="preserve">, provides authority for the BOARD to enter into contracts with insurers authorized to transact insurance business in this state for the purpose of providing the group insurance plans, or, provide any group insurance plan on a self-insured basis in which case the </w:t>
      </w:r>
      <w:r w:rsidR="00510275" w:rsidRPr="009E2901">
        <w:rPr>
          <w:rFonts w:eastAsia="Times New Roman" w:cs="Arial"/>
          <w:caps/>
        </w:rPr>
        <w:t>board</w:t>
      </w:r>
      <w:r w:rsidR="00510275" w:rsidRPr="009E2901">
        <w:rPr>
          <w:rFonts w:eastAsia="Times New Roman" w:cs="Arial"/>
        </w:rPr>
        <w:t xml:space="preserve"> shall approve a written description setting forth the terms and conditions of the plan, and may contract directly with providers of HOSPITAL, medical or ancillary services to provide eligible and enrolled EMPLOYEES with the </w:t>
      </w:r>
      <w:r w:rsidR="00510275" w:rsidRPr="009E2901">
        <w:rPr>
          <w:rFonts w:eastAsia="Times New Roman" w:cs="Arial"/>
          <w:caps/>
        </w:rPr>
        <w:t>benefits</w:t>
      </w:r>
      <w:r w:rsidR="00510275" w:rsidRPr="009E2901">
        <w:rPr>
          <w:rFonts w:eastAsia="Times New Roman" w:cs="Arial"/>
        </w:rPr>
        <w:t>.</w:t>
      </w:r>
    </w:p>
    <w:p w14:paraId="005EE2D9" w14:textId="77777777" w:rsidR="00510275" w:rsidRPr="009E2901" w:rsidRDefault="00510275" w:rsidP="00973BA2">
      <w:pPr>
        <w:pStyle w:val="ListParagraph"/>
        <w:spacing w:after="0"/>
        <w:ind w:left="360"/>
        <w:contextualSpacing w:val="0"/>
        <w:jc w:val="both"/>
        <w:rPr>
          <w:rFonts w:eastAsia="Times New Roman" w:cs="Arial"/>
        </w:rPr>
      </w:pPr>
    </w:p>
    <w:p w14:paraId="53314246" w14:textId="164D6ACC" w:rsidR="00510275" w:rsidRPr="009E2901" w:rsidRDefault="00510275" w:rsidP="00E806D2">
      <w:pPr>
        <w:pStyle w:val="ListParagraph"/>
        <w:numPr>
          <w:ilvl w:val="0"/>
          <w:numId w:val="12"/>
        </w:numPr>
        <w:spacing w:after="0"/>
        <w:contextualSpacing w:val="0"/>
        <w:jc w:val="both"/>
        <w:rPr>
          <w:rFonts w:eastAsia="Times New Roman" w:cs="Arial"/>
        </w:rPr>
      </w:pPr>
      <w:r w:rsidRPr="009E2901">
        <w:rPr>
          <w:rFonts w:eastAsia="Times New Roman" w:cs="Arial"/>
        </w:rPr>
        <w:t xml:space="preserve">The BOARD shall establish enrollment periods, known as the </w:t>
      </w:r>
      <w:r w:rsidR="008C1229" w:rsidRPr="009E2901">
        <w:rPr>
          <w:rFonts w:eastAsia="Times New Roman" w:cs="Arial"/>
        </w:rPr>
        <w:t>IT’S YOUR CHOICE OPEN ENROLLMENT</w:t>
      </w:r>
      <w:r w:rsidRPr="009E2901" w:rsidDel="00DC3D84">
        <w:rPr>
          <w:rFonts w:eastAsia="Times New Roman" w:cs="Arial"/>
        </w:rPr>
        <w:t xml:space="preserve"> </w:t>
      </w:r>
      <w:r w:rsidRPr="009E2901">
        <w:rPr>
          <w:rFonts w:eastAsia="Times New Roman" w:cs="Arial"/>
        </w:rPr>
        <w:t xml:space="preserve">period, which shall permit eligible EMPLOYEES, ANNUITANTS, and CONTINUANTS to enroll or transfer coverage to any benefit plan offered by the BOARD as required by </w:t>
      </w:r>
      <w:hyperlink r:id="rId38" w:history="1">
        <w:r w:rsidRPr="009E2901">
          <w:rPr>
            <w:rStyle w:val="Hyperlink"/>
            <w:rFonts w:eastAsia="Times New Roman" w:cs="Arial"/>
          </w:rPr>
          <w:t>Wis. Stat. § 40.51</w:t>
        </w:r>
      </w:hyperlink>
      <w:r w:rsidRPr="009E2901">
        <w:rPr>
          <w:rFonts w:eastAsia="Times New Roman" w:cs="Arial"/>
        </w:rPr>
        <w:t>. Unless otherwise provided by the BOARD, the IT’S YOUR CHOICE OPEN ENROLLMENT</w:t>
      </w:r>
      <w:r w:rsidRPr="009E2901" w:rsidDel="00DC3D84">
        <w:rPr>
          <w:rFonts w:eastAsia="Times New Roman" w:cs="Arial"/>
        </w:rPr>
        <w:t xml:space="preserve"> </w:t>
      </w:r>
      <w:r w:rsidRPr="009E2901">
        <w:rPr>
          <w:rFonts w:eastAsia="Times New Roman" w:cs="Arial"/>
        </w:rPr>
        <w:t>period shall be held once annually in the fall of each year with coverage effective the following January 1.</w:t>
      </w:r>
    </w:p>
    <w:p w14:paraId="23C84E0D" w14:textId="77777777" w:rsidR="00510275" w:rsidRPr="009E2901" w:rsidRDefault="00510275">
      <w:pPr>
        <w:pStyle w:val="ListParagraph"/>
        <w:spacing w:after="0"/>
        <w:ind w:left="360"/>
        <w:contextualSpacing w:val="0"/>
        <w:jc w:val="both"/>
        <w:rPr>
          <w:rFonts w:eastAsia="Times New Roman" w:cs="Arial"/>
        </w:rPr>
      </w:pPr>
    </w:p>
    <w:p w14:paraId="566709AF" w14:textId="77777777" w:rsidR="00510275" w:rsidRPr="009E2901" w:rsidRDefault="00510275" w:rsidP="00E806D2">
      <w:pPr>
        <w:pStyle w:val="ListParagraph"/>
        <w:numPr>
          <w:ilvl w:val="0"/>
          <w:numId w:val="13"/>
        </w:numPr>
        <w:spacing w:after="0"/>
        <w:contextualSpacing w:val="0"/>
        <w:jc w:val="both"/>
        <w:rPr>
          <w:rFonts w:eastAsia="Times New Roman" w:cs="Arial"/>
        </w:rPr>
      </w:pPr>
      <w:r w:rsidRPr="009E2901">
        <w:rPr>
          <w:rFonts w:eastAsia="Times New Roman" w:cs="Arial"/>
        </w:rPr>
        <w:lastRenderedPageBreak/>
        <w:t>The BOARD reserves the right to change to a fiscal year or to some other schedule that it deems appropriate.</w:t>
      </w:r>
    </w:p>
    <w:p w14:paraId="49EB6AEC" w14:textId="77777777" w:rsidR="00510275" w:rsidRPr="009E2901" w:rsidRDefault="00510275" w:rsidP="004F2A83">
      <w:pPr>
        <w:spacing w:after="0"/>
        <w:ind w:left="360"/>
        <w:jc w:val="both"/>
        <w:rPr>
          <w:rFonts w:eastAsia="Times New Roman" w:cs="Arial"/>
        </w:rPr>
      </w:pPr>
    </w:p>
    <w:p w14:paraId="6771AC3C" w14:textId="00F52524" w:rsidR="00510275" w:rsidRDefault="00510275" w:rsidP="00E806D2">
      <w:pPr>
        <w:pStyle w:val="ListParagraph"/>
        <w:numPr>
          <w:ilvl w:val="0"/>
          <w:numId w:val="13"/>
        </w:numPr>
        <w:spacing w:after="0"/>
        <w:contextualSpacing w:val="0"/>
        <w:jc w:val="both"/>
        <w:rPr>
          <w:rFonts w:eastAsia="Times New Roman" w:cs="Arial"/>
        </w:rPr>
      </w:pPr>
      <w:r w:rsidRPr="009E2901">
        <w:rPr>
          <w:rFonts w:eastAsia="Times New Roman" w:cs="Arial"/>
        </w:rPr>
        <w:t xml:space="preserve">In cases where data submitted by the CONTRACTOR is deemed to be inadequate by the BOARD, </w:t>
      </w:r>
      <w:r w:rsidR="00D322E9">
        <w:rPr>
          <w:rFonts w:eastAsia="Times New Roman" w:cs="Arial"/>
        </w:rPr>
        <w:t xml:space="preserve">the </w:t>
      </w:r>
      <w:r w:rsidRPr="009E2901">
        <w:rPr>
          <w:rFonts w:eastAsia="Times New Roman" w:cs="Arial"/>
        </w:rPr>
        <w:t>DEPARTMENT, or the BOARD’S</w:t>
      </w:r>
      <w:r w:rsidR="006005C9">
        <w:rPr>
          <w:rFonts w:eastAsia="Times New Roman" w:cs="Arial"/>
        </w:rPr>
        <w:t xml:space="preserve"> consulting</w:t>
      </w:r>
      <w:r w:rsidRPr="009E2901">
        <w:rPr>
          <w:rFonts w:eastAsia="Times New Roman" w:cs="Arial"/>
        </w:rPr>
        <w:t xml:space="preserve"> actuary, the BOARD may take any action up to and including limiting new enrollment into the </w:t>
      </w:r>
      <w:r w:rsidR="0028089D">
        <w:rPr>
          <w:rFonts w:eastAsia="Times New Roman" w:cs="Arial"/>
        </w:rPr>
        <w:t>PHARMACY BENEFIT PROGRAM</w:t>
      </w:r>
      <w:r w:rsidRPr="009E2901">
        <w:rPr>
          <w:rFonts w:eastAsia="Times New Roman" w:cs="Arial"/>
        </w:rPr>
        <w:t xml:space="preserve"> administered by the CONTRACTOR.</w:t>
      </w:r>
    </w:p>
    <w:p w14:paraId="0FCDA115" w14:textId="77777777" w:rsidR="001747E0" w:rsidRPr="00A8694C" w:rsidRDefault="001747E0" w:rsidP="004F2A83">
      <w:pPr>
        <w:spacing w:after="0"/>
        <w:ind w:left="360"/>
        <w:jc w:val="both"/>
        <w:rPr>
          <w:rFonts w:eastAsia="Times New Roman" w:cs="Arial"/>
        </w:rPr>
      </w:pPr>
    </w:p>
    <w:p w14:paraId="0972A45B" w14:textId="358FBDC7" w:rsidR="00510275" w:rsidRPr="009E2901" w:rsidRDefault="00510275" w:rsidP="00E806D2">
      <w:pPr>
        <w:pStyle w:val="ListParagraph"/>
        <w:numPr>
          <w:ilvl w:val="0"/>
          <w:numId w:val="13"/>
        </w:numPr>
        <w:spacing w:after="0"/>
        <w:contextualSpacing w:val="0"/>
        <w:jc w:val="both"/>
        <w:rPr>
          <w:rFonts w:eastAsia="Times New Roman" w:cs="Arial"/>
        </w:rPr>
      </w:pPr>
      <w:r w:rsidRPr="009E2901">
        <w:rPr>
          <w:rFonts w:eastAsia="Times New Roman" w:cs="Arial"/>
        </w:rPr>
        <w:t xml:space="preserve">In the event a CONTRACTOR becomes, or is at risk for becoming insolvent, experiences a significant event or significant loss of </w:t>
      </w:r>
      <w:r w:rsidR="00641114">
        <w:rPr>
          <w:rFonts w:eastAsia="Times New Roman" w:cs="Arial"/>
        </w:rPr>
        <w:t>PARTICIPATING PHARMACIES</w:t>
      </w:r>
      <w:r w:rsidRPr="009E2901">
        <w:rPr>
          <w:rFonts w:eastAsia="Times New Roman" w:cs="Arial"/>
        </w:rPr>
        <w:t xml:space="preserve">, or if the BOARD so directs due to a significant event as described in </w:t>
      </w:r>
      <w:hyperlink w:anchor="_115_General_Requirements_1" w:history="1">
        <w:r w:rsidR="00F23C04" w:rsidRPr="00213AC3">
          <w:rPr>
            <w:rStyle w:val="Hyperlink"/>
            <w:rFonts w:eastAsia="Times New Roman" w:cs="Arial"/>
          </w:rPr>
          <w:t>S</w:t>
        </w:r>
        <w:r w:rsidR="00AA7B48" w:rsidRPr="00C74597">
          <w:rPr>
            <w:rStyle w:val="Hyperlink"/>
            <w:rFonts w:eastAsia="Times New Roman" w:cs="Arial"/>
          </w:rPr>
          <w:t>ection 115</w:t>
        </w:r>
        <w:r w:rsidR="00641114" w:rsidRPr="00C74597">
          <w:rPr>
            <w:rStyle w:val="Hyperlink"/>
            <w:rFonts w:eastAsia="Times New Roman" w:cs="Arial"/>
          </w:rPr>
          <w:t>,</w:t>
        </w:r>
      </w:hyperlink>
      <w:r w:rsidRPr="009E2901">
        <w:rPr>
          <w:rFonts w:eastAsia="Times New Roman" w:cs="Arial"/>
        </w:rPr>
        <w:t xml:space="preserve"> </w:t>
      </w:r>
      <w:r w:rsidR="00641114">
        <w:rPr>
          <w:rFonts w:eastAsia="Times New Roman" w:cs="Arial"/>
        </w:rPr>
        <w:t>t</w:t>
      </w:r>
      <w:r w:rsidRPr="009E2901">
        <w:rPr>
          <w:rFonts w:eastAsia="Times New Roman" w:cs="Arial"/>
        </w:rPr>
        <w:t>he BOARD may do any of the following, including any combination of the following:</w:t>
      </w:r>
    </w:p>
    <w:p w14:paraId="0E17FB79" w14:textId="77777777" w:rsidR="00510275" w:rsidRPr="009E2901" w:rsidRDefault="00510275" w:rsidP="004F2A83">
      <w:pPr>
        <w:spacing w:after="0"/>
        <w:ind w:left="360"/>
        <w:jc w:val="both"/>
        <w:rPr>
          <w:rFonts w:eastAsia="Times New Roman" w:cs="Arial"/>
        </w:rPr>
      </w:pPr>
    </w:p>
    <w:p w14:paraId="491709B7" w14:textId="77777777" w:rsidR="00510275" w:rsidRPr="009E2901" w:rsidRDefault="00510275" w:rsidP="00E806D2">
      <w:pPr>
        <w:numPr>
          <w:ilvl w:val="1"/>
          <w:numId w:val="14"/>
        </w:numPr>
        <w:spacing w:after="0"/>
        <w:jc w:val="both"/>
        <w:rPr>
          <w:rFonts w:eastAsia="Times New Roman" w:cs="Arial"/>
        </w:rPr>
      </w:pPr>
      <w:r w:rsidRPr="009E2901">
        <w:rPr>
          <w:rFonts w:eastAsia="Times New Roman" w:cs="Arial"/>
        </w:rPr>
        <w:t>Terminate the CONTRACT upon any notice it deems appropriate, including no notice.</w:t>
      </w:r>
    </w:p>
    <w:p w14:paraId="13DC8EE2" w14:textId="77777777" w:rsidR="00510275" w:rsidRPr="009E2901" w:rsidRDefault="00510275">
      <w:pPr>
        <w:spacing w:after="0"/>
        <w:ind w:left="360" w:firstLine="720"/>
        <w:jc w:val="both"/>
        <w:rPr>
          <w:rFonts w:eastAsia="Times New Roman" w:cs="Arial"/>
        </w:rPr>
      </w:pPr>
    </w:p>
    <w:p w14:paraId="2CDEFDA9" w14:textId="30F15D53" w:rsidR="00510275" w:rsidRPr="009E2901" w:rsidRDefault="00510275" w:rsidP="00E806D2">
      <w:pPr>
        <w:numPr>
          <w:ilvl w:val="1"/>
          <w:numId w:val="14"/>
        </w:numPr>
        <w:spacing w:after="0"/>
        <w:jc w:val="both"/>
        <w:rPr>
          <w:rFonts w:eastAsia="Times New Roman" w:cs="Arial"/>
        </w:rPr>
      </w:pPr>
      <w:r w:rsidRPr="009E2901">
        <w:rPr>
          <w:rFonts w:eastAsia="Times New Roman" w:cs="Arial"/>
        </w:rPr>
        <w:t xml:space="preserve">Close the </w:t>
      </w:r>
      <w:r w:rsidR="0028089D">
        <w:rPr>
          <w:rFonts w:eastAsia="Times New Roman" w:cs="Arial"/>
        </w:rPr>
        <w:t>PHARMACY BENEFIT PROGRAM</w:t>
      </w:r>
      <w:r w:rsidRPr="009E2901">
        <w:rPr>
          <w:rFonts w:eastAsia="Times New Roman" w:cs="Arial"/>
        </w:rPr>
        <w:t xml:space="preserve"> administered by the CONTRACTOR to any new enrollments for the remainder of the CONTRACT period.</w:t>
      </w:r>
    </w:p>
    <w:p w14:paraId="49920CDB" w14:textId="77777777" w:rsidR="00510275" w:rsidRPr="009E2901" w:rsidRDefault="00510275" w:rsidP="004F2A83">
      <w:pPr>
        <w:spacing w:after="0"/>
        <w:ind w:left="360"/>
        <w:jc w:val="both"/>
        <w:rPr>
          <w:rFonts w:eastAsia="Times New Roman" w:cs="Arial"/>
        </w:rPr>
      </w:pPr>
    </w:p>
    <w:p w14:paraId="03040634" w14:textId="77777777" w:rsidR="00510275" w:rsidRPr="009E2901" w:rsidRDefault="00510275" w:rsidP="00E806D2">
      <w:pPr>
        <w:numPr>
          <w:ilvl w:val="1"/>
          <w:numId w:val="14"/>
        </w:numPr>
        <w:spacing w:after="0"/>
        <w:jc w:val="both"/>
        <w:rPr>
          <w:rFonts w:eastAsia="Times New Roman" w:cs="Arial"/>
        </w:rPr>
      </w:pPr>
      <w:r w:rsidRPr="009E2901">
        <w:rPr>
          <w:rFonts w:eastAsia="Times New Roman" w:cs="Arial"/>
        </w:rPr>
        <w:t>Take no action.</w:t>
      </w:r>
    </w:p>
    <w:p w14:paraId="4C6EA7CC" w14:textId="77777777" w:rsidR="00510275" w:rsidRPr="009E2901" w:rsidRDefault="00510275">
      <w:pPr>
        <w:pStyle w:val="ListParagraph"/>
        <w:spacing w:after="0"/>
        <w:contextualSpacing w:val="0"/>
        <w:jc w:val="both"/>
        <w:rPr>
          <w:rFonts w:eastAsia="Times New Roman" w:cs="Arial"/>
        </w:rPr>
      </w:pPr>
    </w:p>
    <w:p w14:paraId="4C280BB6" w14:textId="2DE3B205" w:rsidR="00510275" w:rsidRPr="009E2901" w:rsidRDefault="00510275" w:rsidP="00E806D2">
      <w:pPr>
        <w:pStyle w:val="ListParagraph"/>
        <w:numPr>
          <w:ilvl w:val="0"/>
          <w:numId w:val="13"/>
        </w:numPr>
        <w:spacing w:after="0"/>
        <w:contextualSpacing w:val="0"/>
        <w:jc w:val="both"/>
        <w:rPr>
          <w:rFonts w:eastAsia="Times New Roman" w:cs="Arial"/>
        </w:rPr>
      </w:pPr>
      <w:r w:rsidRPr="009E2901">
        <w:rPr>
          <w:rFonts w:eastAsia="Times New Roman" w:cs="Arial"/>
        </w:rPr>
        <w:t xml:space="preserve">The BOARD may forfeit a SUBSCRIBER'S rights to the </w:t>
      </w:r>
      <w:r w:rsidR="00F66703">
        <w:rPr>
          <w:rFonts w:eastAsia="Times New Roman" w:cs="Arial"/>
          <w:caps/>
        </w:rPr>
        <w:t>PHARMACY BENEFIT PLAN</w:t>
      </w:r>
      <w:r w:rsidRPr="009E2901">
        <w:rPr>
          <w:rFonts w:eastAsia="Times New Roman" w:cs="Arial"/>
        </w:rPr>
        <w:t xml:space="preserve"> if a PARTICIPANT fraudulently or inappropriately assigns or transfers rights to an ineligible individual(s), or aids any other person in obtaining BENEFITS to which they are not entitled, or otherwise fraudulently attempts to obtain BENEFITS. The DEPARTMENT may at any time request such documentation as it deems necessary to substantiate SUBSCRIBER or DEPENDENT eligibility. Failure to provide such documentation upon request shall result in the suspension of BENEFITS.</w:t>
      </w:r>
    </w:p>
    <w:p w14:paraId="3756245A" w14:textId="77777777" w:rsidR="00510275" w:rsidRPr="009E2901" w:rsidRDefault="00510275">
      <w:pPr>
        <w:pStyle w:val="ListParagraph"/>
        <w:spacing w:after="0"/>
        <w:ind w:left="360"/>
        <w:contextualSpacing w:val="0"/>
        <w:jc w:val="both"/>
        <w:rPr>
          <w:rFonts w:eastAsia="Times New Roman" w:cs="Arial"/>
        </w:rPr>
      </w:pPr>
    </w:p>
    <w:p w14:paraId="7EBD655C" w14:textId="5BCB7B6C" w:rsidR="00510275" w:rsidRPr="009E2901" w:rsidRDefault="00510275" w:rsidP="00E806D2">
      <w:pPr>
        <w:pStyle w:val="ListParagraph"/>
        <w:numPr>
          <w:ilvl w:val="0"/>
          <w:numId w:val="13"/>
        </w:numPr>
        <w:spacing w:after="0"/>
        <w:contextualSpacing w:val="0"/>
        <w:jc w:val="both"/>
        <w:rPr>
          <w:rFonts w:eastAsia="Times New Roman" w:cs="Arial"/>
        </w:rPr>
      </w:pPr>
      <w:r w:rsidRPr="009E2901">
        <w:rPr>
          <w:rFonts w:eastAsia="Times New Roman" w:cs="Arial"/>
        </w:rPr>
        <w:t xml:space="preserve">The BOARD may initiate disenrollment efforts in situations where a PARTICIPANT has committed acts of physical or verbal abuse, or is unable to establish/maintain a satisfactory physician-patient relationship with the current or alternate primary care provider. The SUBSCRIBER'S disenrollment is effective the first of the month following completion of the grievance process and approval of the BOARD. The BOARD may limit re-enrollment options in the </w:t>
      </w:r>
      <w:r w:rsidR="00641114">
        <w:rPr>
          <w:rFonts w:eastAsia="Times New Roman" w:cs="Arial"/>
        </w:rPr>
        <w:t>PHARMACY</w:t>
      </w:r>
      <w:r w:rsidRPr="009E2901">
        <w:rPr>
          <w:rFonts w:eastAsia="Times New Roman" w:cs="Arial"/>
        </w:rPr>
        <w:t xml:space="preserve"> BENEFITS PROGRAM.</w:t>
      </w:r>
    </w:p>
    <w:p w14:paraId="42E6845D" w14:textId="77777777" w:rsidR="00510275" w:rsidRPr="009E2901" w:rsidRDefault="00510275">
      <w:pPr>
        <w:pStyle w:val="ListParagraph"/>
        <w:spacing w:after="0"/>
        <w:contextualSpacing w:val="0"/>
        <w:rPr>
          <w:rFonts w:eastAsia="Times New Roman" w:cs="Arial"/>
        </w:rPr>
      </w:pPr>
    </w:p>
    <w:p w14:paraId="2ED85ACC" w14:textId="77777777" w:rsidR="00017948" w:rsidRPr="00B732E8" w:rsidRDefault="00510275" w:rsidP="00E806D2">
      <w:pPr>
        <w:pStyle w:val="ListParagraph"/>
        <w:numPr>
          <w:ilvl w:val="0"/>
          <w:numId w:val="13"/>
        </w:numPr>
        <w:spacing w:after="0"/>
        <w:contextualSpacing w:val="0"/>
        <w:jc w:val="both"/>
        <w:rPr>
          <w:rFonts w:eastAsia="Times New Roman" w:cs="Arial"/>
        </w:rPr>
      </w:pPr>
      <w:r w:rsidRPr="009E2901">
        <w:rPr>
          <w:rFonts w:cs="Arial"/>
        </w:rPr>
        <w:t xml:space="preserve">The BOARD shall determine all policy for the </w:t>
      </w:r>
      <w:r w:rsidR="00F66703">
        <w:rPr>
          <w:rFonts w:cs="Arial"/>
        </w:rPr>
        <w:t>PHARMACY</w:t>
      </w:r>
      <w:r w:rsidRPr="009E2901">
        <w:rPr>
          <w:rFonts w:cs="Arial"/>
        </w:rPr>
        <w:t xml:space="preserve"> BENEFIT </w:t>
      </w:r>
      <w:r w:rsidR="00F66703">
        <w:rPr>
          <w:rFonts w:cs="Arial"/>
        </w:rPr>
        <w:t>PLAN</w:t>
      </w:r>
      <w:r w:rsidRPr="009E2901">
        <w:rPr>
          <w:rFonts w:cs="Arial"/>
        </w:rPr>
        <w:t>.</w:t>
      </w:r>
      <w:r w:rsidR="0052449B">
        <w:rPr>
          <w:rFonts w:cs="Arial"/>
        </w:rPr>
        <w:t xml:space="preserve"> </w:t>
      </w:r>
      <w:r w:rsidRPr="009E2901">
        <w:rPr>
          <w:rFonts w:cs="Arial"/>
        </w:rPr>
        <w:t>In the event that the CONTRACTOR requests, in writing, that the BOARD issue program policy determinations or operating guidelines required for proper performance of the AGREEMENT, the DEPARTMENT shall acknowledge receipt of the request in writing and respond to the request within a mutually agreed upon time frame.</w:t>
      </w:r>
    </w:p>
    <w:p w14:paraId="13DF0851" w14:textId="77777777" w:rsidR="00017948" w:rsidRPr="00B732E8" w:rsidRDefault="00017948" w:rsidP="00B732E8">
      <w:pPr>
        <w:pStyle w:val="ListParagraph"/>
        <w:rPr>
          <w:rFonts w:cs="Arial"/>
        </w:rPr>
      </w:pPr>
    </w:p>
    <w:p w14:paraId="6161C4F9" w14:textId="2743916A" w:rsidR="00510275" w:rsidRPr="009E2901" w:rsidRDefault="00017948" w:rsidP="00E806D2">
      <w:pPr>
        <w:pStyle w:val="ListParagraph"/>
        <w:numPr>
          <w:ilvl w:val="0"/>
          <w:numId w:val="13"/>
        </w:numPr>
        <w:spacing w:after="0"/>
        <w:contextualSpacing w:val="0"/>
        <w:jc w:val="both"/>
        <w:rPr>
          <w:rFonts w:eastAsia="Times New Roman" w:cs="Arial"/>
        </w:rPr>
      </w:pPr>
      <w:r>
        <w:rPr>
          <w:rFonts w:cs="Arial"/>
        </w:rPr>
        <w:t>The BOARD must be notified of any major system changes to the CONTRACTOR’S administrative and/or operative systems.</w:t>
      </w:r>
    </w:p>
    <w:p w14:paraId="7ECE797E" w14:textId="77777777" w:rsidR="00510275" w:rsidRPr="009E2901" w:rsidRDefault="00510275">
      <w:pPr>
        <w:pStyle w:val="ListParagraph"/>
        <w:spacing w:after="0"/>
        <w:contextualSpacing w:val="0"/>
        <w:jc w:val="both"/>
        <w:rPr>
          <w:rFonts w:eastAsia="Times New Roman" w:cs="Arial"/>
        </w:rPr>
      </w:pPr>
    </w:p>
    <w:p w14:paraId="5217CC56" w14:textId="43D3B863" w:rsidR="00510275" w:rsidRPr="009E2901" w:rsidRDefault="001B5260" w:rsidP="003861A9">
      <w:pPr>
        <w:pStyle w:val="Heading2"/>
        <w:rPr>
          <w:rFonts w:eastAsia="Times New Roman"/>
        </w:rPr>
      </w:pPr>
      <w:bookmarkStart w:id="42" w:name="_Toc464054172"/>
      <w:bookmarkStart w:id="43" w:name="_Toc468719536"/>
      <w:bookmarkStart w:id="44" w:name="_Toc485817114"/>
      <w:bookmarkStart w:id="45" w:name="_Toc161044438"/>
      <w:bookmarkStart w:id="46" w:name="_Toc161044645"/>
      <w:r w:rsidRPr="009E2901">
        <w:rPr>
          <w:rFonts w:eastAsia="Times New Roman"/>
        </w:rPr>
        <w:lastRenderedPageBreak/>
        <w:t>125</w:t>
      </w:r>
      <w:r w:rsidR="00510275" w:rsidRPr="009E2901">
        <w:rPr>
          <w:rFonts w:eastAsia="Times New Roman"/>
        </w:rPr>
        <w:t xml:space="preserve"> Eligibility</w:t>
      </w:r>
      <w:bookmarkEnd w:id="42"/>
      <w:bookmarkEnd w:id="43"/>
      <w:bookmarkEnd w:id="44"/>
      <w:bookmarkEnd w:id="45"/>
      <w:bookmarkEnd w:id="46"/>
    </w:p>
    <w:p w14:paraId="7606D8EE" w14:textId="61DFCEF2" w:rsidR="00510275" w:rsidRPr="009E2901" w:rsidRDefault="001B5260" w:rsidP="00932070">
      <w:pPr>
        <w:pStyle w:val="Heading3"/>
      </w:pPr>
      <w:bookmarkStart w:id="47" w:name="_Toc464054173"/>
      <w:bookmarkStart w:id="48" w:name="_Toc468719537"/>
      <w:bookmarkStart w:id="49" w:name="_Toc485817115"/>
      <w:bookmarkStart w:id="50" w:name="_Toc161044439"/>
      <w:bookmarkStart w:id="51" w:name="_Toc161044646"/>
      <w:r w:rsidRPr="009E2901">
        <w:t>125</w:t>
      </w:r>
      <w:r w:rsidR="0016426B" w:rsidRPr="009E2901">
        <w:t>A</w:t>
      </w:r>
      <w:r w:rsidR="00510275" w:rsidRPr="009E2901">
        <w:t xml:space="preserve"> General</w:t>
      </w:r>
      <w:bookmarkEnd w:id="47"/>
      <w:bookmarkEnd w:id="48"/>
      <w:bookmarkEnd w:id="49"/>
      <w:bookmarkEnd w:id="50"/>
      <w:bookmarkEnd w:id="51"/>
    </w:p>
    <w:p w14:paraId="7FBD0C8E" w14:textId="21028B0B" w:rsidR="00510275" w:rsidRPr="009E2901" w:rsidRDefault="00510275" w:rsidP="00F555E1">
      <w:pPr>
        <w:spacing w:after="0"/>
        <w:jc w:val="both"/>
        <w:rPr>
          <w:rFonts w:eastAsia="Times New Roman" w:cs="Arial"/>
        </w:rPr>
      </w:pPr>
      <w:r w:rsidRPr="009E2901">
        <w:rPr>
          <w:rFonts w:eastAsia="Times New Roman" w:cs="Arial"/>
        </w:rPr>
        <w:t xml:space="preserve">For </w:t>
      </w:r>
      <w:r w:rsidR="00F66703">
        <w:rPr>
          <w:rFonts w:eastAsia="Times New Roman" w:cs="Arial"/>
        </w:rPr>
        <w:t>PHARMACY BENEFIT PLAN</w:t>
      </w:r>
      <w:r w:rsidRPr="009E2901">
        <w:rPr>
          <w:rFonts w:eastAsia="Times New Roman" w:cs="Arial"/>
        </w:rPr>
        <w:t xml:space="preserve"> purposes eligible EMPLOYEES include: </w:t>
      </w:r>
    </w:p>
    <w:p w14:paraId="1297AB95" w14:textId="77777777" w:rsidR="00510275" w:rsidRPr="009E2901" w:rsidRDefault="00510275" w:rsidP="004F2A83">
      <w:pPr>
        <w:spacing w:after="0"/>
        <w:ind w:left="360"/>
        <w:jc w:val="both"/>
        <w:rPr>
          <w:rFonts w:eastAsia="Times New Roman" w:cs="Arial"/>
        </w:rPr>
      </w:pPr>
    </w:p>
    <w:p w14:paraId="5F9E40AE" w14:textId="799CD612" w:rsidR="00510275" w:rsidRPr="009E2901" w:rsidRDefault="00510275" w:rsidP="00E806D2">
      <w:pPr>
        <w:numPr>
          <w:ilvl w:val="0"/>
          <w:numId w:val="15"/>
        </w:numPr>
        <w:spacing w:after="0"/>
        <w:jc w:val="both"/>
        <w:rPr>
          <w:rFonts w:eastAsia="Times New Roman" w:cs="Arial"/>
        </w:rPr>
      </w:pPr>
      <w:r w:rsidRPr="009E2901">
        <w:rPr>
          <w:rFonts w:eastAsia="Times New Roman" w:cs="Arial"/>
        </w:rPr>
        <w:t>General state EMPLOYEES: active state and university EMPLOYEES participating in the Wisconsin Retirement System (WRS)</w:t>
      </w:r>
      <w:r w:rsidR="00264DDA">
        <w:rPr>
          <w:rFonts w:eastAsia="Times New Roman" w:cs="Arial"/>
        </w:rPr>
        <w:t xml:space="preserve">, as described in </w:t>
      </w:r>
      <w:hyperlink r:id="rId39" w:history="1">
        <w:r w:rsidR="00B260CC" w:rsidRPr="00612CEB">
          <w:rPr>
            <w:rStyle w:val="Hyperlink"/>
            <w:rFonts w:eastAsia="Times New Roman" w:cs="Arial"/>
          </w:rPr>
          <w:t>Wis. Stat. § 40.02 (25)</w:t>
        </w:r>
        <w:r w:rsidR="00B260CC">
          <w:rPr>
            <w:rStyle w:val="Hyperlink"/>
            <w:rFonts w:eastAsia="Times New Roman" w:cs="Arial"/>
          </w:rPr>
          <w:t xml:space="preserve"> </w:t>
        </w:r>
        <w:r w:rsidR="00B260CC" w:rsidRPr="00612CEB">
          <w:rPr>
            <w:rStyle w:val="Hyperlink"/>
            <w:rFonts w:eastAsia="Times New Roman" w:cs="Arial"/>
          </w:rPr>
          <w:t>(a)</w:t>
        </w:r>
      </w:hyperlink>
      <w:r w:rsidR="00264DDA">
        <w:rPr>
          <w:rFonts w:eastAsia="Times New Roman" w:cs="Arial"/>
        </w:rPr>
        <w:t>.</w:t>
      </w:r>
    </w:p>
    <w:p w14:paraId="55242CF9" w14:textId="77777777" w:rsidR="00510275" w:rsidRPr="009E2901" w:rsidRDefault="00510275">
      <w:pPr>
        <w:spacing w:after="0"/>
        <w:ind w:left="360"/>
        <w:jc w:val="both"/>
        <w:rPr>
          <w:rFonts w:eastAsia="Times New Roman" w:cs="Arial"/>
        </w:rPr>
      </w:pPr>
    </w:p>
    <w:p w14:paraId="67DE3D86" w14:textId="04D27F19" w:rsidR="00510275" w:rsidRPr="009E2901" w:rsidRDefault="00510275" w:rsidP="00E806D2">
      <w:pPr>
        <w:numPr>
          <w:ilvl w:val="0"/>
          <w:numId w:val="15"/>
        </w:numPr>
        <w:spacing w:after="0"/>
        <w:jc w:val="both"/>
        <w:rPr>
          <w:rFonts w:eastAsia="Times New Roman" w:cs="Arial"/>
        </w:rPr>
      </w:pPr>
      <w:r w:rsidRPr="009E2901">
        <w:rPr>
          <w:rFonts w:eastAsia="Times New Roman" w:cs="Arial"/>
        </w:rPr>
        <w:t>Elected state officials</w:t>
      </w:r>
      <w:r w:rsidR="00B260CC">
        <w:rPr>
          <w:rFonts w:eastAsia="Times New Roman" w:cs="Arial"/>
        </w:rPr>
        <w:t xml:space="preserve"> (</w:t>
      </w:r>
      <w:hyperlink r:id="rId40" w:history="1">
        <w:r w:rsidR="00B260CC" w:rsidRPr="00612CEB">
          <w:rPr>
            <w:rStyle w:val="Hyperlink"/>
            <w:rFonts w:eastAsia="Times New Roman" w:cs="Arial"/>
          </w:rPr>
          <w:t>Wis. Stat. § 40.02 (25)</w:t>
        </w:r>
        <w:r w:rsidR="00B260CC">
          <w:rPr>
            <w:rStyle w:val="Hyperlink"/>
            <w:rFonts w:eastAsia="Times New Roman" w:cs="Arial"/>
          </w:rPr>
          <w:t xml:space="preserve"> </w:t>
        </w:r>
        <w:r w:rsidR="00B260CC" w:rsidRPr="00612CEB">
          <w:rPr>
            <w:rStyle w:val="Hyperlink"/>
            <w:rFonts w:eastAsia="Times New Roman" w:cs="Arial"/>
          </w:rPr>
          <w:t>(a)</w:t>
        </w:r>
      </w:hyperlink>
      <w:r w:rsidR="00264DDA">
        <w:rPr>
          <w:rFonts w:eastAsia="Times New Roman" w:cs="Arial"/>
        </w:rPr>
        <w:t xml:space="preserve"> 2</w:t>
      </w:r>
      <w:r w:rsidR="00B260CC">
        <w:rPr>
          <w:rFonts w:eastAsia="Times New Roman" w:cs="Arial"/>
        </w:rPr>
        <w:t>)</w:t>
      </w:r>
      <w:r w:rsidRPr="009E2901">
        <w:rPr>
          <w:rFonts w:eastAsia="Times New Roman" w:cs="Arial"/>
        </w:rPr>
        <w:t xml:space="preserve">. </w:t>
      </w:r>
    </w:p>
    <w:p w14:paraId="53EB1B30" w14:textId="77777777" w:rsidR="00510275" w:rsidRPr="009E2901" w:rsidRDefault="00510275" w:rsidP="004F2A83">
      <w:pPr>
        <w:spacing w:after="0"/>
        <w:ind w:left="360"/>
        <w:jc w:val="both"/>
        <w:rPr>
          <w:rFonts w:eastAsia="Times New Roman" w:cs="Arial"/>
        </w:rPr>
      </w:pPr>
    </w:p>
    <w:p w14:paraId="7D7EF4A6" w14:textId="07DBE9F6" w:rsidR="00510275" w:rsidRDefault="00510275" w:rsidP="00E806D2">
      <w:pPr>
        <w:numPr>
          <w:ilvl w:val="0"/>
          <w:numId w:val="15"/>
        </w:numPr>
        <w:spacing w:after="0"/>
        <w:jc w:val="both"/>
        <w:rPr>
          <w:rFonts w:eastAsia="Times New Roman" w:cs="Arial"/>
        </w:rPr>
      </w:pPr>
      <w:r w:rsidRPr="009E2901">
        <w:rPr>
          <w:rFonts w:eastAsia="Times New Roman" w:cs="Arial"/>
        </w:rPr>
        <w:t>Members or EMPLOYEES of the legislature</w:t>
      </w:r>
      <w:r w:rsidR="00B260CC">
        <w:rPr>
          <w:rFonts w:eastAsia="Times New Roman" w:cs="Arial"/>
        </w:rPr>
        <w:t xml:space="preserve"> (</w:t>
      </w:r>
      <w:hyperlink r:id="rId41" w:history="1">
        <w:r w:rsidR="00B260CC" w:rsidRPr="00612CEB">
          <w:rPr>
            <w:rStyle w:val="Hyperlink"/>
            <w:rFonts w:eastAsia="Times New Roman" w:cs="Arial"/>
          </w:rPr>
          <w:t>Wis. Stat. § 40.02 (25)</w:t>
        </w:r>
        <w:r w:rsidR="00B260CC">
          <w:rPr>
            <w:rStyle w:val="Hyperlink"/>
            <w:rFonts w:eastAsia="Times New Roman" w:cs="Arial"/>
          </w:rPr>
          <w:t xml:space="preserve"> </w:t>
        </w:r>
        <w:r w:rsidR="00B260CC" w:rsidRPr="00612CEB">
          <w:rPr>
            <w:rStyle w:val="Hyperlink"/>
            <w:rFonts w:eastAsia="Times New Roman" w:cs="Arial"/>
          </w:rPr>
          <w:t>(a)</w:t>
        </w:r>
      </w:hyperlink>
      <w:r w:rsidR="00264DDA">
        <w:rPr>
          <w:rFonts w:eastAsia="Times New Roman" w:cs="Arial"/>
        </w:rPr>
        <w:t xml:space="preserve"> 2</w:t>
      </w:r>
      <w:r w:rsidR="00B260CC">
        <w:rPr>
          <w:rFonts w:eastAsia="Times New Roman" w:cs="Arial"/>
        </w:rPr>
        <w:t>)</w:t>
      </w:r>
      <w:r w:rsidRPr="009E2901">
        <w:rPr>
          <w:rFonts w:eastAsia="Times New Roman" w:cs="Arial"/>
        </w:rPr>
        <w:t xml:space="preserve">. </w:t>
      </w:r>
    </w:p>
    <w:p w14:paraId="27FA856E" w14:textId="77777777" w:rsidR="000F5402" w:rsidRPr="009E2901" w:rsidRDefault="000F5402">
      <w:pPr>
        <w:spacing w:after="0"/>
        <w:ind w:left="360"/>
        <w:jc w:val="both"/>
        <w:rPr>
          <w:rFonts w:eastAsia="Times New Roman" w:cs="Arial"/>
        </w:rPr>
      </w:pPr>
    </w:p>
    <w:p w14:paraId="58F3ED29" w14:textId="77777777" w:rsidR="00510275" w:rsidRPr="009E2901" w:rsidRDefault="00510275" w:rsidP="00E806D2">
      <w:pPr>
        <w:numPr>
          <w:ilvl w:val="0"/>
          <w:numId w:val="15"/>
        </w:numPr>
        <w:spacing w:after="0"/>
        <w:jc w:val="both"/>
        <w:rPr>
          <w:rFonts w:eastAsia="Times New Roman" w:cs="Arial"/>
        </w:rPr>
      </w:pPr>
      <w:r w:rsidRPr="009E2901">
        <w:rPr>
          <w:rFonts w:eastAsia="Times New Roman" w:cs="Arial"/>
        </w:rPr>
        <w:t xml:space="preserve">Any blind EMPLOYEES of the Beyond Vision (aka WISCRAFT) authorized under </w:t>
      </w:r>
      <w:hyperlink r:id="rId42" w:history="1">
        <w:r w:rsidRPr="009E2901">
          <w:rPr>
            <w:rStyle w:val="Hyperlink"/>
            <w:rFonts w:eastAsia="Times New Roman" w:cs="Arial"/>
          </w:rPr>
          <w:t>Wis. Stat. § 40.02 (25) (a) 3</w:t>
        </w:r>
      </w:hyperlink>
      <w:r w:rsidRPr="009E2901">
        <w:rPr>
          <w:rFonts w:eastAsia="Times New Roman" w:cs="Arial"/>
        </w:rPr>
        <w:t xml:space="preserve">. </w:t>
      </w:r>
    </w:p>
    <w:p w14:paraId="20DE200E" w14:textId="77777777" w:rsidR="00510275" w:rsidRPr="009E2901" w:rsidRDefault="00510275" w:rsidP="004F2A83">
      <w:pPr>
        <w:spacing w:after="0"/>
        <w:ind w:left="360"/>
        <w:jc w:val="both"/>
        <w:rPr>
          <w:rFonts w:eastAsia="Times New Roman" w:cs="Arial"/>
        </w:rPr>
      </w:pPr>
    </w:p>
    <w:p w14:paraId="0480819F" w14:textId="77977C7F" w:rsidR="00510275" w:rsidRPr="009E2901" w:rsidRDefault="00510275" w:rsidP="00E806D2">
      <w:pPr>
        <w:numPr>
          <w:ilvl w:val="0"/>
          <w:numId w:val="15"/>
        </w:numPr>
        <w:spacing w:after="0"/>
        <w:jc w:val="both"/>
        <w:rPr>
          <w:rFonts w:eastAsia="Times New Roman" w:cs="Arial"/>
        </w:rPr>
      </w:pPr>
      <w:r w:rsidRPr="009E2901">
        <w:rPr>
          <w:rFonts w:eastAsia="Times New Roman" w:cs="Arial"/>
        </w:rPr>
        <w:t>Any EMPLOYEE on leave of absence who has chosen to continue their insurance</w:t>
      </w:r>
      <w:r w:rsidR="00264DDA">
        <w:rPr>
          <w:rFonts w:eastAsia="Times New Roman" w:cs="Arial"/>
        </w:rPr>
        <w:t xml:space="preserve"> as described in</w:t>
      </w:r>
      <w:r w:rsidR="00C9014F">
        <w:rPr>
          <w:rFonts w:eastAsia="Times New Roman" w:cs="Arial"/>
        </w:rPr>
        <w:t xml:space="preserve"> </w:t>
      </w:r>
      <w:hyperlink r:id="rId43" w:history="1">
        <w:r w:rsidR="00264DDA">
          <w:rPr>
            <w:rStyle w:val="Hyperlink"/>
          </w:rPr>
          <w:t>Wis. Stat. § 40.02 (40)</w:t>
        </w:r>
      </w:hyperlink>
      <w:r w:rsidR="00264DDA">
        <w:t>.</w:t>
      </w:r>
      <w:r w:rsidRPr="009E2901">
        <w:rPr>
          <w:rFonts w:eastAsia="Times New Roman" w:cs="Arial"/>
        </w:rPr>
        <w:t xml:space="preserve"> </w:t>
      </w:r>
    </w:p>
    <w:p w14:paraId="50F95DA5" w14:textId="77777777" w:rsidR="00510275" w:rsidRPr="009E2901" w:rsidRDefault="00510275" w:rsidP="004F2A83">
      <w:pPr>
        <w:spacing w:after="0"/>
        <w:ind w:left="360"/>
        <w:jc w:val="both"/>
        <w:rPr>
          <w:rFonts w:eastAsia="Times New Roman" w:cs="Arial"/>
        </w:rPr>
      </w:pPr>
    </w:p>
    <w:p w14:paraId="098A5537" w14:textId="173F1782" w:rsidR="00510275" w:rsidRPr="009E2901" w:rsidRDefault="00510275" w:rsidP="00E806D2">
      <w:pPr>
        <w:numPr>
          <w:ilvl w:val="0"/>
          <w:numId w:val="15"/>
        </w:numPr>
        <w:spacing w:after="0"/>
        <w:jc w:val="both"/>
        <w:rPr>
          <w:rFonts w:eastAsia="Times New Roman" w:cs="Arial"/>
        </w:rPr>
      </w:pPr>
      <w:r w:rsidRPr="009E2901">
        <w:rPr>
          <w:rFonts w:eastAsia="Times New Roman" w:cs="Arial"/>
        </w:rPr>
        <w:t xml:space="preserve">Any EMPLOYEE on layoff whose </w:t>
      </w:r>
      <w:r w:rsidRPr="009E2901">
        <w:rPr>
          <w:rFonts w:eastAsia="Times New Roman" w:cs="Arial"/>
          <w:caps/>
        </w:rPr>
        <w:t>premiums</w:t>
      </w:r>
      <w:r w:rsidRPr="009E2901">
        <w:rPr>
          <w:rFonts w:eastAsia="Times New Roman" w:cs="Arial"/>
        </w:rPr>
        <w:t xml:space="preserve"> are being paid from accumulated unused sick leave </w:t>
      </w:r>
      <w:r w:rsidR="00264DDA">
        <w:t xml:space="preserve">as described in </w:t>
      </w:r>
      <w:hyperlink r:id="rId44" w:history="1">
        <w:r w:rsidR="00264DDA">
          <w:rPr>
            <w:rStyle w:val="Hyperlink"/>
          </w:rPr>
          <w:t>Wis. Stat. § 40.02 (40)</w:t>
        </w:r>
      </w:hyperlink>
      <w:r w:rsidRPr="009E2901">
        <w:rPr>
          <w:rFonts w:eastAsia="Times New Roman" w:cs="Arial"/>
        </w:rPr>
        <w:t xml:space="preserve">. </w:t>
      </w:r>
    </w:p>
    <w:p w14:paraId="1AF3E365" w14:textId="77777777" w:rsidR="00510275" w:rsidRPr="009E2901" w:rsidRDefault="00510275" w:rsidP="004F2A83">
      <w:pPr>
        <w:spacing w:after="0"/>
        <w:ind w:left="360"/>
        <w:jc w:val="both"/>
        <w:rPr>
          <w:rFonts w:eastAsia="Times New Roman" w:cs="Arial"/>
        </w:rPr>
      </w:pPr>
    </w:p>
    <w:p w14:paraId="196746F3" w14:textId="2A98186D" w:rsidR="00510275" w:rsidRPr="009E2901" w:rsidRDefault="00510275" w:rsidP="00E806D2">
      <w:pPr>
        <w:numPr>
          <w:ilvl w:val="0"/>
          <w:numId w:val="15"/>
        </w:numPr>
        <w:spacing w:after="0"/>
        <w:jc w:val="both"/>
        <w:rPr>
          <w:rFonts w:eastAsia="Times New Roman" w:cs="Arial"/>
        </w:rPr>
      </w:pPr>
      <w:r w:rsidRPr="009E2901">
        <w:rPr>
          <w:rFonts w:eastAsia="Times New Roman" w:cs="Arial"/>
        </w:rPr>
        <w:t>The following in the University of Wisconsin (UW) System and UW Hospital and Clinics Authority</w:t>
      </w:r>
      <w:r w:rsidR="00C9014F">
        <w:rPr>
          <w:rFonts w:eastAsia="Times New Roman" w:cs="Arial"/>
        </w:rPr>
        <w:t xml:space="preserve"> (</w:t>
      </w:r>
      <w:hyperlink r:id="rId45" w:history="1">
        <w:r w:rsidR="00C9014F" w:rsidRPr="000D1100">
          <w:rPr>
            <w:rStyle w:val="Hyperlink"/>
            <w:rFonts w:eastAsia="Times New Roman" w:cs="Arial"/>
          </w:rPr>
          <w:t>Wis. Stat. §40.02 (25) (b)</w:t>
        </w:r>
      </w:hyperlink>
      <w:r w:rsidR="00C9014F">
        <w:rPr>
          <w:rFonts w:eastAsia="Times New Roman" w:cs="Arial"/>
        </w:rPr>
        <w:t>)</w:t>
      </w:r>
      <w:r w:rsidRPr="009E2901">
        <w:rPr>
          <w:rFonts w:eastAsia="Times New Roman" w:cs="Arial"/>
        </w:rPr>
        <w:t xml:space="preserve">: </w:t>
      </w:r>
    </w:p>
    <w:p w14:paraId="7C78BC23" w14:textId="77777777" w:rsidR="00664D49" w:rsidRPr="009E2901" w:rsidRDefault="00664D49">
      <w:pPr>
        <w:spacing w:after="0"/>
        <w:ind w:left="360"/>
        <w:jc w:val="both"/>
        <w:rPr>
          <w:rFonts w:eastAsia="Times New Roman" w:cs="Arial"/>
        </w:rPr>
      </w:pPr>
    </w:p>
    <w:p w14:paraId="2A19A707" w14:textId="00303BFE" w:rsidR="00510275" w:rsidRPr="009E2901" w:rsidRDefault="00510275" w:rsidP="00E806D2">
      <w:pPr>
        <w:numPr>
          <w:ilvl w:val="1"/>
          <w:numId w:val="15"/>
        </w:numPr>
        <w:spacing w:after="0"/>
        <w:jc w:val="both"/>
        <w:rPr>
          <w:rFonts w:eastAsia="Times New Roman" w:cs="Arial"/>
        </w:rPr>
      </w:pPr>
      <w:r w:rsidRPr="009E2901">
        <w:rPr>
          <w:rFonts w:eastAsia="Times New Roman" w:cs="Arial"/>
        </w:rPr>
        <w:t xml:space="preserve">Any teacher (employment category 40) who is employed by the university for an expected duration of not fewer than six (6) months on at least a one-third </w:t>
      </w:r>
      <w:r w:rsidR="00174AAB" w:rsidRPr="009E2901">
        <w:rPr>
          <w:rFonts w:eastAsia="Times New Roman" w:cs="Arial"/>
        </w:rPr>
        <w:t xml:space="preserve">(33%) </w:t>
      </w:r>
      <w:r w:rsidRPr="009E2901">
        <w:rPr>
          <w:rFonts w:eastAsia="Times New Roman" w:cs="Arial"/>
        </w:rPr>
        <w:t xml:space="preserve">full-time appointment. </w:t>
      </w:r>
    </w:p>
    <w:p w14:paraId="45C1E088" w14:textId="77777777" w:rsidR="00664D49" w:rsidRPr="009E2901" w:rsidRDefault="00664D49">
      <w:pPr>
        <w:spacing w:after="0"/>
        <w:ind w:left="720"/>
        <w:jc w:val="both"/>
        <w:rPr>
          <w:rFonts w:eastAsia="Times New Roman" w:cs="Arial"/>
        </w:rPr>
      </w:pPr>
    </w:p>
    <w:p w14:paraId="35298DB6" w14:textId="339542CB" w:rsidR="00510275" w:rsidRPr="009E2901" w:rsidRDefault="00510275" w:rsidP="00E806D2">
      <w:pPr>
        <w:numPr>
          <w:ilvl w:val="1"/>
          <w:numId w:val="15"/>
        </w:numPr>
        <w:spacing w:after="0"/>
        <w:jc w:val="both"/>
        <w:rPr>
          <w:rFonts w:eastAsia="Times New Roman" w:cs="Arial"/>
        </w:rPr>
      </w:pPr>
      <w:r w:rsidRPr="009E2901">
        <w:rPr>
          <w:rFonts w:eastAsia="Times New Roman" w:cs="Arial"/>
        </w:rPr>
        <w:t xml:space="preserve">Any teacher who is a participating EMPLOYEE and who is employed by the UW System for an expected duration of not fewer than six (6) months on at least a one-third </w:t>
      </w:r>
      <w:r w:rsidR="00174AAB" w:rsidRPr="009E2901">
        <w:rPr>
          <w:rFonts w:eastAsia="Times New Roman" w:cs="Arial"/>
        </w:rPr>
        <w:t xml:space="preserve">(33%) </w:t>
      </w:r>
      <w:r w:rsidRPr="009E2901">
        <w:rPr>
          <w:rFonts w:eastAsia="Times New Roman" w:cs="Arial"/>
        </w:rPr>
        <w:t xml:space="preserve">full-time appointment. </w:t>
      </w:r>
    </w:p>
    <w:p w14:paraId="3ED67E8E" w14:textId="77777777" w:rsidR="00664D49" w:rsidRPr="009E2901" w:rsidRDefault="00664D49">
      <w:pPr>
        <w:spacing w:after="0"/>
        <w:ind w:left="720"/>
        <w:jc w:val="both"/>
        <w:rPr>
          <w:rFonts w:eastAsia="Times New Roman" w:cs="Arial"/>
        </w:rPr>
      </w:pPr>
    </w:p>
    <w:p w14:paraId="162E549D" w14:textId="77777777" w:rsidR="00510275" w:rsidRPr="009E2901" w:rsidRDefault="00510275" w:rsidP="00E806D2">
      <w:pPr>
        <w:numPr>
          <w:ilvl w:val="1"/>
          <w:numId w:val="15"/>
        </w:numPr>
        <w:spacing w:after="0"/>
        <w:jc w:val="both"/>
        <w:rPr>
          <w:rFonts w:eastAsia="Times New Roman" w:cs="Arial"/>
        </w:rPr>
      </w:pPr>
      <w:r w:rsidRPr="009E2901">
        <w:rPr>
          <w:rFonts w:eastAsia="Times New Roman" w:cs="Arial"/>
        </w:rPr>
        <w:t xml:space="preserve">Certain visiting faculty members in the UW System. </w:t>
      </w:r>
    </w:p>
    <w:p w14:paraId="39CF9E2B" w14:textId="77777777" w:rsidR="00664D49" w:rsidRPr="009E2901" w:rsidRDefault="00664D49">
      <w:pPr>
        <w:spacing w:after="0"/>
        <w:ind w:left="720"/>
        <w:jc w:val="both"/>
        <w:rPr>
          <w:rFonts w:eastAsia="Times New Roman" w:cs="Arial"/>
        </w:rPr>
      </w:pPr>
    </w:p>
    <w:p w14:paraId="0A70C82E" w14:textId="77777777" w:rsidR="00510275" w:rsidRPr="009E2901" w:rsidRDefault="00510275" w:rsidP="00E806D2">
      <w:pPr>
        <w:numPr>
          <w:ilvl w:val="1"/>
          <w:numId w:val="15"/>
        </w:numPr>
        <w:spacing w:after="0"/>
        <w:jc w:val="both"/>
        <w:rPr>
          <w:rFonts w:eastAsia="Times New Roman" w:cs="Arial"/>
        </w:rPr>
      </w:pPr>
      <w:r w:rsidRPr="009E2901">
        <w:rPr>
          <w:rFonts w:eastAsia="Times New Roman" w:cs="Arial"/>
        </w:rPr>
        <w:t xml:space="preserve">Graduate student assistants (research assistants, fellows, advanced opportunity fellows, scholars, trainees, teaching assistants and project/program assistants) holding a combined one-third (33%) or greater appointment of at least one (1) semester per academic year (nine month) appointments or six (6) months for annual (twelve month) appointments. </w:t>
      </w:r>
    </w:p>
    <w:p w14:paraId="6CF3AC83" w14:textId="77777777" w:rsidR="00664D49" w:rsidRPr="009E2901" w:rsidRDefault="00664D49">
      <w:pPr>
        <w:spacing w:after="0"/>
        <w:ind w:left="720"/>
        <w:jc w:val="both"/>
        <w:rPr>
          <w:rFonts w:eastAsia="Times New Roman" w:cs="Arial"/>
        </w:rPr>
      </w:pPr>
    </w:p>
    <w:p w14:paraId="23BC4895" w14:textId="3F7A420D" w:rsidR="00510275" w:rsidRPr="009E2901" w:rsidRDefault="00510275" w:rsidP="00E806D2">
      <w:pPr>
        <w:numPr>
          <w:ilvl w:val="1"/>
          <w:numId w:val="15"/>
        </w:numPr>
        <w:spacing w:after="0"/>
        <w:jc w:val="both"/>
        <w:rPr>
          <w:rFonts w:eastAsia="Times New Roman" w:cs="Arial"/>
        </w:rPr>
      </w:pPr>
      <w:r w:rsidRPr="009E2901">
        <w:rPr>
          <w:rFonts w:eastAsia="Times New Roman" w:cs="Arial"/>
        </w:rPr>
        <w:t xml:space="preserve">Employees-in-training (research associates, post-doctoral fellows, post-doctoral trainees, post-graduate trainees 1 through 7, interns (non-physician), research interns, and graduate interns/trainees) holding a combined one-third time (33%) or greater appointment of at least one (1) semester for academic year (nine </w:t>
      </w:r>
      <w:r w:rsidR="00174AAB">
        <w:rPr>
          <w:rFonts w:eastAsia="Times New Roman" w:cs="Arial"/>
        </w:rPr>
        <w:t xml:space="preserve">(9) </w:t>
      </w:r>
      <w:r w:rsidRPr="009E2901">
        <w:rPr>
          <w:rFonts w:eastAsia="Times New Roman" w:cs="Arial"/>
        </w:rPr>
        <w:t xml:space="preserve">month) or six (6) months for annual (twelve </w:t>
      </w:r>
      <w:r w:rsidR="00174AAB">
        <w:rPr>
          <w:rFonts w:eastAsia="Times New Roman" w:cs="Arial"/>
        </w:rPr>
        <w:t xml:space="preserve">(12) </w:t>
      </w:r>
      <w:r w:rsidRPr="009E2901">
        <w:rPr>
          <w:rFonts w:eastAsia="Times New Roman" w:cs="Arial"/>
        </w:rPr>
        <w:t xml:space="preserve">month) appointments. </w:t>
      </w:r>
    </w:p>
    <w:p w14:paraId="5B2E1613" w14:textId="77777777" w:rsidR="00664D49" w:rsidRPr="009E2901" w:rsidRDefault="00664D49">
      <w:pPr>
        <w:spacing w:after="0"/>
        <w:ind w:left="720"/>
        <w:jc w:val="both"/>
        <w:rPr>
          <w:rFonts w:eastAsia="Times New Roman" w:cs="Arial"/>
        </w:rPr>
      </w:pPr>
    </w:p>
    <w:p w14:paraId="093934A1" w14:textId="3BCF66AD" w:rsidR="00510275" w:rsidRPr="009E2901" w:rsidRDefault="00510275" w:rsidP="00E806D2">
      <w:pPr>
        <w:numPr>
          <w:ilvl w:val="1"/>
          <w:numId w:val="15"/>
        </w:numPr>
        <w:spacing w:after="0"/>
        <w:jc w:val="both"/>
        <w:rPr>
          <w:rFonts w:eastAsia="Times New Roman" w:cs="Arial"/>
        </w:rPr>
      </w:pPr>
      <w:r w:rsidRPr="009E2901">
        <w:rPr>
          <w:rFonts w:eastAsia="Times New Roman" w:cs="Arial"/>
        </w:rPr>
        <w:lastRenderedPageBreak/>
        <w:t xml:space="preserve">Short-term academic staff who are employed in positions not covered under the Wisconsin Retirement System (WRS) and who are holding a fixed-term terminal, acting/provisional or interim (non UW-Madison) appointment of </w:t>
      </w:r>
      <w:r w:rsidR="00174AAB" w:rsidRPr="00174AAB">
        <w:rPr>
          <w:rFonts w:eastAsia="Times New Roman" w:cs="Arial"/>
        </w:rPr>
        <w:t>twenty-eight (28%) percent</w:t>
      </w:r>
      <w:r w:rsidRPr="009E2901">
        <w:rPr>
          <w:rFonts w:eastAsia="Times New Roman" w:cs="Arial"/>
        </w:rPr>
        <w:t xml:space="preserve"> or more with an expected duration of at least one (1) semester but less than one (1) academic year if on an academic year (nine</w:t>
      </w:r>
      <w:r w:rsidR="00174AAB">
        <w:rPr>
          <w:rFonts w:eastAsia="Times New Roman" w:cs="Arial"/>
        </w:rPr>
        <w:t xml:space="preserve"> </w:t>
      </w:r>
      <w:r w:rsidR="00174AAB" w:rsidRPr="00174AAB">
        <w:rPr>
          <w:rFonts w:eastAsia="Times New Roman" w:cs="Arial"/>
        </w:rPr>
        <w:t>(9)</w:t>
      </w:r>
      <w:r w:rsidRPr="009E2901">
        <w:rPr>
          <w:rFonts w:eastAsia="Times New Roman" w:cs="Arial"/>
        </w:rPr>
        <w:t xml:space="preserve"> month) appointment or have an appointment of </w:t>
      </w:r>
      <w:r w:rsidR="00174AAB" w:rsidRPr="00174AAB">
        <w:rPr>
          <w:rFonts w:eastAsia="Times New Roman" w:cs="Arial"/>
        </w:rPr>
        <w:t>twenty-one (21%) percent</w:t>
      </w:r>
      <w:r w:rsidRPr="009E2901">
        <w:rPr>
          <w:rFonts w:eastAsia="Times New Roman" w:cs="Arial"/>
        </w:rPr>
        <w:t xml:space="preserve"> or more with an expected duration of at least six (6) months but fewer than twelve (12) months if on an annual (twelve</w:t>
      </w:r>
      <w:r w:rsidR="00F13439">
        <w:rPr>
          <w:rFonts w:eastAsia="Times New Roman" w:cs="Arial"/>
        </w:rPr>
        <w:t xml:space="preserve"> (12)</w:t>
      </w:r>
      <w:r w:rsidRPr="009E2901">
        <w:rPr>
          <w:rFonts w:eastAsia="Times New Roman" w:cs="Arial"/>
        </w:rPr>
        <w:t xml:space="preserve"> month) appointment. </w:t>
      </w:r>
    </w:p>
    <w:p w14:paraId="1211B3BE" w14:textId="77777777" w:rsidR="00664D49" w:rsidRPr="009E2901" w:rsidRDefault="00664D49">
      <w:pPr>
        <w:spacing w:after="0"/>
        <w:ind w:left="720"/>
        <w:jc w:val="both"/>
        <w:rPr>
          <w:rFonts w:eastAsia="Times New Roman" w:cs="Arial"/>
        </w:rPr>
      </w:pPr>
    </w:p>
    <w:p w14:paraId="72A4B650" w14:textId="77777777" w:rsidR="00510275" w:rsidRPr="009E2901" w:rsidRDefault="00510275" w:rsidP="00E806D2">
      <w:pPr>
        <w:numPr>
          <w:ilvl w:val="1"/>
          <w:numId w:val="15"/>
        </w:numPr>
        <w:spacing w:after="0"/>
        <w:jc w:val="both"/>
        <w:rPr>
          <w:rFonts w:eastAsia="Times New Roman" w:cs="Arial"/>
        </w:rPr>
      </w:pPr>
      <w:r w:rsidRPr="009E2901">
        <w:rPr>
          <w:rFonts w:eastAsia="Times New Roman" w:cs="Arial"/>
        </w:rPr>
        <w:t xml:space="preserve">Visiting appointees (e.g., visiting professors, visiting scientists, visiting lecturers) may be eligible. </w:t>
      </w:r>
    </w:p>
    <w:p w14:paraId="4C293586" w14:textId="77777777" w:rsidR="00664D49" w:rsidRPr="009E2901" w:rsidRDefault="00664D49">
      <w:pPr>
        <w:spacing w:after="0"/>
        <w:ind w:left="720"/>
        <w:jc w:val="both"/>
        <w:rPr>
          <w:rFonts w:eastAsia="Times New Roman" w:cs="Arial"/>
        </w:rPr>
      </w:pPr>
    </w:p>
    <w:p w14:paraId="33F31340" w14:textId="77777777" w:rsidR="00510275" w:rsidRPr="009E2901" w:rsidRDefault="00510275" w:rsidP="00E806D2">
      <w:pPr>
        <w:numPr>
          <w:ilvl w:val="1"/>
          <w:numId w:val="15"/>
        </w:numPr>
        <w:spacing w:after="0"/>
        <w:jc w:val="both"/>
        <w:rPr>
          <w:rFonts w:eastAsia="Times New Roman" w:cs="Arial"/>
        </w:rPr>
      </w:pPr>
      <w:r w:rsidRPr="009E2901">
        <w:rPr>
          <w:rFonts w:eastAsia="Times New Roman" w:cs="Arial"/>
        </w:rPr>
        <w:t xml:space="preserve">Any person employed as a graduate assistant and other employees-in-training as designated by the board of directors of the UW Hospital and Clinics Authority who are employed on at least a one-third full-time appointment with an expected duration of employment of at least six (6) months. </w:t>
      </w:r>
    </w:p>
    <w:p w14:paraId="0F363F37" w14:textId="77777777" w:rsidR="00510275" w:rsidRPr="009E2901" w:rsidRDefault="00510275">
      <w:pPr>
        <w:spacing w:after="0"/>
        <w:jc w:val="both"/>
        <w:rPr>
          <w:rFonts w:eastAsia="Times New Roman" w:cs="Arial"/>
        </w:rPr>
      </w:pPr>
    </w:p>
    <w:p w14:paraId="02E84A21" w14:textId="060F77F7" w:rsidR="00264DDA" w:rsidRPr="00FE4299" w:rsidRDefault="00264DDA" w:rsidP="00E806D2">
      <w:pPr>
        <w:pStyle w:val="ListParagraph"/>
        <w:numPr>
          <w:ilvl w:val="0"/>
          <w:numId w:val="15"/>
        </w:numPr>
        <w:spacing w:after="0"/>
        <w:jc w:val="both"/>
        <w:rPr>
          <w:rStyle w:val="Hyperlink"/>
          <w:color w:val="auto"/>
        </w:rPr>
      </w:pPr>
      <w:r w:rsidRPr="00B66320">
        <w:t xml:space="preserve">LOCAL EMPLOYEES as described in </w:t>
      </w:r>
      <w:r w:rsidR="00AD4A97" w:rsidRPr="00AD4A97">
        <w:rPr>
          <w:color w:val="0070C0"/>
        </w:rPr>
        <w:t>Wis. Stat. § 40.02 (46)</w:t>
      </w:r>
      <w:r w:rsidRPr="00B66320">
        <w:t xml:space="preserve"> or </w:t>
      </w:r>
      <w:r w:rsidR="00AD4A97" w:rsidRPr="00AD4A97">
        <w:rPr>
          <w:color w:val="0070C0"/>
        </w:rPr>
        <w:t>40.19 (4) (a)</w:t>
      </w:r>
      <w:r w:rsidRPr="00B66320">
        <w:t>.</w:t>
      </w:r>
    </w:p>
    <w:p w14:paraId="4D0BADA6" w14:textId="77777777" w:rsidR="00264DDA" w:rsidRDefault="00264DDA" w:rsidP="00F55FCF">
      <w:pPr>
        <w:pStyle w:val="ListParagraph"/>
        <w:spacing w:after="0"/>
        <w:ind w:left="360"/>
        <w:jc w:val="both"/>
        <w:rPr>
          <w:rFonts w:eastAsia="Times New Roman" w:cs="Arial"/>
        </w:rPr>
      </w:pPr>
    </w:p>
    <w:p w14:paraId="17E65ABE" w14:textId="39059D83" w:rsidR="00264DDA" w:rsidRDefault="00510275" w:rsidP="00E806D2">
      <w:pPr>
        <w:pStyle w:val="ListParagraph"/>
        <w:numPr>
          <w:ilvl w:val="0"/>
          <w:numId w:val="70"/>
        </w:numPr>
        <w:spacing w:after="0"/>
        <w:jc w:val="both"/>
      </w:pPr>
      <w:r w:rsidRPr="00264DDA">
        <w:rPr>
          <w:rFonts w:eastAsia="Times New Roman" w:cs="Arial"/>
        </w:rPr>
        <w:t>ANNUITANTS and CONTINUANTS</w:t>
      </w:r>
      <w:r w:rsidR="00C9014F" w:rsidRPr="00264DDA">
        <w:rPr>
          <w:rFonts w:eastAsia="Times New Roman" w:cs="Arial"/>
        </w:rPr>
        <w:t xml:space="preserve"> </w:t>
      </w:r>
      <w:r w:rsidR="00264DDA">
        <w:t>(</w:t>
      </w:r>
      <w:hyperlink r:id="rId46" w:history="1">
        <w:r w:rsidR="00264DDA">
          <w:rPr>
            <w:rStyle w:val="Hyperlink"/>
          </w:rPr>
          <w:t>Wis. Stat. § 40.02 (25) (b)</w:t>
        </w:r>
      </w:hyperlink>
      <w:r w:rsidR="00264DDA">
        <w:rPr>
          <w:rStyle w:val="Hyperlink"/>
        </w:rPr>
        <w:t>)</w:t>
      </w:r>
      <w:r w:rsidR="00264DDA" w:rsidRPr="00C83255">
        <w:rPr>
          <w:rStyle w:val="Hyperlink"/>
          <w:u w:val="none"/>
        </w:rPr>
        <w:t xml:space="preserve">, </w:t>
      </w:r>
      <w:r w:rsidR="00264DDA" w:rsidRPr="0084181D">
        <w:rPr>
          <w:rStyle w:val="Hyperlink"/>
          <w:color w:val="auto"/>
          <w:u w:val="none"/>
        </w:rPr>
        <w:t>which includes the following</w:t>
      </w:r>
      <w:r w:rsidR="00264DDA">
        <w:t>:</w:t>
      </w:r>
    </w:p>
    <w:p w14:paraId="11E21EDC" w14:textId="77777777" w:rsidR="00A36B20" w:rsidRPr="00264DDA" w:rsidRDefault="00A36B20" w:rsidP="00F00FCB">
      <w:pPr>
        <w:pStyle w:val="ListParagraph"/>
        <w:spacing w:after="0"/>
        <w:ind w:left="360"/>
        <w:jc w:val="both"/>
        <w:rPr>
          <w:rFonts w:eastAsia="Times New Roman" w:cs="Arial"/>
        </w:rPr>
      </w:pPr>
    </w:p>
    <w:p w14:paraId="0F605E3C" w14:textId="77777777" w:rsidR="00510275" w:rsidRPr="009E2901" w:rsidRDefault="00510275" w:rsidP="00E806D2">
      <w:pPr>
        <w:pStyle w:val="ListParagraph"/>
        <w:numPr>
          <w:ilvl w:val="1"/>
          <w:numId w:val="15"/>
        </w:numPr>
        <w:spacing w:after="0"/>
        <w:jc w:val="both"/>
        <w:rPr>
          <w:rFonts w:eastAsia="Times New Roman" w:cs="Arial"/>
        </w:rPr>
      </w:pPr>
      <w:r w:rsidRPr="009E2901">
        <w:rPr>
          <w:rFonts w:eastAsia="Times New Roman" w:cs="Arial"/>
        </w:rPr>
        <w:t xml:space="preserve">Any covered EMPLOYEE who is retired on an immediate annuity or disability annuity, or who receives a lump sum payment under WRS which would have been an immediate annuity if paid as an annuity under </w:t>
      </w:r>
      <w:hyperlink r:id="rId47" w:history="1">
        <w:r w:rsidRPr="009E2901">
          <w:rPr>
            <w:rStyle w:val="Hyperlink"/>
            <w:rFonts w:eastAsia="Times New Roman" w:cs="Arial"/>
          </w:rPr>
          <w:t>Wis. Stat. § 40.25 (1)</w:t>
        </w:r>
      </w:hyperlink>
      <w:r w:rsidRPr="009E2901">
        <w:rPr>
          <w:rFonts w:eastAsia="Times New Roman" w:cs="Arial"/>
        </w:rPr>
        <w:t xml:space="preserve">. </w:t>
      </w:r>
    </w:p>
    <w:p w14:paraId="6BDC0D3E" w14:textId="77777777" w:rsidR="001B5260" w:rsidRPr="009E2901" w:rsidRDefault="001B5260">
      <w:pPr>
        <w:pStyle w:val="ListParagraph"/>
        <w:spacing w:after="0"/>
        <w:jc w:val="both"/>
        <w:rPr>
          <w:rFonts w:eastAsia="Times New Roman" w:cs="Arial"/>
        </w:rPr>
      </w:pPr>
    </w:p>
    <w:p w14:paraId="7F0BE8BA" w14:textId="5668F707" w:rsidR="00510275" w:rsidRDefault="00510275" w:rsidP="00E806D2">
      <w:pPr>
        <w:pStyle w:val="ListParagraph"/>
        <w:numPr>
          <w:ilvl w:val="1"/>
          <w:numId w:val="15"/>
        </w:numPr>
        <w:spacing w:after="0"/>
        <w:jc w:val="both"/>
        <w:rPr>
          <w:rFonts w:eastAsia="Times New Roman" w:cs="Arial"/>
        </w:rPr>
      </w:pPr>
      <w:r w:rsidRPr="009E2901">
        <w:rPr>
          <w:rFonts w:eastAsia="Times New Roman" w:cs="Arial"/>
        </w:rPr>
        <w:t xml:space="preserve">The surviving spouse of a SUBSCRIBER. </w:t>
      </w:r>
    </w:p>
    <w:p w14:paraId="04746294" w14:textId="77777777" w:rsidR="00264DDA" w:rsidRPr="00064AEF" w:rsidRDefault="00264DDA" w:rsidP="00F55FCF">
      <w:pPr>
        <w:pStyle w:val="ListParagraph"/>
        <w:rPr>
          <w:rFonts w:eastAsia="Times New Roman" w:cs="Arial"/>
        </w:rPr>
      </w:pPr>
    </w:p>
    <w:p w14:paraId="2F170497" w14:textId="10B114F0" w:rsidR="00264DDA" w:rsidRPr="009E2901" w:rsidRDefault="00264DDA" w:rsidP="00E806D2">
      <w:pPr>
        <w:pStyle w:val="ListParagraph"/>
        <w:numPr>
          <w:ilvl w:val="1"/>
          <w:numId w:val="15"/>
        </w:numPr>
        <w:spacing w:after="0"/>
        <w:jc w:val="both"/>
        <w:rPr>
          <w:rFonts w:eastAsia="Times New Roman" w:cs="Arial"/>
        </w:rPr>
      </w:pPr>
      <w:r>
        <w:rPr>
          <w:rFonts w:eastAsia="Times New Roman" w:cs="Arial"/>
        </w:rPr>
        <w:t>The surviving insured domestic partner of a SUBSCRIBER.</w:t>
      </w:r>
    </w:p>
    <w:p w14:paraId="73F4EC58" w14:textId="77777777" w:rsidR="001B5260" w:rsidRPr="009E2901" w:rsidRDefault="001B5260">
      <w:pPr>
        <w:pStyle w:val="ListParagraph"/>
        <w:spacing w:after="0"/>
        <w:jc w:val="both"/>
        <w:rPr>
          <w:rFonts w:eastAsia="Times New Roman" w:cs="Arial"/>
        </w:rPr>
      </w:pPr>
    </w:p>
    <w:p w14:paraId="06EC2BF9" w14:textId="5905FE70" w:rsidR="00510275" w:rsidRPr="009E2901" w:rsidRDefault="00510275" w:rsidP="00E806D2">
      <w:pPr>
        <w:pStyle w:val="ListParagraph"/>
        <w:numPr>
          <w:ilvl w:val="1"/>
          <w:numId w:val="15"/>
        </w:numPr>
        <w:spacing w:after="0"/>
        <w:jc w:val="both"/>
        <w:rPr>
          <w:rFonts w:eastAsia="Times New Roman" w:cs="Arial"/>
        </w:rPr>
      </w:pPr>
      <w:r w:rsidRPr="009E2901">
        <w:rPr>
          <w:rFonts w:eastAsia="Times New Roman" w:cs="Arial"/>
        </w:rPr>
        <w:t xml:space="preserve">Covered EMPLOYEES who terminate employment, have attained minimum retirement age </w:t>
      </w:r>
      <w:r w:rsidR="00F13439" w:rsidRPr="009E2901">
        <w:rPr>
          <w:rFonts w:eastAsia="Times New Roman" w:cs="Arial"/>
        </w:rPr>
        <w:t>(</w:t>
      </w:r>
      <w:r w:rsidR="00F13439">
        <w:rPr>
          <w:rFonts w:eastAsia="Times New Roman" w:cs="Arial"/>
        </w:rPr>
        <w:t>fifty (</w:t>
      </w:r>
      <w:r w:rsidR="00F13439" w:rsidRPr="009E2901">
        <w:rPr>
          <w:rFonts w:eastAsia="Times New Roman" w:cs="Arial"/>
        </w:rPr>
        <w:t>50</w:t>
      </w:r>
      <w:r w:rsidR="00F13439">
        <w:rPr>
          <w:rFonts w:eastAsia="Times New Roman" w:cs="Arial"/>
        </w:rPr>
        <w:t>)</w:t>
      </w:r>
      <w:r w:rsidR="00F13439" w:rsidRPr="009E2901">
        <w:rPr>
          <w:rFonts w:eastAsia="Times New Roman" w:cs="Arial"/>
        </w:rPr>
        <w:t xml:space="preserve"> for protective services or </w:t>
      </w:r>
      <w:r w:rsidR="00F13439">
        <w:rPr>
          <w:rFonts w:eastAsia="Times New Roman" w:cs="Arial"/>
        </w:rPr>
        <w:t>fifty</w:t>
      </w:r>
      <w:r w:rsidR="00635548">
        <w:rPr>
          <w:rFonts w:eastAsia="Times New Roman" w:cs="Arial"/>
        </w:rPr>
        <w:t xml:space="preserve">-five </w:t>
      </w:r>
      <w:r w:rsidR="00F13439">
        <w:rPr>
          <w:rFonts w:eastAsia="Times New Roman" w:cs="Arial"/>
        </w:rPr>
        <w:t>(</w:t>
      </w:r>
      <w:r w:rsidR="00F13439" w:rsidRPr="009E2901">
        <w:rPr>
          <w:rFonts w:eastAsia="Times New Roman" w:cs="Arial"/>
        </w:rPr>
        <w:t>55</w:t>
      </w:r>
      <w:r w:rsidR="00F13439">
        <w:rPr>
          <w:rFonts w:eastAsia="Times New Roman" w:cs="Arial"/>
        </w:rPr>
        <w:t>)</w:t>
      </w:r>
      <w:r w:rsidR="00F13439" w:rsidRPr="009E2901">
        <w:rPr>
          <w:rFonts w:eastAsia="Times New Roman" w:cs="Arial"/>
        </w:rPr>
        <w:t xml:space="preserve"> for all other categories)</w:t>
      </w:r>
      <w:r w:rsidRPr="009E2901">
        <w:rPr>
          <w:rFonts w:eastAsia="Times New Roman" w:cs="Arial"/>
        </w:rPr>
        <w:t xml:space="preserve">, have twenty (20) years of WRS creditable service and defer their annuity are eligible to continue in the </w:t>
      </w:r>
      <w:r w:rsidR="00F66703">
        <w:rPr>
          <w:rFonts w:eastAsia="Times New Roman" w:cs="Arial"/>
        </w:rPr>
        <w:t>PHARMACY</w:t>
      </w:r>
      <w:r w:rsidRPr="009E2901">
        <w:rPr>
          <w:rFonts w:eastAsia="Times New Roman" w:cs="Arial"/>
        </w:rPr>
        <w:t xml:space="preserve"> BENEFIT </w:t>
      </w:r>
      <w:r w:rsidR="00F66703">
        <w:rPr>
          <w:rFonts w:eastAsia="Times New Roman" w:cs="Arial"/>
        </w:rPr>
        <w:t>PLAN</w:t>
      </w:r>
      <w:r w:rsidRPr="009E2901">
        <w:rPr>
          <w:rFonts w:eastAsia="Times New Roman" w:cs="Arial"/>
        </w:rPr>
        <w:t xml:space="preserve"> if a timely application is submitted. </w:t>
      </w:r>
    </w:p>
    <w:p w14:paraId="161BF0AB" w14:textId="77777777" w:rsidR="001B5260" w:rsidRPr="009E2901" w:rsidRDefault="001B5260">
      <w:pPr>
        <w:pStyle w:val="ListParagraph"/>
        <w:spacing w:after="0"/>
        <w:jc w:val="both"/>
        <w:rPr>
          <w:rFonts w:eastAsia="Times New Roman" w:cs="Arial"/>
        </w:rPr>
      </w:pPr>
    </w:p>
    <w:p w14:paraId="2D5FA170" w14:textId="1EB48886" w:rsidR="00510275" w:rsidRPr="009E2901" w:rsidRDefault="00510275" w:rsidP="00E806D2">
      <w:pPr>
        <w:pStyle w:val="ListParagraph"/>
        <w:numPr>
          <w:ilvl w:val="1"/>
          <w:numId w:val="15"/>
        </w:numPr>
        <w:spacing w:after="0"/>
        <w:jc w:val="both"/>
        <w:rPr>
          <w:rFonts w:eastAsia="Times New Roman" w:cs="Arial"/>
        </w:rPr>
      </w:pPr>
      <w:r w:rsidRPr="009E2901">
        <w:rPr>
          <w:rFonts w:eastAsia="Times New Roman" w:cs="Arial"/>
        </w:rPr>
        <w:t>Any participating STATE EMPLOYEE who terminates employment after attaining twenty (20) years of WRS creditable service, remains an inactive WRS participant and is ineligible for an immediate annuity (that is, under the minimum re</w:t>
      </w:r>
      <w:r w:rsidR="00F66703">
        <w:rPr>
          <w:rFonts w:eastAsia="Times New Roman" w:cs="Arial"/>
        </w:rPr>
        <w:t xml:space="preserve">tirement age) may enroll </w:t>
      </w:r>
      <w:r w:rsidRPr="009E2901">
        <w:rPr>
          <w:rFonts w:eastAsia="Times New Roman" w:cs="Arial"/>
        </w:rPr>
        <w:t xml:space="preserve">at a later date. Enrollment is restricted to the IT’S YOUR CHOICE OPEN ENROLLMENT period in the fall for coverage effective the following January 1, unless there is a HIPAA qualifying event. </w:t>
      </w:r>
    </w:p>
    <w:p w14:paraId="48EC9DF9" w14:textId="77777777" w:rsidR="001B5260" w:rsidRPr="009E2901" w:rsidRDefault="001B5260">
      <w:pPr>
        <w:pStyle w:val="ListParagraph"/>
        <w:spacing w:after="0"/>
        <w:jc w:val="both"/>
        <w:rPr>
          <w:rFonts w:eastAsia="Times New Roman" w:cs="Arial"/>
        </w:rPr>
      </w:pPr>
    </w:p>
    <w:p w14:paraId="48C0FF15" w14:textId="77777777" w:rsidR="00510275" w:rsidRDefault="00510275" w:rsidP="00E806D2">
      <w:pPr>
        <w:pStyle w:val="ListParagraph"/>
        <w:numPr>
          <w:ilvl w:val="1"/>
          <w:numId w:val="15"/>
        </w:numPr>
        <w:spacing w:after="0"/>
        <w:jc w:val="both"/>
        <w:rPr>
          <w:rFonts w:eastAsia="Times New Roman" w:cs="Arial"/>
        </w:rPr>
      </w:pPr>
      <w:r w:rsidRPr="009E2901">
        <w:rPr>
          <w:rFonts w:eastAsia="Times New Roman" w:cs="Arial"/>
        </w:rPr>
        <w:t xml:space="preserve">Any rehired ANNUITANT electing to return to active WRS participation is immediately eligible to apply for coverage through the EMPLOYER. </w:t>
      </w:r>
    </w:p>
    <w:p w14:paraId="045E1567" w14:textId="77777777" w:rsidR="00C11C87" w:rsidRPr="002859BD" w:rsidRDefault="00C11C87" w:rsidP="00973BA2">
      <w:pPr>
        <w:pStyle w:val="ListParagraph"/>
        <w:spacing w:after="0"/>
        <w:rPr>
          <w:rFonts w:eastAsia="Times New Roman" w:cs="Arial"/>
        </w:rPr>
      </w:pPr>
    </w:p>
    <w:p w14:paraId="0486DB12" w14:textId="0B45AAC4" w:rsidR="00B260CC" w:rsidRPr="00F55FCF" w:rsidRDefault="00C11C87" w:rsidP="00E806D2">
      <w:pPr>
        <w:pStyle w:val="ListParagraph"/>
        <w:numPr>
          <w:ilvl w:val="1"/>
          <w:numId w:val="15"/>
        </w:numPr>
        <w:spacing w:after="0"/>
        <w:jc w:val="both"/>
        <w:rPr>
          <w:rFonts w:eastAsia="Times New Roman" w:cs="Arial"/>
        </w:rPr>
      </w:pPr>
      <w:r>
        <w:rPr>
          <w:rFonts w:cs="Arial"/>
        </w:rPr>
        <w:t xml:space="preserve">Any retired </w:t>
      </w:r>
      <w:r w:rsidR="00264DDA">
        <w:rPr>
          <w:rFonts w:cs="Arial"/>
        </w:rPr>
        <w:t>LOCAL EMPLOYEE</w:t>
      </w:r>
      <w:r>
        <w:rPr>
          <w:rFonts w:cs="Arial"/>
        </w:rPr>
        <w:t xml:space="preserve"> under </w:t>
      </w:r>
      <w:hyperlink r:id="rId48" w:history="1">
        <w:r w:rsidRPr="00D02924">
          <w:rPr>
            <w:rStyle w:val="Hyperlink"/>
            <w:rFonts w:cs="Arial"/>
          </w:rPr>
          <w:t xml:space="preserve">Wis. Stat. § </w:t>
        </w:r>
        <w:r w:rsidRPr="00D02924">
          <w:rPr>
            <w:rStyle w:val="Hyperlink"/>
            <w:rFonts w:cs="Arial"/>
            <w:bCs/>
            <w:lang w:val="en"/>
          </w:rPr>
          <w:t>40.02</w:t>
        </w:r>
        <w:r w:rsidR="00D02924" w:rsidRPr="00D02924">
          <w:rPr>
            <w:rStyle w:val="Hyperlink"/>
            <w:rFonts w:cs="Arial"/>
            <w:bCs/>
            <w:lang w:val="en"/>
          </w:rPr>
          <w:t xml:space="preserve"> </w:t>
        </w:r>
        <w:r w:rsidRPr="00D02924">
          <w:rPr>
            <w:rStyle w:val="Hyperlink"/>
            <w:rFonts w:cs="Arial"/>
            <w:bCs/>
            <w:lang w:val="en"/>
          </w:rPr>
          <w:t>(25)</w:t>
        </w:r>
        <w:r w:rsidR="00D02924" w:rsidRPr="00D02924">
          <w:rPr>
            <w:rStyle w:val="Hyperlink"/>
            <w:rFonts w:cs="Arial"/>
            <w:bCs/>
            <w:lang w:val="en"/>
          </w:rPr>
          <w:t xml:space="preserve"> </w:t>
        </w:r>
        <w:r w:rsidRPr="00D02924">
          <w:rPr>
            <w:rStyle w:val="Hyperlink"/>
            <w:rFonts w:cs="Arial"/>
            <w:bCs/>
            <w:lang w:val="en"/>
          </w:rPr>
          <w:t>(b)</w:t>
        </w:r>
        <w:r w:rsidR="00D02924" w:rsidRPr="00D02924">
          <w:rPr>
            <w:rStyle w:val="Hyperlink"/>
            <w:rFonts w:cs="Arial"/>
            <w:bCs/>
            <w:lang w:val="en"/>
          </w:rPr>
          <w:t xml:space="preserve"> </w:t>
        </w:r>
        <w:r w:rsidRPr="00D02924">
          <w:rPr>
            <w:rStyle w:val="Hyperlink"/>
            <w:rFonts w:cs="Arial"/>
            <w:bCs/>
            <w:lang w:val="en"/>
          </w:rPr>
          <w:t>11</w:t>
        </w:r>
      </w:hyperlink>
      <w:r w:rsidRPr="00D93F26">
        <w:rPr>
          <w:rFonts w:cs="Arial"/>
          <w:lang w:val="en"/>
        </w:rPr>
        <w:t xml:space="preserve">, who is receiving an annuity under the Wisconsin </w:t>
      </w:r>
      <w:r>
        <w:rPr>
          <w:rFonts w:cs="Arial"/>
          <w:lang w:val="en"/>
        </w:rPr>
        <w:t>R</w:t>
      </w:r>
      <w:r w:rsidRPr="00D93F26">
        <w:rPr>
          <w:rFonts w:cs="Arial"/>
          <w:lang w:val="en"/>
        </w:rPr>
        <w:t xml:space="preserve">etirement </w:t>
      </w:r>
      <w:r>
        <w:rPr>
          <w:rFonts w:cs="Arial"/>
          <w:lang w:val="en"/>
        </w:rPr>
        <w:t>S</w:t>
      </w:r>
      <w:r w:rsidRPr="00D93F26">
        <w:rPr>
          <w:rFonts w:cs="Arial"/>
          <w:lang w:val="en"/>
        </w:rPr>
        <w:t>ystem</w:t>
      </w:r>
      <w:r w:rsidR="008F16A8">
        <w:rPr>
          <w:rFonts w:cs="Arial"/>
          <w:lang w:val="en"/>
        </w:rPr>
        <w:t xml:space="preserve"> </w:t>
      </w:r>
      <w:r w:rsidR="005F24BD">
        <w:rPr>
          <w:rFonts w:cs="Arial"/>
          <w:lang w:val="en"/>
        </w:rPr>
        <w:t xml:space="preserve">(but not a </w:t>
      </w:r>
      <w:r w:rsidR="005F24BD" w:rsidRPr="009E2901">
        <w:rPr>
          <w:rFonts w:cs="Arial"/>
        </w:rPr>
        <w:t xml:space="preserve">disability benefit under </w:t>
      </w:r>
      <w:hyperlink r:id="rId49" w:history="1">
        <w:r w:rsidR="005F24BD" w:rsidRPr="00C80630">
          <w:rPr>
            <w:rStyle w:val="Hyperlink"/>
            <w:rFonts w:cs="Arial"/>
          </w:rPr>
          <w:t>Wis. Stat</w:t>
        </w:r>
        <w:r w:rsidR="005F24BD">
          <w:rPr>
            <w:rStyle w:val="Hyperlink"/>
            <w:rFonts w:cs="Arial"/>
          </w:rPr>
          <w:t>.</w:t>
        </w:r>
        <w:r w:rsidR="005F24BD" w:rsidRPr="00C80630">
          <w:rPr>
            <w:rStyle w:val="Hyperlink"/>
            <w:rFonts w:cs="Arial"/>
          </w:rPr>
          <w:t xml:space="preserve"> § 40.65</w:t>
        </w:r>
      </w:hyperlink>
      <w:r w:rsidR="005F24BD">
        <w:rPr>
          <w:rFonts w:cs="Arial"/>
        </w:rPr>
        <w:t xml:space="preserve"> </w:t>
      </w:r>
      <w:r w:rsidR="00461374" w:rsidRPr="00C83255">
        <w:rPr>
          <w:rStyle w:val="Hyperlink"/>
          <w:color w:val="auto"/>
          <w:u w:val="none"/>
        </w:rPr>
        <w:t>or Long Term Disability Insurance (LTDI)</w:t>
      </w:r>
      <w:r w:rsidR="005F24BD" w:rsidRPr="009959FA">
        <w:rPr>
          <w:rFonts w:cs="Arial"/>
          <w:lang w:val="en"/>
        </w:rPr>
        <w:t xml:space="preserve">, </w:t>
      </w:r>
      <w:r w:rsidR="005F24BD" w:rsidRPr="00D93F26">
        <w:rPr>
          <w:rFonts w:cs="Arial"/>
          <w:lang w:val="en"/>
        </w:rPr>
        <w:t xml:space="preserve">or any </w:t>
      </w:r>
      <w:r w:rsidR="005F24BD">
        <w:rPr>
          <w:rFonts w:cs="Arial"/>
          <w:lang w:val="en"/>
        </w:rPr>
        <w:t>DEPENDENT</w:t>
      </w:r>
      <w:r w:rsidR="005F24BD" w:rsidRPr="00D93F26">
        <w:rPr>
          <w:rFonts w:cs="Arial"/>
          <w:lang w:val="en"/>
        </w:rPr>
        <w:t xml:space="preserve"> of such an </w:t>
      </w:r>
      <w:r w:rsidR="005F24BD" w:rsidRPr="00D93F26">
        <w:rPr>
          <w:rFonts w:cs="Arial"/>
          <w:lang w:val="en"/>
        </w:rPr>
        <w:lastRenderedPageBreak/>
        <w:t>employee, who is receiving a continuation of the employ</w:t>
      </w:r>
      <w:r w:rsidR="005F24BD">
        <w:rPr>
          <w:rFonts w:cs="Arial"/>
          <w:lang w:val="en"/>
        </w:rPr>
        <w:t>ee's annuity, and, if eligible</w:t>
      </w:r>
      <w:r w:rsidR="005F24BD" w:rsidRPr="00D93F26">
        <w:rPr>
          <w:rFonts w:cs="Arial"/>
          <w:lang w:val="en"/>
        </w:rPr>
        <w:t xml:space="preserve">, and who has acted under </w:t>
      </w:r>
      <w:hyperlink r:id="rId50" w:tooltip="Statutes 40.51(10)" w:history="1">
        <w:r w:rsidR="005F24BD" w:rsidRPr="00962479">
          <w:rPr>
            <w:rStyle w:val="Hyperlink"/>
            <w:rFonts w:cs="Arial"/>
            <w:lang w:val="en"/>
          </w:rPr>
          <w:t>W</w:t>
        </w:r>
        <w:r w:rsidR="005F24BD" w:rsidRPr="000707A7">
          <w:rPr>
            <w:rStyle w:val="Hyperlink"/>
            <w:rFonts w:cs="Arial"/>
          </w:rPr>
          <w:t>is. Stat. § 40.51 (10)</w:t>
        </w:r>
      </w:hyperlink>
      <w:r w:rsidR="005F24BD" w:rsidRPr="00D93F26">
        <w:rPr>
          <w:rFonts w:cs="Arial"/>
          <w:lang w:val="en"/>
        </w:rPr>
        <w:t xml:space="preserve"> to elect </w:t>
      </w:r>
      <w:r w:rsidR="005F24BD">
        <w:rPr>
          <w:rFonts w:cs="Arial"/>
          <w:lang w:val="en"/>
        </w:rPr>
        <w:t>the Local Annuitant H</w:t>
      </w:r>
      <w:r w:rsidR="005F24BD" w:rsidRPr="00D93F26">
        <w:rPr>
          <w:rFonts w:cs="Arial"/>
          <w:lang w:val="en"/>
        </w:rPr>
        <w:t xml:space="preserve">ealth </w:t>
      </w:r>
      <w:r w:rsidR="005F24BD">
        <w:rPr>
          <w:rFonts w:cs="Arial"/>
          <w:lang w:val="en"/>
        </w:rPr>
        <w:t>Program (LAHP)</w:t>
      </w:r>
      <w:r w:rsidRPr="00D93F26">
        <w:rPr>
          <w:rFonts w:cs="Arial"/>
          <w:lang w:val="en"/>
        </w:rPr>
        <w:t>.</w:t>
      </w:r>
    </w:p>
    <w:p w14:paraId="48818E59" w14:textId="77777777" w:rsidR="00461374" w:rsidRPr="00064AEF" w:rsidRDefault="00461374" w:rsidP="00F55FCF">
      <w:pPr>
        <w:pStyle w:val="ListParagraph"/>
        <w:rPr>
          <w:rFonts w:eastAsia="Times New Roman" w:cs="Arial"/>
        </w:rPr>
      </w:pPr>
    </w:p>
    <w:p w14:paraId="79D36DFC" w14:textId="77777777" w:rsidR="00461374" w:rsidRDefault="00461374" w:rsidP="00E806D2">
      <w:pPr>
        <w:pStyle w:val="ListParagraph"/>
        <w:numPr>
          <w:ilvl w:val="1"/>
          <w:numId w:val="15"/>
        </w:numPr>
        <w:spacing w:after="0"/>
        <w:jc w:val="both"/>
      </w:pPr>
      <w:r>
        <w:t xml:space="preserve">Any LOCAL ANNUITANT receiving an annuity through a program administered by the DEPARTMENT under </w:t>
      </w:r>
      <w:hyperlink r:id="rId51" w:history="1">
        <w:r>
          <w:rPr>
            <w:rStyle w:val="Hyperlink"/>
          </w:rPr>
          <w:t>Wis. Stat. § 40.19 (4) (a)</w:t>
        </w:r>
      </w:hyperlink>
      <w:r>
        <w:t>.</w:t>
      </w:r>
    </w:p>
    <w:p w14:paraId="3F2F46B8" w14:textId="77777777" w:rsidR="00461374" w:rsidRDefault="00461374" w:rsidP="00461374">
      <w:pPr>
        <w:pStyle w:val="ListParagraph"/>
      </w:pPr>
    </w:p>
    <w:p w14:paraId="091C3E7A" w14:textId="7035DD9C" w:rsidR="00461374" w:rsidRPr="00B732E8" w:rsidRDefault="00461374" w:rsidP="00E806D2">
      <w:pPr>
        <w:pStyle w:val="ListParagraph"/>
        <w:numPr>
          <w:ilvl w:val="1"/>
          <w:numId w:val="15"/>
        </w:numPr>
        <w:spacing w:after="0"/>
        <w:jc w:val="both"/>
        <w:rPr>
          <w:rFonts w:eastAsia="Times New Roman" w:cs="Arial"/>
        </w:rPr>
      </w:pPr>
      <w:r>
        <w:t xml:space="preserve">PARTICIPANTS who meet federal or state continuation provisions. See </w:t>
      </w:r>
      <w:hyperlink w:anchor="_260_Continuation" w:history="1">
        <w:r>
          <w:rPr>
            <w:rStyle w:val="Hyperlink"/>
          </w:rPr>
          <w:t>Section 260</w:t>
        </w:r>
      </w:hyperlink>
      <w:r>
        <w:rPr>
          <w:rStyle w:val="Hyperlink"/>
        </w:rPr>
        <w:t>.</w:t>
      </w:r>
    </w:p>
    <w:p w14:paraId="79231E55" w14:textId="77777777" w:rsidR="00B260CC" w:rsidRPr="00B260CC" w:rsidRDefault="00B260CC" w:rsidP="00B732E8">
      <w:pPr>
        <w:pStyle w:val="ListParagraph"/>
        <w:rPr>
          <w:rFonts w:eastAsia="Times New Roman" w:cs="Arial"/>
        </w:rPr>
      </w:pPr>
    </w:p>
    <w:p w14:paraId="1F20F9CF" w14:textId="0AB4C52C" w:rsidR="00461374" w:rsidRDefault="00461374" w:rsidP="00E806D2">
      <w:pPr>
        <w:pStyle w:val="ListParagraph"/>
        <w:numPr>
          <w:ilvl w:val="0"/>
          <w:numId w:val="70"/>
        </w:numPr>
        <w:spacing w:after="0"/>
        <w:jc w:val="both"/>
      </w:pPr>
      <w:r>
        <w:t xml:space="preserve">Disabled persons entitled to benefits under </w:t>
      </w:r>
      <w:hyperlink r:id="rId52" w:history="1">
        <w:r>
          <w:rPr>
            <w:rStyle w:val="Hyperlink"/>
          </w:rPr>
          <w:t>Wis. Adm. Code § ETF 50.40</w:t>
        </w:r>
      </w:hyperlink>
      <w:r>
        <w:t xml:space="preserve"> or </w:t>
      </w:r>
      <w:hyperlink r:id="rId53" w:history="1">
        <w:r>
          <w:rPr>
            <w:rStyle w:val="Hyperlink"/>
          </w:rPr>
          <w:t>Wis. Stat. § 40.65</w:t>
        </w:r>
      </w:hyperlink>
      <w:r>
        <w:t xml:space="preserve"> include:</w:t>
      </w:r>
    </w:p>
    <w:p w14:paraId="4F1C49B3" w14:textId="77777777" w:rsidR="00461374" w:rsidRDefault="00461374" w:rsidP="00461374">
      <w:pPr>
        <w:jc w:val="both"/>
      </w:pPr>
    </w:p>
    <w:p w14:paraId="0B442728" w14:textId="77777777" w:rsidR="00461374" w:rsidRDefault="00461374" w:rsidP="00E806D2">
      <w:pPr>
        <w:pStyle w:val="ListParagraph"/>
        <w:numPr>
          <w:ilvl w:val="1"/>
          <w:numId w:val="70"/>
        </w:numPr>
        <w:spacing w:after="0"/>
        <w:jc w:val="both"/>
      </w:pPr>
      <w:r>
        <w:t xml:space="preserve">Insured EMPLOYEES or former EMPLOYEES who choose to continue coverage when the EMPLOYEE’S </w:t>
      </w:r>
      <w:r w:rsidRPr="00D53E2D">
        <w:rPr>
          <w:rStyle w:val="Hyperlink"/>
          <w:color w:val="auto"/>
          <w:u w:val="none"/>
        </w:rPr>
        <w:t>Long-Term Disability Insurance (LTDI)</w:t>
      </w:r>
      <w:r w:rsidRPr="00D53E2D">
        <w:t xml:space="preserve"> </w:t>
      </w:r>
      <w:r>
        <w:t xml:space="preserve">benefit under </w:t>
      </w:r>
      <w:hyperlink r:id="rId54" w:history="1">
        <w:r>
          <w:rPr>
            <w:rStyle w:val="Hyperlink"/>
          </w:rPr>
          <w:t>Wis. Adm. Code § ETF 50.40</w:t>
        </w:r>
      </w:hyperlink>
      <w:r>
        <w:t xml:space="preserve">  or a duty disability benefit under </w:t>
      </w:r>
      <w:hyperlink r:id="rId55" w:history="1">
        <w:r>
          <w:rPr>
            <w:rStyle w:val="Hyperlink"/>
          </w:rPr>
          <w:t>Wis. Stat. § 40.65</w:t>
        </w:r>
      </w:hyperlink>
      <w:r>
        <w:t xml:space="preserve"> is approved.</w:t>
      </w:r>
    </w:p>
    <w:p w14:paraId="509ED5D0" w14:textId="77777777" w:rsidR="00461374" w:rsidRDefault="00461374" w:rsidP="00461374">
      <w:pPr>
        <w:ind w:left="360"/>
        <w:jc w:val="both"/>
      </w:pPr>
    </w:p>
    <w:p w14:paraId="7FD0D7F0" w14:textId="44E7CD44" w:rsidR="00461374" w:rsidRDefault="00461374" w:rsidP="00E806D2">
      <w:pPr>
        <w:pStyle w:val="ListParagraph"/>
        <w:numPr>
          <w:ilvl w:val="1"/>
          <w:numId w:val="70"/>
        </w:numPr>
        <w:spacing w:after="0"/>
        <w:jc w:val="both"/>
      </w:pPr>
      <w:r>
        <w:t xml:space="preserve">Previously insured EMPLOYEES or former EMPLOYEES whose coverage lapsed and who are eligible and apply for an LTDI benefit under </w:t>
      </w:r>
      <w:hyperlink r:id="rId56" w:history="1">
        <w:r>
          <w:rPr>
            <w:rStyle w:val="Hyperlink"/>
          </w:rPr>
          <w:t>Wis. Adm. Code § ETF 50.40</w:t>
        </w:r>
      </w:hyperlink>
      <w:r>
        <w:t xml:space="preserve">, or a duty disability benefit under </w:t>
      </w:r>
      <w:hyperlink r:id="rId57" w:history="1">
        <w:r>
          <w:rPr>
            <w:rStyle w:val="Hyperlink"/>
          </w:rPr>
          <w:t>Wis. Stat. § 40.65</w:t>
        </w:r>
      </w:hyperlink>
      <w:r>
        <w:t>.</w:t>
      </w:r>
    </w:p>
    <w:p w14:paraId="7ADD23D4" w14:textId="77777777" w:rsidR="001B5260" w:rsidRPr="009E2901" w:rsidRDefault="001B5260" w:rsidP="00461374">
      <w:pPr>
        <w:rPr>
          <w:rFonts w:eastAsia="Times New Roman" w:cs="Arial"/>
        </w:rPr>
      </w:pPr>
    </w:p>
    <w:p w14:paraId="5AAB79CB" w14:textId="55211224" w:rsidR="00510275" w:rsidRPr="009E2901" w:rsidRDefault="001B5260" w:rsidP="00932070">
      <w:pPr>
        <w:pStyle w:val="Heading3"/>
      </w:pPr>
      <w:bookmarkStart w:id="52" w:name="_Toc464054174"/>
      <w:bookmarkStart w:id="53" w:name="_Toc468719538"/>
      <w:bookmarkStart w:id="54" w:name="_Toc485817116"/>
      <w:bookmarkStart w:id="55" w:name="_Toc161044440"/>
      <w:bookmarkStart w:id="56" w:name="_Toc161044647"/>
      <w:r w:rsidRPr="009E2901">
        <w:t>125</w:t>
      </w:r>
      <w:r w:rsidR="0016426B" w:rsidRPr="009E2901">
        <w:t>B</w:t>
      </w:r>
      <w:r w:rsidR="00510275" w:rsidRPr="009E2901">
        <w:t xml:space="preserve"> Dependent Coverage Eligibility</w:t>
      </w:r>
      <w:bookmarkEnd w:id="52"/>
      <w:bookmarkEnd w:id="53"/>
      <w:bookmarkEnd w:id="54"/>
      <w:bookmarkEnd w:id="55"/>
      <w:bookmarkEnd w:id="56"/>
      <w:r w:rsidR="00510275" w:rsidRPr="009E2901">
        <w:t xml:space="preserve"> </w:t>
      </w:r>
    </w:p>
    <w:p w14:paraId="7F6C3A82" w14:textId="3852FCD0" w:rsidR="00510275" w:rsidRPr="009E2901" w:rsidRDefault="00510275" w:rsidP="00F555E1">
      <w:pPr>
        <w:spacing w:after="0"/>
        <w:jc w:val="both"/>
        <w:rPr>
          <w:rFonts w:eastAsia="Times New Roman" w:cs="Arial"/>
        </w:rPr>
      </w:pPr>
      <w:r w:rsidRPr="009E2901">
        <w:rPr>
          <w:rFonts w:eastAsia="Times New Roman" w:cs="Arial"/>
        </w:rPr>
        <w:t xml:space="preserve">Individual coverage covers only the SUBSCRIBER. All eligible DEPENDENTS listed on the application are covered under a family contract. A </w:t>
      </w:r>
      <w:r w:rsidR="00A8694C" w:rsidRPr="009E2901">
        <w:rPr>
          <w:rFonts w:eastAsia="Times New Roman" w:cs="Arial"/>
        </w:rPr>
        <w:t>SUBSCRIBER</w:t>
      </w:r>
      <w:r w:rsidRPr="009E2901">
        <w:rPr>
          <w:rFonts w:eastAsia="Times New Roman" w:cs="Arial"/>
        </w:rPr>
        <w:t xml:space="preserve"> cannot choose to exclude any eligible DEPENDENT from family coverage, unless that DEPENDENT is already covered under the </w:t>
      </w:r>
      <w:r w:rsidR="00F66703">
        <w:rPr>
          <w:rFonts w:eastAsia="Times New Roman" w:cs="Arial"/>
        </w:rPr>
        <w:t>PHARMACY BENEFIT PLAN</w:t>
      </w:r>
      <w:r w:rsidRPr="009E2901">
        <w:rPr>
          <w:rFonts w:eastAsia="Times New Roman" w:cs="Arial"/>
        </w:rPr>
        <w:t xml:space="preserve">. </w:t>
      </w:r>
    </w:p>
    <w:p w14:paraId="760D7E4A" w14:textId="77777777" w:rsidR="00510275" w:rsidRPr="009E2901" w:rsidRDefault="00510275" w:rsidP="00973BA2">
      <w:pPr>
        <w:spacing w:after="0"/>
        <w:rPr>
          <w:rFonts w:eastAsia="Times New Roman" w:cs="Arial"/>
        </w:rPr>
      </w:pPr>
    </w:p>
    <w:p w14:paraId="7EB2E0D4" w14:textId="25289DDE" w:rsidR="00510275" w:rsidRPr="009E2901" w:rsidRDefault="001B5260" w:rsidP="00932070">
      <w:pPr>
        <w:pStyle w:val="Heading3"/>
      </w:pPr>
      <w:bookmarkStart w:id="57" w:name="_Toc464054175"/>
      <w:bookmarkStart w:id="58" w:name="_Toc468719539"/>
      <w:bookmarkStart w:id="59" w:name="_Toc485817117"/>
      <w:bookmarkStart w:id="60" w:name="_Toc161044441"/>
      <w:bookmarkStart w:id="61" w:name="_Toc161044648"/>
      <w:r w:rsidRPr="009E2901">
        <w:t>125</w:t>
      </w:r>
      <w:r w:rsidR="0016426B" w:rsidRPr="009E2901">
        <w:t>C</w:t>
      </w:r>
      <w:r w:rsidR="00510275" w:rsidRPr="009E2901">
        <w:t xml:space="preserve"> Change to Family Coverage</w:t>
      </w:r>
      <w:bookmarkEnd w:id="57"/>
      <w:bookmarkEnd w:id="58"/>
      <w:bookmarkEnd w:id="59"/>
      <w:bookmarkEnd w:id="60"/>
      <w:bookmarkEnd w:id="61"/>
    </w:p>
    <w:p w14:paraId="2F682046" w14:textId="7E736CE2" w:rsidR="00510275" w:rsidRPr="009E2901" w:rsidRDefault="00510275" w:rsidP="00F555E1">
      <w:pPr>
        <w:spacing w:after="0"/>
        <w:jc w:val="both"/>
        <w:rPr>
          <w:rFonts w:eastAsia="Times New Roman" w:cs="Arial"/>
        </w:rPr>
      </w:pPr>
      <w:r w:rsidRPr="009E2901">
        <w:rPr>
          <w:rFonts w:eastAsia="Times New Roman" w:cs="Arial"/>
        </w:rPr>
        <w:t xml:space="preserve">An EMPLOYEE eligible for and enrolled in individual coverage only may change to family coverage effective on the date of change to family status, including transfer of custody of eligible DEPENDENTS, if an application is received by the EMPLOYER within </w:t>
      </w:r>
      <w:r w:rsidR="00F13439" w:rsidRPr="00F13439">
        <w:rPr>
          <w:rFonts w:eastAsia="Times New Roman" w:cs="Arial"/>
        </w:rPr>
        <w:t>thirty (30)</w:t>
      </w:r>
      <w:r w:rsidRPr="009E2901">
        <w:rPr>
          <w:rFonts w:eastAsia="Times New Roman" w:cs="Arial"/>
        </w:rPr>
        <w:t xml:space="preserve"> </w:t>
      </w:r>
      <w:r w:rsidR="00742B7A">
        <w:rPr>
          <w:rFonts w:eastAsia="Times New Roman" w:cs="Arial"/>
        </w:rPr>
        <w:t>DAYS</w:t>
      </w:r>
      <w:r w:rsidR="00742B7A" w:rsidRPr="009E2901">
        <w:rPr>
          <w:rFonts w:eastAsia="Times New Roman" w:cs="Arial"/>
        </w:rPr>
        <w:t xml:space="preserve"> </w:t>
      </w:r>
      <w:r w:rsidRPr="009E2901">
        <w:rPr>
          <w:rFonts w:eastAsia="Times New Roman" w:cs="Arial"/>
        </w:rPr>
        <w:t xml:space="preserve">after the date of the change to family status. The difference in PREMIUM between individual and family coverage for that month shall be due only if the change is effective before the 16th of the month. ANNUITANTS and CONTINUANTS shall be subject to this provision, except that those ANNUITANTS and CONTINUANTS for whom the EMPLOYER makes no contribution toward PREMIUM shall submit the application to the DEPARTMENT. </w:t>
      </w:r>
    </w:p>
    <w:p w14:paraId="48AAEFA0" w14:textId="77777777" w:rsidR="00510275" w:rsidRPr="009E2901" w:rsidRDefault="00510275" w:rsidP="00973BA2">
      <w:pPr>
        <w:spacing w:after="0"/>
        <w:jc w:val="both"/>
        <w:rPr>
          <w:rFonts w:eastAsia="Times New Roman" w:cs="Arial"/>
        </w:rPr>
      </w:pPr>
    </w:p>
    <w:p w14:paraId="60B7B0EE" w14:textId="2D2521E0" w:rsidR="00510275" w:rsidRPr="009E2901" w:rsidRDefault="00510275">
      <w:pPr>
        <w:spacing w:after="0"/>
        <w:jc w:val="both"/>
        <w:rPr>
          <w:rFonts w:eastAsia="Times New Roman" w:cs="Arial"/>
        </w:rPr>
      </w:pPr>
      <w:r w:rsidRPr="009E2901">
        <w:rPr>
          <w:rFonts w:eastAsia="Times New Roman" w:cs="Arial"/>
        </w:rPr>
        <w:t xml:space="preserve">Notwithstanding the paragraph above, the birth or adoption of a child to a SUBSCRIBER under an individual </w:t>
      </w:r>
      <w:r w:rsidR="0099011A">
        <w:rPr>
          <w:rFonts w:eastAsia="Times New Roman" w:cs="Arial"/>
        </w:rPr>
        <w:t xml:space="preserve">benefit </w:t>
      </w:r>
      <w:r w:rsidRPr="009E2901">
        <w:rPr>
          <w:rFonts w:eastAsia="Times New Roman" w:cs="Arial"/>
        </w:rPr>
        <w:t xml:space="preserve">plan, who was previously eligible for family coverage, will allow the SUBSCRIBER to change to family coverage if an application is received by the EMPLOYER within sixty (60) </w:t>
      </w:r>
      <w:r w:rsidR="00742B7A">
        <w:rPr>
          <w:rFonts w:eastAsia="Times New Roman" w:cs="Arial"/>
        </w:rPr>
        <w:t>DAYS</w:t>
      </w:r>
      <w:r w:rsidR="00742B7A" w:rsidRPr="009E2901">
        <w:rPr>
          <w:rFonts w:eastAsia="Times New Roman" w:cs="Arial"/>
        </w:rPr>
        <w:t xml:space="preserve"> </w:t>
      </w:r>
      <w:r w:rsidRPr="009E2901">
        <w:rPr>
          <w:rFonts w:eastAsia="Times New Roman" w:cs="Arial"/>
        </w:rPr>
        <w:t>of the birth, adoption, or placement for adoption.</w:t>
      </w:r>
    </w:p>
    <w:p w14:paraId="020B7235" w14:textId="77777777" w:rsidR="00510275" w:rsidRPr="009E2901" w:rsidRDefault="00510275">
      <w:pPr>
        <w:spacing w:after="0"/>
        <w:jc w:val="both"/>
        <w:rPr>
          <w:rFonts w:eastAsia="Times New Roman" w:cs="Arial"/>
        </w:rPr>
      </w:pPr>
    </w:p>
    <w:p w14:paraId="0C290345" w14:textId="6BF6C24D" w:rsidR="00510275" w:rsidRPr="009E2901" w:rsidRDefault="001B5260" w:rsidP="00932070">
      <w:pPr>
        <w:pStyle w:val="Heading3"/>
      </w:pPr>
      <w:bookmarkStart w:id="62" w:name="_Toc464054176"/>
      <w:bookmarkStart w:id="63" w:name="_Toc468719540"/>
      <w:bookmarkStart w:id="64" w:name="_Toc485817118"/>
      <w:bookmarkStart w:id="65" w:name="_Toc161044442"/>
      <w:bookmarkStart w:id="66" w:name="_Toc161044649"/>
      <w:r w:rsidRPr="009E2901">
        <w:t>125</w:t>
      </w:r>
      <w:r w:rsidR="0016426B" w:rsidRPr="009E2901">
        <w:t>D</w:t>
      </w:r>
      <w:r w:rsidR="00510275" w:rsidRPr="009E2901">
        <w:t xml:space="preserve"> No Double Coverage</w:t>
      </w:r>
      <w:bookmarkEnd w:id="62"/>
      <w:bookmarkEnd w:id="63"/>
      <w:bookmarkEnd w:id="64"/>
      <w:bookmarkEnd w:id="65"/>
      <w:bookmarkEnd w:id="66"/>
    </w:p>
    <w:p w14:paraId="1C6F2166" w14:textId="032BB82E" w:rsidR="00510275" w:rsidRPr="009E2901" w:rsidRDefault="00510275" w:rsidP="00F555E1">
      <w:pPr>
        <w:spacing w:after="0"/>
        <w:jc w:val="both"/>
        <w:rPr>
          <w:rFonts w:eastAsia="Times New Roman" w:cs="Arial"/>
        </w:rPr>
      </w:pPr>
      <w:r w:rsidRPr="009E2901">
        <w:rPr>
          <w:rFonts w:eastAsia="Times New Roman" w:cs="Arial"/>
        </w:rPr>
        <w:t xml:space="preserve">A DEPENDENT </w:t>
      </w:r>
      <w:r w:rsidR="00F207AE">
        <w:rPr>
          <w:rFonts w:eastAsia="Times New Roman" w:cs="Arial"/>
        </w:rPr>
        <w:t xml:space="preserve">or SUBSCRIBER </w:t>
      </w:r>
      <w:r w:rsidRPr="009E2901">
        <w:rPr>
          <w:rFonts w:eastAsia="Times New Roman" w:cs="Arial"/>
        </w:rPr>
        <w:t xml:space="preserve">cannot be covered at the same time by two separate SUBSCRIBERS of the </w:t>
      </w:r>
      <w:r w:rsidR="00F66703">
        <w:rPr>
          <w:rFonts w:eastAsia="Times New Roman" w:cs="Arial"/>
        </w:rPr>
        <w:t>PHARMACY BENEFIT PLAN</w:t>
      </w:r>
      <w:r w:rsidRPr="009E2901">
        <w:rPr>
          <w:rFonts w:eastAsia="Times New Roman" w:cs="Arial"/>
        </w:rPr>
        <w:t xml:space="preserve"> (including state and LOCAL). In the event it is determined that a DEPENDENT is covered by two</w:t>
      </w:r>
      <w:r w:rsidR="003A136B">
        <w:rPr>
          <w:rFonts w:eastAsia="Times New Roman" w:cs="Arial"/>
        </w:rPr>
        <w:t xml:space="preserve"> (2)</w:t>
      </w:r>
      <w:r w:rsidRPr="009E2901">
        <w:rPr>
          <w:rFonts w:eastAsia="Times New Roman" w:cs="Arial"/>
        </w:rPr>
        <w:t xml:space="preserve"> separate SUBSCRIBERS, the </w:t>
      </w:r>
      <w:r w:rsidRPr="009E2901">
        <w:rPr>
          <w:rFonts w:eastAsia="Times New Roman" w:cs="Arial"/>
        </w:rPr>
        <w:lastRenderedPageBreak/>
        <w:t xml:space="preserve">SUBSCRIBERS will be notified and will have </w:t>
      </w:r>
      <w:r w:rsidR="00A8694C">
        <w:rPr>
          <w:rFonts w:eastAsia="Times New Roman" w:cs="Arial"/>
        </w:rPr>
        <w:t>thirty (</w:t>
      </w:r>
      <w:r w:rsidRPr="009E2901">
        <w:rPr>
          <w:rFonts w:eastAsia="Times New Roman" w:cs="Arial"/>
        </w:rPr>
        <w:t>30</w:t>
      </w:r>
      <w:r w:rsidR="00A8694C">
        <w:rPr>
          <w:rFonts w:eastAsia="Times New Roman" w:cs="Arial"/>
        </w:rPr>
        <w:t>)</w:t>
      </w:r>
      <w:r w:rsidRPr="009E2901">
        <w:rPr>
          <w:rFonts w:eastAsia="Times New Roman" w:cs="Arial"/>
        </w:rPr>
        <w:t xml:space="preserve"> </w:t>
      </w:r>
      <w:r w:rsidR="00742B7A">
        <w:rPr>
          <w:rFonts w:eastAsia="Times New Roman" w:cs="Arial"/>
        </w:rPr>
        <w:t>DAYS</w:t>
      </w:r>
      <w:r w:rsidR="00742B7A" w:rsidRPr="009E2901">
        <w:rPr>
          <w:rFonts w:eastAsia="Times New Roman" w:cs="Arial"/>
        </w:rPr>
        <w:t xml:space="preserve"> </w:t>
      </w:r>
      <w:r w:rsidRPr="009E2901">
        <w:rPr>
          <w:rFonts w:eastAsia="Times New Roman" w:cs="Arial"/>
        </w:rPr>
        <w:t>to determine which SUBSCRIBER will remove coverage of the DEPENDENT and submit an application to remove the DEPENDENT. The EFFECTIVE DATE will be the first of the month following receipt of the application.</w:t>
      </w:r>
    </w:p>
    <w:p w14:paraId="6E60FA6B" w14:textId="77777777" w:rsidR="00510275" w:rsidRPr="009E2901" w:rsidRDefault="00510275" w:rsidP="00973BA2">
      <w:pPr>
        <w:spacing w:after="0"/>
        <w:jc w:val="both"/>
        <w:rPr>
          <w:rFonts w:eastAsia="Times New Roman" w:cs="Arial"/>
        </w:rPr>
      </w:pPr>
    </w:p>
    <w:p w14:paraId="1973CA8E" w14:textId="0B24E13B" w:rsidR="00510275" w:rsidRPr="009E2901" w:rsidRDefault="001B5260" w:rsidP="00932070">
      <w:pPr>
        <w:pStyle w:val="Heading3"/>
      </w:pPr>
      <w:bookmarkStart w:id="67" w:name="_125E_Local_Annuitants"/>
      <w:bookmarkStart w:id="68" w:name="_Toc464054177"/>
      <w:bookmarkStart w:id="69" w:name="_Toc468719541"/>
      <w:bookmarkStart w:id="70" w:name="_Ref468881653"/>
      <w:bookmarkStart w:id="71" w:name="_Toc485817119"/>
      <w:bookmarkStart w:id="72" w:name="_Toc161044443"/>
      <w:bookmarkStart w:id="73" w:name="_Toc161044650"/>
      <w:bookmarkEnd w:id="67"/>
      <w:r w:rsidRPr="009E2901">
        <w:t>125</w:t>
      </w:r>
      <w:r w:rsidR="0016426B" w:rsidRPr="009E2901">
        <w:t>E</w:t>
      </w:r>
      <w:r w:rsidR="00510275" w:rsidRPr="009E2901">
        <w:t xml:space="preserve"> Local Annuitants</w:t>
      </w:r>
      <w:bookmarkEnd w:id="68"/>
      <w:bookmarkEnd w:id="69"/>
      <w:bookmarkEnd w:id="70"/>
      <w:bookmarkEnd w:id="71"/>
      <w:bookmarkEnd w:id="72"/>
      <w:bookmarkEnd w:id="73"/>
    </w:p>
    <w:p w14:paraId="164DB803" w14:textId="77777777" w:rsidR="00720FD0" w:rsidRDefault="00510275" w:rsidP="00F555E1">
      <w:pPr>
        <w:pStyle w:val="ListParagraph"/>
        <w:spacing w:after="0"/>
        <w:ind w:left="0"/>
        <w:jc w:val="both"/>
        <w:rPr>
          <w:rFonts w:eastAsia="Times New Roman" w:cs="Arial"/>
        </w:rPr>
      </w:pPr>
      <w:r w:rsidRPr="002859BD">
        <w:rPr>
          <w:rFonts w:eastAsia="Times New Roman" w:cs="Arial"/>
        </w:rPr>
        <w:t xml:space="preserve">LOCAL ANNUITANTS who cancel coverage for any reason are not eligible to reenroll in the program as a SUBSCRIBER. </w:t>
      </w:r>
    </w:p>
    <w:p w14:paraId="03076095" w14:textId="77777777" w:rsidR="00181783" w:rsidRDefault="00181783" w:rsidP="00973BA2">
      <w:pPr>
        <w:spacing w:after="0"/>
        <w:rPr>
          <w:rFonts w:eastAsia="Times New Roman"/>
        </w:rPr>
      </w:pPr>
    </w:p>
    <w:p w14:paraId="5B6EE519" w14:textId="12D1D168" w:rsidR="00510275" w:rsidRPr="009E2901" w:rsidRDefault="001B5260" w:rsidP="00932070">
      <w:pPr>
        <w:pStyle w:val="Heading3"/>
      </w:pPr>
      <w:bookmarkStart w:id="74" w:name="_125F_Medicare_Participants"/>
      <w:bookmarkStart w:id="75" w:name="_Toc464054178"/>
      <w:bookmarkStart w:id="76" w:name="_Toc468719542"/>
      <w:bookmarkStart w:id="77" w:name="_Toc485817120"/>
      <w:bookmarkStart w:id="78" w:name="_Toc161044444"/>
      <w:bookmarkStart w:id="79" w:name="_Toc161044651"/>
      <w:bookmarkEnd w:id="74"/>
      <w:r w:rsidRPr="00181783">
        <w:t>125</w:t>
      </w:r>
      <w:r w:rsidR="00664D49" w:rsidRPr="00181783">
        <w:t>F</w:t>
      </w:r>
      <w:r w:rsidR="00510275" w:rsidRPr="009E2901">
        <w:t xml:space="preserve"> Medicare Participants</w:t>
      </w:r>
      <w:bookmarkEnd w:id="75"/>
      <w:bookmarkEnd w:id="76"/>
      <w:bookmarkEnd w:id="77"/>
      <w:bookmarkEnd w:id="78"/>
      <w:bookmarkEnd w:id="79"/>
    </w:p>
    <w:p w14:paraId="4857C5A6" w14:textId="77777777" w:rsidR="00510275" w:rsidRPr="009E2901" w:rsidRDefault="00510275" w:rsidP="00973BA2">
      <w:pPr>
        <w:spacing w:after="0"/>
      </w:pPr>
      <w:r w:rsidRPr="009E2901">
        <w:t>ANNUITANTS and their DEPENDENTS, or surviving DEPENDENTS, who become enrolled in Medicare may continue to be covered at reduced PREMIUM rates, as specified by the BOARD.</w:t>
      </w:r>
    </w:p>
    <w:p w14:paraId="6A465BC7" w14:textId="77777777" w:rsidR="00510275" w:rsidRPr="009E2901" w:rsidRDefault="00510275" w:rsidP="00973BA2">
      <w:pPr>
        <w:spacing w:after="0"/>
        <w:jc w:val="both"/>
        <w:rPr>
          <w:rFonts w:cs="Arial"/>
        </w:rPr>
      </w:pPr>
    </w:p>
    <w:p w14:paraId="283BBF68" w14:textId="0BBA8CFD" w:rsidR="00510275" w:rsidRPr="009E2901" w:rsidRDefault="00510275" w:rsidP="00F555E1">
      <w:pPr>
        <w:spacing w:after="0"/>
        <w:jc w:val="both"/>
        <w:rPr>
          <w:rFonts w:cs="Arial"/>
        </w:rPr>
      </w:pPr>
      <w:r w:rsidRPr="009E2901">
        <w:rPr>
          <w:rFonts w:cs="Arial"/>
        </w:rPr>
        <w:t xml:space="preserve">Enrollment in Medicare by SUBSCRIBERS and their DEPENDENTS who are eligible for </w:t>
      </w:r>
      <w:r w:rsidR="0028089D">
        <w:rPr>
          <w:rFonts w:cs="Arial"/>
        </w:rPr>
        <w:t>Medicare</w:t>
      </w:r>
      <w:r w:rsidR="0028089D" w:rsidRPr="009E2901">
        <w:rPr>
          <w:rFonts w:cs="Arial"/>
        </w:rPr>
        <w:t xml:space="preserve"> </w:t>
      </w:r>
      <w:r w:rsidRPr="009E2901">
        <w:rPr>
          <w:rFonts w:cs="Arial"/>
        </w:rPr>
        <w:t>programs is waived if the SUBSCRIBER remains covered as an active EMPLOYEE of the STATE or participating LOCAL EMPLOYER. Enrollment in Medicare Part</w:t>
      </w:r>
      <w:r w:rsidR="00017948">
        <w:rPr>
          <w:rFonts w:cs="Arial"/>
        </w:rPr>
        <w:t>s A and</w:t>
      </w:r>
      <w:r w:rsidRPr="009E2901">
        <w:rPr>
          <w:rFonts w:cs="Arial"/>
        </w:rPr>
        <w:t xml:space="preserve"> B is required for the EMPLOYEE </w:t>
      </w:r>
      <w:r w:rsidR="008126BC">
        <w:rPr>
          <w:rFonts w:cs="Arial"/>
        </w:rPr>
        <w:t>and/</w:t>
      </w:r>
      <w:r w:rsidRPr="009E2901">
        <w:rPr>
          <w:rFonts w:cs="Arial"/>
        </w:rPr>
        <w:t xml:space="preserve">or </w:t>
      </w:r>
      <w:r w:rsidR="008126BC">
        <w:rPr>
          <w:rFonts w:cs="Arial"/>
        </w:rPr>
        <w:t xml:space="preserve">Medicare-eligible </w:t>
      </w:r>
      <w:r w:rsidRPr="009E2901">
        <w:rPr>
          <w:rFonts w:cs="Arial"/>
        </w:rPr>
        <w:t xml:space="preserve">DEPENDENTS at the first Medicare enrollment period after active employment ceases. If an ANNUITANT or an ANNUITANT’S spouse is covered under an active </w:t>
      </w:r>
      <w:r w:rsidRPr="009E2901">
        <w:rPr>
          <w:rFonts w:eastAsia="Times New Roman" w:cs="Arial"/>
        </w:rPr>
        <w:t>EMPLOYEE’S</w:t>
      </w:r>
      <w:r w:rsidRPr="009E2901" w:rsidDel="00311DE1">
        <w:rPr>
          <w:rFonts w:cs="Arial"/>
        </w:rPr>
        <w:t xml:space="preserve"> </w:t>
      </w:r>
      <w:r w:rsidRPr="009E2901">
        <w:rPr>
          <w:rFonts w:cs="Arial"/>
        </w:rPr>
        <w:t xml:space="preserve">group health benefit policy with another employer and that policy is the primary payer for </w:t>
      </w:r>
      <w:r w:rsidR="008126BC">
        <w:rPr>
          <w:rFonts w:cs="Arial"/>
        </w:rPr>
        <w:t xml:space="preserve">Medicare </w:t>
      </w:r>
      <w:r w:rsidRPr="009E2901">
        <w:rPr>
          <w:rFonts w:cs="Arial"/>
        </w:rPr>
        <w:t>Part</w:t>
      </w:r>
      <w:r w:rsidR="008126BC">
        <w:rPr>
          <w:rFonts w:cs="Arial"/>
        </w:rPr>
        <w:t>s</w:t>
      </w:r>
      <w:r w:rsidRPr="009E2901">
        <w:rPr>
          <w:rFonts w:cs="Arial"/>
        </w:rPr>
        <w:t xml:space="preserve"> A and B charges, the ANNUITANT </w:t>
      </w:r>
      <w:r w:rsidR="008126BC">
        <w:rPr>
          <w:rFonts w:cs="Arial"/>
        </w:rPr>
        <w:t>and/</w:t>
      </w:r>
      <w:r w:rsidRPr="009E2901">
        <w:rPr>
          <w:rFonts w:cs="Arial"/>
        </w:rPr>
        <w:t>or the ANNUITANT’S spouse covered under that policy may also defer enrollment in Medicare Part B (to the extent allowed by federal law) under this provision and shall pay the Medicare reduced PREMIUM for coverage under this program.</w:t>
      </w:r>
    </w:p>
    <w:p w14:paraId="5A8E4ED2" w14:textId="77777777" w:rsidR="00510275" w:rsidRPr="009E2901" w:rsidRDefault="00510275">
      <w:pPr>
        <w:spacing w:after="0"/>
        <w:jc w:val="both"/>
        <w:rPr>
          <w:rFonts w:eastAsia="Times New Roman" w:cs="Arial"/>
        </w:rPr>
      </w:pPr>
    </w:p>
    <w:p w14:paraId="2072B77E" w14:textId="2A97ADAD" w:rsidR="00510275" w:rsidRDefault="00510275">
      <w:pPr>
        <w:spacing w:after="0"/>
        <w:jc w:val="both"/>
        <w:rPr>
          <w:rFonts w:cs="Arial"/>
        </w:rPr>
      </w:pPr>
      <w:r w:rsidRPr="009E2901">
        <w:rPr>
          <w:rFonts w:cs="Arial"/>
        </w:rPr>
        <w:t xml:space="preserve">Enrollment in Medicare by EMPLOYEES, ANNUITANTS and their DEPENDENTS who are eligible for those programs is waived if the covered EMPLOYEE, ANNUITANT or DEPENDENT is required to pay a premium to enroll in the </w:t>
      </w:r>
      <w:r w:rsidR="00610865">
        <w:rPr>
          <w:rFonts w:cs="Arial"/>
        </w:rPr>
        <w:t xml:space="preserve">hospital </w:t>
      </w:r>
      <w:r w:rsidRPr="009E2901">
        <w:rPr>
          <w:rFonts w:cs="Arial"/>
        </w:rPr>
        <w:t>portion of Medicare (Part A). However, if Part A is not elected, the reduced PREMIUM rate is not available.</w:t>
      </w:r>
    </w:p>
    <w:p w14:paraId="660E7F0A" w14:textId="77777777" w:rsidR="00E46CD0" w:rsidRPr="009E2901" w:rsidRDefault="00E46CD0">
      <w:pPr>
        <w:spacing w:after="0"/>
        <w:jc w:val="both"/>
        <w:rPr>
          <w:rFonts w:cs="Arial"/>
        </w:rPr>
      </w:pPr>
    </w:p>
    <w:p w14:paraId="26E1939D" w14:textId="69FD41EC" w:rsidR="00E46CD0" w:rsidRPr="009E2901" w:rsidRDefault="00E46CD0" w:rsidP="00932070">
      <w:pPr>
        <w:pStyle w:val="Heading3"/>
      </w:pPr>
      <w:bookmarkStart w:id="80" w:name="_Toc464054179"/>
      <w:bookmarkStart w:id="81" w:name="_Toc468719543"/>
      <w:bookmarkStart w:id="82" w:name="_Toc485817121"/>
      <w:bookmarkStart w:id="83" w:name="_Toc161044445"/>
      <w:bookmarkStart w:id="84" w:name="_Toc161044652"/>
      <w:r w:rsidRPr="00181783">
        <w:t>125</w:t>
      </w:r>
      <w:r>
        <w:t>G</w:t>
      </w:r>
      <w:r w:rsidRPr="009E2901">
        <w:t xml:space="preserve"> </w:t>
      </w:r>
      <w:r>
        <w:t>Premiums</w:t>
      </w:r>
      <w:bookmarkEnd w:id="80"/>
      <w:bookmarkEnd w:id="81"/>
      <w:bookmarkEnd w:id="82"/>
      <w:bookmarkEnd w:id="83"/>
      <w:bookmarkEnd w:id="84"/>
    </w:p>
    <w:p w14:paraId="36E8AEA0" w14:textId="269CC1BC" w:rsidR="00E46CD0" w:rsidRDefault="00E46CD0" w:rsidP="00EB77DB">
      <w:pPr>
        <w:spacing w:after="0"/>
      </w:pPr>
      <w:r w:rsidRPr="00E46CD0">
        <w:t xml:space="preserve">The BOARD determines the </w:t>
      </w:r>
      <w:r w:rsidR="00EB77DB">
        <w:t xml:space="preserve">portion of the total </w:t>
      </w:r>
      <w:r w:rsidRPr="00E46CD0">
        <w:t>PREMIUM for the HEALTH BENEFIT PROGRAM</w:t>
      </w:r>
      <w:r w:rsidR="00EB77DB">
        <w:t xml:space="preserve"> that applies to the PHARMACY BENEFIT PLAN</w:t>
      </w:r>
      <w:r w:rsidRPr="00E46CD0">
        <w:t xml:space="preserve">. This </w:t>
      </w:r>
      <w:r w:rsidR="00EB77DB">
        <w:t>PHARMACY BENEFIT PLAN</w:t>
      </w:r>
      <w:r w:rsidR="00EB77DB" w:rsidRPr="00E46CD0">
        <w:t xml:space="preserve"> </w:t>
      </w:r>
      <w:r w:rsidR="00EB77DB">
        <w:t xml:space="preserve">portion of the </w:t>
      </w:r>
      <w:r w:rsidRPr="00E46CD0">
        <w:t>PREMIUM is established after review of claims experience, trends, and other factors, after consultation with the BOARD'S consulting actuary. To assist the DEPARTMENT and the BOARD’S consulting actuary with determining PREMIUM projections, the CONTRACTOR shall provide rate renewal reports that shall include, but not be limited to</w:t>
      </w:r>
      <w:r>
        <w:t>:</w:t>
      </w:r>
    </w:p>
    <w:p w14:paraId="71607E9F" w14:textId="6D7DCBE0" w:rsidR="00E46CD0" w:rsidRDefault="00A523DE" w:rsidP="00E806D2">
      <w:pPr>
        <w:pStyle w:val="ListParagraph"/>
        <w:numPr>
          <w:ilvl w:val="0"/>
          <w:numId w:val="56"/>
        </w:numPr>
        <w:spacing w:after="0"/>
      </w:pPr>
      <w:r w:rsidRPr="00A523DE">
        <w:t>Projection of incurred claims costs for the renewal benefit period</w:t>
      </w:r>
      <w:r>
        <w:t>.</w:t>
      </w:r>
    </w:p>
    <w:p w14:paraId="50255BC6" w14:textId="77777777" w:rsidR="00EB77DB" w:rsidRDefault="00EB77DB" w:rsidP="00EB77DB">
      <w:pPr>
        <w:pStyle w:val="ListParagraph"/>
        <w:spacing w:after="0"/>
      </w:pPr>
    </w:p>
    <w:p w14:paraId="1DE69865" w14:textId="5C78A8C6" w:rsidR="00E46CD0" w:rsidRDefault="00E46CD0" w:rsidP="00E806D2">
      <w:pPr>
        <w:pStyle w:val="ListParagraph"/>
        <w:numPr>
          <w:ilvl w:val="0"/>
          <w:numId w:val="56"/>
        </w:numPr>
        <w:spacing w:after="0"/>
      </w:pPr>
      <w:r>
        <w:t>The most recent thirty-six (36) months of incurred/paid triangular reports for the current benefit period.</w:t>
      </w:r>
    </w:p>
    <w:p w14:paraId="1413AD84" w14:textId="77777777" w:rsidR="00EB77DB" w:rsidRDefault="00EB77DB" w:rsidP="00EB77DB">
      <w:pPr>
        <w:pStyle w:val="ListParagraph"/>
        <w:spacing w:after="0"/>
      </w:pPr>
    </w:p>
    <w:p w14:paraId="459DF09B" w14:textId="60C0923C" w:rsidR="00EB77DB" w:rsidRDefault="00EB77DB" w:rsidP="00E806D2">
      <w:pPr>
        <w:pStyle w:val="ListParagraph"/>
        <w:numPr>
          <w:ilvl w:val="0"/>
          <w:numId w:val="56"/>
        </w:numPr>
        <w:spacing w:after="0"/>
      </w:pPr>
      <w:r>
        <w:t xml:space="preserve">Actual and projected weighted cost and utilization trends for the immediate-past, current and renewal benefit period, for both the </w:t>
      </w:r>
      <w:r w:rsidR="004F51AD">
        <w:t xml:space="preserve">PHARMACY </w:t>
      </w:r>
      <w:r>
        <w:t xml:space="preserve">BENEFIT </w:t>
      </w:r>
      <w:r w:rsidR="004F51AD">
        <w:t xml:space="preserve">PLAN </w:t>
      </w:r>
      <w:r>
        <w:t>and the CONTRACTOR’s book of business.</w:t>
      </w:r>
    </w:p>
    <w:p w14:paraId="16ABEFFA" w14:textId="77777777" w:rsidR="00EB77DB" w:rsidRDefault="00EB77DB" w:rsidP="00EB77DB">
      <w:pPr>
        <w:pStyle w:val="ListParagraph"/>
        <w:spacing w:after="0"/>
      </w:pPr>
    </w:p>
    <w:p w14:paraId="5724335D" w14:textId="4CEB806E" w:rsidR="00EB77DB" w:rsidRDefault="00EB77DB" w:rsidP="00E806D2">
      <w:pPr>
        <w:pStyle w:val="ListParagraph"/>
        <w:numPr>
          <w:ilvl w:val="0"/>
          <w:numId w:val="56"/>
        </w:numPr>
        <w:spacing w:after="0"/>
      </w:pPr>
      <w:r>
        <w:t xml:space="preserve">Actual and projected Medicare Part D subsidies, administrative fees and </w:t>
      </w:r>
      <w:r w:rsidR="003F0D94">
        <w:t>REBATE</w:t>
      </w:r>
      <w:r>
        <w:t xml:space="preserve"> histories.</w:t>
      </w:r>
    </w:p>
    <w:p w14:paraId="65A32F72" w14:textId="77777777" w:rsidR="00EB77DB" w:rsidRDefault="00EB77DB" w:rsidP="00EB77DB">
      <w:pPr>
        <w:pStyle w:val="ListParagraph"/>
        <w:spacing w:after="0"/>
      </w:pPr>
    </w:p>
    <w:p w14:paraId="22D35473" w14:textId="169B02AE" w:rsidR="00EB77DB" w:rsidRDefault="00EB77DB" w:rsidP="00E806D2">
      <w:pPr>
        <w:pStyle w:val="ListParagraph"/>
        <w:numPr>
          <w:ilvl w:val="0"/>
          <w:numId w:val="56"/>
        </w:numPr>
        <w:spacing w:after="0"/>
      </w:pPr>
      <w:r>
        <w:t>Updates regarding the pharmacy network</w:t>
      </w:r>
      <w:r w:rsidR="004F2A83">
        <w:t xml:space="preserve"> contracting and discount negotiation efforts</w:t>
      </w:r>
      <w:r w:rsidR="005D48C8">
        <w:t xml:space="preserve">; drug manufacturer </w:t>
      </w:r>
      <w:r w:rsidR="003F0D94">
        <w:t>REBATE</w:t>
      </w:r>
      <w:r w:rsidR="005D48C8">
        <w:t xml:space="preserve"> and pricing negotiation efforts;</w:t>
      </w:r>
      <w:r>
        <w:t xml:space="preserve"> clinical programs</w:t>
      </w:r>
      <w:r w:rsidR="005D48C8">
        <w:t>;</w:t>
      </w:r>
      <w:r>
        <w:t xml:space="preserve"> new drug indications and pipeline</w:t>
      </w:r>
      <w:r w:rsidR="005D48C8">
        <w:t xml:space="preserve"> projections;</w:t>
      </w:r>
      <w:r>
        <w:t xml:space="preserve"> and brand-to-generic savings.</w:t>
      </w:r>
      <w:r w:rsidR="004F2A83">
        <w:t xml:space="preserve"> </w:t>
      </w:r>
    </w:p>
    <w:p w14:paraId="48D0DC62" w14:textId="77777777" w:rsidR="00EB77DB" w:rsidRDefault="00EB77DB" w:rsidP="00EB77DB">
      <w:pPr>
        <w:pStyle w:val="ListParagraph"/>
        <w:spacing w:after="0"/>
      </w:pPr>
    </w:p>
    <w:p w14:paraId="32710D45" w14:textId="1B816EBE" w:rsidR="00E46CD0" w:rsidRDefault="00E46CD0" w:rsidP="00E806D2">
      <w:pPr>
        <w:pStyle w:val="ListParagraph"/>
        <w:numPr>
          <w:ilvl w:val="0"/>
          <w:numId w:val="56"/>
        </w:numPr>
        <w:spacing w:after="0"/>
      </w:pPr>
      <w:r>
        <w:t>Complete documentation of the methodology and assumptions utilized to develop the projected costs.</w:t>
      </w:r>
    </w:p>
    <w:p w14:paraId="0AB6E1F3" w14:textId="77777777" w:rsidR="00EB77DB" w:rsidRDefault="00EB77DB" w:rsidP="00EB77DB">
      <w:pPr>
        <w:pStyle w:val="ListParagraph"/>
        <w:spacing w:after="0"/>
      </w:pPr>
    </w:p>
    <w:p w14:paraId="4D0B7290" w14:textId="4090A0AC" w:rsidR="00E46CD0" w:rsidRDefault="00E46CD0" w:rsidP="00E806D2">
      <w:pPr>
        <w:pStyle w:val="ListParagraph"/>
        <w:numPr>
          <w:ilvl w:val="0"/>
          <w:numId w:val="56"/>
        </w:numPr>
        <w:spacing w:after="0"/>
      </w:pPr>
      <w:r>
        <w:t xml:space="preserve">Disclosure of supporting data used in the calculation, including monthly paid claims and enrollment, network </w:t>
      </w:r>
      <w:r w:rsidR="00A378AC">
        <w:t xml:space="preserve">pharmacy </w:t>
      </w:r>
      <w:r>
        <w:t xml:space="preserve">fee-structure analysis, </w:t>
      </w:r>
      <w:r w:rsidR="00A378AC">
        <w:t xml:space="preserve">pharmacy </w:t>
      </w:r>
      <w:r>
        <w:t>negotiations updates, utilization</w:t>
      </w:r>
      <w:r w:rsidR="00D62665">
        <w:t xml:space="preserve"> </w:t>
      </w:r>
      <w:r w:rsidR="00D62665" w:rsidRPr="00D62665">
        <w:t>analysis to report on unusual patterns, large claims analysis, trend analysis, and demographic analysis</w:t>
      </w:r>
      <w:r w:rsidR="00D62665">
        <w:t>.</w:t>
      </w:r>
    </w:p>
    <w:p w14:paraId="48EC2EA3" w14:textId="77777777" w:rsidR="00E32560" w:rsidRDefault="00E32560" w:rsidP="00E32560">
      <w:pPr>
        <w:pStyle w:val="ListParagraph"/>
        <w:spacing w:after="0"/>
      </w:pPr>
    </w:p>
    <w:p w14:paraId="4DF76A81" w14:textId="77777777" w:rsidR="00D62665" w:rsidRDefault="00D62665" w:rsidP="00FB696B">
      <w:pPr>
        <w:pStyle w:val="ListParagraph"/>
        <w:spacing w:after="0"/>
        <w:ind w:left="0"/>
      </w:pPr>
      <w:r>
        <w:t>The CONTRACTOR will work with the BOARD’S consulting actuary independently to agree on a format, and the frequency of providing this data.</w:t>
      </w:r>
    </w:p>
    <w:p w14:paraId="0B819F53" w14:textId="77777777" w:rsidR="00E32560" w:rsidRDefault="00E32560" w:rsidP="00E32560">
      <w:pPr>
        <w:pStyle w:val="ListParagraph"/>
        <w:spacing w:after="0"/>
        <w:ind w:left="360"/>
      </w:pPr>
    </w:p>
    <w:p w14:paraId="27BDC1CA" w14:textId="3B60E15F" w:rsidR="00D62665" w:rsidRDefault="00D62665" w:rsidP="00E806D2">
      <w:pPr>
        <w:pStyle w:val="ListParagraph"/>
        <w:numPr>
          <w:ilvl w:val="0"/>
          <w:numId w:val="57"/>
        </w:numPr>
        <w:spacing w:after="0"/>
        <w:ind w:left="360"/>
      </w:pPr>
      <w:r>
        <w:t xml:space="preserve">SUBSCRIBER PREMIUM payments will be arranged through deductions from salary, accumulated sick leave account (STATE EMPLOYEES only), or annuity. For all other SUBSCRIBERS, PREMIUMS will be paid directly to the CONTRACTOR and the CONTRACTOR must notify the DEPARTMENT of SUBSCRIBERS who terminate or reinstate coverage. Also see </w:t>
      </w:r>
      <w:r w:rsidR="008141A6">
        <w:fldChar w:fldCharType="begin"/>
      </w:r>
      <w:r w:rsidR="008141A6">
        <w:instrText xml:space="preserve"> REF _Ref468881498 \h </w:instrText>
      </w:r>
      <w:r w:rsidR="008141A6">
        <w:fldChar w:fldCharType="separate"/>
      </w:r>
      <w:r w:rsidR="00632CFE">
        <w:t xml:space="preserve">245 </w:t>
      </w:r>
      <w:r w:rsidR="008141A6">
        <w:fldChar w:fldCharType="end"/>
      </w:r>
      <w:r>
        <w:t xml:space="preserve">and </w:t>
      </w:r>
      <w:r w:rsidR="008141A6">
        <w:fldChar w:fldCharType="begin"/>
      </w:r>
      <w:r w:rsidR="008141A6">
        <w:instrText xml:space="preserve"> REF _Ref468881508 \h </w:instrText>
      </w:r>
      <w:r w:rsidR="008141A6">
        <w:fldChar w:fldCharType="separate"/>
      </w:r>
      <w:r w:rsidR="00632CFE">
        <w:rPr>
          <w:rFonts w:eastAsia="Times New Roman"/>
        </w:rPr>
        <w:t>250</w:t>
      </w:r>
      <w:r w:rsidR="008141A6">
        <w:fldChar w:fldCharType="end"/>
      </w:r>
      <w:r>
        <w:t>.</w:t>
      </w:r>
    </w:p>
    <w:p w14:paraId="77ED281C" w14:textId="77777777" w:rsidR="005B07D0" w:rsidRDefault="005B07D0" w:rsidP="005B07D0">
      <w:pPr>
        <w:spacing w:after="0"/>
      </w:pPr>
    </w:p>
    <w:p w14:paraId="35C01D94" w14:textId="77777777" w:rsidR="00D62665" w:rsidRDefault="00D62665" w:rsidP="00E806D2">
      <w:pPr>
        <w:pStyle w:val="ListParagraph"/>
        <w:numPr>
          <w:ilvl w:val="0"/>
          <w:numId w:val="57"/>
        </w:numPr>
        <w:spacing w:after="0"/>
        <w:ind w:left="360"/>
      </w:pPr>
      <w:r>
        <w:t>The State of Wisconsin's current contribution toward the total health benefit for EMPLOYEES (non-retired) for both individual and family contracts is based on a tiered structure in accordance with Wis. Stat. § 40.51 (6). The tiered structure is based on recommendations from the BOARD’S consulting actuary.</w:t>
      </w:r>
    </w:p>
    <w:p w14:paraId="16CD0AB9" w14:textId="77777777" w:rsidR="005B07D0" w:rsidRDefault="005B07D0" w:rsidP="005B07D0">
      <w:pPr>
        <w:spacing w:after="0"/>
      </w:pPr>
    </w:p>
    <w:p w14:paraId="4EA4E064" w14:textId="263B7D46" w:rsidR="00D62665" w:rsidRDefault="00D62665" w:rsidP="00E806D2">
      <w:pPr>
        <w:pStyle w:val="ListParagraph"/>
        <w:numPr>
          <w:ilvl w:val="0"/>
          <w:numId w:val="57"/>
        </w:numPr>
        <w:spacing w:after="0"/>
        <w:ind w:left="360"/>
      </w:pPr>
      <w:r>
        <w:t>For changes in coverage effective after the 1st of the month, the difference in PREMIUM between individual and family coverage for that month shall be due only if the change is effective before the 16th of the month.</w:t>
      </w:r>
    </w:p>
    <w:p w14:paraId="2C11CD15" w14:textId="77777777" w:rsidR="005B07D0" w:rsidRDefault="005B07D0" w:rsidP="005B07D0">
      <w:pPr>
        <w:spacing w:after="0"/>
      </w:pPr>
    </w:p>
    <w:p w14:paraId="0592941E" w14:textId="55226BB0" w:rsidR="00D62665" w:rsidRDefault="00D62665" w:rsidP="00E806D2">
      <w:pPr>
        <w:pStyle w:val="ListParagraph"/>
        <w:numPr>
          <w:ilvl w:val="0"/>
          <w:numId w:val="57"/>
        </w:numPr>
        <w:spacing w:after="0"/>
        <w:ind w:left="360"/>
      </w:pPr>
      <w:r w:rsidRPr="00D62665">
        <w:t>Medicare Participant Premiums</w:t>
      </w:r>
    </w:p>
    <w:p w14:paraId="62D413A7" w14:textId="5E025396" w:rsidR="00D62665" w:rsidRDefault="00D62665" w:rsidP="00E806D2">
      <w:pPr>
        <w:pStyle w:val="ListParagraph"/>
        <w:numPr>
          <w:ilvl w:val="0"/>
          <w:numId w:val="58"/>
        </w:numPr>
        <w:spacing w:after="0"/>
      </w:pPr>
      <w:r w:rsidRPr="00D62665">
        <w:t>A reduction in PREMIUM shall be effective on the first DAY of the calendar month, which begins on or after the date the PARTICIPANT is eligible for the Medicare HOSPTIAL and medical insurance BENEFITS (Parts A and B) as the primary payer and coverage is provided under an ANNUITANT group number, or under an EMPLOYER group number in the case of a LOCAL EMPLOYER paid ANNUITANT</w:t>
      </w:r>
      <w:r>
        <w:t>.</w:t>
      </w:r>
    </w:p>
    <w:p w14:paraId="01149DCE" w14:textId="77777777" w:rsidR="008126BC" w:rsidRDefault="008126BC" w:rsidP="00B732E8">
      <w:pPr>
        <w:spacing w:after="0"/>
        <w:ind w:left="360"/>
      </w:pPr>
    </w:p>
    <w:p w14:paraId="4B728342" w14:textId="41C0DC43" w:rsidR="00D62665" w:rsidRDefault="00D62665" w:rsidP="00E806D2">
      <w:pPr>
        <w:pStyle w:val="ListParagraph"/>
        <w:numPr>
          <w:ilvl w:val="0"/>
          <w:numId w:val="58"/>
        </w:numPr>
        <w:spacing w:after="0"/>
      </w:pPr>
      <w:r w:rsidRPr="00D62665">
        <w:t>If a Medicare coordinated family PREMIUM category has been established for a family, and one or more family members enrolled in both parts of Medicare dies, the family PREMIUM category in effect shall not change solely as a result of the death</w:t>
      </w:r>
      <w:r>
        <w:t>.</w:t>
      </w:r>
    </w:p>
    <w:p w14:paraId="61389632" w14:textId="77777777" w:rsidR="008126BC" w:rsidRDefault="008126BC" w:rsidP="00B732E8">
      <w:pPr>
        <w:spacing w:after="0"/>
        <w:ind w:left="360"/>
      </w:pPr>
    </w:p>
    <w:p w14:paraId="2096517D" w14:textId="34C57AD2" w:rsidR="00D62665" w:rsidRDefault="00D62665" w:rsidP="00E806D2">
      <w:pPr>
        <w:pStyle w:val="ListParagraph"/>
        <w:numPr>
          <w:ilvl w:val="0"/>
          <w:numId w:val="58"/>
        </w:numPr>
        <w:spacing w:after="0"/>
      </w:pPr>
      <w:r w:rsidRPr="00D62665">
        <w:t>Except in cases of fraud which shall be subject to Section 15</w:t>
      </w:r>
      <w:r>
        <w:t>0E</w:t>
      </w:r>
      <w:r w:rsidRPr="00D62665">
        <w:t xml:space="preserve">, coverage for any PARTICIPANT enrolled in Medicare coordinated coverage who does not enroll in Medicare Part B when it is first available as the primary payer, or who subsequently cancels Medicare coverage, shall be limited in accordance with </w:t>
      </w:r>
      <w:r w:rsidR="00C20153">
        <w:t xml:space="preserve">Uniform Pharmacy </w:t>
      </w:r>
      <w:r w:rsidR="00C20153">
        <w:lastRenderedPageBreak/>
        <w:t>Benefits</w:t>
      </w:r>
      <w:r w:rsidR="008126BC">
        <w:t xml:space="preserve"> or the IYC Medicare Plus certificate administered by the statewide/nationwide HEALTH BENEFIT PROGRAM contractor</w:t>
      </w:r>
      <w:r w:rsidRPr="00D62665">
        <w:t>. However, retrospective adjustments to PREMIUM or claims for coverage not validly in force shall be limited to the shortest retroactive enrollment limit set by Medicare for either medical or prescription drug claims, not to exceed six (6) months. In such a case, the PARTICIPANT must enroll in Medicare Part B at the next available opportunity.</w:t>
      </w:r>
    </w:p>
    <w:p w14:paraId="06370606" w14:textId="77777777" w:rsidR="008126BC" w:rsidRDefault="008126BC" w:rsidP="00B732E8">
      <w:pPr>
        <w:spacing w:after="0"/>
        <w:ind w:left="360"/>
      </w:pPr>
    </w:p>
    <w:p w14:paraId="38115EB3" w14:textId="7092AAED" w:rsidR="00D62665" w:rsidRPr="009E2901" w:rsidRDefault="00D62665" w:rsidP="00E806D2">
      <w:pPr>
        <w:pStyle w:val="ListParagraph"/>
        <w:numPr>
          <w:ilvl w:val="0"/>
          <w:numId w:val="58"/>
        </w:numPr>
        <w:spacing w:after="0"/>
      </w:pPr>
      <w:r w:rsidRPr="00D62665">
        <w:t xml:space="preserve">In the event that a PARTICIPANT is enrolled in regular coverage, the DEPARTMENT will refund any PREMIUM paid in excess of the Medicare reduced PREMIUM for any months for which BENEFITS are reduced in accordance with </w:t>
      </w:r>
      <w:r w:rsidR="00C20153">
        <w:t>Uniform Pharmacy Benefits</w:t>
      </w:r>
      <w:r w:rsidR="008126BC">
        <w:t xml:space="preserve"> or the IYC Medicare Plus certificate administered by the statewide/nationwide HEALTH BENEFIT PROGRAM contractor</w:t>
      </w:r>
      <w:r w:rsidRPr="00D62665">
        <w:t>. In such cases, the CONTRACTOR will make claims adjustments prospectively. However, PREMIUM refunds for retroactive enrollment on a Medicare reduced contract will correspond with the retroactive enrollment limits and requirements established by Medicare for medical and/or prescription drug coverage. This may limit the amount of PREMIUM refund for the SUBSCRIBER</w:t>
      </w:r>
      <w:r w:rsidR="00991BAD">
        <w:t>.</w:t>
      </w:r>
    </w:p>
    <w:p w14:paraId="6BF61125" w14:textId="77777777" w:rsidR="00510275" w:rsidRPr="009E2901" w:rsidRDefault="00510275">
      <w:pPr>
        <w:spacing w:after="0"/>
        <w:jc w:val="both"/>
        <w:rPr>
          <w:rFonts w:cs="Arial"/>
        </w:rPr>
      </w:pPr>
    </w:p>
    <w:p w14:paraId="04A1ACF3" w14:textId="5F1599FB" w:rsidR="00510275" w:rsidRPr="009E2901" w:rsidRDefault="001B5260" w:rsidP="003861A9">
      <w:pPr>
        <w:pStyle w:val="Heading2"/>
        <w:rPr>
          <w:rFonts w:eastAsia="Times New Roman"/>
        </w:rPr>
      </w:pPr>
      <w:bookmarkStart w:id="85" w:name="_130_Premiums"/>
      <w:bookmarkStart w:id="86" w:name="_130_Administrative_Fee"/>
      <w:bookmarkStart w:id="87" w:name="_Toc464054180"/>
      <w:bookmarkStart w:id="88" w:name="_Toc468719544"/>
      <w:bookmarkStart w:id="89" w:name="_Toc485817122"/>
      <w:bookmarkStart w:id="90" w:name="_Toc161044446"/>
      <w:bookmarkStart w:id="91" w:name="_Toc161044653"/>
      <w:bookmarkEnd w:id="85"/>
      <w:bookmarkEnd w:id="86"/>
      <w:r w:rsidRPr="009E2901">
        <w:rPr>
          <w:rFonts w:eastAsia="Times New Roman"/>
        </w:rPr>
        <w:t>13</w:t>
      </w:r>
      <w:r w:rsidR="00D46BC9">
        <w:rPr>
          <w:rFonts w:eastAsia="Times New Roman"/>
        </w:rPr>
        <w:t>0</w:t>
      </w:r>
      <w:r w:rsidR="00510275" w:rsidRPr="009E2901">
        <w:rPr>
          <w:rFonts w:eastAsia="Times New Roman"/>
        </w:rPr>
        <w:t xml:space="preserve"> Administrative Fee and Financial Administration</w:t>
      </w:r>
      <w:bookmarkEnd w:id="87"/>
      <w:bookmarkEnd w:id="88"/>
      <w:bookmarkEnd w:id="89"/>
      <w:bookmarkEnd w:id="90"/>
      <w:bookmarkEnd w:id="91"/>
    </w:p>
    <w:p w14:paraId="4974AC2F" w14:textId="09C75672" w:rsidR="00510275" w:rsidRPr="009E2901" w:rsidRDefault="001B5260" w:rsidP="00932070">
      <w:pPr>
        <w:pStyle w:val="Heading3"/>
      </w:pPr>
      <w:bookmarkStart w:id="92" w:name="_135A_Invoicing_and"/>
      <w:bookmarkStart w:id="93" w:name="_130A_Financial_Provisions"/>
      <w:bookmarkStart w:id="94" w:name="_Toc464054181"/>
      <w:bookmarkStart w:id="95" w:name="_Toc468719545"/>
      <w:bookmarkStart w:id="96" w:name="_Toc485817123"/>
      <w:bookmarkStart w:id="97" w:name="_Toc161044447"/>
      <w:bookmarkStart w:id="98" w:name="_Toc161044654"/>
      <w:bookmarkEnd w:id="92"/>
      <w:bookmarkEnd w:id="93"/>
      <w:r w:rsidRPr="009E2901">
        <w:rPr>
          <w:rStyle w:val="Heading3Char"/>
          <w:b/>
        </w:rPr>
        <w:t>13</w:t>
      </w:r>
      <w:r w:rsidR="00D46BC9">
        <w:rPr>
          <w:rStyle w:val="Heading3Char"/>
          <w:b/>
        </w:rPr>
        <w:t>0</w:t>
      </w:r>
      <w:r w:rsidRPr="009E2901">
        <w:rPr>
          <w:rStyle w:val="Heading3Char"/>
          <w:b/>
        </w:rPr>
        <w:t>A</w:t>
      </w:r>
      <w:r w:rsidR="00510275" w:rsidRPr="009E2901">
        <w:t xml:space="preserve"> </w:t>
      </w:r>
      <w:r w:rsidR="00D46BC9">
        <w:t>Financial Provisions</w:t>
      </w:r>
      <w:bookmarkEnd w:id="94"/>
      <w:bookmarkEnd w:id="95"/>
      <w:bookmarkEnd w:id="96"/>
      <w:bookmarkEnd w:id="97"/>
      <w:bookmarkEnd w:id="98"/>
    </w:p>
    <w:p w14:paraId="1BFA8E38" w14:textId="43B8B081" w:rsidR="002E4FCC" w:rsidRPr="005015E2" w:rsidRDefault="00D46BC9" w:rsidP="00E806D2">
      <w:pPr>
        <w:pStyle w:val="ListParagraph"/>
        <w:numPr>
          <w:ilvl w:val="0"/>
          <w:numId w:val="23"/>
        </w:numPr>
        <w:spacing w:after="0"/>
        <w:contextualSpacing w:val="0"/>
        <w:jc w:val="both"/>
        <w:rPr>
          <w:rFonts w:eastAsia="Times New Roman" w:cs="Arial"/>
        </w:rPr>
      </w:pPr>
      <w:r w:rsidRPr="005015E2">
        <w:rPr>
          <w:rFonts w:eastAsia="Times New Roman" w:cs="Arial"/>
          <w:b/>
          <w:u w:val="single"/>
        </w:rPr>
        <w:t xml:space="preserve">Claims </w:t>
      </w:r>
      <w:r w:rsidR="00B32A19">
        <w:rPr>
          <w:rFonts w:eastAsia="Times New Roman" w:cs="Arial"/>
          <w:b/>
          <w:u w:val="single"/>
        </w:rPr>
        <w:t>Invoicing</w:t>
      </w:r>
      <w:r w:rsidR="00510275" w:rsidRPr="009E2901">
        <w:rPr>
          <w:rFonts w:eastAsia="Times New Roman" w:cs="Arial"/>
        </w:rPr>
        <w:t>:</w:t>
      </w:r>
    </w:p>
    <w:p w14:paraId="2A7E53A7" w14:textId="4A5ABC91" w:rsidR="002E4FCC" w:rsidRDefault="00D46BC9" w:rsidP="00E806D2">
      <w:pPr>
        <w:pStyle w:val="ListParagraph"/>
        <w:numPr>
          <w:ilvl w:val="1"/>
          <w:numId w:val="23"/>
        </w:numPr>
        <w:spacing w:after="0"/>
        <w:contextualSpacing w:val="0"/>
        <w:jc w:val="both"/>
        <w:rPr>
          <w:rFonts w:eastAsia="Times New Roman" w:cs="Arial"/>
        </w:rPr>
      </w:pPr>
      <w:r>
        <w:rPr>
          <w:rFonts w:eastAsia="Times New Roman" w:cs="Arial"/>
        </w:rPr>
        <w:t xml:space="preserve">The BOARD assumes all financial responsibility for claims submitted for </w:t>
      </w:r>
      <w:r w:rsidR="007C635A">
        <w:rPr>
          <w:rFonts w:eastAsia="Times New Roman" w:cs="Arial"/>
        </w:rPr>
        <w:t>PARTICIPANT</w:t>
      </w:r>
      <w:r>
        <w:rPr>
          <w:rFonts w:eastAsia="Times New Roman" w:cs="Arial"/>
        </w:rPr>
        <w:t xml:space="preserve">S to </w:t>
      </w:r>
      <w:r w:rsidR="00FD2027">
        <w:rPr>
          <w:rFonts w:eastAsia="Times New Roman" w:cs="Arial"/>
        </w:rPr>
        <w:t xml:space="preserve">the </w:t>
      </w:r>
      <w:r>
        <w:rPr>
          <w:rFonts w:eastAsia="Times New Roman" w:cs="Arial"/>
        </w:rPr>
        <w:t xml:space="preserve">CONTRACTOR, whether by PARTICIPATING PHARMACIES or </w:t>
      </w:r>
      <w:r w:rsidR="007C635A">
        <w:rPr>
          <w:rFonts w:eastAsia="Times New Roman" w:cs="Arial"/>
        </w:rPr>
        <w:t>PARTICIPANT</w:t>
      </w:r>
      <w:r>
        <w:rPr>
          <w:rFonts w:eastAsia="Times New Roman" w:cs="Arial"/>
        </w:rPr>
        <w:t>S</w:t>
      </w:r>
      <w:r w:rsidR="00FC0F60">
        <w:rPr>
          <w:rFonts w:eastAsia="Times New Roman" w:cs="Arial"/>
        </w:rPr>
        <w:t xml:space="preserve">. </w:t>
      </w:r>
      <w:r w:rsidR="00D322E9">
        <w:rPr>
          <w:rFonts w:eastAsia="Times New Roman" w:cs="Arial"/>
        </w:rPr>
        <w:t xml:space="preserve">The </w:t>
      </w:r>
      <w:r w:rsidR="00FA4793">
        <w:rPr>
          <w:rFonts w:eastAsia="Times New Roman" w:cs="Arial"/>
        </w:rPr>
        <w:t>DEPARTMENT</w:t>
      </w:r>
      <w:r>
        <w:rPr>
          <w:rFonts w:eastAsia="Times New Roman" w:cs="Arial"/>
        </w:rPr>
        <w:t xml:space="preserve"> shall initiate Automated Clearinghouse (“ACH”) transfers to </w:t>
      </w:r>
      <w:r w:rsidR="00FD2027">
        <w:rPr>
          <w:rFonts w:eastAsia="Times New Roman" w:cs="Arial"/>
        </w:rPr>
        <w:t xml:space="preserve">the </w:t>
      </w:r>
      <w:r>
        <w:rPr>
          <w:rFonts w:eastAsia="Times New Roman" w:cs="Arial"/>
        </w:rPr>
        <w:t xml:space="preserve">CONTRACTOR within </w:t>
      </w:r>
      <w:r w:rsidR="00912DAE">
        <w:rPr>
          <w:rFonts w:eastAsia="Times New Roman" w:cs="Arial"/>
        </w:rPr>
        <w:t xml:space="preserve">four </w:t>
      </w:r>
      <w:r>
        <w:rPr>
          <w:rFonts w:eastAsia="Times New Roman" w:cs="Arial"/>
        </w:rPr>
        <w:t>(</w:t>
      </w:r>
      <w:r w:rsidR="00912DAE">
        <w:rPr>
          <w:rFonts w:eastAsia="Times New Roman" w:cs="Arial"/>
        </w:rPr>
        <w:t>4</w:t>
      </w:r>
      <w:r>
        <w:rPr>
          <w:rFonts w:eastAsia="Times New Roman" w:cs="Arial"/>
        </w:rPr>
        <w:t xml:space="preserve">) business days </w:t>
      </w:r>
      <w:r w:rsidR="00F80748">
        <w:rPr>
          <w:rFonts w:eastAsia="Times New Roman" w:cs="Arial"/>
        </w:rPr>
        <w:t xml:space="preserve">of receipt of </w:t>
      </w:r>
      <w:r w:rsidR="00FD2027">
        <w:rPr>
          <w:rFonts w:eastAsia="Times New Roman" w:cs="Arial"/>
        </w:rPr>
        <w:t xml:space="preserve">the </w:t>
      </w:r>
      <w:r w:rsidR="00F80748">
        <w:rPr>
          <w:rFonts w:eastAsia="Times New Roman" w:cs="Arial"/>
        </w:rPr>
        <w:t>CONTRACTOR</w:t>
      </w:r>
      <w:r w:rsidR="00FD2027">
        <w:rPr>
          <w:rFonts w:eastAsia="Times New Roman" w:cs="Arial"/>
        </w:rPr>
        <w:t>’S</w:t>
      </w:r>
      <w:r w:rsidR="00F80748">
        <w:rPr>
          <w:rFonts w:eastAsia="Times New Roman" w:cs="Arial"/>
        </w:rPr>
        <w:t xml:space="preserve"> invoices as authorized below</w:t>
      </w:r>
      <w:r w:rsidR="002F3A8E">
        <w:rPr>
          <w:rFonts w:eastAsia="Times New Roman" w:cs="Arial"/>
        </w:rPr>
        <w:t xml:space="preserve"> for administrative fees and commercial line of business, and within three (3) business days for EGWP line of business</w:t>
      </w:r>
      <w:r w:rsidR="00F80748">
        <w:rPr>
          <w:rFonts w:eastAsia="Times New Roman" w:cs="Arial"/>
        </w:rPr>
        <w:t>.</w:t>
      </w:r>
    </w:p>
    <w:p w14:paraId="5B6D9CC2" w14:textId="77777777" w:rsidR="0067526B" w:rsidRDefault="0067526B" w:rsidP="0067526B">
      <w:pPr>
        <w:pStyle w:val="ListParagraph"/>
        <w:spacing w:after="0"/>
        <w:contextualSpacing w:val="0"/>
        <w:jc w:val="both"/>
        <w:rPr>
          <w:rFonts w:eastAsia="Times New Roman" w:cs="Arial"/>
        </w:rPr>
      </w:pPr>
    </w:p>
    <w:p w14:paraId="2F2AC11D" w14:textId="7783F9C4" w:rsidR="00F80748" w:rsidRDefault="00F80748" w:rsidP="00E806D2">
      <w:pPr>
        <w:pStyle w:val="ListParagraph"/>
        <w:numPr>
          <w:ilvl w:val="1"/>
          <w:numId w:val="23"/>
        </w:numPr>
        <w:spacing w:after="0"/>
        <w:contextualSpacing w:val="0"/>
        <w:jc w:val="both"/>
        <w:rPr>
          <w:rFonts w:eastAsia="Times New Roman" w:cs="Arial"/>
        </w:rPr>
      </w:pPr>
      <w:r>
        <w:rPr>
          <w:rFonts w:eastAsia="Times New Roman" w:cs="Arial"/>
        </w:rPr>
        <w:t xml:space="preserve">Billing and payment cycles for pharmacy claims and administrative fees will occur twice monthly. Billing and payment cycles for claims submitted directly by </w:t>
      </w:r>
      <w:r w:rsidR="007C635A">
        <w:rPr>
          <w:rFonts w:eastAsia="Times New Roman" w:cs="Arial"/>
        </w:rPr>
        <w:t>PARTICIPANT</w:t>
      </w:r>
      <w:r>
        <w:rPr>
          <w:rFonts w:eastAsia="Times New Roman" w:cs="Arial"/>
        </w:rPr>
        <w:t>S will occur monthly</w:t>
      </w:r>
      <w:r w:rsidR="00FC0F60">
        <w:rPr>
          <w:rFonts w:eastAsia="Times New Roman" w:cs="Arial"/>
        </w:rPr>
        <w:t xml:space="preserve">. </w:t>
      </w:r>
      <w:r>
        <w:rPr>
          <w:rFonts w:eastAsia="Times New Roman" w:cs="Arial"/>
        </w:rPr>
        <w:t xml:space="preserve">Billing and payment cycles may be modified if mutually agreed upon by </w:t>
      </w:r>
      <w:r w:rsidR="00FD2027">
        <w:rPr>
          <w:rFonts w:eastAsia="Times New Roman" w:cs="Arial"/>
        </w:rPr>
        <w:t xml:space="preserve">the </w:t>
      </w:r>
      <w:r>
        <w:rPr>
          <w:rFonts w:eastAsia="Times New Roman" w:cs="Arial"/>
        </w:rPr>
        <w:t xml:space="preserve">CONTRACTOR and </w:t>
      </w:r>
      <w:r w:rsidR="00FD2027">
        <w:rPr>
          <w:rFonts w:eastAsia="Times New Roman" w:cs="Arial"/>
        </w:rPr>
        <w:t xml:space="preserve">the </w:t>
      </w:r>
      <w:r>
        <w:rPr>
          <w:rFonts w:eastAsia="Times New Roman" w:cs="Arial"/>
        </w:rPr>
        <w:t xml:space="preserve">DEPARTMENT. </w:t>
      </w:r>
      <w:r w:rsidR="00FD2027">
        <w:rPr>
          <w:rFonts w:eastAsia="Times New Roman" w:cs="Arial"/>
        </w:rPr>
        <w:t xml:space="preserve">The </w:t>
      </w:r>
      <w:r>
        <w:rPr>
          <w:rFonts w:eastAsia="Times New Roman" w:cs="Arial"/>
        </w:rPr>
        <w:t xml:space="preserve">CONTRACTOR will electronically send invoices, in forms satisfactory to both parties, to </w:t>
      </w:r>
      <w:r w:rsidR="00FD2027">
        <w:rPr>
          <w:rFonts w:eastAsia="Times New Roman" w:cs="Arial"/>
        </w:rPr>
        <w:t xml:space="preserve">the </w:t>
      </w:r>
      <w:r w:rsidR="00A9580A">
        <w:rPr>
          <w:rFonts w:eastAsia="Times New Roman" w:cs="Arial"/>
        </w:rPr>
        <w:t>DEPARTMENT</w:t>
      </w:r>
      <w:r>
        <w:rPr>
          <w:rFonts w:eastAsia="Times New Roman" w:cs="Arial"/>
        </w:rPr>
        <w:t xml:space="preserve"> as follows:</w:t>
      </w:r>
    </w:p>
    <w:p w14:paraId="5129EB8D" w14:textId="7FB1167B" w:rsidR="00F80748" w:rsidRDefault="00F80748" w:rsidP="00E806D2">
      <w:pPr>
        <w:pStyle w:val="ListParagraph"/>
        <w:numPr>
          <w:ilvl w:val="2"/>
          <w:numId w:val="60"/>
        </w:numPr>
        <w:spacing w:after="0"/>
        <w:contextualSpacing w:val="0"/>
        <w:jc w:val="both"/>
        <w:rPr>
          <w:rFonts w:eastAsia="Times New Roman" w:cs="Arial"/>
        </w:rPr>
      </w:pPr>
      <w:r>
        <w:rPr>
          <w:rFonts w:eastAsia="Times New Roman" w:cs="Arial"/>
          <w:u w:val="single"/>
        </w:rPr>
        <w:t>Pharmacy Claims Reimbursement</w:t>
      </w:r>
      <w:r>
        <w:rPr>
          <w:rFonts w:eastAsia="Times New Roman" w:cs="Arial"/>
        </w:rPr>
        <w:t>. Cycle I: Encompasses prescription claims processed day one (1) through day fifteen (15)</w:t>
      </w:r>
      <w:r w:rsidR="00FC0F60">
        <w:rPr>
          <w:rFonts w:eastAsia="Times New Roman" w:cs="Arial"/>
        </w:rPr>
        <w:t xml:space="preserve">. </w:t>
      </w:r>
      <w:r w:rsidR="008520F6">
        <w:rPr>
          <w:rFonts w:eastAsia="Times New Roman" w:cs="Arial"/>
        </w:rPr>
        <w:t xml:space="preserve">The </w:t>
      </w:r>
      <w:r>
        <w:rPr>
          <w:rFonts w:eastAsia="Times New Roman" w:cs="Arial"/>
        </w:rPr>
        <w:t xml:space="preserve">CONTRACTOR will electronically send an invoice to </w:t>
      </w:r>
      <w:r w:rsidR="008520F6">
        <w:rPr>
          <w:rFonts w:eastAsia="Times New Roman" w:cs="Arial"/>
        </w:rPr>
        <w:t xml:space="preserve">the </w:t>
      </w:r>
      <w:r w:rsidR="00A9580A">
        <w:rPr>
          <w:rFonts w:eastAsia="Times New Roman" w:cs="Arial"/>
        </w:rPr>
        <w:t xml:space="preserve">DEPARTMENT </w:t>
      </w:r>
      <w:r>
        <w:rPr>
          <w:rFonts w:eastAsia="Times New Roman" w:cs="Arial"/>
        </w:rPr>
        <w:t xml:space="preserve">two </w:t>
      </w:r>
      <w:r w:rsidR="004D3F1C">
        <w:rPr>
          <w:rFonts w:eastAsia="Times New Roman" w:cs="Arial"/>
        </w:rPr>
        <w:t xml:space="preserve">(2) </w:t>
      </w:r>
      <w:r w:rsidR="003E0033">
        <w:rPr>
          <w:rFonts w:eastAsia="Times New Roman" w:cs="Arial"/>
        </w:rPr>
        <w:t>DAYS</w:t>
      </w:r>
      <w:r>
        <w:rPr>
          <w:rFonts w:eastAsia="Times New Roman" w:cs="Arial"/>
        </w:rPr>
        <w:t xml:space="preserve"> after the end of the cycle</w:t>
      </w:r>
      <w:r w:rsidR="00FC0F60">
        <w:rPr>
          <w:rFonts w:eastAsia="Times New Roman" w:cs="Arial"/>
        </w:rPr>
        <w:t xml:space="preserve">. </w:t>
      </w:r>
      <w:r>
        <w:rPr>
          <w:rFonts w:eastAsia="Times New Roman" w:cs="Arial"/>
        </w:rPr>
        <w:t>Cycle II: Encompasses prescription claims processed day sixteen (16) through the last day of the month</w:t>
      </w:r>
      <w:r w:rsidR="00FC0F60">
        <w:rPr>
          <w:rFonts w:eastAsia="Times New Roman" w:cs="Arial"/>
        </w:rPr>
        <w:t xml:space="preserve">. </w:t>
      </w:r>
      <w:r w:rsidR="008520F6">
        <w:rPr>
          <w:rFonts w:eastAsia="Times New Roman" w:cs="Arial"/>
        </w:rPr>
        <w:t xml:space="preserve">The </w:t>
      </w:r>
      <w:r>
        <w:rPr>
          <w:rFonts w:eastAsia="Times New Roman" w:cs="Arial"/>
        </w:rPr>
        <w:t xml:space="preserve">CONTRACTOR will electronically send an invoice to </w:t>
      </w:r>
      <w:r w:rsidR="008520F6">
        <w:rPr>
          <w:rFonts w:eastAsia="Times New Roman" w:cs="Arial"/>
        </w:rPr>
        <w:t xml:space="preserve">the </w:t>
      </w:r>
      <w:r w:rsidR="00A9580A">
        <w:rPr>
          <w:rFonts w:eastAsia="Times New Roman" w:cs="Arial"/>
        </w:rPr>
        <w:t xml:space="preserve">DEPARTMENT </w:t>
      </w:r>
      <w:r>
        <w:rPr>
          <w:rFonts w:eastAsia="Times New Roman" w:cs="Arial"/>
        </w:rPr>
        <w:t>two</w:t>
      </w:r>
      <w:r w:rsidR="00AE6830">
        <w:rPr>
          <w:rFonts w:eastAsia="Times New Roman" w:cs="Arial"/>
        </w:rPr>
        <w:t xml:space="preserve"> (2)</w:t>
      </w:r>
      <w:r>
        <w:rPr>
          <w:rFonts w:eastAsia="Times New Roman" w:cs="Arial"/>
        </w:rPr>
        <w:t xml:space="preserve"> </w:t>
      </w:r>
      <w:r w:rsidR="003E0033">
        <w:rPr>
          <w:rFonts w:eastAsia="Times New Roman" w:cs="Arial"/>
        </w:rPr>
        <w:t>DAYS</w:t>
      </w:r>
      <w:r>
        <w:rPr>
          <w:rFonts w:eastAsia="Times New Roman" w:cs="Arial"/>
        </w:rPr>
        <w:t xml:space="preserve"> after the end of the cycle.</w:t>
      </w:r>
    </w:p>
    <w:p w14:paraId="6BB5E839" w14:textId="77777777" w:rsidR="00FB696B" w:rsidRDefault="00FB696B" w:rsidP="00FB696B">
      <w:pPr>
        <w:pStyle w:val="ListParagraph"/>
        <w:spacing w:after="0"/>
        <w:ind w:left="1080"/>
        <w:contextualSpacing w:val="0"/>
        <w:jc w:val="both"/>
        <w:rPr>
          <w:rFonts w:eastAsia="Times New Roman" w:cs="Arial"/>
        </w:rPr>
      </w:pPr>
    </w:p>
    <w:p w14:paraId="58B3EDCE" w14:textId="18781044" w:rsidR="00F80748" w:rsidRDefault="00F80748" w:rsidP="00E806D2">
      <w:pPr>
        <w:pStyle w:val="ListParagraph"/>
        <w:numPr>
          <w:ilvl w:val="2"/>
          <w:numId w:val="60"/>
        </w:numPr>
        <w:spacing w:after="0"/>
        <w:jc w:val="both"/>
        <w:rPr>
          <w:rFonts w:eastAsia="Times New Roman" w:cs="Arial"/>
        </w:rPr>
      </w:pPr>
      <w:r w:rsidRPr="00FB696B">
        <w:rPr>
          <w:rFonts w:eastAsia="Times New Roman" w:cs="Arial"/>
          <w:u w:val="single"/>
        </w:rPr>
        <w:t xml:space="preserve">Member Claims Reimbursements (manual claims received directly from </w:t>
      </w:r>
      <w:r w:rsidR="007C635A">
        <w:rPr>
          <w:rFonts w:eastAsia="Times New Roman" w:cs="Arial"/>
        </w:rPr>
        <w:t>PARTICIPANT</w:t>
      </w:r>
      <w:r w:rsidRPr="00090F3D">
        <w:rPr>
          <w:rFonts w:eastAsia="Times New Roman" w:cs="Arial"/>
        </w:rPr>
        <w:t>S).</w:t>
      </w:r>
      <w:r w:rsidRPr="00FB696B">
        <w:rPr>
          <w:rFonts w:eastAsia="Times New Roman" w:cs="Arial"/>
        </w:rPr>
        <w:t xml:space="preserve"> Each cycle consists of one month, always ending on the last day of the month</w:t>
      </w:r>
      <w:r w:rsidR="00FC0F60" w:rsidRPr="00FB696B">
        <w:rPr>
          <w:rFonts w:eastAsia="Times New Roman" w:cs="Arial"/>
        </w:rPr>
        <w:t xml:space="preserve">. </w:t>
      </w:r>
      <w:r w:rsidR="003B567B">
        <w:rPr>
          <w:rFonts w:eastAsia="Times New Roman" w:cs="Arial"/>
        </w:rPr>
        <w:t xml:space="preserve">The </w:t>
      </w:r>
      <w:r w:rsidRPr="00FB696B">
        <w:rPr>
          <w:rFonts w:eastAsia="Times New Roman" w:cs="Arial"/>
        </w:rPr>
        <w:t xml:space="preserve">CONTRACTOR will electronically send an invoice to </w:t>
      </w:r>
      <w:r w:rsidR="003B567B">
        <w:rPr>
          <w:rFonts w:eastAsia="Times New Roman" w:cs="Arial"/>
        </w:rPr>
        <w:t xml:space="preserve">the </w:t>
      </w:r>
      <w:r w:rsidR="00C71FCE" w:rsidRPr="00FB696B">
        <w:rPr>
          <w:rFonts w:eastAsia="Times New Roman" w:cs="Arial"/>
        </w:rPr>
        <w:t xml:space="preserve">DEPARTMENT </w:t>
      </w:r>
      <w:r w:rsidRPr="00FB696B">
        <w:rPr>
          <w:rFonts w:eastAsia="Times New Roman" w:cs="Arial"/>
        </w:rPr>
        <w:t>two</w:t>
      </w:r>
      <w:r w:rsidR="00AE6830">
        <w:rPr>
          <w:rFonts w:eastAsia="Times New Roman" w:cs="Arial"/>
        </w:rPr>
        <w:t xml:space="preserve"> (2)</w:t>
      </w:r>
      <w:r w:rsidRPr="00FB696B">
        <w:rPr>
          <w:rFonts w:eastAsia="Times New Roman" w:cs="Arial"/>
        </w:rPr>
        <w:t xml:space="preserve"> </w:t>
      </w:r>
      <w:r w:rsidR="00AE6830">
        <w:rPr>
          <w:rFonts w:eastAsia="Times New Roman" w:cs="Arial"/>
        </w:rPr>
        <w:t>DAYS</w:t>
      </w:r>
      <w:r w:rsidRPr="00FB696B">
        <w:rPr>
          <w:rFonts w:eastAsia="Times New Roman" w:cs="Arial"/>
        </w:rPr>
        <w:t xml:space="preserve"> after the end of the cycle.</w:t>
      </w:r>
    </w:p>
    <w:p w14:paraId="13AA53AB" w14:textId="6655D00F" w:rsidR="00510275" w:rsidRPr="009E2901" w:rsidRDefault="00510275">
      <w:pPr>
        <w:spacing w:after="0"/>
        <w:jc w:val="both"/>
        <w:rPr>
          <w:rFonts w:eastAsia="Times New Roman" w:cs="Arial"/>
        </w:rPr>
      </w:pPr>
    </w:p>
    <w:p w14:paraId="08588218" w14:textId="20BDE58C" w:rsidR="00510275" w:rsidRPr="009E20BE" w:rsidRDefault="00510275" w:rsidP="00E806D2">
      <w:pPr>
        <w:pStyle w:val="ListParagraph"/>
        <w:numPr>
          <w:ilvl w:val="0"/>
          <w:numId w:val="23"/>
        </w:numPr>
        <w:spacing w:after="0"/>
        <w:contextualSpacing w:val="0"/>
        <w:jc w:val="both"/>
        <w:rPr>
          <w:rFonts w:eastAsia="Times New Roman" w:cs="Arial"/>
          <w:szCs w:val="24"/>
        </w:rPr>
      </w:pPr>
      <w:r w:rsidRPr="009E20BE">
        <w:rPr>
          <w:rFonts w:eastAsia="Times New Roman" w:cs="Arial"/>
          <w:b/>
          <w:u w:val="single"/>
        </w:rPr>
        <w:t xml:space="preserve">Administrative </w:t>
      </w:r>
      <w:r w:rsidR="00BF456E" w:rsidRPr="009E20BE">
        <w:rPr>
          <w:rFonts w:eastAsia="Times New Roman" w:cs="Arial"/>
          <w:b/>
          <w:u w:val="single"/>
        </w:rPr>
        <w:t xml:space="preserve">and Other </w:t>
      </w:r>
      <w:r w:rsidRPr="009E20BE">
        <w:rPr>
          <w:rFonts w:eastAsia="Times New Roman" w:cs="Arial"/>
          <w:b/>
          <w:u w:val="single"/>
        </w:rPr>
        <w:t>Fee Invoicing</w:t>
      </w:r>
      <w:r w:rsidRPr="009E20BE">
        <w:rPr>
          <w:rFonts w:eastAsia="Times New Roman" w:cs="Arial"/>
        </w:rPr>
        <w:t>:</w:t>
      </w:r>
    </w:p>
    <w:p w14:paraId="05C062D5" w14:textId="77777777" w:rsidR="002B46DF" w:rsidRPr="000B4E10" w:rsidRDefault="002B46DF">
      <w:pPr>
        <w:pStyle w:val="ListParagraph"/>
        <w:spacing w:after="0"/>
        <w:ind w:left="360"/>
        <w:contextualSpacing w:val="0"/>
        <w:jc w:val="both"/>
        <w:rPr>
          <w:rFonts w:eastAsia="Times New Roman" w:cs="Arial"/>
        </w:rPr>
      </w:pPr>
    </w:p>
    <w:p w14:paraId="46838452" w14:textId="2CB57127" w:rsidR="0067526B" w:rsidRDefault="0067526B" w:rsidP="00E806D2">
      <w:pPr>
        <w:pStyle w:val="ListParagraph"/>
        <w:numPr>
          <w:ilvl w:val="1"/>
          <w:numId w:val="23"/>
        </w:numPr>
        <w:spacing w:after="0"/>
        <w:contextualSpacing w:val="0"/>
        <w:jc w:val="both"/>
        <w:rPr>
          <w:rFonts w:eastAsia="Times New Roman" w:cs="Arial"/>
        </w:rPr>
      </w:pPr>
      <w:r>
        <w:rPr>
          <w:rFonts w:eastAsia="Times New Roman" w:cs="Arial"/>
        </w:rPr>
        <w:t xml:space="preserve">As payment in full for the services described in this CONTRACT (except as expressly set forth otherwise herein), the BOARD agrees to pay </w:t>
      </w:r>
      <w:r w:rsidR="004F55E5">
        <w:rPr>
          <w:rFonts w:eastAsia="Times New Roman" w:cs="Arial"/>
        </w:rPr>
        <w:t>a per-member-per-month (PMPM) administrative fee that is multiplied by the number of active members in the claims processing system on the fifteenth (15</w:t>
      </w:r>
      <w:r w:rsidR="004F55E5" w:rsidRPr="0067526B">
        <w:rPr>
          <w:rFonts w:eastAsia="Times New Roman" w:cs="Arial"/>
          <w:vertAlign w:val="superscript"/>
        </w:rPr>
        <w:t>th</w:t>
      </w:r>
      <w:r w:rsidR="004F55E5">
        <w:rPr>
          <w:rFonts w:eastAsia="Times New Roman" w:cs="Arial"/>
        </w:rPr>
        <w:t>) of each month.</w:t>
      </w:r>
    </w:p>
    <w:p w14:paraId="4E296F7B" w14:textId="77777777" w:rsidR="0067526B" w:rsidRDefault="0067526B" w:rsidP="0067526B">
      <w:pPr>
        <w:pStyle w:val="ListParagraph"/>
        <w:spacing w:after="0"/>
        <w:contextualSpacing w:val="0"/>
        <w:jc w:val="both"/>
        <w:rPr>
          <w:rFonts w:eastAsia="Times New Roman" w:cs="Arial"/>
        </w:rPr>
      </w:pPr>
    </w:p>
    <w:p w14:paraId="6D36E08A" w14:textId="68D3C169" w:rsidR="0067526B" w:rsidRDefault="0067526B" w:rsidP="00E806D2">
      <w:pPr>
        <w:pStyle w:val="ListParagraph"/>
        <w:numPr>
          <w:ilvl w:val="1"/>
          <w:numId w:val="23"/>
        </w:numPr>
        <w:spacing w:after="0"/>
        <w:contextualSpacing w:val="0"/>
        <w:jc w:val="both"/>
        <w:rPr>
          <w:rFonts w:eastAsia="Times New Roman" w:cs="Arial"/>
        </w:rPr>
      </w:pPr>
      <w:r>
        <w:rPr>
          <w:rFonts w:eastAsia="Times New Roman" w:cs="Arial"/>
        </w:rPr>
        <w:t>Payments shall be made semi-monthly, based on the number of active members in the claims processing system on the 15</w:t>
      </w:r>
      <w:r w:rsidRPr="0067526B">
        <w:rPr>
          <w:rFonts w:eastAsia="Times New Roman" w:cs="Arial"/>
          <w:vertAlign w:val="superscript"/>
        </w:rPr>
        <w:t>th</w:t>
      </w:r>
      <w:r>
        <w:rPr>
          <w:rFonts w:eastAsia="Times New Roman" w:cs="Arial"/>
        </w:rPr>
        <w:t xml:space="preserve"> of the month</w:t>
      </w:r>
      <w:r w:rsidR="00FC0F60">
        <w:rPr>
          <w:rFonts w:eastAsia="Times New Roman" w:cs="Arial"/>
        </w:rPr>
        <w:t>.</w:t>
      </w:r>
    </w:p>
    <w:p w14:paraId="0E5D03AC" w14:textId="77777777" w:rsidR="003A5D19" w:rsidRPr="00FB696B" w:rsidRDefault="003A5D19" w:rsidP="003A5D19">
      <w:pPr>
        <w:pStyle w:val="ListParagraph"/>
        <w:spacing w:after="0"/>
        <w:ind w:left="1080"/>
        <w:jc w:val="both"/>
        <w:rPr>
          <w:rFonts w:eastAsia="Times New Roman" w:cs="Arial"/>
        </w:rPr>
      </w:pPr>
    </w:p>
    <w:p w14:paraId="21628B91" w14:textId="2A182A42" w:rsidR="003A5D19" w:rsidRDefault="003A5D19" w:rsidP="00E806D2">
      <w:pPr>
        <w:pStyle w:val="ListParagraph"/>
        <w:numPr>
          <w:ilvl w:val="2"/>
          <w:numId w:val="66"/>
        </w:numPr>
        <w:spacing w:after="0"/>
        <w:contextualSpacing w:val="0"/>
        <w:jc w:val="both"/>
        <w:rPr>
          <w:rFonts w:eastAsia="Times New Roman" w:cs="Arial"/>
        </w:rPr>
      </w:pPr>
      <w:r>
        <w:rPr>
          <w:rFonts w:eastAsia="Times New Roman" w:cs="Arial"/>
          <w:u w:val="single"/>
        </w:rPr>
        <w:t>Administrative Fees</w:t>
      </w:r>
      <w:r w:rsidRPr="00F80748">
        <w:rPr>
          <w:rFonts w:eastAsia="Times New Roman" w:cs="Arial"/>
        </w:rPr>
        <w:t>.</w:t>
      </w:r>
      <w:r>
        <w:rPr>
          <w:rFonts w:eastAsia="Times New Roman" w:cs="Arial"/>
        </w:rPr>
        <w:t xml:space="preserve"> Cycle I: Encompasses administrative fees for services provided from day one (1) through day fifteen (15). The CONTRACTOR will electronically send an invoice to the DEPARTMENT two business days after the end of the cycle. Cycle II: Encompasses administrative fees for services provided from sixteen (16) through the last day of the month. The CONTRACTOR will electronically send an invoice to the DEPARTMENT two</w:t>
      </w:r>
      <w:r w:rsidR="00AE6830">
        <w:rPr>
          <w:rFonts w:eastAsia="Times New Roman" w:cs="Arial"/>
        </w:rPr>
        <w:t xml:space="preserve"> (2)</w:t>
      </w:r>
      <w:r>
        <w:rPr>
          <w:rFonts w:eastAsia="Times New Roman" w:cs="Arial"/>
        </w:rPr>
        <w:t xml:space="preserve"> </w:t>
      </w:r>
      <w:r w:rsidR="00AE6830">
        <w:rPr>
          <w:rFonts w:eastAsia="Times New Roman" w:cs="Arial"/>
        </w:rPr>
        <w:t>DAYS</w:t>
      </w:r>
      <w:r>
        <w:rPr>
          <w:rFonts w:eastAsia="Times New Roman" w:cs="Arial"/>
        </w:rPr>
        <w:t xml:space="preserve"> after the end of the cycle.</w:t>
      </w:r>
    </w:p>
    <w:p w14:paraId="5C910859" w14:textId="77777777" w:rsidR="003A5D19" w:rsidRDefault="003A5D19" w:rsidP="003A5D19">
      <w:pPr>
        <w:pStyle w:val="ListParagraph"/>
        <w:spacing w:after="0"/>
        <w:ind w:left="1080"/>
        <w:contextualSpacing w:val="0"/>
        <w:jc w:val="both"/>
        <w:rPr>
          <w:rFonts w:eastAsia="Times New Roman" w:cs="Arial"/>
        </w:rPr>
      </w:pPr>
    </w:p>
    <w:p w14:paraId="42FA33E5" w14:textId="602AE968" w:rsidR="003A5D19" w:rsidRDefault="003A5D19" w:rsidP="00E806D2">
      <w:pPr>
        <w:pStyle w:val="ListParagraph"/>
        <w:numPr>
          <w:ilvl w:val="2"/>
          <w:numId w:val="66"/>
        </w:numPr>
        <w:spacing w:after="0"/>
        <w:contextualSpacing w:val="0"/>
        <w:jc w:val="both"/>
        <w:rPr>
          <w:rFonts w:eastAsia="Times New Roman" w:cs="Arial"/>
        </w:rPr>
      </w:pPr>
      <w:r w:rsidRPr="003642EC">
        <w:rPr>
          <w:rFonts w:eastAsia="Times New Roman" w:cs="Arial"/>
          <w:u w:val="single"/>
        </w:rPr>
        <w:t>Other Fees</w:t>
      </w:r>
      <w:r w:rsidRPr="003642EC">
        <w:rPr>
          <w:rFonts w:eastAsia="Times New Roman" w:cs="Arial"/>
        </w:rPr>
        <w:t xml:space="preserve">. For any fees other than the administrative fees, each cycle consists of one month, always ending on the last day of the month. </w:t>
      </w:r>
      <w:r>
        <w:rPr>
          <w:rFonts w:eastAsia="Times New Roman" w:cs="Arial"/>
        </w:rPr>
        <w:t xml:space="preserve">The </w:t>
      </w:r>
      <w:r w:rsidRPr="003642EC">
        <w:rPr>
          <w:rFonts w:eastAsia="Times New Roman" w:cs="Arial"/>
        </w:rPr>
        <w:t xml:space="preserve">CONTRACTOR will electronically send an invoice to </w:t>
      </w:r>
      <w:r>
        <w:rPr>
          <w:rFonts w:eastAsia="Times New Roman" w:cs="Arial"/>
        </w:rPr>
        <w:t xml:space="preserve">the </w:t>
      </w:r>
      <w:r w:rsidRPr="003642EC">
        <w:rPr>
          <w:rFonts w:eastAsia="Times New Roman" w:cs="Arial"/>
        </w:rPr>
        <w:t>DEPARTMENT two</w:t>
      </w:r>
      <w:r w:rsidR="00AE6830">
        <w:rPr>
          <w:rFonts w:eastAsia="Times New Roman" w:cs="Arial"/>
        </w:rPr>
        <w:t xml:space="preserve"> (2)</w:t>
      </w:r>
      <w:r w:rsidRPr="003642EC">
        <w:rPr>
          <w:rFonts w:eastAsia="Times New Roman" w:cs="Arial"/>
        </w:rPr>
        <w:t xml:space="preserve"> </w:t>
      </w:r>
      <w:r w:rsidR="00AE6830">
        <w:rPr>
          <w:rFonts w:eastAsia="Times New Roman" w:cs="Arial"/>
        </w:rPr>
        <w:t>DAYS</w:t>
      </w:r>
      <w:r w:rsidRPr="003642EC">
        <w:rPr>
          <w:rFonts w:eastAsia="Times New Roman" w:cs="Arial"/>
        </w:rPr>
        <w:t xml:space="preserve"> after the end of the cycle.</w:t>
      </w:r>
    </w:p>
    <w:p w14:paraId="26A6AA6F" w14:textId="77777777" w:rsidR="0067526B" w:rsidRDefault="0067526B" w:rsidP="0067526B">
      <w:pPr>
        <w:pStyle w:val="ListParagraph"/>
        <w:spacing w:after="0"/>
        <w:contextualSpacing w:val="0"/>
        <w:jc w:val="both"/>
        <w:rPr>
          <w:rFonts w:eastAsia="Times New Roman" w:cs="Arial"/>
        </w:rPr>
      </w:pPr>
    </w:p>
    <w:p w14:paraId="0F2CE754" w14:textId="60344313" w:rsidR="0067526B" w:rsidRPr="0067526B" w:rsidRDefault="0067526B" w:rsidP="00E806D2">
      <w:pPr>
        <w:pStyle w:val="ListParagraph"/>
        <w:numPr>
          <w:ilvl w:val="1"/>
          <w:numId w:val="23"/>
        </w:numPr>
        <w:spacing w:after="0"/>
        <w:contextualSpacing w:val="0"/>
        <w:jc w:val="both"/>
        <w:rPr>
          <w:rFonts w:eastAsia="Times New Roman" w:cs="Arial"/>
        </w:rPr>
      </w:pPr>
      <w:r>
        <w:rPr>
          <w:rFonts w:eastAsia="Times New Roman" w:cs="Arial"/>
        </w:rPr>
        <w:t>The PMPM administrative fee effective January 1, 20</w:t>
      </w:r>
      <w:r w:rsidR="00F109FE">
        <w:rPr>
          <w:rFonts w:eastAsia="Times New Roman" w:cs="Arial"/>
        </w:rPr>
        <w:t>26</w:t>
      </w:r>
      <w:r>
        <w:rPr>
          <w:rFonts w:eastAsia="Times New Roman" w:cs="Arial"/>
        </w:rPr>
        <w:t xml:space="preserve">, </w:t>
      </w:r>
      <w:r w:rsidR="004479F2">
        <w:rPr>
          <w:rFonts w:eastAsia="Times New Roman" w:cs="Arial"/>
        </w:rPr>
        <w:t>may</w:t>
      </w:r>
      <w:r>
        <w:rPr>
          <w:rFonts w:eastAsia="Times New Roman" w:cs="Arial"/>
        </w:rPr>
        <w:t xml:space="preserve"> be adjusted annually, during the initial term of the contract, as of January 1 of each year</w:t>
      </w:r>
      <w:r w:rsidR="00DF64E1">
        <w:rPr>
          <w:rFonts w:eastAsia="Times New Roman" w:cs="Arial"/>
        </w:rPr>
        <w:t xml:space="preserve">. Cost increases for any CONTRACT shall be negotiated in good faith and mutually agreed upon by both parties. </w:t>
      </w:r>
    </w:p>
    <w:p w14:paraId="4BA12F5A" w14:textId="77777777" w:rsidR="00754547" w:rsidRPr="00754547" w:rsidRDefault="00754547" w:rsidP="00754547">
      <w:pPr>
        <w:pStyle w:val="ListParagraph"/>
        <w:rPr>
          <w:rFonts w:eastAsia="Times New Roman" w:cs="Arial"/>
        </w:rPr>
      </w:pPr>
    </w:p>
    <w:p w14:paraId="6A79543A" w14:textId="53518AF5" w:rsidR="00754547" w:rsidRDefault="006378A2" w:rsidP="00E806D2">
      <w:pPr>
        <w:pStyle w:val="ListParagraph"/>
        <w:numPr>
          <w:ilvl w:val="1"/>
          <w:numId w:val="23"/>
        </w:numPr>
        <w:spacing w:after="0"/>
        <w:contextualSpacing w:val="0"/>
        <w:jc w:val="both"/>
        <w:rPr>
          <w:rFonts w:eastAsia="Times New Roman" w:cs="Arial"/>
        </w:rPr>
      </w:pPr>
      <w:r w:rsidRPr="0084181D">
        <w:rPr>
          <w:rFonts w:eastAsia="Times New Roman" w:cs="Arial"/>
          <w:b/>
          <w:u w:val="single"/>
        </w:rPr>
        <w:t>Medicare Part D Drug Program.</w:t>
      </w:r>
      <w:r>
        <w:rPr>
          <w:rFonts w:eastAsia="Times New Roman" w:cs="Arial"/>
        </w:rPr>
        <w:t xml:space="preserve"> The CONTRACTOR shall administer a Medicare Part D Program for eligible </w:t>
      </w:r>
      <w:r w:rsidR="007C635A">
        <w:rPr>
          <w:rFonts w:eastAsia="Times New Roman" w:cs="Arial"/>
        </w:rPr>
        <w:t>PARTICIPANT</w:t>
      </w:r>
      <w:r>
        <w:rPr>
          <w:rFonts w:eastAsia="Times New Roman" w:cs="Arial"/>
        </w:rPr>
        <w:t xml:space="preserve">S as described in </w:t>
      </w:r>
      <w:r w:rsidR="00DF64E1">
        <w:rPr>
          <w:rFonts w:eastAsia="Times New Roman" w:cs="Arial"/>
        </w:rPr>
        <w:t>Section 215C.</w:t>
      </w:r>
      <w:r w:rsidR="004F55E5">
        <w:rPr>
          <w:rFonts w:eastAsia="Times New Roman" w:cs="Arial"/>
        </w:rPr>
        <w:t xml:space="preserve"> Payment in full by the BOARD for Medicare Part D related services will </w:t>
      </w:r>
      <w:r w:rsidR="003642EC">
        <w:rPr>
          <w:rFonts w:eastAsia="Times New Roman" w:cs="Arial"/>
        </w:rPr>
        <w:t xml:space="preserve">be </w:t>
      </w:r>
      <w:r w:rsidR="004F55E5">
        <w:rPr>
          <w:rFonts w:eastAsia="Times New Roman" w:cs="Arial"/>
        </w:rPr>
        <w:t xml:space="preserve">a </w:t>
      </w:r>
      <w:r w:rsidR="004F55E5" w:rsidRPr="004F55E5">
        <w:rPr>
          <w:rFonts w:eastAsia="Times New Roman" w:cs="Arial"/>
        </w:rPr>
        <w:t xml:space="preserve">PMPM administrative fee </w:t>
      </w:r>
      <w:r w:rsidR="004F55E5">
        <w:rPr>
          <w:rFonts w:eastAsia="Times New Roman" w:cs="Arial"/>
        </w:rPr>
        <w:t xml:space="preserve">that </w:t>
      </w:r>
      <w:r w:rsidR="004F55E5" w:rsidRPr="004F55E5">
        <w:rPr>
          <w:rFonts w:eastAsia="Times New Roman" w:cs="Arial"/>
        </w:rPr>
        <w:t xml:space="preserve">is multiplied by the number of </w:t>
      </w:r>
      <w:r w:rsidR="004F55E5">
        <w:rPr>
          <w:rFonts w:eastAsia="Times New Roman" w:cs="Arial"/>
        </w:rPr>
        <w:t xml:space="preserve">Medicare Part D </w:t>
      </w:r>
      <w:r w:rsidR="004F55E5" w:rsidRPr="004F55E5">
        <w:rPr>
          <w:rFonts w:eastAsia="Times New Roman" w:cs="Arial"/>
        </w:rPr>
        <w:t>active members in the claims processing system on the fifteenth (15th) of each month</w:t>
      </w:r>
      <w:r w:rsidR="004F55E5">
        <w:rPr>
          <w:rFonts w:eastAsia="Times New Roman" w:cs="Arial"/>
        </w:rPr>
        <w:t>.</w:t>
      </w:r>
    </w:p>
    <w:p w14:paraId="41172362" w14:textId="77777777" w:rsidR="00656876" w:rsidRDefault="00656876" w:rsidP="00656876">
      <w:pPr>
        <w:pStyle w:val="ListParagraph"/>
        <w:spacing w:after="0"/>
        <w:contextualSpacing w:val="0"/>
        <w:jc w:val="both"/>
        <w:rPr>
          <w:rFonts w:eastAsia="Times New Roman" w:cs="Arial"/>
        </w:rPr>
      </w:pPr>
    </w:p>
    <w:p w14:paraId="63C6DBFA" w14:textId="39D70EDE" w:rsidR="00D50D38" w:rsidRPr="00F109FE" w:rsidRDefault="00656876" w:rsidP="00F109FE">
      <w:pPr>
        <w:pStyle w:val="ListParagraph"/>
        <w:numPr>
          <w:ilvl w:val="1"/>
          <w:numId w:val="23"/>
        </w:numPr>
        <w:spacing w:after="0"/>
        <w:contextualSpacing w:val="0"/>
        <w:jc w:val="both"/>
        <w:rPr>
          <w:rFonts w:eastAsia="Times New Roman" w:cs="Arial"/>
          <w:szCs w:val="22"/>
        </w:rPr>
      </w:pPr>
      <w:r>
        <w:rPr>
          <w:rFonts w:eastAsia="Times New Roman" w:cs="Arial"/>
        </w:rPr>
        <w:t>In the event the BOARD determines that additional services, not original</w:t>
      </w:r>
      <w:r w:rsidR="00C71FCE">
        <w:rPr>
          <w:rFonts w:eastAsia="Times New Roman" w:cs="Arial"/>
        </w:rPr>
        <w:t>ly</w:t>
      </w:r>
      <w:r>
        <w:rPr>
          <w:rFonts w:eastAsia="Times New Roman" w:cs="Arial"/>
        </w:rPr>
        <w:t xml:space="preserve"> contemplated in this CONTRACT, are necessary to realize the purposes or in the best interests of the individuals covered by the pharmacy benefit, the </w:t>
      </w:r>
      <w:r w:rsidR="00FC0B0F">
        <w:rPr>
          <w:rFonts w:eastAsia="Times New Roman" w:cs="Arial"/>
        </w:rPr>
        <w:t>DEPARTMENT may</w:t>
      </w:r>
      <w:r>
        <w:rPr>
          <w:rFonts w:eastAsia="Times New Roman" w:cs="Arial"/>
        </w:rPr>
        <w:t xml:space="preserve"> first approach the CONTRACTOR about providing </w:t>
      </w:r>
      <w:r w:rsidR="007629B5">
        <w:rPr>
          <w:rFonts w:eastAsia="Times New Roman" w:cs="Arial"/>
        </w:rPr>
        <w:t>those services</w:t>
      </w:r>
      <w:r w:rsidR="00FC0F60">
        <w:rPr>
          <w:rFonts w:eastAsia="Times New Roman" w:cs="Arial"/>
        </w:rPr>
        <w:t xml:space="preserve">. </w:t>
      </w:r>
      <w:r w:rsidR="00FC0B0F">
        <w:rPr>
          <w:rFonts w:eastAsia="Times New Roman" w:cs="Arial"/>
        </w:rPr>
        <w:t>If the parties both agree, t</w:t>
      </w:r>
      <w:r w:rsidR="007629B5">
        <w:rPr>
          <w:rFonts w:eastAsia="Times New Roman" w:cs="Arial"/>
        </w:rPr>
        <w:t xml:space="preserve">he </w:t>
      </w:r>
      <w:r w:rsidR="00FC0B0F">
        <w:rPr>
          <w:rFonts w:eastAsia="Times New Roman" w:cs="Arial"/>
        </w:rPr>
        <w:t xml:space="preserve">DEPARTMENT </w:t>
      </w:r>
      <w:r w:rsidR="007629B5">
        <w:rPr>
          <w:rFonts w:eastAsia="Times New Roman" w:cs="Arial"/>
        </w:rPr>
        <w:t xml:space="preserve">and </w:t>
      </w:r>
      <w:r w:rsidR="008520F6">
        <w:rPr>
          <w:rFonts w:eastAsia="Times New Roman" w:cs="Arial"/>
        </w:rPr>
        <w:t>the</w:t>
      </w:r>
      <w:r w:rsidR="007629B5">
        <w:rPr>
          <w:rFonts w:eastAsia="Times New Roman" w:cs="Arial"/>
        </w:rPr>
        <w:t xml:space="preserve"> CONTRACTOR shall negotiate in good faith in an attempt to establish fair and reasonable additional compensation for the CONTRACTOR to perform the addition</w:t>
      </w:r>
      <w:r w:rsidR="007629B5" w:rsidRPr="00F109FE">
        <w:rPr>
          <w:rFonts w:eastAsia="Times New Roman" w:cs="Arial"/>
          <w:szCs w:val="22"/>
        </w:rPr>
        <w:t>al services</w:t>
      </w:r>
      <w:r w:rsidR="00FC0F60" w:rsidRPr="00F109FE">
        <w:rPr>
          <w:rFonts w:eastAsia="Times New Roman" w:cs="Arial"/>
          <w:szCs w:val="22"/>
        </w:rPr>
        <w:t xml:space="preserve">. </w:t>
      </w:r>
      <w:r w:rsidR="007629B5" w:rsidRPr="00F109FE">
        <w:rPr>
          <w:rFonts w:eastAsia="Times New Roman" w:cs="Arial"/>
          <w:szCs w:val="22"/>
        </w:rPr>
        <w:t xml:space="preserve">If unable to reach an agreement, the </w:t>
      </w:r>
      <w:r w:rsidR="00FC0B0F" w:rsidRPr="00F109FE">
        <w:rPr>
          <w:rFonts w:eastAsia="Times New Roman" w:cs="Arial"/>
          <w:szCs w:val="22"/>
        </w:rPr>
        <w:t xml:space="preserve">DEPARTMENT </w:t>
      </w:r>
      <w:r w:rsidR="007629B5" w:rsidRPr="00F109FE">
        <w:rPr>
          <w:rFonts w:eastAsia="Times New Roman" w:cs="Arial"/>
          <w:szCs w:val="22"/>
        </w:rPr>
        <w:t>may seek the services elsewhere.</w:t>
      </w:r>
    </w:p>
    <w:p w14:paraId="574F0338" w14:textId="77777777" w:rsidR="00F109FE" w:rsidRPr="00F109FE" w:rsidRDefault="00F109FE" w:rsidP="00D672ED">
      <w:pPr>
        <w:pStyle w:val="ListParagraph"/>
        <w:jc w:val="both"/>
        <w:rPr>
          <w:rFonts w:eastAsia="Times New Roman" w:cs="Arial"/>
          <w:szCs w:val="22"/>
        </w:rPr>
      </w:pPr>
    </w:p>
    <w:p w14:paraId="16777857" w14:textId="35CBCCBE" w:rsidR="00D50D38" w:rsidRPr="00D672ED" w:rsidRDefault="00F109FE" w:rsidP="00D672ED">
      <w:pPr>
        <w:autoSpaceDE w:val="0"/>
        <w:autoSpaceDN w:val="0"/>
        <w:adjustRightInd w:val="0"/>
        <w:spacing w:after="0" w:line="240" w:lineRule="auto"/>
        <w:ind w:firstLine="360"/>
        <w:jc w:val="both"/>
        <w:rPr>
          <w:rFonts w:cs="Arial"/>
          <w:szCs w:val="22"/>
        </w:rPr>
      </w:pPr>
      <w:r>
        <w:rPr>
          <w:rFonts w:cs="Arial"/>
          <w:szCs w:val="22"/>
        </w:rPr>
        <w:t>f)</w:t>
      </w:r>
      <w:r>
        <w:rPr>
          <w:rFonts w:cs="Arial"/>
          <w:szCs w:val="22"/>
        </w:rPr>
        <w:tab/>
      </w:r>
      <w:r w:rsidR="00D50D38" w:rsidRPr="00D672ED">
        <w:rPr>
          <w:rFonts w:cs="Arial"/>
          <w:szCs w:val="22"/>
        </w:rPr>
        <w:t>e-Prescribing for commercial line of business</w:t>
      </w:r>
    </w:p>
    <w:p w14:paraId="0050511D" w14:textId="77777777" w:rsidR="00D50D38" w:rsidRPr="00D672ED" w:rsidRDefault="00D50D38" w:rsidP="00D672ED">
      <w:pPr>
        <w:autoSpaceDE w:val="0"/>
        <w:autoSpaceDN w:val="0"/>
        <w:adjustRightInd w:val="0"/>
        <w:spacing w:after="0" w:line="240" w:lineRule="auto"/>
        <w:ind w:firstLine="630"/>
        <w:jc w:val="both"/>
        <w:rPr>
          <w:rFonts w:cs="Arial"/>
          <w:szCs w:val="22"/>
        </w:rPr>
      </w:pPr>
      <w:r w:rsidRPr="00D672ED">
        <w:rPr>
          <w:rFonts w:cs="Arial"/>
          <w:szCs w:val="22"/>
        </w:rPr>
        <w:t>Up to $0.145 fee per eligibility transaction (transaction fees subject to change).</w:t>
      </w:r>
    </w:p>
    <w:p w14:paraId="24447F28" w14:textId="77777777" w:rsidR="00D50D38" w:rsidRPr="00D672ED" w:rsidRDefault="00D50D38" w:rsidP="00D672ED">
      <w:pPr>
        <w:autoSpaceDE w:val="0"/>
        <w:autoSpaceDN w:val="0"/>
        <w:adjustRightInd w:val="0"/>
        <w:spacing w:after="0" w:line="240" w:lineRule="auto"/>
        <w:ind w:firstLine="630"/>
        <w:jc w:val="both"/>
        <w:rPr>
          <w:rFonts w:cs="Arial"/>
          <w:szCs w:val="22"/>
        </w:rPr>
      </w:pPr>
      <w:r w:rsidRPr="00D672ED">
        <w:rPr>
          <w:rFonts w:cs="Arial"/>
          <w:szCs w:val="22"/>
        </w:rPr>
        <w:t>Notwithstandin</w:t>
      </w:r>
      <w:r w:rsidRPr="00D672ED">
        <w:rPr>
          <w:rFonts w:ascii="ArialMT" w:hAnsi="ArialMT" w:cs="ArialMT"/>
          <w:szCs w:val="22"/>
        </w:rPr>
        <w:t>g the foregoing, if Contractor’s provider of e</w:t>
      </w:r>
      <w:r w:rsidRPr="00D672ED">
        <w:rPr>
          <w:rFonts w:cs="Arial"/>
          <w:szCs w:val="22"/>
        </w:rPr>
        <w:t>-prescribing services,</w:t>
      </w:r>
    </w:p>
    <w:p w14:paraId="0954AC9A" w14:textId="53AAE1A0" w:rsidR="00F109FE" w:rsidRDefault="00D50D38" w:rsidP="00F109FE">
      <w:pPr>
        <w:autoSpaceDE w:val="0"/>
        <w:autoSpaceDN w:val="0"/>
        <w:adjustRightInd w:val="0"/>
        <w:spacing w:after="0" w:line="240" w:lineRule="auto"/>
        <w:ind w:left="630"/>
        <w:jc w:val="both"/>
        <w:rPr>
          <w:rFonts w:cs="Arial"/>
          <w:szCs w:val="22"/>
        </w:rPr>
      </w:pPr>
      <w:r w:rsidRPr="00D672ED">
        <w:rPr>
          <w:rFonts w:cs="Arial"/>
          <w:szCs w:val="22"/>
        </w:rPr>
        <w:t xml:space="preserve">increases the amount that it charges Contractor for e-prescribing provided to Eligible Persons under this Agreement, then Contractor may increase the amount that it charges </w:t>
      </w:r>
      <w:r w:rsidRPr="00D672ED">
        <w:rPr>
          <w:rFonts w:cs="Arial"/>
          <w:szCs w:val="22"/>
        </w:rPr>
        <w:lastRenderedPageBreak/>
        <w:t>Department for e-Prescribing hereunder by the amount of such increase</w:t>
      </w:r>
      <w:r w:rsidR="00F109FE">
        <w:rPr>
          <w:rFonts w:cs="Arial"/>
          <w:szCs w:val="22"/>
        </w:rPr>
        <w:t xml:space="preserve">, </w:t>
      </w:r>
      <w:r w:rsidRPr="00D672ED">
        <w:rPr>
          <w:rFonts w:cs="Arial"/>
          <w:szCs w:val="22"/>
        </w:rPr>
        <w:t>provided Contractor gives Department prior written notice of any such price increase.</w:t>
      </w:r>
    </w:p>
    <w:p w14:paraId="0249F3A0" w14:textId="77777777" w:rsidR="00F109FE" w:rsidRPr="00D672ED" w:rsidRDefault="00F109FE" w:rsidP="005F226A">
      <w:pPr>
        <w:autoSpaceDE w:val="0"/>
        <w:autoSpaceDN w:val="0"/>
        <w:adjustRightInd w:val="0"/>
        <w:spacing w:after="0" w:line="240" w:lineRule="auto"/>
        <w:ind w:left="630"/>
        <w:jc w:val="both"/>
        <w:rPr>
          <w:rFonts w:cs="Arial"/>
          <w:szCs w:val="22"/>
        </w:rPr>
      </w:pPr>
    </w:p>
    <w:p w14:paraId="54EC3015" w14:textId="2103C16C" w:rsidR="00D50D38" w:rsidRPr="00F109FE" w:rsidRDefault="00F109FE" w:rsidP="00D672ED">
      <w:pPr>
        <w:pStyle w:val="ListParagraph"/>
        <w:autoSpaceDE w:val="0"/>
        <w:autoSpaceDN w:val="0"/>
        <w:adjustRightInd w:val="0"/>
        <w:spacing w:after="0" w:line="240" w:lineRule="auto"/>
        <w:ind w:hanging="360"/>
        <w:rPr>
          <w:rFonts w:cs="Arial"/>
          <w:szCs w:val="22"/>
        </w:rPr>
      </w:pPr>
      <w:r>
        <w:rPr>
          <w:rFonts w:cs="Arial"/>
          <w:szCs w:val="22"/>
        </w:rPr>
        <w:t>g)</w:t>
      </w:r>
      <w:r w:rsidR="00D50D38" w:rsidRPr="00F109FE">
        <w:rPr>
          <w:rFonts w:cs="Arial"/>
          <w:szCs w:val="22"/>
        </w:rPr>
        <w:t>Electronic Prior Authorization (ePA) pass through of vendor transaction costs</w:t>
      </w:r>
      <w:r>
        <w:rPr>
          <w:rFonts w:cs="Arial"/>
          <w:szCs w:val="22"/>
        </w:rPr>
        <w:t>.</w:t>
      </w:r>
    </w:p>
    <w:p w14:paraId="24D5FD65" w14:textId="77777777" w:rsidR="00F109FE" w:rsidRPr="00F109FE" w:rsidRDefault="00F109FE" w:rsidP="005F226A">
      <w:pPr>
        <w:autoSpaceDE w:val="0"/>
        <w:autoSpaceDN w:val="0"/>
        <w:adjustRightInd w:val="0"/>
        <w:spacing w:after="0" w:line="240" w:lineRule="auto"/>
        <w:ind w:left="360"/>
        <w:rPr>
          <w:rFonts w:cs="Arial"/>
          <w:szCs w:val="22"/>
        </w:rPr>
      </w:pPr>
    </w:p>
    <w:p w14:paraId="7811F3E7" w14:textId="7568D299" w:rsidR="00D50D38" w:rsidRPr="00F109FE" w:rsidRDefault="00D50D38" w:rsidP="00D50D38">
      <w:pPr>
        <w:spacing w:after="0"/>
        <w:ind w:firstLine="360"/>
        <w:jc w:val="both"/>
        <w:rPr>
          <w:rFonts w:eastAsia="Times New Roman" w:cs="Arial"/>
          <w:szCs w:val="22"/>
        </w:rPr>
      </w:pPr>
      <w:r w:rsidRPr="005F226A">
        <w:rPr>
          <w:rFonts w:cs="Arial"/>
          <w:szCs w:val="22"/>
        </w:rPr>
        <w:t xml:space="preserve">h) </w:t>
      </w:r>
      <w:r w:rsidRPr="00F109FE">
        <w:rPr>
          <w:rFonts w:cs="Arial"/>
          <w:szCs w:val="22"/>
        </w:rPr>
        <w:t xml:space="preserve">RxBenefit Check </w:t>
      </w:r>
      <w:r w:rsidRPr="005F226A">
        <w:rPr>
          <w:rFonts w:cs="Arial"/>
          <w:szCs w:val="22"/>
        </w:rPr>
        <w:t>pass through of vendor transaction costs</w:t>
      </w:r>
      <w:r w:rsidR="00F109FE">
        <w:rPr>
          <w:rFonts w:cs="Arial"/>
          <w:szCs w:val="22"/>
        </w:rPr>
        <w:t>.</w:t>
      </w:r>
    </w:p>
    <w:p w14:paraId="7CFAF4A0" w14:textId="7F4BDA7B" w:rsidR="005015E2" w:rsidRDefault="005015E2" w:rsidP="005015E2">
      <w:pPr>
        <w:pStyle w:val="ListParagraph"/>
        <w:spacing w:after="0"/>
        <w:ind w:left="360"/>
        <w:jc w:val="both"/>
        <w:rPr>
          <w:rFonts w:eastAsia="Times New Roman" w:cs="Arial"/>
        </w:rPr>
      </w:pPr>
    </w:p>
    <w:p w14:paraId="777B63E6" w14:textId="7875EF1E" w:rsidR="00F56405" w:rsidRPr="0084181D" w:rsidRDefault="003F0D94" w:rsidP="00E806D2">
      <w:pPr>
        <w:pStyle w:val="ListParagraph"/>
        <w:numPr>
          <w:ilvl w:val="0"/>
          <w:numId w:val="71"/>
        </w:numPr>
        <w:spacing w:after="0"/>
        <w:jc w:val="both"/>
        <w:rPr>
          <w:rFonts w:eastAsia="Times New Roman" w:cs="Arial"/>
          <w:u w:val="single"/>
        </w:rPr>
      </w:pPr>
      <w:r w:rsidRPr="008572F1">
        <w:rPr>
          <w:rFonts w:eastAsia="Times New Roman" w:cs="Arial"/>
          <w:b/>
          <w:u w:val="single"/>
        </w:rPr>
        <w:t xml:space="preserve">REBATE </w:t>
      </w:r>
      <w:r w:rsidR="005015E2" w:rsidRPr="009E20BE">
        <w:rPr>
          <w:rFonts w:eastAsia="Times New Roman" w:cs="Arial"/>
          <w:b/>
          <w:u w:val="single"/>
        </w:rPr>
        <w:t>Calculation</w:t>
      </w:r>
      <w:r w:rsidR="00F56405" w:rsidRPr="009E20BE">
        <w:rPr>
          <w:rFonts w:eastAsia="Times New Roman" w:cs="Arial"/>
          <w:b/>
          <w:u w:val="single"/>
        </w:rPr>
        <w:t xml:space="preserve"> and Payment</w:t>
      </w:r>
      <w:r w:rsidR="005015E2" w:rsidRPr="0084181D">
        <w:rPr>
          <w:rFonts w:eastAsia="Times New Roman" w:cs="Arial"/>
          <w:b/>
        </w:rPr>
        <w:t>.</w:t>
      </w:r>
      <w:r w:rsidR="005015E2" w:rsidRPr="008572F1">
        <w:rPr>
          <w:rFonts w:eastAsia="Times New Roman" w:cs="Arial"/>
        </w:rPr>
        <w:t xml:space="preserve"> The </w:t>
      </w:r>
      <w:r w:rsidR="008B45BE" w:rsidRPr="009E20BE">
        <w:rPr>
          <w:rFonts w:eastAsia="Times New Roman" w:cs="Arial"/>
        </w:rPr>
        <w:t xml:space="preserve">DEPARTMENT </w:t>
      </w:r>
      <w:r w:rsidR="005015E2" w:rsidRPr="009E20BE">
        <w:rPr>
          <w:rFonts w:eastAsia="Times New Roman" w:cs="Arial"/>
        </w:rPr>
        <w:t>will receive 100% of all earned REBATES</w:t>
      </w:r>
      <w:r w:rsidR="004544FB" w:rsidRPr="009E20BE">
        <w:rPr>
          <w:rFonts w:eastAsia="Times New Roman" w:cs="Arial"/>
        </w:rPr>
        <w:t xml:space="preserve">, including future </w:t>
      </w:r>
      <w:r w:rsidR="00D810F9" w:rsidRPr="009E20BE">
        <w:rPr>
          <w:rFonts w:eastAsia="Times New Roman" w:cs="Arial"/>
        </w:rPr>
        <w:t>REBATES</w:t>
      </w:r>
      <w:r w:rsidR="004544FB" w:rsidRPr="009E20BE">
        <w:rPr>
          <w:rFonts w:eastAsia="Times New Roman" w:cs="Arial"/>
        </w:rPr>
        <w:t xml:space="preserve"> on new, </w:t>
      </w:r>
      <w:r w:rsidRPr="009E20BE">
        <w:rPr>
          <w:rFonts w:eastAsia="Times New Roman" w:cs="Arial"/>
        </w:rPr>
        <w:t>REBATE-</w:t>
      </w:r>
      <w:r w:rsidR="004544FB" w:rsidRPr="009E20BE">
        <w:rPr>
          <w:rFonts w:eastAsia="Times New Roman" w:cs="Arial"/>
        </w:rPr>
        <w:t>-</w:t>
      </w:r>
      <w:r w:rsidR="0065776E" w:rsidRPr="009E20BE">
        <w:rPr>
          <w:rFonts w:eastAsia="Times New Roman" w:cs="Arial"/>
        </w:rPr>
        <w:t>ELIGIBLE PRODUCTS</w:t>
      </w:r>
      <w:r w:rsidR="004544FB" w:rsidRPr="009E20BE">
        <w:rPr>
          <w:rFonts w:eastAsia="Times New Roman" w:cs="Arial"/>
        </w:rPr>
        <w:t xml:space="preserve"> such as </w:t>
      </w:r>
      <w:r w:rsidR="00D810F9" w:rsidRPr="009E20BE">
        <w:rPr>
          <w:rFonts w:eastAsia="Times New Roman" w:cs="Arial"/>
        </w:rPr>
        <w:t>SPECIALTY DRUGS</w:t>
      </w:r>
      <w:r w:rsidR="00FC0F60" w:rsidRPr="009E20BE">
        <w:rPr>
          <w:rFonts w:eastAsia="Times New Roman" w:cs="Arial"/>
        </w:rPr>
        <w:t xml:space="preserve">. </w:t>
      </w:r>
    </w:p>
    <w:p w14:paraId="539219C9" w14:textId="166FC445" w:rsidR="005015E2" w:rsidRPr="00792699" w:rsidRDefault="005015E2" w:rsidP="00E806D2">
      <w:pPr>
        <w:pStyle w:val="ListParagraph"/>
        <w:numPr>
          <w:ilvl w:val="1"/>
          <w:numId w:val="71"/>
        </w:numPr>
        <w:spacing w:after="0"/>
        <w:jc w:val="both"/>
        <w:rPr>
          <w:rFonts w:eastAsia="Times New Roman" w:cs="Arial"/>
          <w:u w:val="single"/>
        </w:rPr>
      </w:pPr>
      <w:r w:rsidRPr="00792699">
        <w:rPr>
          <w:rFonts w:eastAsia="Times New Roman" w:cs="Arial"/>
        </w:rPr>
        <w:t xml:space="preserve">The </w:t>
      </w:r>
      <w:r w:rsidR="008B45BE" w:rsidRPr="00792699">
        <w:rPr>
          <w:rFonts w:eastAsia="Times New Roman" w:cs="Arial"/>
        </w:rPr>
        <w:t xml:space="preserve">DEPARTMENT </w:t>
      </w:r>
      <w:r w:rsidRPr="00792699">
        <w:rPr>
          <w:rFonts w:eastAsia="Times New Roman" w:cs="Arial"/>
        </w:rPr>
        <w:t xml:space="preserve">shall have the right, at its expense, at reasonable times and upon reasonable notice, to review and audit the books and records of </w:t>
      </w:r>
      <w:r w:rsidR="008520F6" w:rsidRPr="00792699">
        <w:rPr>
          <w:rFonts w:eastAsia="Times New Roman" w:cs="Arial"/>
        </w:rPr>
        <w:t xml:space="preserve">the </w:t>
      </w:r>
      <w:r w:rsidRPr="00792699">
        <w:rPr>
          <w:rFonts w:eastAsia="Times New Roman" w:cs="Arial"/>
        </w:rPr>
        <w:t xml:space="preserve">CONTRACTOR pertaining to such REBATES; provided, however, that </w:t>
      </w:r>
      <w:r w:rsidR="008520F6" w:rsidRPr="00792699">
        <w:rPr>
          <w:rFonts w:eastAsia="Times New Roman" w:cs="Arial"/>
        </w:rPr>
        <w:t xml:space="preserve">the </w:t>
      </w:r>
      <w:r w:rsidRPr="00792699">
        <w:rPr>
          <w:rFonts w:eastAsia="Times New Roman" w:cs="Arial"/>
        </w:rPr>
        <w:t xml:space="preserve">CONTRACTOR shall not be obligated to disclose any documents or information that would cause </w:t>
      </w:r>
      <w:r w:rsidR="008520F6" w:rsidRPr="00792699">
        <w:rPr>
          <w:rFonts w:eastAsia="Times New Roman" w:cs="Arial"/>
        </w:rPr>
        <w:t xml:space="preserve">the </w:t>
      </w:r>
      <w:r w:rsidRPr="00792699">
        <w:rPr>
          <w:rFonts w:eastAsia="Times New Roman" w:cs="Arial"/>
        </w:rPr>
        <w:t>CONTRACTOR to violate any laws, any contractual obligations of confidentiality, or other legally binding obligations.</w:t>
      </w:r>
    </w:p>
    <w:p w14:paraId="5627D4D6" w14:textId="77777777" w:rsidR="005015E2" w:rsidRPr="00792699" w:rsidRDefault="005015E2" w:rsidP="005015E2">
      <w:pPr>
        <w:pStyle w:val="ListParagraph"/>
        <w:rPr>
          <w:rFonts w:eastAsia="Times New Roman" w:cs="Arial"/>
          <w:u w:val="single"/>
        </w:rPr>
      </w:pPr>
    </w:p>
    <w:p w14:paraId="3CCB178D" w14:textId="11A1737B" w:rsidR="005015E2" w:rsidRPr="004D1751" w:rsidRDefault="005015E2" w:rsidP="00E806D2">
      <w:pPr>
        <w:pStyle w:val="ListParagraph"/>
        <w:numPr>
          <w:ilvl w:val="1"/>
          <w:numId w:val="71"/>
        </w:numPr>
        <w:spacing w:after="0"/>
        <w:jc w:val="both"/>
        <w:rPr>
          <w:rFonts w:eastAsia="Times New Roman" w:cs="Arial"/>
          <w:u w:val="single"/>
        </w:rPr>
      </w:pPr>
      <w:r w:rsidRPr="008572F1">
        <w:rPr>
          <w:rFonts w:eastAsia="Times New Roman" w:cs="Arial"/>
        </w:rPr>
        <w:t xml:space="preserve">The </w:t>
      </w:r>
      <w:r w:rsidR="008B45BE" w:rsidRPr="009E20BE">
        <w:rPr>
          <w:rFonts w:eastAsia="Times New Roman" w:cs="Arial"/>
        </w:rPr>
        <w:t xml:space="preserve">DEPARTMENT </w:t>
      </w:r>
      <w:r w:rsidRPr="009E20BE">
        <w:rPr>
          <w:rFonts w:eastAsia="Times New Roman" w:cs="Arial"/>
        </w:rPr>
        <w:t>will receive REBATE payments on a</w:t>
      </w:r>
      <w:r w:rsidR="002F3A8E" w:rsidRPr="009E20BE">
        <w:rPr>
          <w:rFonts w:eastAsia="Times New Roman" w:cs="Arial"/>
        </w:rPr>
        <w:t>t least a</w:t>
      </w:r>
      <w:r w:rsidRPr="009E20BE">
        <w:rPr>
          <w:rFonts w:eastAsia="Times New Roman" w:cs="Arial"/>
        </w:rPr>
        <w:t xml:space="preserve"> </w:t>
      </w:r>
      <w:r w:rsidR="003F0D94" w:rsidRPr="009E20BE">
        <w:rPr>
          <w:rFonts w:eastAsia="Times New Roman" w:cs="Arial"/>
        </w:rPr>
        <w:t xml:space="preserve">QUARTERLY </w:t>
      </w:r>
      <w:r w:rsidRPr="009E20BE">
        <w:rPr>
          <w:rFonts w:eastAsia="Times New Roman" w:cs="Arial"/>
        </w:rPr>
        <w:t>basis</w:t>
      </w:r>
      <w:r w:rsidR="00FC0F60" w:rsidRPr="009E20BE">
        <w:rPr>
          <w:rFonts w:eastAsia="Times New Roman" w:cs="Arial"/>
        </w:rPr>
        <w:t>.</w:t>
      </w:r>
      <w:r w:rsidR="002F3A8E" w:rsidRPr="009E20BE">
        <w:rPr>
          <w:rFonts w:eastAsia="Times New Roman" w:cs="Arial"/>
        </w:rPr>
        <w:t xml:space="preserve"> The CONTRACTOR will provide additional rebate reports as necessary. </w:t>
      </w:r>
    </w:p>
    <w:p w14:paraId="0230BB62" w14:textId="77777777" w:rsidR="004D1751" w:rsidRPr="004D1751" w:rsidRDefault="004D1751" w:rsidP="004D1751">
      <w:pPr>
        <w:pStyle w:val="ListParagraph"/>
        <w:rPr>
          <w:rFonts w:eastAsia="Times New Roman" w:cs="Arial"/>
          <w:u w:val="single"/>
        </w:rPr>
      </w:pPr>
    </w:p>
    <w:p w14:paraId="3DEA4EC1" w14:textId="77777777" w:rsidR="004D1751" w:rsidRPr="005F226A" w:rsidRDefault="004D1751" w:rsidP="004D1751">
      <w:pPr>
        <w:autoSpaceDE w:val="0"/>
        <w:autoSpaceDN w:val="0"/>
        <w:adjustRightInd w:val="0"/>
        <w:spacing w:after="0" w:line="240" w:lineRule="auto"/>
        <w:ind w:firstLine="360"/>
        <w:rPr>
          <w:rFonts w:cs="Arial"/>
          <w:szCs w:val="22"/>
        </w:rPr>
      </w:pPr>
      <w:r w:rsidRPr="005F226A">
        <w:rPr>
          <w:rFonts w:cs="Arial"/>
          <w:b/>
          <w:bCs/>
          <w:szCs w:val="22"/>
        </w:rPr>
        <w:t xml:space="preserve">c) </w:t>
      </w:r>
      <w:r w:rsidRPr="005F226A">
        <w:rPr>
          <w:rFonts w:cs="Arial"/>
          <w:szCs w:val="22"/>
        </w:rPr>
        <w:t>Group Purchasing Organization (GPO). Contractor implemented a GPO for the</w:t>
      </w:r>
    </w:p>
    <w:p w14:paraId="4371DCCF" w14:textId="3211BEE8" w:rsidR="004D1751" w:rsidRPr="005F226A" w:rsidRDefault="004D1751" w:rsidP="005F226A">
      <w:pPr>
        <w:autoSpaceDE w:val="0"/>
        <w:autoSpaceDN w:val="0"/>
        <w:adjustRightInd w:val="0"/>
        <w:spacing w:after="0" w:line="240" w:lineRule="auto"/>
        <w:ind w:left="630"/>
        <w:jc w:val="both"/>
        <w:rPr>
          <w:rFonts w:ascii="ArialMT" w:hAnsi="ArialMT" w:cs="ArialMT"/>
          <w:szCs w:val="22"/>
        </w:rPr>
      </w:pPr>
      <w:r w:rsidRPr="005F226A">
        <w:rPr>
          <w:rFonts w:ascii="ArialMT" w:hAnsi="ArialMT" w:cs="ArialMT"/>
          <w:szCs w:val="22"/>
        </w:rPr>
        <w:t xml:space="preserve">Department’s commercial members on October 1, 2021 and will begin for Medicare </w:t>
      </w:r>
      <w:r w:rsidRPr="005F226A">
        <w:rPr>
          <w:rFonts w:cs="Arial"/>
          <w:szCs w:val="22"/>
        </w:rPr>
        <w:t>Advantage employer group waiver plans (EGWP) members on January 1, 2022.</w:t>
      </w:r>
      <w:r w:rsidRPr="005F226A">
        <w:rPr>
          <w:rFonts w:ascii="ArialMT" w:hAnsi="ArialMT" w:cs="ArialMT"/>
          <w:szCs w:val="22"/>
        </w:rPr>
        <w:t xml:space="preserve"> Contractor’s GPO rebate calculation and payments to the Department </w:t>
      </w:r>
      <w:r w:rsidRPr="005F226A">
        <w:rPr>
          <w:rFonts w:cs="Arial"/>
          <w:szCs w:val="22"/>
        </w:rPr>
        <w:t>will extend</w:t>
      </w:r>
      <w:r w:rsidRPr="005F226A">
        <w:rPr>
          <w:rFonts w:ascii="ArialMT" w:hAnsi="ArialMT" w:cs="ArialMT"/>
          <w:szCs w:val="22"/>
        </w:rPr>
        <w:t xml:space="preserve"> </w:t>
      </w:r>
      <w:r w:rsidRPr="005F226A">
        <w:rPr>
          <w:rFonts w:cs="Arial"/>
          <w:szCs w:val="22"/>
        </w:rPr>
        <w:t>through the term of this Contract, December 31, 2024. Contractor will hold a limited</w:t>
      </w:r>
      <w:r w:rsidRPr="005F226A">
        <w:rPr>
          <w:rFonts w:ascii="ArialMT" w:hAnsi="ArialMT" w:cs="ArialMT"/>
          <w:szCs w:val="22"/>
        </w:rPr>
        <w:t xml:space="preserve"> </w:t>
      </w:r>
      <w:r w:rsidRPr="005F226A">
        <w:rPr>
          <w:rFonts w:cs="Arial"/>
          <w:szCs w:val="22"/>
        </w:rPr>
        <w:t>number of direct contracts with pharmaceutical manufacturers. The majority of</w:t>
      </w:r>
      <w:r w:rsidRPr="005F226A">
        <w:rPr>
          <w:rFonts w:ascii="ArialMT" w:hAnsi="ArialMT" w:cs="ArialMT"/>
          <w:szCs w:val="22"/>
        </w:rPr>
        <w:t xml:space="preserve"> </w:t>
      </w:r>
      <w:r w:rsidRPr="005F226A">
        <w:rPr>
          <w:rFonts w:cs="Arial"/>
          <w:szCs w:val="22"/>
        </w:rPr>
        <w:t>contracts with pharmaceutical manufacturers will be held through the GPO that</w:t>
      </w:r>
      <w:r w:rsidRPr="005F226A">
        <w:rPr>
          <w:rFonts w:ascii="ArialMT" w:hAnsi="ArialMT" w:cs="ArialMT"/>
          <w:szCs w:val="22"/>
        </w:rPr>
        <w:t xml:space="preserve"> </w:t>
      </w:r>
      <w:r w:rsidRPr="005F226A">
        <w:rPr>
          <w:rFonts w:cs="Arial"/>
          <w:szCs w:val="22"/>
        </w:rPr>
        <w:t>Contractor is a member of. Contractor will perform an annual audit and include</w:t>
      </w:r>
      <w:r w:rsidRPr="005F226A">
        <w:rPr>
          <w:rFonts w:ascii="ArialMT" w:hAnsi="ArialMT" w:cs="ArialMT"/>
          <w:szCs w:val="22"/>
        </w:rPr>
        <w:t xml:space="preserve"> </w:t>
      </w:r>
      <w:r w:rsidRPr="005F226A">
        <w:rPr>
          <w:rFonts w:cs="Arial"/>
          <w:szCs w:val="22"/>
        </w:rPr>
        <w:t>Department and its claims as part of that audit. Department will be able to audit</w:t>
      </w:r>
      <w:r w:rsidRPr="005F226A">
        <w:rPr>
          <w:rFonts w:ascii="ArialMT" w:hAnsi="ArialMT" w:cs="ArialMT"/>
          <w:szCs w:val="22"/>
        </w:rPr>
        <w:t xml:space="preserve"> </w:t>
      </w:r>
      <w:r w:rsidRPr="005F226A">
        <w:rPr>
          <w:rFonts w:cs="Arial"/>
          <w:szCs w:val="22"/>
        </w:rPr>
        <w:t>Contractor</w:t>
      </w:r>
      <w:r w:rsidRPr="005F226A">
        <w:rPr>
          <w:rFonts w:ascii="ArialMT" w:hAnsi="ArialMT" w:cs="ArialMT"/>
          <w:szCs w:val="22"/>
        </w:rPr>
        <w:t>’</w:t>
      </w:r>
      <w:r w:rsidRPr="005F226A">
        <w:rPr>
          <w:rFonts w:cs="Arial"/>
          <w:szCs w:val="22"/>
        </w:rPr>
        <w:t>s rebate information allowing Department to confirm that: i) 100% of all</w:t>
      </w:r>
      <w:r w:rsidRPr="005F226A">
        <w:rPr>
          <w:rFonts w:ascii="ArialMT" w:hAnsi="ArialMT" w:cs="ArialMT"/>
          <w:szCs w:val="22"/>
        </w:rPr>
        <w:t xml:space="preserve"> </w:t>
      </w:r>
      <w:r w:rsidRPr="005F226A">
        <w:rPr>
          <w:rFonts w:cs="Arial"/>
          <w:szCs w:val="22"/>
        </w:rPr>
        <w:t>rebates, manufacturer administration fees, and price protection were fully passed</w:t>
      </w:r>
      <w:r w:rsidRPr="005F226A">
        <w:rPr>
          <w:rFonts w:ascii="ArialMT" w:hAnsi="ArialMT" w:cs="ArialMT"/>
          <w:szCs w:val="22"/>
        </w:rPr>
        <w:t xml:space="preserve"> </w:t>
      </w:r>
      <w:r w:rsidRPr="005F226A">
        <w:rPr>
          <w:rFonts w:cs="Arial"/>
          <w:szCs w:val="22"/>
        </w:rPr>
        <w:t>through to Department, ii) Rebates were invoiced and paid correctly, and iii) Rebate</w:t>
      </w:r>
      <w:r w:rsidRPr="005F226A">
        <w:rPr>
          <w:rFonts w:ascii="ArialMT" w:hAnsi="ArialMT" w:cs="ArialMT"/>
          <w:szCs w:val="22"/>
        </w:rPr>
        <w:t xml:space="preserve"> </w:t>
      </w:r>
      <w:r w:rsidRPr="005F226A">
        <w:rPr>
          <w:rFonts w:cs="Arial"/>
          <w:szCs w:val="22"/>
        </w:rPr>
        <w:t>metric guarantees, if any, were met and calculated per the terms of this Agreement.</w:t>
      </w:r>
      <w:r w:rsidRPr="005F226A">
        <w:rPr>
          <w:rFonts w:ascii="ArialMT" w:hAnsi="ArialMT" w:cs="ArialMT"/>
          <w:szCs w:val="22"/>
        </w:rPr>
        <w:t xml:space="preserve"> </w:t>
      </w:r>
      <w:r w:rsidRPr="005F226A">
        <w:rPr>
          <w:rFonts w:cs="Arial"/>
          <w:szCs w:val="22"/>
        </w:rPr>
        <w:t>Contractor will cooperate in good faith to obtain information from the GPO to the</w:t>
      </w:r>
      <w:r w:rsidRPr="005F226A">
        <w:rPr>
          <w:rFonts w:ascii="ArialMT" w:hAnsi="ArialMT" w:cs="ArialMT"/>
          <w:szCs w:val="22"/>
        </w:rPr>
        <w:t xml:space="preserve"> </w:t>
      </w:r>
      <w:r w:rsidRPr="005F226A">
        <w:rPr>
          <w:rFonts w:cs="Arial"/>
          <w:szCs w:val="22"/>
        </w:rPr>
        <w:t>extent practicable under Contractor contract terms with the GPO. $0.40 PMPM will</w:t>
      </w:r>
      <w:r w:rsidRPr="005F226A">
        <w:rPr>
          <w:rFonts w:ascii="ArialMT" w:hAnsi="ArialMT" w:cs="ArialMT"/>
          <w:szCs w:val="22"/>
        </w:rPr>
        <w:t xml:space="preserve"> </w:t>
      </w:r>
      <w:r w:rsidRPr="005F226A">
        <w:rPr>
          <w:rFonts w:cs="Arial"/>
          <w:szCs w:val="22"/>
        </w:rPr>
        <w:t>be collected as a Rebate administration fee from the Rebates collected before being</w:t>
      </w:r>
      <w:r w:rsidRPr="005F226A">
        <w:rPr>
          <w:rFonts w:ascii="ArialMT" w:hAnsi="ArialMT" w:cs="ArialMT"/>
          <w:szCs w:val="22"/>
        </w:rPr>
        <w:t xml:space="preserve"> </w:t>
      </w:r>
      <w:r w:rsidRPr="005F226A">
        <w:rPr>
          <w:rFonts w:cs="Arial"/>
          <w:szCs w:val="22"/>
        </w:rPr>
        <w:t>passed back to Department.</w:t>
      </w:r>
    </w:p>
    <w:p w14:paraId="516D8074" w14:textId="77777777" w:rsidR="00F56405" w:rsidRPr="00F56405" w:rsidRDefault="00F56405" w:rsidP="00F56405">
      <w:pPr>
        <w:pStyle w:val="ListParagraph"/>
        <w:rPr>
          <w:rFonts w:eastAsia="Times New Roman" w:cs="Arial"/>
          <w:b/>
          <w:u w:val="single"/>
        </w:rPr>
      </w:pPr>
    </w:p>
    <w:p w14:paraId="06F782FD" w14:textId="7642F16A" w:rsidR="004544FB" w:rsidRPr="0084181D" w:rsidRDefault="00431946" w:rsidP="00E806D2">
      <w:pPr>
        <w:pStyle w:val="ListParagraph"/>
        <w:numPr>
          <w:ilvl w:val="0"/>
          <w:numId w:val="72"/>
        </w:numPr>
        <w:spacing w:after="0"/>
        <w:jc w:val="both"/>
        <w:rPr>
          <w:rFonts w:eastAsia="Times New Roman" w:cs="Arial"/>
          <w:u w:val="single"/>
        </w:rPr>
      </w:pPr>
      <w:r w:rsidRPr="008572F1">
        <w:rPr>
          <w:rFonts w:eastAsia="Times New Roman" w:cs="Arial"/>
          <w:b/>
          <w:u w:val="single"/>
        </w:rPr>
        <w:t xml:space="preserve">Pass Through of </w:t>
      </w:r>
      <w:r w:rsidR="004544FB" w:rsidRPr="009E20BE">
        <w:rPr>
          <w:rFonts w:eastAsia="Times New Roman" w:cs="Arial"/>
          <w:b/>
          <w:u w:val="single"/>
        </w:rPr>
        <w:t xml:space="preserve">Drug Manufacturer </w:t>
      </w:r>
      <w:r w:rsidRPr="009E20BE">
        <w:rPr>
          <w:rFonts w:eastAsia="Times New Roman" w:cs="Arial"/>
          <w:b/>
          <w:u w:val="single"/>
        </w:rPr>
        <w:t>Revenue</w:t>
      </w:r>
      <w:r w:rsidRPr="0084181D">
        <w:rPr>
          <w:rFonts w:eastAsia="Times New Roman" w:cs="Arial"/>
          <w:b/>
        </w:rPr>
        <w:t>.</w:t>
      </w:r>
      <w:r w:rsidRPr="008572F1">
        <w:rPr>
          <w:rFonts w:eastAsia="Times New Roman" w:cs="Arial"/>
        </w:rPr>
        <w:t xml:space="preserve"> The DEPARTMENT will receive 100% of all </w:t>
      </w:r>
      <w:r w:rsidR="004544FB" w:rsidRPr="009E20BE">
        <w:rPr>
          <w:rFonts w:eastAsia="Times New Roman" w:cs="Arial"/>
        </w:rPr>
        <w:t xml:space="preserve">drug manufacturer </w:t>
      </w:r>
      <w:r w:rsidRPr="009E20BE">
        <w:rPr>
          <w:rFonts w:eastAsia="Times New Roman" w:cs="Arial"/>
        </w:rPr>
        <w:t>revenue obtained by the CONTRACTOR</w:t>
      </w:r>
      <w:r w:rsidR="004544FB" w:rsidRPr="009E20BE">
        <w:rPr>
          <w:rFonts w:eastAsia="Times New Roman" w:cs="Arial"/>
        </w:rPr>
        <w:t>, including, but not limited to, administrative fees; data fees; clinical programs fees; education and research grants; invoice charge-back fees; and product selection switching incentives.</w:t>
      </w:r>
    </w:p>
    <w:p w14:paraId="6A1F3B51" w14:textId="561F4B29" w:rsidR="00F56405" w:rsidRPr="004544FB" w:rsidRDefault="004544FB" w:rsidP="00E806D2">
      <w:pPr>
        <w:pStyle w:val="ListParagraph"/>
        <w:numPr>
          <w:ilvl w:val="1"/>
          <w:numId w:val="72"/>
        </w:numPr>
        <w:spacing w:after="0"/>
        <w:jc w:val="both"/>
        <w:rPr>
          <w:rFonts w:eastAsia="Times New Roman" w:cs="Arial"/>
          <w:b/>
          <w:u w:val="single"/>
        </w:rPr>
      </w:pPr>
      <w:r w:rsidRPr="008572F1">
        <w:rPr>
          <w:rFonts w:eastAsia="Times New Roman" w:cs="Arial"/>
        </w:rPr>
        <w:t>The DEPARTMENT shall have the right, at its expense, at reasonable times and upon</w:t>
      </w:r>
      <w:r w:rsidRPr="004544FB">
        <w:rPr>
          <w:rFonts w:eastAsia="Times New Roman" w:cs="Arial"/>
        </w:rPr>
        <w:t xml:space="preserve"> reasonable notice, to review and audit the books and records of </w:t>
      </w:r>
      <w:r w:rsidR="008520F6">
        <w:rPr>
          <w:rFonts w:eastAsia="Times New Roman" w:cs="Arial"/>
        </w:rPr>
        <w:t xml:space="preserve">the </w:t>
      </w:r>
      <w:r w:rsidRPr="004544FB">
        <w:rPr>
          <w:rFonts w:eastAsia="Times New Roman" w:cs="Arial"/>
        </w:rPr>
        <w:t xml:space="preserve">CONTRACTOR pertaining to such </w:t>
      </w:r>
      <w:r>
        <w:rPr>
          <w:rFonts w:eastAsia="Times New Roman" w:cs="Arial"/>
        </w:rPr>
        <w:t>revenue</w:t>
      </w:r>
      <w:r w:rsidR="00F91099">
        <w:rPr>
          <w:rFonts w:eastAsia="Times New Roman" w:cs="Arial"/>
        </w:rPr>
        <w:t>.</w:t>
      </w:r>
    </w:p>
    <w:p w14:paraId="6F59735A" w14:textId="77777777" w:rsidR="004544FB" w:rsidRPr="004544FB" w:rsidRDefault="004544FB" w:rsidP="004544FB">
      <w:pPr>
        <w:pStyle w:val="ListParagraph"/>
        <w:spacing w:after="0"/>
        <w:jc w:val="both"/>
        <w:rPr>
          <w:rFonts w:eastAsia="Times New Roman" w:cs="Arial"/>
          <w:b/>
          <w:u w:val="single"/>
        </w:rPr>
      </w:pPr>
    </w:p>
    <w:p w14:paraId="3055828E" w14:textId="2C571FD3" w:rsidR="004544FB" w:rsidRDefault="004544FB" w:rsidP="00E806D2">
      <w:pPr>
        <w:pStyle w:val="ListParagraph"/>
        <w:numPr>
          <w:ilvl w:val="1"/>
          <w:numId w:val="72"/>
        </w:numPr>
        <w:spacing w:after="0"/>
        <w:jc w:val="both"/>
        <w:rPr>
          <w:rFonts w:eastAsia="Times New Roman" w:cs="Arial"/>
        </w:rPr>
      </w:pPr>
      <w:r w:rsidRPr="004544FB">
        <w:rPr>
          <w:rFonts w:eastAsia="Times New Roman" w:cs="Arial"/>
        </w:rPr>
        <w:t xml:space="preserve">The DEPARTMENT will receive </w:t>
      </w:r>
      <w:r>
        <w:rPr>
          <w:rFonts w:eastAsia="Times New Roman" w:cs="Arial"/>
        </w:rPr>
        <w:t xml:space="preserve">drug manufacturer revenue </w:t>
      </w:r>
      <w:r w:rsidRPr="004544FB">
        <w:rPr>
          <w:rFonts w:eastAsia="Times New Roman" w:cs="Arial"/>
        </w:rPr>
        <w:t>payments on a</w:t>
      </w:r>
      <w:r w:rsidR="007B4B46">
        <w:rPr>
          <w:rFonts w:eastAsia="Times New Roman" w:cs="Arial"/>
        </w:rPr>
        <w:t>t least a</w:t>
      </w:r>
      <w:r w:rsidRPr="004544FB">
        <w:rPr>
          <w:rFonts w:eastAsia="Times New Roman" w:cs="Arial"/>
        </w:rPr>
        <w:t xml:space="preserve"> </w:t>
      </w:r>
      <w:r w:rsidR="003F0D94">
        <w:rPr>
          <w:rFonts w:eastAsia="Times New Roman" w:cs="Arial"/>
        </w:rPr>
        <w:t>QUARTERLY</w:t>
      </w:r>
      <w:r w:rsidRPr="004544FB">
        <w:rPr>
          <w:rFonts w:eastAsia="Times New Roman" w:cs="Arial"/>
        </w:rPr>
        <w:t xml:space="preserve"> basis. </w:t>
      </w:r>
      <w:r w:rsidR="007B4B46">
        <w:rPr>
          <w:rFonts w:eastAsia="Times New Roman" w:cs="Arial"/>
        </w:rPr>
        <w:t xml:space="preserve"> The CONTRACTOR will provide additional revenue payment reports as necessary.</w:t>
      </w:r>
    </w:p>
    <w:p w14:paraId="656D641D" w14:textId="77777777" w:rsidR="00595A92" w:rsidRPr="00595A92" w:rsidRDefault="00595A92" w:rsidP="00595A92">
      <w:pPr>
        <w:pStyle w:val="ListParagraph"/>
        <w:rPr>
          <w:rFonts w:eastAsia="Times New Roman" w:cs="Arial"/>
        </w:rPr>
      </w:pPr>
    </w:p>
    <w:p w14:paraId="666C57B3" w14:textId="6359C24F" w:rsidR="00595A92" w:rsidRPr="0084181D" w:rsidRDefault="00595A92" w:rsidP="00E806D2">
      <w:pPr>
        <w:pStyle w:val="ListParagraph"/>
        <w:numPr>
          <w:ilvl w:val="0"/>
          <w:numId w:val="72"/>
        </w:numPr>
        <w:spacing w:after="0"/>
        <w:jc w:val="both"/>
        <w:rPr>
          <w:rFonts w:eastAsia="Times New Roman" w:cs="Arial"/>
        </w:rPr>
      </w:pPr>
      <w:r w:rsidRPr="008572F1">
        <w:rPr>
          <w:rFonts w:eastAsia="Times New Roman" w:cs="Arial"/>
          <w:b/>
          <w:u w:val="single"/>
        </w:rPr>
        <w:t>Contractor Maximum Allowable Cost List.</w:t>
      </w:r>
      <w:r w:rsidRPr="006B1C74">
        <w:rPr>
          <w:rFonts w:eastAsia="Times New Roman" w:cs="Arial"/>
        </w:rPr>
        <w:t xml:space="preserve"> </w:t>
      </w:r>
      <w:r w:rsidR="008520F6" w:rsidRPr="009E20BE">
        <w:rPr>
          <w:rFonts w:eastAsia="Times New Roman" w:cs="Arial"/>
        </w:rPr>
        <w:t>The CONTRACTOR</w:t>
      </w:r>
      <w:r w:rsidRPr="009E20BE">
        <w:rPr>
          <w:rFonts w:eastAsia="Times New Roman" w:cs="Arial"/>
        </w:rPr>
        <w:t xml:space="preserve"> maintains a </w:t>
      </w:r>
      <w:r w:rsidR="00846470" w:rsidRPr="009E20BE">
        <w:rPr>
          <w:rFonts w:eastAsia="Times New Roman" w:cs="Arial"/>
        </w:rPr>
        <w:t xml:space="preserve">single </w:t>
      </w:r>
      <w:r w:rsidRPr="009E20BE">
        <w:rPr>
          <w:rFonts w:eastAsia="Times New Roman" w:cs="Arial"/>
        </w:rPr>
        <w:t xml:space="preserve">Maximum Allowable Cost (“MAC”) list for generic drug PRODUCTS that is </w:t>
      </w:r>
      <w:r w:rsidR="0005411B" w:rsidRPr="009E20BE">
        <w:rPr>
          <w:rFonts w:eastAsia="Times New Roman" w:cs="Arial"/>
        </w:rPr>
        <w:t>the basis for payment of multi-source PRODUCTS from all distribution channels, including but not limited to retail, mail and specialty pharmacies. The unit cost of products on the MAC is solely determined by CONTRACTOR and updated at least quarterly based upon review and analysis of current pricing in the marketplace</w:t>
      </w:r>
      <w:r w:rsidRPr="009E20BE">
        <w:rPr>
          <w:rFonts w:eastAsia="Times New Roman" w:cs="Arial"/>
        </w:rPr>
        <w:t>. In addition, MAC prices may be increased or decreased as needed to account for sudden fluctuations in pharmacy acquisition costs and M</w:t>
      </w:r>
      <w:r w:rsidR="00FC0B0F" w:rsidRPr="009E20BE">
        <w:rPr>
          <w:rFonts w:eastAsia="Times New Roman" w:cs="Arial"/>
        </w:rPr>
        <w:t>A</w:t>
      </w:r>
      <w:r w:rsidRPr="009E20BE">
        <w:rPr>
          <w:rFonts w:eastAsia="Times New Roman" w:cs="Arial"/>
        </w:rPr>
        <w:t xml:space="preserve">C prices for new generic entities may be established prior to the </w:t>
      </w:r>
      <w:r w:rsidR="003F0D94" w:rsidRPr="009E20BE">
        <w:rPr>
          <w:rFonts w:eastAsia="Times New Roman" w:cs="Arial"/>
        </w:rPr>
        <w:t>QUARTERLY</w:t>
      </w:r>
      <w:r w:rsidRPr="009E20BE">
        <w:rPr>
          <w:rFonts w:eastAsia="Times New Roman" w:cs="Arial"/>
        </w:rPr>
        <w:t xml:space="preserve"> updates. The MAC list will be the </w:t>
      </w:r>
      <w:r w:rsidR="006C43E5" w:rsidRPr="009E20BE">
        <w:rPr>
          <w:rFonts w:eastAsia="Times New Roman" w:cs="Arial"/>
        </w:rPr>
        <w:t xml:space="preserve">same for each distribution channel (i.e. Retail, Retail 90 day, Mail Order, Specialty) and the </w:t>
      </w:r>
      <w:r w:rsidRPr="009E20BE">
        <w:rPr>
          <w:rFonts w:eastAsia="Times New Roman" w:cs="Arial"/>
        </w:rPr>
        <w:t xml:space="preserve">basis for generic </w:t>
      </w:r>
      <w:r w:rsidR="00FC0B0F" w:rsidRPr="009E20BE">
        <w:rPr>
          <w:rFonts w:eastAsia="Times New Roman" w:cs="Arial"/>
        </w:rPr>
        <w:t xml:space="preserve">DRUG </w:t>
      </w:r>
      <w:r w:rsidRPr="009E20BE">
        <w:rPr>
          <w:rFonts w:eastAsia="Times New Roman" w:cs="Arial"/>
        </w:rPr>
        <w:t xml:space="preserve">reimbursement at </w:t>
      </w:r>
      <w:r w:rsidR="00FC0B0F" w:rsidRPr="009E20BE">
        <w:rPr>
          <w:rFonts w:eastAsia="Times New Roman" w:cs="Arial"/>
        </w:rPr>
        <w:t>PARTICIPATING PHARMACIES</w:t>
      </w:r>
      <w:r w:rsidRPr="009E20BE">
        <w:rPr>
          <w:rFonts w:eastAsia="Times New Roman" w:cs="Arial"/>
        </w:rPr>
        <w:t>.</w:t>
      </w:r>
    </w:p>
    <w:p w14:paraId="0A3A9A55" w14:textId="77777777" w:rsidR="00527087" w:rsidRPr="00527087" w:rsidRDefault="00527087" w:rsidP="00527087">
      <w:pPr>
        <w:pStyle w:val="ListParagraph"/>
        <w:spacing w:after="0"/>
        <w:ind w:left="360"/>
        <w:jc w:val="both"/>
        <w:rPr>
          <w:rFonts w:eastAsia="Times New Roman" w:cs="Arial"/>
          <w:b/>
        </w:rPr>
      </w:pPr>
    </w:p>
    <w:p w14:paraId="19415D4C" w14:textId="09FDE1EF" w:rsidR="00527087" w:rsidRPr="0084181D" w:rsidRDefault="00527087" w:rsidP="00E806D2">
      <w:pPr>
        <w:pStyle w:val="ListParagraph"/>
        <w:numPr>
          <w:ilvl w:val="0"/>
          <w:numId w:val="72"/>
        </w:numPr>
        <w:spacing w:after="0"/>
        <w:jc w:val="both"/>
        <w:rPr>
          <w:rFonts w:eastAsia="Times New Roman" w:cs="Arial"/>
        </w:rPr>
      </w:pPr>
      <w:r w:rsidRPr="0084181D">
        <w:rPr>
          <w:rFonts w:eastAsia="Times New Roman" w:cs="Arial"/>
          <w:b/>
          <w:u w:val="single"/>
        </w:rPr>
        <w:t>Banking</w:t>
      </w:r>
      <w:r w:rsidR="00D812D3">
        <w:rPr>
          <w:rFonts w:eastAsia="Times New Roman" w:cs="Arial"/>
          <w:b/>
        </w:rPr>
        <w:t>:</w:t>
      </w:r>
    </w:p>
    <w:p w14:paraId="11AB60A3" w14:textId="1C32E580" w:rsidR="00510275" w:rsidRPr="00E445A6" w:rsidRDefault="00510275">
      <w:pPr>
        <w:spacing w:after="0"/>
        <w:ind w:left="360"/>
        <w:jc w:val="both"/>
        <w:rPr>
          <w:rFonts w:eastAsia="Times New Roman" w:cs="Arial"/>
        </w:rPr>
      </w:pPr>
      <w:r w:rsidRPr="00E445A6">
        <w:rPr>
          <w:rFonts w:eastAsia="Times New Roman" w:cs="Arial"/>
        </w:rPr>
        <w:t xml:space="preserve"> </w:t>
      </w:r>
    </w:p>
    <w:p w14:paraId="24CAE7BF" w14:textId="250DAC9D" w:rsidR="00527087" w:rsidRDefault="00527087" w:rsidP="00E806D2">
      <w:pPr>
        <w:pStyle w:val="ListParagraph"/>
        <w:numPr>
          <w:ilvl w:val="1"/>
          <w:numId w:val="72"/>
        </w:numPr>
        <w:spacing w:after="0"/>
        <w:jc w:val="both"/>
        <w:rPr>
          <w:rFonts w:eastAsia="Times New Roman" w:cs="Arial"/>
        </w:rPr>
      </w:pPr>
      <w:r w:rsidRPr="00450A7F">
        <w:rPr>
          <w:rFonts w:eastAsia="Times New Roman" w:cs="Arial"/>
        </w:rPr>
        <w:t xml:space="preserve">The DEPARTMENT shall deposit funds into the bank account designated by the DEPARTMENT </w:t>
      </w:r>
      <w:r w:rsidR="0098558B">
        <w:rPr>
          <w:rFonts w:eastAsia="Times New Roman" w:cs="Arial"/>
        </w:rPr>
        <w:t>within four (4) business days</w:t>
      </w:r>
      <w:r w:rsidRPr="00450A7F">
        <w:rPr>
          <w:rFonts w:eastAsia="Times New Roman" w:cs="Arial"/>
        </w:rPr>
        <w:t xml:space="preserve"> following the DEPARTMENT’S receipt of the request for payment by the CONTRACTOR</w:t>
      </w:r>
      <w:r w:rsidR="009E1750">
        <w:rPr>
          <w:rFonts w:eastAsia="Times New Roman" w:cs="Arial"/>
        </w:rPr>
        <w:t xml:space="preserve"> or three (3) days for EGWP services as set forth above</w:t>
      </w:r>
      <w:r w:rsidRPr="00450A7F">
        <w:rPr>
          <w:rFonts w:eastAsia="Times New Roman" w:cs="Arial"/>
        </w:rPr>
        <w:t>. This bank account shall be used to disburse funds and make claim payments made on behalf of the DEPARTMENT.</w:t>
      </w:r>
    </w:p>
    <w:p w14:paraId="17294210" w14:textId="77777777" w:rsidR="00527087" w:rsidRPr="00450A7F" w:rsidRDefault="00527087" w:rsidP="00527087">
      <w:pPr>
        <w:pStyle w:val="ListParagraph"/>
        <w:spacing w:after="0"/>
        <w:jc w:val="both"/>
        <w:rPr>
          <w:rFonts w:eastAsia="Times New Roman" w:cs="Arial"/>
        </w:rPr>
      </w:pPr>
    </w:p>
    <w:p w14:paraId="24D811B7" w14:textId="1117384E" w:rsidR="00527087" w:rsidRDefault="00527087" w:rsidP="00E806D2">
      <w:pPr>
        <w:pStyle w:val="ListParagraph"/>
        <w:numPr>
          <w:ilvl w:val="1"/>
          <w:numId w:val="72"/>
        </w:numPr>
        <w:spacing w:after="0"/>
        <w:jc w:val="both"/>
        <w:rPr>
          <w:rFonts w:eastAsia="Times New Roman" w:cs="Arial"/>
        </w:rPr>
      </w:pPr>
      <w:r w:rsidRPr="00450A7F">
        <w:rPr>
          <w:rFonts w:eastAsia="Times New Roman" w:cs="Arial"/>
        </w:rPr>
        <w:t>The CONTRACTOR shall perform a monthly bank reconciliation and provide</w:t>
      </w:r>
      <w:r w:rsidR="00FC0B0F">
        <w:rPr>
          <w:rFonts w:eastAsia="Times New Roman" w:cs="Arial"/>
        </w:rPr>
        <w:t xml:space="preserve"> a reconciliation report</w:t>
      </w:r>
      <w:r w:rsidRPr="00450A7F">
        <w:rPr>
          <w:rFonts w:eastAsia="Times New Roman" w:cs="Arial"/>
        </w:rPr>
        <w:t xml:space="preserve"> to the DEPARTMENT within twenty (20) BUSINESS DAYS following </w:t>
      </w:r>
      <w:r w:rsidR="00FC0B0F">
        <w:rPr>
          <w:rFonts w:eastAsia="Times New Roman" w:cs="Arial"/>
        </w:rPr>
        <w:t xml:space="preserve">each </w:t>
      </w:r>
      <w:r w:rsidRPr="00450A7F">
        <w:rPr>
          <w:rFonts w:eastAsia="Times New Roman" w:cs="Arial"/>
        </w:rPr>
        <w:t>month</w:t>
      </w:r>
      <w:r w:rsidR="00FC0B0F">
        <w:rPr>
          <w:rFonts w:eastAsia="Times New Roman" w:cs="Arial"/>
        </w:rPr>
        <w:t xml:space="preserve">’s </w:t>
      </w:r>
      <w:r w:rsidRPr="00450A7F">
        <w:rPr>
          <w:rFonts w:eastAsia="Times New Roman" w:cs="Arial"/>
        </w:rPr>
        <w:t>end.</w:t>
      </w:r>
    </w:p>
    <w:p w14:paraId="102C7246" w14:textId="77777777" w:rsidR="00527087" w:rsidRPr="00450A7F" w:rsidRDefault="00527087" w:rsidP="00527087">
      <w:pPr>
        <w:pStyle w:val="ListParagraph"/>
        <w:spacing w:after="0"/>
        <w:jc w:val="both"/>
        <w:rPr>
          <w:rFonts w:eastAsia="Times New Roman" w:cs="Arial"/>
        </w:rPr>
      </w:pPr>
    </w:p>
    <w:p w14:paraId="1428A446" w14:textId="4407AECB" w:rsidR="00527087" w:rsidRDefault="00527087" w:rsidP="00E806D2">
      <w:pPr>
        <w:pStyle w:val="ListParagraph"/>
        <w:numPr>
          <w:ilvl w:val="1"/>
          <w:numId w:val="72"/>
        </w:numPr>
        <w:spacing w:after="0"/>
        <w:contextualSpacing w:val="0"/>
        <w:jc w:val="both"/>
        <w:rPr>
          <w:rFonts w:eastAsia="Times New Roman" w:cs="Arial"/>
        </w:rPr>
      </w:pPr>
      <w:r w:rsidRPr="00450A7F">
        <w:rPr>
          <w:rFonts w:eastAsia="Times New Roman" w:cs="Arial"/>
        </w:rPr>
        <w:t>The CONTRACTOR shall submit a claims invoice reconciliation report each month for the prior month. The report will reconcile the weekly claims invoice into a monthly report that will match the claims data reported each month to the DEPARTMENT’S data warehouse. The weekly claims invoice must show claims by the benefit period in which they were incurred</w:t>
      </w:r>
      <w:r w:rsidR="00FC0B0F">
        <w:rPr>
          <w:rFonts w:eastAsia="Times New Roman" w:cs="Arial"/>
        </w:rPr>
        <w:t>,</w:t>
      </w:r>
      <w:r w:rsidRPr="00450A7F">
        <w:rPr>
          <w:rFonts w:eastAsia="Times New Roman" w:cs="Arial"/>
        </w:rPr>
        <w:t xml:space="preserve"> and by </w:t>
      </w:r>
      <w:r w:rsidR="00FC0B0F">
        <w:rPr>
          <w:rFonts w:eastAsia="Times New Roman" w:cs="Arial"/>
        </w:rPr>
        <w:t>STATE</w:t>
      </w:r>
      <w:r w:rsidR="00FC0B0F" w:rsidRPr="00450A7F">
        <w:rPr>
          <w:rFonts w:eastAsia="Times New Roman" w:cs="Arial"/>
        </w:rPr>
        <w:t xml:space="preserve"> </w:t>
      </w:r>
      <w:r w:rsidRPr="00450A7F">
        <w:rPr>
          <w:rFonts w:eastAsia="Times New Roman" w:cs="Arial"/>
        </w:rPr>
        <w:t xml:space="preserve">and </w:t>
      </w:r>
      <w:r w:rsidR="00FC0B0F">
        <w:rPr>
          <w:rFonts w:eastAsia="Times New Roman" w:cs="Arial"/>
        </w:rPr>
        <w:t>LOCAL</w:t>
      </w:r>
      <w:r w:rsidR="00FC0B0F" w:rsidRPr="00450A7F">
        <w:rPr>
          <w:rFonts w:eastAsia="Times New Roman" w:cs="Arial"/>
        </w:rPr>
        <w:t xml:space="preserve"> </w:t>
      </w:r>
      <w:r w:rsidRPr="00450A7F">
        <w:rPr>
          <w:rFonts w:eastAsia="Times New Roman" w:cs="Arial"/>
        </w:rPr>
        <w:t>subgroups.</w:t>
      </w:r>
    </w:p>
    <w:p w14:paraId="656F3E71" w14:textId="77777777" w:rsidR="00A079A9" w:rsidRPr="00A079A9" w:rsidRDefault="00A079A9" w:rsidP="00A079A9">
      <w:pPr>
        <w:pStyle w:val="ListParagraph"/>
        <w:rPr>
          <w:rFonts w:eastAsia="Times New Roman" w:cs="Arial"/>
        </w:rPr>
      </w:pPr>
    </w:p>
    <w:p w14:paraId="29E8DCE6" w14:textId="75C9706B" w:rsidR="00A079A9" w:rsidRDefault="00A079A9" w:rsidP="00E806D2">
      <w:pPr>
        <w:pStyle w:val="ListParagraph"/>
        <w:numPr>
          <w:ilvl w:val="1"/>
          <w:numId w:val="72"/>
        </w:numPr>
        <w:spacing w:after="0"/>
        <w:contextualSpacing w:val="0"/>
        <w:jc w:val="both"/>
        <w:rPr>
          <w:rFonts w:eastAsia="Times New Roman" w:cs="Arial"/>
        </w:rPr>
      </w:pPr>
      <w:r>
        <w:rPr>
          <w:rFonts w:eastAsia="Times New Roman" w:cs="Arial"/>
        </w:rPr>
        <w:t xml:space="preserve">No such amounts that are rightfully transferred to the CONTRACTOR shall be considered </w:t>
      </w:r>
      <w:r w:rsidR="00FC0B0F">
        <w:rPr>
          <w:rFonts w:eastAsia="Times New Roman" w:cs="Arial"/>
        </w:rPr>
        <w:t xml:space="preserve">PHARMACY BENEFIT PROGRAM </w:t>
      </w:r>
      <w:r>
        <w:rPr>
          <w:rFonts w:eastAsia="Times New Roman" w:cs="Arial"/>
        </w:rPr>
        <w:t xml:space="preserve">assets. </w:t>
      </w:r>
      <w:r w:rsidRPr="00923C5C">
        <w:rPr>
          <w:rFonts w:eastAsia="Times New Roman" w:cs="Arial"/>
        </w:rPr>
        <w:t>Amounts incorrectly transferred to the C</w:t>
      </w:r>
      <w:r>
        <w:rPr>
          <w:rFonts w:eastAsia="Times New Roman" w:cs="Arial"/>
        </w:rPr>
        <w:t>ONTRACTOR</w:t>
      </w:r>
      <w:r w:rsidRPr="00923C5C">
        <w:rPr>
          <w:rFonts w:eastAsia="Times New Roman" w:cs="Arial"/>
        </w:rPr>
        <w:t xml:space="preserve"> </w:t>
      </w:r>
      <w:r>
        <w:rPr>
          <w:rFonts w:eastAsia="Times New Roman" w:cs="Arial"/>
        </w:rPr>
        <w:t xml:space="preserve">by the DEPARTMENT on behalf of the BOARD </w:t>
      </w:r>
      <w:r w:rsidRPr="00923C5C">
        <w:rPr>
          <w:rFonts w:eastAsia="Times New Roman" w:cs="Arial"/>
        </w:rPr>
        <w:t>remain assets of the Public Employee Trust Fund for which the B</w:t>
      </w:r>
      <w:r>
        <w:rPr>
          <w:rFonts w:eastAsia="Times New Roman" w:cs="Arial"/>
        </w:rPr>
        <w:t xml:space="preserve">OARD is </w:t>
      </w:r>
      <w:r w:rsidRPr="00923C5C">
        <w:rPr>
          <w:rFonts w:eastAsia="Times New Roman" w:cs="Arial"/>
        </w:rPr>
        <w:t>trustee.</w:t>
      </w:r>
    </w:p>
    <w:p w14:paraId="3E03083E" w14:textId="77777777" w:rsidR="006F2CD1" w:rsidRPr="009E2901" w:rsidRDefault="006F2CD1" w:rsidP="00780E35">
      <w:pPr>
        <w:spacing w:after="0"/>
        <w:jc w:val="both"/>
        <w:rPr>
          <w:rFonts w:eastAsia="Times New Roman" w:cs="Arial"/>
        </w:rPr>
      </w:pPr>
    </w:p>
    <w:p w14:paraId="26EC63F4" w14:textId="282DA0F3" w:rsidR="00510275" w:rsidRPr="009E2901" w:rsidRDefault="00D46BC9" w:rsidP="00932070">
      <w:pPr>
        <w:pStyle w:val="Heading3"/>
      </w:pPr>
      <w:bookmarkStart w:id="99" w:name="_130B_Prohibited_Fees"/>
      <w:bookmarkStart w:id="100" w:name="_Toc464054182"/>
      <w:bookmarkStart w:id="101" w:name="_Toc468719546"/>
      <w:bookmarkStart w:id="102" w:name="_Toc485817124"/>
      <w:bookmarkStart w:id="103" w:name="_Toc161044448"/>
      <w:bookmarkStart w:id="104" w:name="_Toc161044655"/>
      <w:bookmarkEnd w:id="99"/>
      <w:r>
        <w:t>130</w:t>
      </w:r>
      <w:r w:rsidR="00780E35">
        <w:t>B</w:t>
      </w:r>
      <w:r w:rsidR="00510275" w:rsidRPr="009E2901">
        <w:t xml:space="preserve"> Prohibited Fees</w:t>
      </w:r>
      <w:bookmarkEnd w:id="100"/>
      <w:bookmarkEnd w:id="101"/>
      <w:bookmarkEnd w:id="102"/>
      <w:bookmarkEnd w:id="103"/>
      <w:bookmarkEnd w:id="104"/>
    </w:p>
    <w:p w14:paraId="3CA29966" w14:textId="4E8A76C1" w:rsidR="00916FCD" w:rsidRDefault="00916FCD" w:rsidP="00E806D2">
      <w:pPr>
        <w:pStyle w:val="ListParagraph"/>
        <w:numPr>
          <w:ilvl w:val="0"/>
          <w:numId w:val="22"/>
        </w:numPr>
        <w:spacing w:after="0"/>
        <w:contextualSpacing w:val="0"/>
        <w:jc w:val="both"/>
        <w:rPr>
          <w:rFonts w:eastAsia="Times New Roman" w:cs="Arial"/>
        </w:rPr>
      </w:pPr>
      <w:r w:rsidRPr="00916FCD">
        <w:rPr>
          <w:rFonts w:eastAsia="Times New Roman" w:cs="Arial"/>
        </w:rPr>
        <w:t xml:space="preserve">The CONTRACTOR is prohibited from including in their administrative fee the cost to handle any claims paid outside of </w:t>
      </w:r>
      <w:r w:rsidR="00C20153">
        <w:rPr>
          <w:rFonts w:eastAsia="Times New Roman" w:cs="Arial"/>
        </w:rPr>
        <w:t>Uniform Pharmacy Benefits</w:t>
      </w:r>
      <w:r w:rsidRPr="00916FCD">
        <w:rPr>
          <w:rFonts w:eastAsia="Times New Roman" w:cs="Arial"/>
        </w:rPr>
        <w:t xml:space="preserve"> </w:t>
      </w:r>
      <w:r w:rsidR="002A66CA">
        <w:rPr>
          <w:rFonts w:eastAsia="Times New Roman" w:cs="Arial"/>
        </w:rPr>
        <w:t xml:space="preserve">or IYC Medicare Plus benefits </w:t>
      </w:r>
      <w:r w:rsidRPr="00916FCD">
        <w:rPr>
          <w:rFonts w:eastAsia="Times New Roman" w:cs="Arial"/>
        </w:rPr>
        <w:t>unless expressly authorized by the DEPARTMENT.</w:t>
      </w:r>
    </w:p>
    <w:p w14:paraId="0D8734B4" w14:textId="77777777" w:rsidR="00916FCD" w:rsidRDefault="00916FCD" w:rsidP="00916FCD">
      <w:pPr>
        <w:pStyle w:val="ListParagraph"/>
        <w:spacing w:after="0"/>
        <w:ind w:left="360"/>
        <w:contextualSpacing w:val="0"/>
        <w:jc w:val="both"/>
        <w:rPr>
          <w:rFonts w:eastAsia="Times New Roman" w:cs="Arial"/>
        </w:rPr>
      </w:pPr>
    </w:p>
    <w:p w14:paraId="7378E92D" w14:textId="44E3B3EC" w:rsidR="00510275" w:rsidRDefault="00510275" w:rsidP="00E806D2">
      <w:pPr>
        <w:pStyle w:val="ListParagraph"/>
        <w:numPr>
          <w:ilvl w:val="0"/>
          <w:numId w:val="22"/>
        </w:numPr>
        <w:spacing w:after="0"/>
        <w:contextualSpacing w:val="0"/>
        <w:jc w:val="both"/>
        <w:rPr>
          <w:rFonts w:eastAsia="Times New Roman" w:cs="Arial"/>
        </w:rPr>
      </w:pPr>
      <w:r w:rsidRPr="009E2901">
        <w:rPr>
          <w:rFonts w:eastAsia="Times New Roman" w:cs="Arial"/>
        </w:rPr>
        <w:t>The CONTRACTOR is prohibited from billing separate fees that are not pre-approved by the BOARD, including, but not limited to travel and meal expenses.</w:t>
      </w:r>
    </w:p>
    <w:p w14:paraId="4366E396" w14:textId="77777777" w:rsidR="00792459" w:rsidRDefault="00792459" w:rsidP="00792459">
      <w:pPr>
        <w:pStyle w:val="ListParagraph"/>
        <w:spacing w:after="0"/>
        <w:ind w:left="360"/>
        <w:contextualSpacing w:val="0"/>
        <w:jc w:val="both"/>
        <w:rPr>
          <w:rFonts w:eastAsia="Times New Roman" w:cs="Arial"/>
        </w:rPr>
      </w:pPr>
    </w:p>
    <w:p w14:paraId="2941264B" w14:textId="7BD451AB" w:rsidR="00792459" w:rsidRDefault="00792459" w:rsidP="00E806D2">
      <w:pPr>
        <w:pStyle w:val="ListParagraph"/>
        <w:numPr>
          <w:ilvl w:val="0"/>
          <w:numId w:val="22"/>
        </w:numPr>
        <w:spacing w:after="0"/>
        <w:contextualSpacing w:val="0"/>
        <w:jc w:val="both"/>
        <w:rPr>
          <w:rFonts w:eastAsia="Times New Roman" w:cs="Arial"/>
        </w:rPr>
      </w:pPr>
      <w:r>
        <w:rPr>
          <w:rFonts w:eastAsia="Times New Roman" w:cs="Arial"/>
        </w:rPr>
        <w:t>The payments to the CONTRACTOR under the terms of the CONTRACT do not include compensation for providing the following services:</w:t>
      </w:r>
    </w:p>
    <w:p w14:paraId="55D93FD3" w14:textId="4AA39322" w:rsidR="00792459" w:rsidRDefault="00792459" w:rsidP="005F226A">
      <w:pPr>
        <w:pStyle w:val="ListParagraph"/>
        <w:numPr>
          <w:ilvl w:val="2"/>
          <w:numId w:val="22"/>
        </w:numPr>
        <w:jc w:val="both"/>
        <w:rPr>
          <w:rFonts w:eastAsia="Times New Roman" w:cs="Arial"/>
        </w:rPr>
      </w:pPr>
      <w:r w:rsidRPr="00DC05BD">
        <w:rPr>
          <w:rFonts w:eastAsia="Times New Roman" w:cs="Arial"/>
          <w:i/>
        </w:rPr>
        <w:lastRenderedPageBreak/>
        <w:t>On-site personnel</w:t>
      </w:r>
      <w:r w:rsidR="00FC0F60">
        <w:rPr>
          <w:rFonts w:eastAsia="Times New Roman" w:cs="Arial"/>
        </w:rPr>
        <w:t xml:space="preserve">. </w:t>
      </w:r>
      <w:r>
        <w:rPr>
          <w:rFonts w:eastAsia="Times New Roman" w:cs="Arial"/>
        </w:rPr>
        <w:t xml:space="preserve">At the DEPARTMENT’s request, </w:t>
      </w:r>
      <w:r w:rsidR="008520F6">
        <w:rPr>
          <w:rFonts w:eastAsia="Times New Roman" w:cs="Arial"/>
        </w:rPr>
        <w:t xml:space="preserve">the </w:t>
      </w:r>
      <w:r>
        <w:rPr>
          <w:rFonts w:eastAsia="Times New Roman" w:cs="Arial"/>
        </w:rPr>
        <w:t>CONTRACTOR shall provide on-site support and administrative services by providing personnel to work at the DEPARTMENT offices to perform tasks associated with the administration of the contract.</w:t>
      </w:r>
    </w:p>
    <w:p w14:paraId="44F1F201" w14:textId="40F1CA63" w:rsidR="00792459" w:rsidRDefault="00792459" w:rsidP="005F226A">
      <w:pPr>
        <w:pStyle w:val="ListParagraph"/>
        <w:numPr>
          <w:ilvl w:val="2"/>
          <w:numId w:val="22"/>
        </w:numPr>
        <w:jc w:val="both"/>
        <w:rPr>
          <w:rFonts w:eastAsia="Times New Roman" w:cs="Arial"/>
        </w:rPr>
      </w:pPr>
      <w:r w:rsidRPr="00DC05BD">
        <w:rPr>
          <w:rFonts w:eastAsia="Times New Roman" w:cs="Arial"/>
          <w:i/>
        </w:rPr>
        <w:t>Expert services</w:t>
      </w:r>
      <w:r w:rsidR="00FC0F60">
        <w:rPr>
          <w:rFonts w:eastAsia="Times New Roman" w:cs="Arial"/>
        </w:rPr>
        <w:t xml:space="preserve">. </w:t>
      </w:r>
      <w:r>
        <w:rPr>
          <w:rFonts w:eastAsia="Times New Roman" w:cs="Arial"/>
        </w:rPr>
        <w:t>At the request of the BOARD, the CONTRACTOR shall make available to the DEPARTMENT qualified medical consultants to assist the DEPARTMENT in its reviews of questionable claims, claims recommended for denial for medical reasons, reconsiderations and appealed claim determinations.</w:t>
      </w:r>
    </w:p>
    <w:p w14:paraId="76D0F83D" w14:textId="4252D21F" w:rsidR="00792459" w:rsidRDefault="00792459" w:rsidP="005F226A">
      <w:pPr>
        <w:pStyle w:val="ListParagraph"/>
        <w:numPr>
          <w:ilvl w:val="2"/>
          <w:numId w:val="22"/>
        </w:numPr>
        <w:jc w:val="both"/>
        <w:rPr>
          <w:rFonts w:eastAsia="Times New Roman" w:cs="Arial"/>
        </w:rPr>
      </w:pPr>
      <w:r w:rsidRPr="00DC05BD">
        <w:rPr>
          <w:rFonts w:eastAsia="Times New Roman" w:cs="Arial"/>
          <w:i/>
        </w:rPr>
        <w:t>Mailing &amp; Postage</w:t>
      </w:r>
      <w:r w:rsidR="00FC0F60">
        <w:rPr>
          <w:rFonts w:eastAsia="Times New Roman" w:cs="Arial"/>
        </w:rPr>
        <w:t xml:space="preserve">. </w:t>
      </w:r>
      <w:r>
        <w:rPr>
          <w:rFonts w:eastAsia="Times New Roman" w:cs="Arial"/>
        </w:rPr>
        <w:t xml:space="preserve">The </w:t>
      </w:r>
      <w:r w:rsidR="00FA4793">
        <w:rPr>
          <w:rFonts w:eastAsia="Times New Roman" w:cs="Arial"/>
        </w:rPr>
        <w:t xml:space="preserve">CONTRACTOR </w:t>
      </w:r>
      <w:r>
        <w:rPr>
          <w:rFonts w:eastAsia="Times New Roman" w:cs="Arial"/>
        </w:rPr>
        <w:t xml:space="preserve">will pay for all mailing, postage and handling costs for the distribution of materials as required by </w:t>
      </w:r>
      <w:r w:rsidR="00CB125F">
        <w:rPr>
          <w:rFonts w:eastAsia="Times New Roman" w:cs="Arial"/>
        </w:rPr>
        <w:fldChar w:fldCharType="begin"/>
      </w:r>
      <w:r w:rsidR="00CB125F">
        <w:rPr>
          <w:rFonts w:eastAsia="Times New Roman" w:cs="Arial"/>
        </w:rPr>
        <w:instrText xml:space="preserve"> REF _Ref468880656 \h </w:instrText>
      </w:r>
      <w:r w:rsidR="00CB125F">
        <w:rPr>
          <w:rFonts w:eastAsia="Times New Roman" w:cs="Arial"/>
        </w:rPr>
      </w:r>
      <w:r w:rsidR="00CB125F">
        <w:rPr>
          <w:rFonts w:eastAsia="Times New Roman" w:cs="Arial"/>
        </w:rPr>
        <w:fldChar w:fldCharType="separate"/>
      </w:r>
      <w:r w:rsidR="0084181D">
        <w:rPr>
          <w:rFonts w:eastAsia="Times New Roman"/>
        </w:rPr>
        <w:t>135 Participant Materials and Marketing</w:t>
      </w:r>
      <w:r w:rsidR="00CB125F">
        <w:rPr>
          <w:rFonts w:eastAsia="Times New Roman" w:cs="Arial"/>
        </w:rPr>
        <w:fldChar w:fldCharType="end"/>
      </w:r>
      <w:r w:rsidR="00D21FEC">
        <w:rPr>
          <w:rFonts w:eastAsia="Times New Roman" w:cs="Arial"/>
        </w:rPr>
        <w:t xml:space="preserve">, </w:t>
      </w:r>
      <w:r>
        <w:rPr>
          <w:rFonts w:eastAsia="Times New Roman" w:cs="Arial"/>
        </w:rPr>
        <w:t>S</w:t>
      </w:r>
      <w:r w:rsidR="00FA39F3">
        <w:rPr>
          <w:rFonts w:eastAsia="Times New Roman" w:cs="Arial"/>
        </w:rPr>
        <w:t xml:space="preserve">ection 135 Participant Materials and Marketing, </w:t>
      </w:r>
      <w:r>
        <w:rPr>
          <w:rFonts w:eastAsia="Times New Roman" w:cs="Arial"/>
        </w:rPr>
        <w:t>or by other express provisions of this CONTRACT.</w:t>
      </w:r>
    </w:p>
    <w:p w14:paraId="2A5ADB48" w14:textId="43F8ECEB" w:rsidR="00FA4793" w:rsidRPr="00374E96" w:rsidRDefault="00FA4793" w:rsidP="005F226A">
      <w:pPr>
        <w:pStyle w:val="ListParagraph"/>
        <w:numPr>
          <w:ilvl w:val="2"/>
          <w:numId w:val="22"/>
        </w:numPr>
        <w:jc w:val="both"/>
        <w:rPr>
          <w:rFonts w:eastAsia="Times New Roman" w:cs="Arial"/>
        </w:rPr>
      </w:pPr>
      <w:r>
        <w:rPr>
          <w:rFonts w:eastAsia="Times New Roman" w:cs="Arial"/>
          <w:i/>
        </w:rPr>
        <w:t>Pilot Clinical Services</w:t>
      </w:r>
      <w:r>
        <w:rPr>
          <w:rFonts w:eastAsia="Times New Roman" w:cs="Arial"/>
        </w:rPr>
        <w:t xml:space="preserve">. Any clinical services entered into as a pilot or limited-term trial shall be paid for by the CONTRACTOR. </w:t>
      </w:r>
    </w:p>
    <w:p w14:paraId="00965192" w14:textId="77777777" w:rsidR="00510275" w:rsidRPr="009E2901" w:rsidRDefault="00510275">
      <w:pPr>
        <w:spacing w:after="0"/>
        <w:jc w:val="both"/>
        <w:rPr>
          <w:rFonts w:eastAsia="Times New Roman" w:cs="Arial"/>
        </w:rPr>
      </w:pPr>
    </w:p>
    <w:p w14:paraId="552DFDC9" w14:textId="622ABC4F" w:rsidR="00494FA4" w:rsidRDefault="00D46BC9" w:rsidP="00932070">
      <w:pPr>
        <w:pStyle w:val="Heading3"/>
      </w:pPr>
      <w:bookmarkStart w:id="105" w:name="_130C_Recovery_of"/>
      <w:bookmarkStart w:id="106" w:name="_Toc464054183"/>
      <w:bookmarkStart w:id="107" w:name="_Toc468719547"/>
      <w:bookmarkStart w:id="108" w:name="_Ref468880534"/>
      <w:bookmarkStart w:id="109" w:name="_Ref468881536"/>
      <w:bookmarkStart w:id="110" w:name="_Ref468881682"/>
      <w:bookmarkStart w:id="111" w:name="_Ref468881707"/>
      <w:bookmarkStart w:id="112" w:name="_Toc485817125"/>
      <w:bookmarkStart w:id="113" w:name="_Toc161044449"/>
      <w:bookmarkStart w:id="114" w:name="_Toc161044656"/>
      <w:bookmarkEnd w:id="105"/>
      <w:r>
        <w:t>130</w:t>
      </w:r>
      <w:r w:rsidR="00780E35">
        <w:t>C</w:t>
      </w:r>
      <w:r w:rsidR="00494FA4">
        <w:t xml:space="preserve"> Recovery of Overpayments</w:t>
      </w:r>
      <w:bookmarkEnd w:id="106"/>
      <w:bookmarkEnd w:id="107"/>
      <w:bookmarkEnd w:id="108"/>
      <w:bookmarkEnd w:id="109"/>
      <w:bookmarkEnd w:id="110"/>
      <w:bookmarkEnd w:id="111"/>
      <w:bookmarkEnd w:id="112"/>
      <w:bookmarkEnd w:id="113"/>
      <w:bookmarkEnd w:id="114"/>
    </w:p>
    <w:p w14:paraId="76164404" w14:textId="77777777" w:rsidR="00CA557C" w:rsidRPr="00CA557C" w:rsidRDefault="00F10597" w:rsidP="00E806D2">
      <w:pPr>
        <w:pStyle w:val="ListParagraph"/>
        <w:numPr>
          <w:ilvl w:val="0"/>
          <w:numId w:val="40"/>
        </w:numPr>
        <w:tabs>
          <w:tab w:val="left" w:pos="-1440"/>
        </w:tabs>
        <w:spacing w:after="0"/>
        <w:jc w:val="both"/>
        <w:rPr>
          <w:rFonts w:eastAsia="Times New Roman" w:cs="Times New Roman"/>
          <w:szCs w:val="22"/>
        </w:rPr>
      </w:pPr>
      <w:r w:rsidRPr="00E123DC">
        <w:rPr>
          <w:rFonts w:cs="Arial"/>
          <w:szCs w:val="22"/>
        </w:rPr>
        <w:t xml:space="preserve">Overpayments: </w:t>
      </w:r>
    </w:p>
    <w:p w14:paraId="57341B16" w14:textId="7C10107A" w:rsidR="00CA557C" w:rsidRDefault="00CA557C" w:rsidP="00CA557C">
      <w:pPr>
        <w:pStyle w:val="ListParagraph"/>
        <w:tabs>
          <w:tab w:val="left" w:pos="-1440"/>
        </w:tabs>
        <w:spacing w:after="0"/>
        <w:ind w:left="360"/>
        <w:jc w:val="both"/>
        <w:rPr>
          <w:rFonts w:cs="Arial"/>
          <w:szCs w:val="22"/>
        </w:rPr>
      </w:pPr>
    </w:p>
    <w:p w14:paraId="28768C0E" w14:textId="1FDBC490" w:rsidR="00EB4010" w:rsidRPr="00715EEE" w:rsidRDefault="00F10597" w:rsidP="00E806D2">
      <w:pPr>
        <w:pStyle w:val="ListParagraph"/>
        <w:numPr>
          <w:ilvl w:val="0"/>
          <w:numId w:val="54"/>
        </w:numPr>
        <w:tabs>
          <w:tab w:val="left" w:pos="-1440"/>
        </w:tabs>
        <w:spacing w:after="0"/>
        <w:jc w:val="both"/>
        <w:rPr>
          <w:rFonts w:eastAsia="Times New Roman" w:cs="Times New Roman"/>
          <w:szCs w:val="22"/>
        </w:rPr>
      </w:pPr>
      <w:r w:rsidRPr="00840853">
        <w:rPr>
          <w:rFonts w:eastAsia="Times New Roman" w:cs="Times New Roman"/>
          <w:szCs w:val="22"/>
        </w:rPr>
        <w:t xml:space="preserve">If it is determined that any payment has been made under </w:t>
      </w:r>
      <w:r w:rsidR="00DD6BFE">
        <w:rPr>
          <w:rFonts w:eastAsia="Times New Roman" w:cs="Times New Roman"/>
          <w:szCs w:val="22"/>
        </w:rPr>
        <w:t xml:space="preserve">the PHARMACY BENEFIT PLAN and </w:t>
      </w:r>
      <w:r w:rsidRPr="00840853">
        <w:rPr>
          <w:rFonts w:eastAsia="Times New Roman" w:cs="Times New Roman"/>
          <w:szCs w:val="22"/>
        </w:rPr>
        <w:t>this AGREEMENT to an ineligible person, or if it is determined that more or l</w:t>
      </w:r>
      <w:r w:rsidRPr="00F247D8">
        <w:rPr>
          <w:rFonts w:eastAsia="Times New Roman" w:cs="Times New Roman"/>
          <w:szCs w:val="22"/>
        </w:rPr>
        <w:t>ess than the correct amount has been paid by the CONTRACTOR, the CONTRACTOR shall make a diligent attempt to recover the payment, or shall adjust the underpayment. The CONTRACTOR shall not be required to initiate court proceedings to obtain any such recove</w:t>
      </w:r>
      <w:r w:rsidRPr="00715EEE">
        <w:rPr>
          <w:rFonts w:eastAsia="Times New Roman" w:cs="Times New Roman"/>
          <w:szCs w:val="22"/>
        </w:rPr>
        <w:t xml:space="preserve">ry. </w:t>
      </w:r>
    </w:p>
    <w:p w14:paraId="6203796B" w14:textId="77777777" w:rsidR="00EB4010" w:rsidRDefault="00EB4010" w:rsidP="004C10F1">
      <w:pPr>
        <w:tabs>
          <w:tab w:val="left" w:pos="-1440"/>
        </w:tabs>
        <w:spacing w:after="0"/>
        <w:ind w:left="360"/>
        <w:jc w:val="both"/>
        <w:rPr>
          <w:rFonts w:eastAsia="Times New Roman" w:cs="Times New Roman"/>
          <w:szCs w:val="22"/>
        </w:rPr>
      </w:pPr>
    </w:p>
    <w:p w14:paraId="5FF34FCC" w14:textId="77777777" w:rsidR="00840853" w:rsidRDefault="00F10597" w:rsidP="00E806D2">
      <w:pPr>
        <w:pStyle w:val="ListParagraph"/>
        <w:numPr>
          <w:ilvl w:val="0"/>
          <w:numId w:val="54"/>
        </w:numPr>
        <w:tabs>
          <w:tab w:val="left" w:pos="-1440"/>
        </w:tabs>
        <w:spacing w:after="0"/>
        <w:jc w:val="both"/>
        <w:rPr>
          <w:rFonts w:eastAsia="Times New Roman" w:cs="Times New Roman"/>
          <w:szCs w:val="22"/>
        </w:rPr>
      </w:pPr>
      <w:r w:rsidRPr="00840853">
        <w:rPr>
          <w:rFonts w:eastAsia="Times New Roman" w:cs="Times New Roman"/>
          <w:szCs w:val="22"/>
        </w:rPr>
        <w:t xml:space="preserve">If any overpayments made </w:t>
      </w:r>
      <w:r w:rsidR="00FA4793" w:rsidRPr="00840853">
        <w:rPr>
          <w:rFonts w:eastAsia="Times New Roman" w:cs="Times New Roman"/>
          <w:szCs w:val="22"/>
        </w:rPr>
        <w:t xml:space="preserve">for benefits for </w:t>
      </w:r>
      <w:r w:rsidRPr="00840853">
        <w:rPr>
          <w:rFonts w:eastAsia="Times New Roman" w:cs="Times New Roman"/>
          <w:szCs w:val="22"/>
        </w:rPr>
        <w:t xml:space="preserve">ineligible persons were the result of fraud or criminal acts or omissions on the part of the CONTRACTOR or any of its directors, officers, and employees, the CONTRACTOR shall reimburse the DEPARTMENT for the </w:t>
      </w:r>
      <w:r w:rsidRPr="00680D0F">
        <w:rPr>
          <w:rFonts w:eastAsia="Times New Roman" w:cs="Times New Roman"/>
          <w:szCs w:val="22"/>
        </w:rPr>
        <w:t xml:space="preserve">amount of such excess payments. </w:t>
      </w:r>
    </w:p>
    <w:p w14:paraId="581A9512" w14:textId="77777777" w:rsidR="00840853" w:rsidRPr="00680D0F" w:rsidRDefault="00840853" w:rsidP="00680D0F">
      <w:pPr>
        <w:ind w:left="360"/>
        <w:rPr>
          <w:rFonts w:eastAsia="Times New Roman" w:cs="Times New Roman"/>
          <w:szCs w:val="22"/>
        </w:rPr>
      </w:pPr>
    </w:p>
    <w:p w14:paraId="40D1E24C" w14:textId="77777777" w:rsidR="00840853" w:rsidRDefault="00F10597" w:rsidP="00E806D2">
      <w:pPr>
        <w:pStyle w:val="ListParagraph"/>
        <w:numPr>
          <w:ilvl w:val="0"/>
          <w:numId w:val="54"/>
        </w:numPr>
        <w:tabs>
          <w:tab w:val="left" w:pos="-1440"/>
        </w:tabs>
        <w:spacing w:after="0"/>
        <w:jc w:val="both"/>
        <w:rPr>
          <w:rFonts w:eastAsia="Times New Roman" w:cs="Times New Roman"/>
          <w:szCs w:val="22"/>
        </w:rPr>
      </w:pPr>
      <w:r w:rsidRPr="00840853">
        <w:rPr>
          <w:rFonts w:eastAsia="Times New Roman" w:cs="Times New Roman"/>
          <w:szCs w:val="22"/>
        </w:rPr>
        <w:t>Overpayments resulting from negligence of the CONTRACTOR or any of its directors, officers and employees and which are caused by a systemic problem due to the CONTRACTOR’S design and/or operation of its claims processing system, including maintenance or pricing arrangements, which are determined by the CONTRACTOR to be uncollectible, despite diligent efforts by the CONTRACTOR to recover the overpayments, shall be recoverable from the CONTRACTOR by the DEPARTMENT provided that</w:t>
      </w:r>
      <w:r w:rsidRPr="00680D0F">
        <w:rPr>
          <w:rFonts w:eastAsia="Times New Roman" w:cs="Times New Roman"/>
          <w:szCs w:val="22"/>
        </w:rPr>
        <w:t xml:space="preserve"> the determination of the amount due shall be based on actual verified overpayments.</w:t>
      </w:r>
      <w:r w:rsidR="00EB4010" w:rsidRPr="00680D0F">
        <w:rPr>
          <w:rFonts w:eastAsia="Times New Roman" w:cs="Times New Roman"/>
          <w:szCs w:val="22"/>
        </w:rPr>
        <w:t xml:space="preserve"> </w:t>
      </w:r>
    </w:p>
    <w:p w14:paraId="0F4EB04B" w14:textId="77777777" w:rsidR="00680D0F" w:rsidRDefault="00680D0F" w:rsidP="005F24D9">
      <w:pPr>
        <w:pStyle w:val="ListParagraph"/>
        <w:tabs>
          <w:tab w:val="left" w:pos="-1440"/>
        </w:tabs>
        <w:spacing w:after="0"/>
        <w:ind w:left="360"/>
        <w:jc w:val="both"/>
        <w:rPr>
          <w:rFonts w:eastAsia="Times New Roman" w:cs="Times New Roman"/>
          <w:szCs w:val="22"/>
        </w:rPr>
      </w:pPr>
    </w:p>
    <w:p w14:paraId="05849846" w14:textId="7B3F90CB" w:rsidR="00F10597" w:rsidRPr="00840853" w:rsidRDefault="00EB4010" w:rsidP="00E806D2">
      <w:pPr>
        <w:pStyle w:val="ListParagraph"/>
        <w:numPr>
          <w:ilvl w:val="0"/>
          <w:numId w:val="54"/>
        </w:numPr>
        <w:tabs>
          <w:tab w:val="left" w:pos="-1440"/>
        </w:tabs>
        <w:spacing w:after="0"/>
        <w:jc w:val="both"/>
        <w:rPr>
          <w:rFonts w:eastAsia="Times New Roman" w:cs="Times New Roman"/>
          <w:szCs w:val="22"/>
        </w:rPr>
      </w:pPr>
      <w:r w:rsidRPr="00494FA4">
        <w:t xml:space="preserve">Any overpayment caused by </w:t>
      </w:r>
      <w:r>
        <w:t>the CONTRACTOR’S</w:t>
      </w:r>
      <w:r w:rsidRPr="00494FA4">
        <w:t xml:space="preserve"> error shall be the responsibility of </w:t>
      </w:r>
      <w:r>
        <w:t>the CONTRACTOR</w:t>
      </w:r>
      <w:r w:rsidRPr="00494FA4">
        <w:t xml:space="preserve">, not to be charged to the DEPARTMENT, regardless of whether or not any such overpayment can be recovered by </w:t>
      </w:r>
      <w:r>
        <w:t>the CONTRACTOR</w:t>
      </w:r>
      <w:r w:rsidRPr="00494FA4">
        <w:t xml:space="preserve">. The DEPARTMENT shall provide reasonable cooperation to </w:t>
      </w:r>
      <w:r>
        <w:t>the CONTRACTOR</w:t>
      </w:r>
      <w:r w:rsidRPr="00494FA4">
        <w:t xml:space="preserve"> in its recovery efforts.</w:t>
      </w:r>
    </w:p>
    <w:p w14:paraId="4AD263A9" w14:textId="77777777" w:rsidR="00F10597" w:rsidRDefault="00F10597" w:rsidP="00840853">
      <w:pPr>
        <w:spacing w:after="0"/>
        <w:ind w:left="360"/>
        <w:jc w:val="both"/>
        <w:rPr>
          <w:rFonts w:eastAsia="Times New Roman" w:cs="Times New Roman"/>
          <w:szCs w:val="22"/>
        </w:rPr>
      </w:pPr>
    </w:p>
    <w:p w14:paraId="04462703" w14:textId="7310A5E9" w:rsidR="00F10597" w:rsidRPr="00715EEE" w:rsidRDefault="00F10597" w:rsidP="00E806D2">
      <w:pPr>
        <w:pStyle w:val="ListParagraph"/>
        <w:numPr>
          <w:ilvl w:val="0"/>
          <w:numId w:val="54"/>
        </w:numPr>
        <w:spacing w:after="0"/>
        <w:jc w:val="both"/>
        <w:rPr>
          <w:rFonts w:eastAsia="Times New Roman" w:cs="Times New Roman"/>
          <w:szCs w:val="22"/>
        </w:rPr>
      </w:pPr>
      <w:r w:rsidRPr="00840853">
        <w:rPr>
          <w:rFonts w:eastAsia="Times New Roman" w:cs="Times New Roman"/>
          <w:szCs w:val="22"/>
        </w:rPr>
        <w:lastRenderedPageBreak/>
        <w:t xml:space="preserve">The CONTRACTOR and the DEPARTMENT shall agree upon reasonable procedures to be used by the CONTRACTOR to recover or collect overpayments and underpayments. </w:t>
      </w:r>
      <w:r w:rsidRPr="00680D0F">
        <w:rPr>
          <w:rFonts w:eastAsia="Times New Roman" w:cs="Times New Roman"/>
          <w:szCs w:val="22"/>
        </w:rPr>
        <w:t xml:space="preserve">The CONTRACTOR shall notify the DEPARTMENT of each uncollectible overpayment of </w:t>
      </w:r>
      <w:r w:rsidR="000F60FE" w:rsidRPr="00F247D8">
        <w:rPr>
          <w:rFonts w:eastAsia="Times New Roman" w:cs="Times New Roman"/>
          <w:szCs w:val="22"/>
        </w:rPr>
        <w:t xml:space="preserve">fifty ($50.00) dollars </w:t>
      </w:r>
      <w:r w:rsidRPr="00F247D8">
        <w:rPr>
          <w:rFonts w:eastAsia="Times New Roman" w:cs="Times New Roman"/>
          <w:szCs w:val="22"/>
        </w:rPr>
        <w:t>or more within ten (10</w:t>
      </w:r>
      <w:r w:rsidRPr="00715EEE">
        <w:rPr>
          <w:rFonts w:eastAsia="Times New Roman" w:cs="Times New Roman"/>
          <w:szCs w:val="22"/>
        </w:rPr>
        <w:t>) BUSINESS DAYS following the CONTRACTOR’S determination that such overpayment is uncollectible after using such recovery and collection procedures.</w:t>
      </w:r>
    </w:p>
    <w:p w14:paraId="12533EB0" w14:textId="77777777" w:rsidR="00F10597" w:rsidRPr="007A515F" w:rsidRDefault="00F10597">
      <w:pPr>
        <w:autoSpaceDE w:val="0"/>
        <w:autoSpaceDN w:val="0"/>
        <w:adjustRightInd w:val="0"/>
        <w:spacing w:after="0"/>
        <w:ind w:left="360"/>
        <w:jc w:val="both"/>
        <w:rPr>
          <w:rFonts w:eastAsia="Times New Roman" w:cs="Arial"/>
          <w:szCs w:val="22"/>
        </w:rPr>
      </w:pPr>
    </w:p>
    <w:p w14:paraId="5F566846" w14:textId="7B7F3308" w:rsidR="00F10597" w:rsidRPr="00CA557C" w:rsidRDefault="00F10597" w:rsidP="00E806D2">
      <w:pPr>
        <w:pStyle w:val="ListParagraph"/>
        <w:numPr>
          <w:ilvl w:val="0"/>
          <w:numId w:val="40"/>
        </w:numPr>
        <w:spacing w:after="0"/>
        <w:jc w:val="both"/>
        <w:rPr>
          <w:rFonts w:cs="Arial"/>
          <w:szCs w:val="22"/>
        </w:rPr>
      </w:pPr>
      <w:r w:rsidRPr="00F10597">
        <w:rPr>
          <w:rFonts w:eastAsia="Times New Roman" w:cs="Arial"/>
          <w:szCs w:val="22"/>
        </w:rPr>
        <w:t xml:space="preserve">The BOARD shall hold the CONTRACTOR and its directors, officers, and employees harmless from any liability for any overpayments and/or </w:t>
      </w:r>
      <w:r w:rsidRPr="006F7F2A">
        <w:rPr>
          <w:rFonts w:eastAsia="Times New Roman" w:cs="Arial"/>
          <w:szCs w:val="22"/>
        </w:rPr>
        <w:t xml:space="preserve">underpayments made to any ineligible former PARTICIPANT when payments result from a failure of the BOARD, the DEPARTMENT or any other State department or agency to make a timely report to </w:t>
      </w:r>
      <w:r w:rsidRPr="005163DB">
        <w:rPr>
          <w:rFonts w:eastAsia="Times New Roman" w:cs="Arial"/>
          <w:szCs w:val="22"/>
        </w:rPr>
        <w:t>the CONTRACTOR of any PARTICIPANT'S loss of eligibility.</w:t>
      </w:r>
    </w:p>
    <w:p w14:paraId="6098409C" w14:textId="77777777" w:rsidR="00E918CA" w:rsidRPr="00494FA4" w:rsidRDefault="00E918CA" w:rsidP="00F555E1">
      <w:pPr>
        <w:spacing w:after="0"/>
        <w:ind w:left="360"/>
        <w:jc w:val="both"/>
      </w:pPr>
    </w:p>
    <w:p w14:paraId="6110A774" w14:textId="1A9AB484" w:rsidR="00494FA4" w:rsidRPr="00494FA4" w:rsidRDefault="00E918CA" w:rsidP="00E806D2">
      <w:pPr>
        <w:pStyle w:val="ListParagraph"/>
        <w:numPr>
          <w:ilvl w:val="0"/>
          <w:numId w:val="61"/>
        </w:numPr>
        <w:spacing w:after="0"/>
        <w:jc w:val="both"/>
      </w:pPr>
      <w:r>
        <w:t>T</w:t>
      </w:r>
      <w:r w:rsidR="00494FA4" w:rsidRPr="00494FA4">
        <w:t xml:space="preserve">he BOARD reserves the sole right to institute litigation for the purpose of recovering any overpayment. The BOARD reserves the right to join in any litigation instituted by </w:t>
      </w:r>
      <w:r>
        <w:t>the CONTRACTOR</w:t>
      </w:r>
      <w:r w:rsidRPr="00494FA4">
        <w:t xml:space="preserve"> </w:t>
      </w:r>
      <w:r w:rsidR="00494FA4" w:rsidRPr="00494FA4">
        <w:t xml:space="preserve">for the purpose of recovering any overpayment which is the responsibility of </w:t>
      </w:r>
      <w:r>
        <w:t>the CONTRACTOR</w:t>
      </w:r>
      <w:r w:rsidR="00494FA4" w:rsidRPr="00494FA4">
        <w:t>.</w:t>
      </w:r>
    </w:p>
    <w:p w14:paraId="56F4EF5F" w14:textId="77777777" w:rsidR="00494FA4" w:rsidRPr="00494FA4" w:rsidRDefault="00494FA4" w:rsidP="00F555E1">
      <w:pPr>
        <w:spacing w:after="0"/>
        <w:jc w:val="both"/>
      </w:pPr>
    </w:p>
    <w:p w14:paraId="19F38673" w14:textId="2084F024" w:rsidR="00F04705" w:rsidRDefault="00E918CA" w:rsidP="00E806D2">
      <w:pPr>
        <w:numPr>
          <w:ilvl w:val="0"/>
          <w:numId w:val="61"/>
        </w:numPr>
        <w:spacing w:after="0"/>
        <w:jc w:val="both"/>
      </w:pPr>
      <w:r>
        <w:t>The CONTRACTOR</w:t>
      </w:r>
      <w:r w:rsidRPr="00494FA4">
        <w:t xml:space="preserve"> </w:t>
      </w:r>
      <w:r w:rsidR="00494FA4" w:rsidRPr="00494FA4">
        <w:t xml:space="preserve">shall be given full credit for all refunds that result from recovery of any overpayment to the extent that </w:t>
      </w:r>
      <w:r>
        <w:t>the CONTRACTOR</w:t>
      </w:r>
      <w:r w:rsidRPr="00494FA4">
        <w:t xml:space="preserve"> </w:t>
      </w:r>
      <w:r w:rsidR="00494FA4" w:rsidRPr="00494FA4">
        <w:t xml:space="preserve">is held financially responsible for such overpayment within this </w:t>
      </w:r>
      <w:r>
        <w:t>AGREEMENT</w:t>
      </w:r>
      <w:r w:rsidR="00494FA4" w:rsidRPr="00494FA4">
        <w:t>.</w:t>
      </w:r>
      <w:r w:rsidR="00F04705">
        <w:t xml:space="preserve"> </w:t>
      </w:r>
    </w:p>
    <w:p w14:paraId="3CBB6148" w14:textId="77777777" w:rsidR="00F04705" w:rsidRDefault="00F04705" w:rsidP="009B297E">
      <w:pPr>
        <w:spacing w:after="0"/>
        <w:ind w:left="360"/>
        <w:jc w:val="both"/>
      </w:pPr>
    </w:p>
    <w:p w14:paraId="3C217679" w14:textId="22D0DAA3" w:rsidR="00F10597" w:rsidRPr="00E123DC" w:rsidRDefault="00DC05BD" w:rsidP="00E806D2">
      <w:pPr>
        <w:numPr>
          <w:ilvl w:val="0"/>
          <w:numId w:val="61"/>
        </w:numPr>
        <w:spacing w:after="0"/>
        <w:jc w:val="both"/>
      </w:pPr>
      <w:r>
        <w:t>Disputes O</w:t>
      </w:r>
      <w:r w:rsidR="00F10597" w:rsidRPr="007A515F">
        <w:t>ver</w:t>
      </w:r>
      <w:r w:rsidR="009F6A3D">
        <w:t xml:space="preserve"> Payments to a PARTICIPATING PHARMACY</w:t>
      </w:r>
      <w:r w:rsidR="00F10597" w:rsidRPr="007A515F">
        <w:t xml:space="preserve">: </w:t>
      </w:r>
    </w:p>
    <w:p w14:paraId="6ACACABC" w14:textId="77777777" w:rsidR="00F10597" w:rsidRPr="00E123DC" w:rsidRDefault="00F10597" w:rsidP="00F555E1">
      <w:pPr>
        <w:pStyle w:val="WPSNormalChar"/>
        <w:spacing w:line="264" w:lineRule="auto"/>
        <w:jc w:val="both"/>
        <w:rPr>
          <w:rFonts w:ascii="Arial" w:hAnsi="Arial"/>
          <w:sz w:val="22"/>
          <w:szCs w:val="22"/>
        </w:rPr>
      </w:pPr>
    </w:p>
    <w:p w14:paraId="00D07E3E" w14:textId="23AE4C24" w:rsidR="00F10597" w:rsidRPr="007A515F" w:rsidRDefault="00F10597" w:rsidP="004C10F1">
      <w:pPr>
        <w:pStyle w:val="WPSNormalChar"/>
        <w:spacing w:line="264" w:lineRule="auto"/>
        <w:ind w:left="360"/>
        <w:jc w:val="both"/>
        <w:rPr>
          <w:rFonts w:ascii="Arial" w:hAnsi="Arial"/>
          <w:sz w:val="22"/>
          <w:szCs w:val="22"/>
        </w:rPr>
      </w:pPr>
      <w:r w:rsidRPr="007A515F">
        <w:rPr>
          <w:rFonts w:ascii="Arial" w:hAnsi="Arial"/>
          <w:sz w:val="22"/>
          <w:szCs w:val="22"/>
        </w:rPr>
        <w:t xml:space="preserve">Notwithstanding any other terms, conditions, and provisions of this AGREEMENT, the CONTRACTOR shall pay </w:t>
      </w:r>
      <w:r w:rsidR="00915A29">
        <w:rPr>
          <w:rFonts w:ascii="Arial" w:hAnsi="Arial"/>
          <w:sz w:val="22"/>
          <w:szCs w:val="22"/>
        </w:rPr>
        <w:t xml:space="preserve">a </w:t>
      </w:r>
      <w:r w:rsidR="009F6A3D">
        <w:rPr>
          <w:rFonts w:ascii="Arial" w:hAnsi="Arial"/>
          <w:sz w:val="22"/>
          <w:szCs w:val="22"/>
        </w:rPr>
        <w:t>PARTICIPATING PHARMAC</w:t>
      </w:r>
      <w:r w:rsidR="00915A29">
        <w:rPr>
          <w:rFonts w:ascii="Arial" w:hAnsi="Arial"/>
          <w:sz w:val="22"/>
          <w:szCs w:val="22"/>
        </w:rPr>
        <w:t>Y</w:t>
      </w:r>
      <w:r w:rsidR="009F6A3D">
        <w:rPr>
          <w:rFonts w:ascii="Arial" w:hAnsi="Arial"/>
          <w:sz w:val="22"/>
          <w:szCs w:val="22"/>
        </w:rPr>
        <w:t xml:space="preserve"> </w:t>
      </w:r>
      <w:r w:rsidRPr="007A515F">
        <w:rPr>
          <w:rFonts w:ascii="Arial" w:hAnsi="Arial"/>
          <w:sz w:val="22"/>
          <w:szCs w:val="22"/>
        </w:rPr>
        <w:t xml:space="preserve">as determined by the </w:t>
      </w:r>
      <w:r w:rsidR="00915A29">
        <w:rPr>
          <w:rFonts w:ascii="Arial" w:hAnsi="Arial"/>
          <w:sz w:val="22"/>
          <w:szCs w:val="22"/>
        </w:rPr>
        <w:t xml:space="preserve">provisions of the agreement between the </w:t>
      </w:r>
      <w:r w:rsidRPr="007A515F">
        <w:rPr>
          <w:rFonts w:ascii="Arial" w:hAnsi="Arial"/>
          <w:sz w:val="22"/>
          <w:szCs w:val="22"/>
        </w:rPr>
        <w:t>CONTRACTOR</w:t>
      </w:r>
      <w:r w:rsidR="00915A29">
        <w:rPr>
          <w:rFonts w:ascii="Arial" w:hAnsi="Arial"/>
          <w:sz w:val="22"/>
          <w:szCs w:val="22"/>
        </w:rPr>
        <w:t xml:space="preserve"> and </w:t>
      </w:r>
      <w:r w:rsidR="00915A29" w:rsidRPr="00915A29">
        <w:rPr>
          <w:rFonts w:ascii="Arial" w:hAnsi="Arial"/>
          <w:sz w:val="22"/>
          <w:szCs w:val="22"/>
        </w:rPr>
        <w:t>PARTICIPATING PHARMACY</w:t>
      </w:r>
      <w:r w:rsidRPr="007A515F">
        <w:rPr>
          <w:rFonts w:ascii="Arial" w:hAnsi="Arial"/>
          <w:sz w:val="22"/>
          <w:szCs w:val="22"/>
        </w:rPr>
        <w:t>.</w:t>
      </w:r>
      <w:r>
        <w:rPr>
          <w:rFonts w:ascii="Arial" w:hAnsi="Arial"/>
          <w:sz w:val="22"/>
          <w:szCs w:val="22"/>
        </w:rPr>
        <w:t xml:space="preserve"> </w:t>
      </w:r>
      <w:r w:rsidRPr="007A515F">
        <w:rPr>
          <w:rFonts w:ascii="Arial" w:hAnsi="Arial"/>
          <w:sz w:val="22"/>
          <w:szCs w:val="22"/>
        </w:rPr>
        <w:t xml:space="preserve">Disputes as to </w:t>
      </w:r>
      <w:r w:rsidR="00915A29">
        <w:rPr>
          <w:rFonts w:ascii="Arial" w:hAnsi="Arial"/>
          <w:sz w:val="22"/>
          <w:szCs w:val="22"/>
        </w:rPr>
        <w:t xml:space="preserve">payment </w:t>
      </w:r>
      <w:r w:rsidRPr="007A515F">
        <w:rPr>
          <w:rFonts w:ascii="Arial" w:hAnsi="Arial"/>
          <w:sz w:val="22"/>
          <w:szCs w:val="22"/>
        </w:rPr>
        <w:t xml:space="preserve">will be referred, on a timely basis, to the CONTRACTOR who shall actively attempt to settle the dispute with the </w:t>
      </w:r>
      <w:r w:rsidR="00915A29" w:rsidRPr="00915A29">
        <w:rPr>
          <w:rFonts w:ascii="Arial" w:hAnsi="Arial"/>
          <w:sz w:val="22"/>
          <w:szCs w:val="22"/>
        </w:rPr>
        <w:t>PARTICIPATING PHARMACY</w:t>
      </w:r>
      <w:r w:rsidRPr="007A515F">
        <w:rPr>
          <w:rFonts w:ascii="Arial" w:hAnsi="Arial"/>
          <w:sz w:val="22"/>
          <w:szCs w:val="22"/>
        </w:rPr>
        <w:t xml:space="preserve"> in a reasonable time frame.</w:t>
      </w:r>
      <w:r>
        <w:rPr>
          <w:rFonts w:ascii="Arial" w:hAnsi="Arial"/>
          <w:sz w:val="22"/>
          <w:szCs w:val="22"/>
        </w:rPr>
        <w:t xml:space="preserve"> </w:t>
      </w:r>
      <w:r w:rsidR="008520F6">
        <w:rPr>
          <w:rFonts w:ascii="Arial" w:hAnsi="Arial"/>
          <w:sz w:val="22"/>
          <w:szCs w:val="22"/>
        </w:rPr>
        <w:t xml:space="preserve">The </w:t>
      </w:r>
      <w:r w:rsidR="0037582A">
        <w:rPr>
          <w:rFonts w:ascii="Arial" w:hAnsi="Arial"/>
          <w:sz w:val="22"/>
          <w:szCs w:val="22"/>
        </w:rPr>
        <w:t>CONTRACTOR shall inform the DEPARTMENT as soon as is reasonably possible of any such disputes.</w:t>
      </w:r>
    </w:p>
    <w:p w14:paraId="5987D262" w14:textId="77777777" w:rsidR="00F10597" w:rsidRPr="007A515F" w:rsidRDefault="00F10597" w:rsidP="009B297E">
      <w:pPr>
        <w:spacing w:after="0"/>
        <w:ind w:left="360"/>
        <w:rPr>
          <w:rFonts w:eastAsia="Times New Roman"/>
        </w:rPr>
      </w:pPr>
    </w:p>
    <w:p w14:paraId="73890CA9" w14:textId="0DED78B5" w:rsidR="00F10597" w:rsidRPr="00494FA4" w:rsidRDefault="00F10597" w:rsidP="005F226A">
      <w:pPr>
        <w:spacing w:after="0"/>
        <w:ind w:left="360"/>
        <w:jc w:val="both"/>
      </w:pPr>
      <w:r w:rsidRPr="007A515F">
        <w:rPr>
          <w:rFonts w:eastAsia="Times New Roman"/>
        </w:rPr>
        <w:t xml:space="preserve">If no settlement is reached after such referral and a lawsuit is brought against a PARTICIPANT, the PARTICIPANT shall contact the DEPARTMENT or the CONTRACTOR within </w:t>
      </w:r>
      <w:r>
        <w:rPr>
          <w:rFonts w:eastAsia="Times New Roman"/>
        </w:rPr>
        <w:t>fourteen (</w:t>
      </w:r>
      <w:r w:rsidRPr="007A515F">
        <w:rPr>
          <w:rFonts w:eastAsia="Times New Roman"/>
        </w:rPr>
        <w:t>14</w:t>
      </w:r>
      <w:r>
        <w:rPr>
          <w:rFonts w:eastAsia="Times New Roman"/>
        </w:rPr>
        <w:t>)</w:t>
      </w:r>
      <w:r w:rsidRPr="007A515F">
        <w:rPr>
          <w:rFonts w:eastAsia="Times New Roman"/>
        </w:rPr>
        <w:t xml:space="preserve"> </w:t>
      </w:r>
      <w:r>
        <w:rPr>
          <w:rFonts w:eastAsia="Times New Roman"/>
        </w:rPr>
        <w:t xml:space="preserve">DAYS </w:t>
      </w:r>
      <w:r w:rsidRPr="007A515F">
        <w:rPr>
          <w:rFonts w:eastAsia="Times New Roman"/>
        </w:rPr>
        <w:t>of the date on which the lawsuit is received by the PARTICIPANT.</w:t>
      </w:r>
      <w:r>
        <w:rPr>
          <w:rFonts w:eastAsia="Times New Roman"/>
        </w:rPr>
        <w:t xml:space="preserve"> </w:t>
      </w:r>
      <w:r w:rsidRPr="007A515F">
        <w:rPr>
          <w:rFonts w:eastAsia="Times New Roman"/>
        </w:rPr>
        <w:t xml:space="preserve">Within two </w:t>
      </w:r>
      <w:r>
        <w:rPr>
          <w:rFonts w:eastAsia="Times New Roman"/>
        </w:rPr>
        <w:t xml:space="preserve">(2) DAYS </w:t>
      </w:r>
      <w:r w:rsidRPr="007A515F">
        <w:rPr>
          <w:rFonts w:eastAsia="Times New Roman"/>
        </w:rPr>
        <w:t>of the CONTRACTOR becoming aware of a lawsuit, the CONTRACTOR shall notify the DEPARTMENT about the lawsuit.</w:t>
      </w:r>
      <w:r>
        <w:rPr>
          <w:rFonts w:eastAsia="Times New Roman"/>
        </w:rPr>
        <w:t xml:space="preserve"> </w:t>
      </w:r>
    </w:p>
    <w:p w14:paraId="79B45D92" w14:textId="77777777" w:rsidR="0078786B" w:rsidRDefault="0078786B" w:rsidP="00973BA2">
      <w:pPr>
        <w:spacing w:after="0"/>
      </w:pPr>
      <w:bookmarkStart w:id="115" w:name="_135E_Amounts_Owed"/>
      <w:bookmarkStart w:id="116" w:name="_135F_Indemnification"/>
      <w:bookmarkEnd w:id="115"/>
      <w:bookmarkEnd w:id="116"/>
    </w:p>
    <w:p w14:paraId="5B84F3B7" w14:textId="668B43BE" w:rsidR="00510275" w:rsidRPr="009E2901" w:rsidRDefault="00236AB3" w:rsidP="00932070">
      <w:pPr>
        <w:pStyle w:val="Heading3"/>
      </w:pPr>
      <w:bookmarkStart w:id="117" w:name="_Toc464054184"/>
      <w:bookmarkStart w:id="118" w:name="_Toc468719548"/>
      <w:bookmarkStart w:id="119" w:name="_Toc485817126"/>
      <w:bookmarkStart w:id="120" w:name="_Toc161044450"/>
      <w:bookmarkStart w:id="121" w:name="_Toc161044657"/>
      <w:r w:rsidRPr="009E2901">
        <w:t>13</w:t>
      </w:r>
      <w:r w:rsidR="00D46BC9">
        <w:t>0</w:t>
      </w:r>
      <w:r w:rsidR="00CA557C">
        <w:t>D</w:t>
      </w:r>
      <w:r w:rsidR="00510275" w:rsidRPr="009E2901">
        <w:t xml:space="preserve"> Automated Clearinghouse (ACH)</w:t>
      </w:r>
      <w:bookmarkEnd w:id="117"/>
      <w:bookmarkEnd w:id="118"/>
      <w:bookmarkEnd w:id="119"/>
      <w:bookmarkEnd w:id="120"/>
      <w:bookmarkEnd w:id="121"/>
    </w:p>
    <w:p w14:paraId="444424D0" w14:textId="63888334" w:rsidR="00510275" w:rsidRPr="00DC05BD" w:rsidRDefault="00510275" w:rsidP="00DC05BD">
      <w:pPr>
        <w:spacing w:after="0"/>
        <w:jc w:val="both"/>
        <w:rPr>
          <w:rFonts w:eastAsia="Times New Roman" w:cs="Arial"/>
        </w:rPr>
      </w:pPr>
      <w:r w:rsidRPr="009E2901">
        <w:rPr>
          <w:rFonts w:eastAsia="Times New Roman" w:cs="Arial"/>
        </w:rPr>
        <w:t>The CONTRACTOR shall suppor</w:t>
      </w:r>
      <w:r w:rsidR="00DC05BD">
        <w:rPr>
          <w:rFonts w:eastAsia="Times New Roman" w:cs="Arial"/>
        </w:rPr>
        <w:t xml:space="preserve">t an ACH mechanism </w:t>
      </w:r>
      <w:r w:rsidRPr="00DC05BD">
        <w:rPr>
          <w:rFonts w:eastAsia="Times New Roman" w:cs="Arial"/>
        </w:rPr>
        <w:t xml:space="preserve">to request and receive electronic funds transfer (EFT) of claims payments for BENEFITS. </w:t>
      </w:r>
    </w:p>
    <w:p w14:paraId="6A08983C" w14:textId="77777777" w:rsidR="00236AB3" w:rsidRDefault="00236AB3" w:rsidP="002021AB">
      <w:pPr>
        <w:spacing w:after="0"/>
        <w:jc w:val="both"/>
        <w:rPr>
          <w:rFonts w:eastAsia="Times New Roman" w:cs="Arial"/>
        </w:rPr>
      </w:pPr>
    </w:p>
    <w:p w14:paraId="4395069F" w14:textId="7A9F9D14" w:rsidR="00C21A1E" w:rsidRDefault="00C21A1E" w:rsidP="003861A9">
      <w:pPr>
        <w:pStyle w:val="Heading2"/>
        <w:rPr>
          <w:rFonts w:eastAsia="Times New Roman"/>
        </w:rPr>
      </w:pPr>
      <w:bookmarkStart w:id="122" w:name="_Toc464054185"/>
      <w:bookmarkStart w:id="123" w:name="_Toc468719549"/>
      <w:bookmarkStart w:id="124" w:name="_Ref468880656"/>
      <w:bookmarkStart w:id="125" w:name="_Toc485817127"/>
      <w:bookmarkStart w:id="126" w:name="_Toc161044451"/>
      <w:bookmarkStart w:id="127" w:name="_Toc161044658"/>
      <w:r>
        <w:rPr>
          <w:rFonts w:eastAsia="Times New Roman"/>
        </w:rPr>
        <w:t>135 Participant Materials and Marketing</w:t>
      </w:r>
      <w:bookmarkEnd w:id="122"/>
      <w:bookmarkEnd w:id="123"/>
      <w:bookmarkEnd w:id="124"/>
      <w:bookmarkEnd w:id="125"/>
      <w:bookmarkEnd w:id="126"/>
      <w:bookmarkEnd w:id="127"/>
    </w:p>
    <w:p w14:paraId="472BE93D" w14:textId="079B43DE" w:rsidR="00C21A1E" w:rsidRDefault="00C21A1E" w:rsidP="00932070">
      <w:pPr>
        <w:pStyle w:val="Heading3"/>
      </w:pPr>
      <w:bookmarkStart w:id="128" w:name="_135A_Informational/Marketing_Materi"/>
      <w:bookmarkStart w:id="129" w:name="_Toc464054186"/>
      <w:bookmarkStart w:id="130" w:name="_Toc468719550"/>
      <w:bookmarkStart w:id="131" w:name="_Toc485817128"/>
      <w:bookmarkStart w:id="132" w:name="_Toc161044452"/>
      <w:bookmarkStart w:id="133" w:name="_Toc161044659"/>
      <w:bookmarkEnd w:id="128"/>
      <w:r>
        <w:t>135A Informational/Marketing Materials</w:t>
      </w:r>
      <w:bookmarkEnd w:id="129"/>
      <w:bookmarkEnd w:id="130"/>
      <w:bookmarkEnd w:id="131"/>
      <w:bookmarkEnd w:id="132"/>
      <w:bookmarkEnd w:id="133"/>
    </w:p>
    <w:p w14:paraId="27FF48DE" w14:textId="2FF16F12" w:rsidR="00C21A1E" w:rsidRDefault="00C21A1E" w:rsidP="005F226A">
      <w:pPr>
        <w:pStyle w:val="ListParagraph"/>
        <w:numPr>
          <w:ilvl w:val="0"/>
          <w:numId w:val="50"/>
        </w:numPr>
        <w:jc w:val="both"/>
      </w:pPr>
      <w:r>
        <w:t xml:space="preserve">All materials and communications shall be pre-approved by the DEPARTMENT prior to distribution to PARTICIPANTS, potential PARTICIPANTS, and EMPLOYERS of the </w:t>
      </w:r>
      <w:r w:rsidR="004F51AD">
        <w:lastRenderedPageBreak/>
        <w:t xml:space="preserve">PHARMACY </w:t>
      </w:r>
      <w:r>
        <w:t xml:space="preserve">BENEFIT </w:t>
      </w:r>
      <w:r w:rsidR="004F51AD">
        <w:t>PLAN</w:t>
      </w:r>
      <w:r>
        <w:t>. This includes written and electronic communication, such as marketing, informational letters, explanation of BENEFITS, summary plan descriptions, claim denials and appeals, and summary of BENEFITS and coverage.</w:t>
      </w:r>
    </w:p>
    <w:p w14:paraId="5B4901AF" w14:textId="77777777" w:rsidR="00C21A1E" w:rsidRDefault="00C21A1E" w:rsidP="002021AB">
      <w:pPr>
        <w:pStyle w:val="ListParagraph"/>
        <w:ind w:left="360"/>
      </w:pPr>
    </w:p>
    <w:p w14:paraId="15A56A64" w14:textId="464B1BB2" w:rsidR="00C21A1E" w:rsidRDefault="00F12327" w:rsidP="005F226A">
      <w:pPr>
        <w:pStyle w:val="ListParagraph"/>
        <w:ind w:left="360"/>
        <w:jc w:val="both"/>
      </w:pPr>
      <w:r>
        <w:t>CONTRACTOR</w:t>
      </w:r>
      <w:r w:rsidR="00C21A1E">
        <w:t xml:space="preserve"> must </w:t>
      </w:r>
      <w:r w:rsidR="00B51549">
        <w:t>follow the guidance issued in</w:t>
      </w:r>
      <w:r w:rsidR="00C21A1E">
        <w:t xml:space="preserve"> </w:t>
      </w:r>
      <w:hyperlink r:id="rId58" w:history="1">
        <w:r w:rsidR="00C21A1E" w:rsidRPr="00C21A1E">
          <w:rPr>
            <w:rStyle w:val="Hyperlink"/>
          </w:rPr>
          <w:t>Section 1557</w:t>
        </w:r>
      </w:hyperlink>
      <w:r w:rsidR="00C21A1E">
        <w:t xml:space="preserve"> of the Affordable Care Act (ACA) and Federal civil rights laws. Upon request, the </w:t>
      </w:r>
      <w:r>
        <w:t>CONTRACTOR will provide information on programs, services, and activities in alternate formats to PARTICIPANTS with qualified disabilities as defined by the Americans with Disabilities Act (ADA) of 1990, as well as those whose primary language is not English.</w:t>
      </w:r>
    </w:p>
    <w:p w14:paraId="2C8301EF" w14:textId="77777777" w:rsidR="00F12327" w:rsidRDefault="00F12327" w:rsidP="002021AB">
      <w:pPr>
        <w:pStyle w:val="ListParagraph"/>
        <w:ind w:left="360"/>
      </w:pPr>
    </w:p>
    <w:p w14:paraId="1B3C1DE0" w14:textId="257617DE" w:rsidR="00F12327" w:rsidRDefault="00F12327" w:rsidP="005F226A">
      <w:pPr>
        <w:pStyle w:val="ListParagraph"/>
        <w:ind w:left="360"/>
        <w:jc w:val="both"/>
      </w:pPr>
      <w:r>
        <w:t xml:space="preserve">The notice in Appendix A of the federal </w:t>
      </w:r>
      <w:hyperlink r:id="rId59" w:history="1">
        <w:r w:rsidRPr="00F12327">
          <w:rPr>
            <w:rStyle w:val="Hyperlink"/>
          </w:rPr>
          <w:t>Section 1557</w:t>
        </w:r>
      </w:hyperlink>
      <w:r>
        <w:t xml:space="preserve"> ACA regulations must be published in conspicuously-visible font size in all significant communications and significant publications, both print and web, related to the State of Wisconsin </w:t>
      </w:r>
      <w:r w:rsidR="00450789">
        <w:t xml:space="preserve">and Wisconsin Public Employers </w:t>
      </w:r>
      <w:r>
        <w:t>Group Health Insurance Program</w:t>
      </w:r>
      <w:r w:rsidR="00450789">
        <w:t>s</w:t>
      </w:r>
      <w:r>
        <w:t>.</w:t>
      </w:r>
      <w:r w:rsidR="00A32FAD">
        <w:t xml:space="preserve"> The CONTRACTOR must use the notice as provided below, or a significantly similar version that meets the regulation requirements.</w:t>
      </w:r>
    </w:p>
    <w:p w14:paraId="41663085" w14:textId="77777777" w:rsidR="00A32FAD" w:rsidRDefault="00A32FAD" w:rsidP="002021AB">
      <w:pPr>
        <w:pStyle w:val="ListParagraph"/>
        <w:ind w:left="360"/>
      </w:pPr>
    </w:p>
    <w:p w14:paraId="6EF820F5" w14:textId="7AD6F2B5" w:rsidR="00A32FAD" w:rsidRDefault="00A32FAD" w:rsidP="005F226A">
      <w:pPr>
        <w:pStyle w:val="ListParagraph"/>
        <w:ind w:left="360"/>
        <w:jc w:val="both"/>
      </w:pPr>
      <w:r>
        <w:t>“Significant communications” and “significant publications,” while not defined in the law, are interpreted broadly to include the following:</w:t>
      </w:r>
    </w:p>
    <w:p w14:paraId="2827FA60" w14:textId="77777777" w:rsidR="00A32FAD" w:rsidRDefault="00A32FAD" w:rsidP="002021AB">
      <w:pPr>
        <w:pStyle w:val="ListParagraph"/>
        <w:ind w:left="360"/>
      </w:pPr>
    </w:p>
    <w:p w14:paraId="5109AA4B" w14:textId="0DCDEC78" w:rsidR="00A32FAD" w:rsidRDefault="00A32FAD" w:rsidP="00E806D2">
      <w:pPr>
        <w:pStyle w:val="ListParagraph"/>
        <w:numPr>
          <w:ilvl w:val="0"/>
          <w:numId w:val="51"/>
        </w:numPr>
      </w:pPr>
      <w:r>
        <w:t>Documents intended for the public, such as outreach, education, and marketing materials;</w:t>
      </w:r>
    </w:p>
    <w:p w14:paraId="2FF5721D" w14:textId="77777777" w:rsidR="00A32FAD" w:rsidRDefault="00A32FAD" w:rsidP="002021AB">
      <w:pPr>
        <w:pStyle w:val="ListParagraph"/>
        <w:ind w:left="1080"/>
      </w:pPr>
    </w:p>
    <w:p w14:paraId="20BD00A1" w14:textId="5A4047C3" w:rsidR="00A32FAD" w:rsidRDefault="00A32FAD" w:rsidP="00E806D2">
      <w:pPr>
        <w:pStyle w:val="ListParagraph"/>
        <w:numPr>
          <w:ilvl w:val="0"/>
          <w:numId w:val="51"/>
        </w:numPr>
      </w:pPr>
      <w:r>
        <w:t>Written notices requiring a response from an individual; and,</w:t>
      </w:r>
    </w:p>
    <w:p w14:paraId="6F0DFBB9" w14:textId="77777777" w:rsidR="00A32FAD" w:rsidRDefault="00A32FAD" w:rsidP="002021AB">
      <w:pPr>
        <w:pStyle w:val="ListParagraph"/>
      </w:pPr>
    </w:p>
    <w:p w14:paraId="1016EAF4" w14:textId="4E702FC0" w:rsidR="00A32FAD" w:rsidRDefault="00A32FAD" w:rsidP="00E806D2">
      <w:pPr>
        <w:pStyle w:val="ListParagraph"/>
        <w:numPr>
          <w:ilvl w:val="0"/>
          <w:numId w:val="51"/>
        </w:numPr>
      </w:pPr>
      <w:r>
        <w:t>Written notices to an individual, such as those pertaining to rights and benefits.</w:t>
      </w:r>
    </w:p>
    <w:p w14:paraId="40E4B416" w14:textId="77777777" w:rsidR="00A32FAD" w:rsidRDefault="00A32FAD" w:rsidP="002021AB">
      <w:pPr>
        <w:pStyle w:val="ListParagraph"/>
      </w:pPr>
    </w:p>
    <w:p w14:paraId="6DD2E38B" w14:textId="1A0B21D6" w:rsidR="00A32FAD" w:rsidRDefault="00A32FAD" w:rsidP="002021AB">
      <w:pPr>
        <w:ind w:left="360"/>
      </w:pPr>
      <w:r>
        <w:t>The notice is as follows:</w:t>
      </w:r>
    </w:p>
    <w:p w14:paraId="642928B2" w14:textId="43DF6EE9" w:rsidR="00A32FAD" w:rsidRDefault="00A32FAD" w:rsidP="002021AB">
      <w:pPr>
        <w:ind w:left="720"/>
      </w:pPr>
      <w:r>
        <w:t>“[</w:t>
      </w:r>
      <w:r w:rsidRPr="0037582A">
        <w:rPr>
          <w:i/>
        </w:rPr>
        <w:t>Name of CONTRACTOR</w:t>
      </w:r>
      <w:r>
        <w:t>] complies with applicable Federal civil rights laws and does not discriminate on the basis of race, color, national origin, age, disability, or sex. [</w:t>
      </w:r>
      <w:r w:rsidRPr="0037582A">
        <w:rPr>
          <w:i/>
        </w:rPr>
        <w:t>Name of CONTRACTOR</w:t>
      </w:r>
      <w:r>
        <w:t>] does not exclude people or treat them differently because of race, color, national origin, age, disability, or sex.</w:t>
      </w:r>
    </w:p>
    <w:p w14:paraId="2A7ACB8B" w14:textId="77777777" w:rsidR="00A32FAD" w:rsidRDefault="00A32FAD" w:rsidP="002021AB">
      <w:pPr>
        <w:ind w:left="720"/>
      </w:pPr>
    </w:p>
    <w:p w14:paraId="6DAEAB32" w14:textId="221A22B1" w:rsidR="00A32FAD" w:rsidRDefault="00A32FAD" w:rsidP="002021AB">
      <w:pPr>
        <w:ind w:left="720"/>
      </w:pPr>
      <w:r>
        <w:t>[</w:t>
      </w:r>
      <w:r w:rsidRPr="0037582A">
        <w:rPr>
          <w:i/>
        </w:rPr>
        <w:t>Name of CONTRACTOR</w:t>
      </w:r>
      <w:r>
        <w:t>]:</w:t>
      </w:r>
    </w:p>
    <w:p w14:paraId="60EA9319" w14:textId="77777777" w:rsidR="00A32FAD" w:rsidRDefault="00A32FAD" w:rsidP="002021AB">
      <w:pPr>
        <w:ind w:left="720"/>
      </w:pPr>
    </w:p>
    <w:p w14:paraId="5FB19666" w14:textId="05E65621" w:rsidR="00A32FAD" w:rsidRDefault="00A32FAD" w:rsidP="00E806D2">
      <w:pPr>
        <w:pStyle w:val="ListParagraph"/>
        <w:numPr>
          <w:ilvl w:val="0"/>
          <w:numId w:val="52"/>
        </w:numPr>
        <w:ind w:left="1080"/>
      </w:pPr>
      <w:r>
        <w:t>Provides free aids and services to people with disabilities to communicate effectively with us, such as:</w:t>
      </w:r>
    </w:p>
    <w:p w14:paraId="7082DEE4" w14:textId="1242D33C" w:rsidR="00A32FAD" w:rsidRDefault="00A32FAD" w:rsidP="00E806D2">
      <w:pPr>
        <w:pStyle w:val="ListParagraph"/>
        <w:numPr>
          <w:ilvl w:val="1"/>
          <w:numId w:val="52"/>
        </w:numPr>
      </w:pPr>
      <w:r>
        <w:t>Qualified sign language interpreters</w:t>
      </w:r>
    </w:p>
    <w:p w14:paraId="67ADD149" w14:textId="28AE65FC" w:rsidR="00A32FAD" w:rsidRDefault="00A32FAD" w:rsidP="00E806D2">
      <w:pPr>
        <w:pStyle w:val="ListParagraph"/>
        <w:numPr>
          <w:ilvl w:val="1"/>
          <w:numId w:val="52"/>
        </w:numPr>
      </w:pPr>
      <w:r>
        <w:t>Written information in other formats</w:t>
      </w:r>
    </w:p>
    <w:p w14:paraId="017523AD" w14:textId="0C733BD4" w:rsidR="00A32FAD" w:rsidRDefault="00A32FAD" w:rsidP="00E806D2">
      <w:pPr>
        <w:pStyle w:val="ListParagraph"/>
        <w:numPr>
          <w:ilvl w:val="0"/>
          <w:numId w:val="52"/>
        </w:numPr>
        <w:ind w:left="1080"/>
      </w:pPr>
      <w:r>
        <w:t>Provides free language services to people whose primary language is not English, such as:</w:t>
      </w:r>
    </w:p>
    <w:p w14:paraId="458B4F6F" w14:textId="74E87E5F" w:rsidR="00A32FAD" w:rsidRDefault="00A32FAD" w:rsidP="00E806D2">
      <w:pPr>
        <w:pStyle w:val="ListParagraph"/>
        <w:numPr>
          <w:ilvl w:val="1"/>
          <w:numId w:val="52"/>
        </w:numPr>
      </w:pPr>
      <w:r>
        <w:t>Qualified interpreters</w:t>
      </w:r>
    </w:p>
    <w:p w14:paraId="1644E9B1" w14:textId="44F8D7D2" w:rsidR="00A32FAD" w:rsidRDefault="00A32FAD" w:rsidP="00E806D2">
      <w:pPr>
        <w:pStyle w:val="ListParagraph"/>
        <w:numPr>
          <w:ilvl w:val="1"/>
          <w:numId w:val="52"/>
        </w:numPr>
      </w:pPr>
      <w:r>
        <w:t>Information written in other languages</w:t>
      </w:r>
    </w:p>
    <w:p w14:paraId="7932CC23" w14:textId="2DBCCDDC" w:rsidR="00A32FAD" w:rsidRDefault="00A32FAD" w:rsidP="002021AB">
      <w:pPr>
        <w:ind w:left="720"/>
      </w:pPr>
      <w:r>
        <w:t>If you need these services, contact [</w:t>
      </w:r>
      <w:r w:rsidRPr="0037582A">
        <w:rPr>
          <w:i/>
        </w:rPr>
        <w:t>Name of CONTRACTOR’s Civil Rights Coordinator</w:t>
      </w:r>
      <w:r>
        <w:t>].</w:t>
      </w:r>
    </w:p>
    <w:p w14:paraId="00B9DB32" w14:textId="41F2E756" w:rsidR="00A32FAD" w:rsidRDefault="00A32FAD" w:rsidP="002021AB">
      <w:pPr>
        <w:ind w:left="720"/>
      </w:pPr>
      <w:r>
        <w:lastRenderedPageBreak/>
        <w:t>If you believe that [</w:t>
      </w:r>
      <w:r w:rsidRPr="0037582A">
        <w:rPr>
          <w:i/>
        </w:rPr>
        <w:t>Name of CONTRACTOR</w:t>
      </w:r>
      <w:r>
        <w:t>] has failed to provide these services or discriminated in another way on the basis of race, color, national origin, age, disability, or sex, you can file a grievance with: [</w:t>
      </w:r>
      <w:r w:rsidRPr="0037582A">
        <w:rPr>
          <w:i/>
        </w:rPr>
        <w:t>Name and Title of Civil Rights Coordinator</w:t>
      </w:r>
      <w:r>
        <w:t>], [</w:t>
      </w:r>
      <w:r w:rsidRPr="0037582A">
        <w:rPr>
          <w:i/>
        </w:rPr>
        <w:t>Mailing Address</w:t>
      </w:r>
      <w:r>
        <w:t>], [</w:t>
      </w:r>
      <w:r w:rsidRPr="0037582A">
        <w:rPr>
          <w:i/>
        </w:rPr>
        <w:t>Telephone number</w:t>
      </w:r>
      <w:r>
        <w:t>], [</w:t>
      </w:r>
      <w:r w:rsidRPr="0037582A">
        <w:rPr>
          <w:i/>
        </w:rPr>
        <w:t>TTY number—if covered entity has one</w:t>
      </w:r>
      <w:r>
        <w:t>], [</w:t>
      </w:r>
      <w:r w:rsidRPr="0037582A">
        <w:rPr>
          <w:i/>
        </w:rPr>
        <w:t>Fax</w:t>
      </w:r>
      <w:r>
        <w:t>], [</w:t>
      </w:r>
      <w:r w:rsidRPr="0037582A">
        <w:rPr>
          <w:i/>
        </w:rPr>
        <w:t>Email</w:t>
      </w:r>
      <w:r>
        <w:t>]. You can file a grievance in person or by mail, fax, or email. If you need help filing a grievance, [</w:t>
      </w:r>
      <w:r w:rsidRPr="0037582A">
        <w:rPr>
          <w:i/>
        </w:rPr>
        <w:t>Name and Title of Civil Rights Coordinator</w:t>
      </w:r>
      <w:r>
        <w:t>] is available to help you.</w:t>
      </w:r>
      <w:r w:rsidR="00D5292E">
        <w:t xml:space="preserve"> You can also file a civil rights complaint with the U.S. Department of Health and Human Services, Office for Civil Rights electronically through the Office for Civil Rights Complaint Portal, available at </w:t>
      </w:r>
      <w:hyperlink r:id="rId60" w:history="1">
        <w:r w:rsidR="00D5292E" w:rsidRPr="00726213">
          <w:rPr>
            <w:rStyle w:val="Hyperlink"/>
          </w:rPr>
          <w:t>https://ocrportal.hhs.gov/ocr/portal/lobby.jsf</w:t>
        </w:r>
      </w:hyperlink>
      <w:r w:rsidR="00D5292E">
        <w:t>, or by mail or phone at: U.S. Department of Health and Human Services, 200 Independence Ave SW., Room 509F, HHH Building, Washington, DC 20201, 1-800-368-1019, 800-537-7697 (TDD).</w:t>
      </w:r>
    </w:p>
    <w:p w14:paraId="1EA1AAEE" w14:textId="1624769E" w:rsidR="00D5292E" w:rsidRDefault="00D5292E" w:rsidP="002021AB">
      <w:pPr>
        <w:ind w:left="720"/>
      </w:pPr>
      <w:r>
        <w:t xml:space="preserve">Complaint forms are available at </w:t>
      </w:r>
      <w:hyperlink r:id="rId61" w:history="1">
        <w:r w:rsidRPr="00726213">
          <w:rPr>
            <w:rStyle w:val="Hyperlink"/>
          </w:rPr>
          <w:t>http://www.hhs.gov/ocr/office/file/index.html</w:t>
        </w:r>
      </w:hyperlink>
      <w:r>
        <w:t>.</w:t>
      </w:r>
    </w:p>
    <w:p w14:paraId="42EDAAA2" w14:textId="1B259E80" w:rsidR="00D5292E" w:rsidRDefault="00D5292E" w:rsidP="005F226A">
      <w:pPr>
        <w:ind w:left="360"/>
        <w:jc w:val="both"/>
      </w:pPr>
      <w:r>
        <w:t>Wherever the above notice in Appendix A appears, it</w:t>
      </w:r>
      <w:r w:rsidR="0037582A">
        <w:t xml:space="preserve"> </w:t>
      </w:r>
      <w:r w:rsidR="00C44802">
        <w:t>i</w:t>
      </w:r>
      <w:r>
        <w:t>s also required to contain the tagline in Appendix B, translated into at least the top fifteen (15) languages spoken by individuals with limited English proficiency in the State of Wisconsin. That tagline reads:</w:t>
      </w:r>
    </w:p>
    <w:p w14:paraId="68CD5AAA" w14:textId="78E7A35F" w:rsidR="00D5292E" w:rsidRDefault="00D5292E" w:rsidP="002021AB">
      <w:pPr>
        <w:ind w:left="720"/>
      </w:pPr>
      <w:r>
        <w:t>“ATTENTION: If you speak [</w:t>
      </w:r>
      <w:r w:rsidRPr="0037582A">
        <w:rPr>
          <w:i/>
        </w:rPr>
        <w:t>insert language</w:t>
      </w:r>
      <w:r>
        <w:t>], language assistance services, free of charge, are available to you. Call 1-</w:t>
      </w:r>
      <w:r w:rsidRPr="0037582A">
        <w:rPr>
          <w:i/>
        </w:rPr>
        <w:t>xxx-xxx-xxxx</w:t>
      </w:r>
      <w:r>
        <w:t xml:space="preserve"> (TTY: 1-</w:t>
      </w:r>
      <w:r w:rsidRPr="0037582A">
        <w:rPr>
          <w:i/>
        </w:rPr>
        <w:t>xxx-xxx-xxxx</w:t>
      </w:r>
      <w:r>
        <w:t>).”</w:t>
      </w:r>
    </w:p>
    <w:p w14:paraId="69737429" w14:textId="77777777" w:rsidR="00D5292E" w:rsidRDefault="00D5292E" w:rsidP="002021AB">
      <w:pPr>
        <w:ind w:left="360"/>
      </w:pPr>
    </w:p>
    <w:p w14:paraId="28D32DAF" w14:textId="4AADAF54" w:rsidR="00D5292E" w:rsidRDefault="00D5292E" w:rsidP="005F226A">
      <w:pPr>
        <w:ind w:left="360"/>
        <w:jc w:val="both"/>
      </w:pPr>
      <w:r>
        <w:t xml:space="preserve">For purposes of consistency with the DEPARTMENT’s IYC materials, </w:t>
      </w:r>
      <w:r w:rsidR="00547CDD">
        <w:t xml:space="preserve">the CONTRACTOR </w:t>
      </w:r>
      <w:r>
        <w:t xml:space="preserve">is required to use the </w:t>
      </w:r>
      <w:hyperlink r:id="rId62" w:history="1">
        <w:r w:rsidRPr="00D5292E">
          <w:rPr>
            <w:rStyle w:val="Hyperlink"/>
          </w:rPr>
          <w:t xml:space="preserve">top fifteen (15) </w:t>
        </w:r>
        <w:r w:rsidR="00547CDD">
          <w:rPr>
            <w:rStyle w:val="Hyperlink"/>
          </w:rPr>
          <w:t xml:space="preserve">language </w:t>
        </w:r>
        <w:r w:rsidRPr="00D5292E">
          <w:rPr>
            <w:rStyle w:val="Hyperlink"/>
          </w:rPr>
          <w:t>list</w:t>
        </w:r>
      </w:hyperlink>
      <w:r>
        <w:t xml:space="preserve"> provided on the Centers for Medicare and Medicaid Services’ </w:t>
      </w:r>
      <w:hyperlink r:id="rId63" w:history="1">
        <w:r w:rsidRPr="00D5292E">
          <w:rPr>
            <w:rStyle w:val="Hyperlink"/>
          </w:rPr>
          <w:t>website</w:t>
        </w:r>
      </w:hyperlink>
      <w:r>
        <w:t xml:space="preserve">. The CONTRACTOR shall use the </w:t>
      </w:r>
      <w:hyperlink r:id="rId64" w:history="1">
        <w:r w:rsidRPr="00D5292E">
          <w:rPr>
            <w:rStyle w:val="Hyperlink"/>
          </w:rPr>
          <w:t>translations</w:t>
        </w:r>
      </w:hyperlink>
      <w:r>
        <w:t xml:space="preserve"> of the above-referenced tagline as provided by the federal Department of Health and Human Services.</w:t>
      </w:r>
    </w:p>
    <w:p w14:paraId="5679F68C" w14:textId="29DF4AA0" w:rsidR="00D5292E" w:rsidRDefault="00D5292E" w:rsidP="005F226A">
      <w:pPr>
        <w:pStyle w:val="ListParagraph"/>
        <w:numPr>
          <w:ilvl w:val="0"/>
          <w:numId w:val="50"/>
        </w:numPr>
        <w:jc w:val="both"/>
      </w:pPr>
      <w:r>
        <w:t>The CONTRACTOR must ensure that its marketing and communication materials are culturally sensitive and professional in content, appearance, and design. At the request of the DEPARTMENT, the CONTRACTOR must replace images or artwork on the dedicated website, web-portal, or promotional materials within seven (7) BUSINESS DAYS of the CONTRACTOR’s receipt of the DEPARTMENT’s request. The DEPARTMENT reserves the right to require removal of any objectionable content sooner.</w:t>
      </w:r>
    </w:p>
    <w:p w14:paraId="5D1FCA30" w14:textId="77777777" w:rsidR="00D5292E" w:rsidRDefault="00D5292E" w:rsidP="002021AB">
      <w:pPr>
        <w:pStyle w:val="ListParagraph"/>
        <w:ind w:left="360"/>
      </w:pPr>
    </w:p>
    <w:p w14:paraId="763EAA7F" w14:textId="042BF379" w:rsidR="00D5292E" w:rsidRDefault="00D5292E" w:rsidP="005F226A">
      <w:pPr>
        <w:pStyle w:val="ListParagraph"/>
        <w:numPr>
          <w:ilvl w:val="0"/>
          <w:numId w:val="50"/>
        </w:numPr>
        <w:jc w:val="both"/>
      </w:pPr>
      <w:r>
        <w:t xml:space="preserve">The CONTRACTOR’s costs for developing and distributing communications to PARTICIPANTS in order to correct an error in previous CONTRACTOR communication(s) that was the result of a </w:t>
      </w:r>
      <w:r w:rsidR="008520F6">
        <w:t xml:space="preserve">CONTRACTOR </w:t>
      </w:r>
      <w:r>
        <w:t>error will be at the cost of the CONTRACTOR.</w:t>
      </w:r>
    </w:p>
    <w:p w14:paraId="4564454D" w14:textId="77777777" w:rsidR="00231F83" w:rsidRDefault="00231F83" w:rsidP="002021AB">
      <w:pPr>
        <w:pStyle w:val="ListParagraph"/>
      </w:pPr>
    </w:p>
    <w:p w14:paraId="332C2DDA" w14:textId="2490FBB7" w:rsidR="005B127B" w:rsidRPr="00B22BEE" w:rsidRDefault="00231F83" w:rsidP="005F226A">
      <w:pPr>
        <w:pStyle w:val="ListParagraph"/>
        <w:numPr>
          <w:ilvl w:val="0"/>
          <w:numId w:val="50"/>
        </w:numPr>
        <w:jc w:val="both"/>
        <w:rPr>
          <w:szCs w:val="22"/>
        </w:rPr>
      </w:pPr>
      <w:r>
        <w:t>The DEPARTMENT reserves the right to require the CONTRACTOR to provide notification to PARTICIPANTS as di</w:t>
      </w:r>
      <w:r w:rsidRPr="00B22BEE">
        <w:rPr>
          <w:szCs w:val="22"/>
        </w:rPr>
        <w:t>rected.</w:t>
      </w:r>
    </w:p>
    <w:p w14:paraId="2D750ED9" w14:textId="77777777" w:rsidR="005B127B" w:rsidRPr="00B22BEE" w:rsidRDefault="005B127B" w:rsidP="005B127B">
      <w:pPr>
        <w:pStyle w:val="ListParagraph"/>
        <w:rPr>
          <w:szCs w:val="22"/>
        </w:rPr>
      </w:pPr>
    </w:p>
    <w:p w14:paraId="1119F198" w14:textId="0547AB9B" w:rsidR="005B127B" w:rsidRPr="005F226A" w:rsidRDefault="005B127B" w:rsidP="005F226A">
      <w:pPr>
        <w:autoSpaceDE w:val="0"/>
        <w:autoSpaceDN w:val="0"/>
        <w:adjustRightInd w:val="0"/>
        <w:spacing w:after="0" w:line="240" w:lineRule="auto"/>
        <w:ind w:left="720"/>
        <w:jc w:val="both"/>
        <w:rPr>
          <w:rFonts w:cs="Arial"/>
          <w:szCs w:val="22"/>
        </w:rPr>
      </w:pPr>
      <w:r w:rsidRPr="005F226A">
        <w:rPr>
          <w:rFonts w:cs="Arial"/>
          <w:szCs w:val="22"/>
        </w:rPr>
        <w:t xml:space="preserve">a) </w:t>
      </w:r>
      <w:r w:rsidR="00F3227C">
        <w:rPr>
          <w:rFonts w:cs="Arial"/>
          <w:szCs w:val="22"/>
        </w:rPr>
        <w:t>If</w:t>
      </w:r>
      <w:r w:rsidRPr="005F226A">
        <w:rPr>
          <w:rFonts w:cs="Arial"/>
          <w:szCs w:val="22"/>
        </w:rPr>
        <w:t xml:space="preserve"> the DEPARTMENT requests that the CONTRACTOR provide</w:t>
      </w:r>
      <w:r w:rsidR="00B22BEE">
        <w:rPr>
          <w:rFonts w:cs="Arial"/>
          <w:szCs w:val="22"/>
        </w:rPr>
        <w:t xml:space="preserve"> </w:t>
      </w:r>
      <w:r w:rsidRPr="005F226A">
        <w:rPr>
          <w:rFonts w:cs="Arial"/>
          <w:szCs w:val="22"/>
        </w:rPr>
        <w:t>any notifications, which are of a type and level that are different from those provided</w:t>
      </w:r>
      <w:r w:rsidR="00B22BEE">
        <w:rPr>
          <w:rFonts w:cs="Arial"/>
          <w:szCs w:val="22"/>
        </w:rPr>
        <w:t xml:space="preserve"> </w:t>
      </w:r>
      <w:r w:rsidRPr="005F226A">
        <w:rPr>
          <w:rFonts w:cs="Arial"/>
          <w:szCs w:val="22"/>
        </w:rPr>
        <w:t>previously by CONTRACTOR and which would result in increased costs to</w:t>
      </w:r>
      <w:r w:rsidR="00F3227C">
        <w:rPr>
          <w:rFonts w:cs="Arial"/>
          <w:szCs w:val="22"/>
        </w:rPr>
        <w:t xml:space="preserve"> the </w:t>
      </w:r>
      <w:r w:rsidRPr="005F226A">
        <w:rPr>
          <w:rFonts w:cs="Arial"/>
          <w:szCs w:val="22"/>
        </w:rPr>
        <w:t>CONTRACTOR of $50,000 or more, then the parties will negotiate in good faith regarding</w:t>
      </w:r>
      <w:r w:rsidR="00B22BEE">
        <w:rPr>
          <w:rFonts w:cs="Arial"/>
          <w:szCs w:val="22"/>
        </w:rPr>
        <w:t xml:space="preserve"> </w:t>
      </w:r>
      <w:r w:rsidRPr="005F226A">
        <w:rPr>
          <w:rFonts w:cs="Arial"/>
          <w:szCs w:val="22"/>
        </w:rPr>
        <w:t>the terms and conditions under which CONTRACTOR will provide such notifications, and</w:t>
      </w:r>
      <w:r w:rsidR="00B22BEE">
        <w:rPr>
          <w:rFonts w:cs="Arial"/>
          <w:szCs w:val="22"/>
        </w:rPr>
        <w:t xml:space="preserve"> </w:t>
      </w:r>
      <w:r w:rsidRPr="005F226A">
        <w:rPr>
          <w:rFonts w:cs="Arial"/>
          <w:szCs w:val="22"/>
        </w:rPr>
        <w:t>CONTRACTOR will not be obligated to provide such notifications until the parties have</w:t>
      </w:r>
      <w:r w:rsidR="00B22BEE">
        <w:rPr>
          <w:rFonts w:cs="Arial"/>
          <w:szCs w:val="22"/>
        </w:rPr>
        <w:t xml:space="preserve"> </w:t>
      </w:r>
      <w:r w:rsidRPr="005F226A">
        <w:rPr>
          <w:rFonts w:cs="Arial"/>
          <w:szCs w:val="22"/>
        </w:rPr>
        <w:t>agreed on such terms.</w:t>
      </w:r>
    </w:p>
    <w:p w14:paraId="06D27A37" w14:textId="77777777" w:rsidR="005B127B" w:rsidRPr="005F226A" w:rsidRDefault="005B127B" w:rsidP="005B127B">
      <w:pPr>
        <w:autoSpaceDE w:val="0"/>
        <w:autoSpaceDN w:val="0"/>
        <w:adjustRightInd w:val="0"/>
        <w:spacing w:after="0" w:line="240" w:lineRule="auto"/>
        <w:rPr>
          <w:rFonts w:cs="Arial"/>
          <w:szCs w:val="22"/>
        </w:rPr>
      </w:pPr>
    </w:p>
    <w:p w14:paraId="3862481B" w14:textId="30FAAD05" w:rsidR="005B127B" w:rsidRPr="00B22BEE" w:rsidRDefault="005B127B" w:rsidP="005F226A">
      <w:pPr>
        <w:autoSpaceDE w:val="0"/>
        <w:autoSpaceDN w:val="0"/>
        <w:adjustRightInd w:val="0"/>
        <w:spacing w:after="0" w:line="240" w:lineRule="auto"/>
        <w:ind w:left="720"/>
        <w:rPr>
          <w:szCs w:val="22"/>
        </w:rPr>
      </w:pPr>
      <w:r w:rsidRPr="005F226A">
        <w:rPr>
          <w:rFonts w:cs="Arial"/>
          <w:szCs w:val="22"/>
        </w:rPr>
        <w:lastRenderedPageBreak/>
        <w:t>b) Increased costs mentioned above do not include prohibited fees as set forth in Section130B</w:t>
      </w:r>
    </w:p>
    <w:p w14:paraId="05055767" w14:textId="77777777" w:rsidR="00231F83" w:rsidRDefault="00231F83" w:rsidP="002021AB">
      <w:pPr>
        <w:pStyle w:val="ListParagraph"/>
      </w:pPr>
    </w:p>
    <w:p w14:paraId="09C3133C" w14:textId="18C5C740" w:rsidR="00231F83" w:rsidRDefault="00231F83" w:rsidP="00932070">
      <w:pPr>
        <w:pStyle w:val="Heading3"/>
      </w:pPr>
      <w:bookmarkStart w:id="134" w:name="_135B_It’s_Your"/>
      <w:bookmarkStart w:id="135" w:name="_Toc464054187"/>
      <w:bookmarkStart w:id="136" w:name="_Toc468719551"/>
      <w:bookmarkStart w:id="137" w:name="_Toc485817129"/>
      <w:bookmarkStart w:id="138" w:name="_Toc161044453"/>
      <w:bookmarkStart w:id="139" w:name="_Toc161044660"/>
      <w:bookmarkEnd w:id="134"/>
      <w:r>
        <w:t>135B It’s Your Choice Open Enrollment Materials</w:t>
      </w:r>
      <w:bookmarkEnd w:id="135"/>
      <w:bookmarkEnd w:id="136"/>
      <w:bookmarkEnd w:id="137"/>
      <w:bookmarkEnd w:id="138"/>
      <w:bookmarkEnd w:id="139"/>
    </w:p>
    <w:p w14:paraId="3C941A67" w14:textId="6C1F0527" w:rsidR="00231F83" w:rsidRDefault="0010492C" w:rsidP="005F226A">
      <w:pPr>
        <w:jc w:val="both"/>
      </w:pPr>
      <w:r>
        <w:t xml:space="preserve">The </w:t>
      </w:r>
      <w:r w:rsidR="00231F83">
        <w:t>CONTRACTOR will be required to prepare informational materials in a form and content acceptable to the BOARD, as determined by the DEPARTMENT, and clearly indicate any changes from the previous year’s materials when submitting draft materials to the DEPARTMENT for review and approval.</w:t>
      </w:r>
    </w:p>
    <w:p w14:paraId="0A5ED2E4" w14:textId="0D93D8FC" w:rsidR="00231F83" w:rsidRDefault="00231F83" w:rsidP="005F226A">
      <w:pPr>
        <w:pStyle w:val="ListParagraph"/>
        <w:numPr>
          <w:ilvl w:val="0"/>
          <w:numId w:val="53"/>
        </w:numPr>
        <w:jc w:val="both"/>
      </w:pPr>
      <w:r>
        <w:t xml:space="preserve">The CONTRACTOR shall issue written notice to PARTICIPANTS enrolled in its benefit plan(s) prior to the IT’S YOUR CHOICE OPEN ENROLLMENT period, identifying those </w:t>
      </w:r>
      <w:r w:rsidR="0010492C">
        <w:t>PARTICIPATING PHARMACIES</w:t>
      </w:r>
      <w:r>
        <w:t xml:space="preserve"> that will not be IN-NETWORK for the upcoming benefit period and include any specific language directed by the DEPARTMENT summarizing any BENEFIT or other PHARMACY BENEFIT PLAN changes. This notification cannot be combined with informational materials sent to non-PARTICIPANTS. The CONTRACTOR shall send a written confirmation to the DEPARTMENT Program Manager indicating the date(s) this written notice was issued.</w:t>
      </w:r>
    </w:p>
    <w:p w14:paraId="0201E760" w14:textId="77777777" w:rsidR="00231F83" w:rsidRDefault="00231F83" w:rsidP="002021AB">
      <w:pPr>
        <w:pStyle w:val="ListParagraph"/>
      </w:pPr>
    </w:p>
    <w:p w14:paraId="0EE36C45" w14:textId="2E7CA8ED" w:rsidR="00231F83" w:rsidRDefault="00231F83" w:rsidP="005F226A">
      <w:pPr>
        <w:pStyle w:val="ListParagraph"/>
        <w:numPr>
          <w:ilvl w:val="0"/>
          <w:numId w:val="53"/>
        </w:numPr>
        <w:jc w:val="both"/>
      </w:pPr>
      <w:r>
        <w:t xml:space="preserve">The CONTRACTOR shall submit the following information to the DEPARTMENT, in the format as determined by the DEPARTMENT, for </w:t>
      </w:r>
      <w:r w:rsidR="0010492C">
        <w:t xml:space="preserve">inclusion </w:t>
      </w:r>
      <w:r>
        <w:t>in the communications from the DEPARTMENT for the IT’S YOUR CHOICE OPEN ENROLLMENT period:</w:t>
      </w:r>
    </w:p>
    <w:p w14:paraId="3506DFDB" w14:textId="77777777" w:rsidR="00231F83" w:rsidRDefault="00231F83" w:rsidP="00A5447A">
      <w:pPr>
        <w:pStyle w:val="ListParagraph"/>
      </w:pPr>
    </w:p>
    <w:p w14:paraId="47D0EC52" w14:textId="297E1975" w:rsidR="00231F83" w:rsidRDefault="00231F83" w:rsidP="005F226A">
      <w:pPr>
        <w:pStyle w:val="ListParagraph"/>
        <w:numPr>
          <w:ilvl w:val="1"/>
          <w:numId w:val="53"/>
        </w:numPr>
        <w:jc w:val="both"/>
      </w:pPr>
      <w:r>
        <w:t>CONTRACTOR information, including address, toll-free customer service telephone number, and website address.</w:t>
      </w:r>
    </w:p>
    <w:p w14:paraId="65A3691B" w14:textId="77777777" w:rsidR="00231F83" w:rsidRDefault="00231F83" w:rsidP="00A5447A">
      <w:pPr>
        <w:pStyle w:val="ListParagraph"/>
        <w:ind w:left="1440"/>
      </w:pPr>
    </w:p>
    <w:p w14:paraId="76BC1BA9" w14:textId="255D7223" w:rsidR="00231F83" w:rsidRDefault="005A4667" w:rsidP="005F226A">
      <w:pPr>
        <w:pStyle w:val="ListParagraph"/>
        <w:numPr>
          <w:ilvl w:val="1"/>
          <w:numId w:val="53"/>
        </w:numPr>
        <w:jc w:val="both"/>
      </w:pPr>
      <w:r>
        <w:t xml:space="preserve">CONTRACTOR’s content </w:t>
      </w:r>
      <w:r w:rsidR="00231F83">
        <w:t xml:space="preserve">for the </w:t>
      </w:r>
      <w:r w:rsidR="0010492C">
        <w:t xml:space="preserve">pharmacy benefit related information </w:t>
      </w:r>
      <w:r w:rsidR="00231F83">
        <w:t>page, including available features.</w:t>
      </w:r>
    </w:p>
    <w:p w14:paraId="3112927E" w14:textId="77777777" w:rsidR="00231F83" w:rsidRDefault="00231F83" w:rsidP="00A5447A">
      <w:pPr>
        <w:pStyle w:val="ListParagraph"/>
      </w:pPr>
    </w:p>
    <w:p w14:paraId="4B6D4D6F" w14:textId="0CF076CB" w:rsidR="00231F83" w:rsidRDefault="00231F83" w:rsidP="005F226A">
      <w:pPr>
        <w:pStyle w:val="ListParagraph"/>
        <w:numPr>
          <w:ilvl w:val="1"/>
          <w:numId w:val="53"/>
        </w:numPr>
        <w:jc w:val="both"/>
      </w:pPr>
      <w:r>
        <w:t xml:space="preserve">Information for PARTICIPANTS to access the CONTRACTOR’s </w:t>
      </w:r>
      <w:r w:rsidR="0010492C">
        <w:t xml:space="preserve">pharmacy network </w:t>
      </w:r>
      <w:r>
        <w:t xml:space="preserve">directory on its web site, including a link to the </w:t>
      </w:r>
      <w:r w:rsidR="0010492C">
        <w:t>pharmacy net</w:t>
      </w:r>
      <w:r w:rsidR="00133E0D">
        <w:t>wo</w:t>
      </w:r>
      <w:r w:rsidR="0010492C">
        <w:t xml:space="preserve">rk </w:t>
      </w:r>
      <w:r>
        <w:t>directory.</w:t>
      </w:r>
    </w:p>
    <w:p w14:paraId="06743854" w14:textId="77777777" w:rsidR="00231F83" w:rsidRDefault="00231F83" w:rsidP="00A5447A">
      <w:pPr>
        <w:pStyle w:val="ListParagraph"/>
      </w:pPr>
    </w:p>
    <w:p w14:paraId="40FA840A" w14:textId="42BE4CCA" w:rsidR="00231F83" w:rsidRDefault="00231F83" w:rsidP="005F226A">
      <w:pPr>
        <w:pStyle w:val="ListParagraph"/>
        <w:numPr>
          <w:ilvl w:val="0"/>
          <w:numId w:val="53"/>
        </w:numPr>
        <w:jc w:val="both"/>
      </w:pPr>
      <w:r>
        <w:t>The CONTRACTOR shall submit all informational materials intended for distribution to PARTICIPANTS during the IT’S YOUR CHOICE OPEN ENROLLMENT period to the DEPARTMENT for review and approval.</w:t>
      </w:r>
    </w:p>
    <w:p w14:paraId="1994A7E5" w14:textId="77777777" w:rsidR="00231F83" w:rsidRDefault="00231F83" w:rsidP="00A5447A">
      <w:pPr>
        <w:pStyle w:val="ListParagraph"/>
      </w:pPr>
    </w:p>
    <w:p w14:paraId="06388E78" w14:textId="17B98609" w:rsidR="00231F83" w:rsidRDefault="00231F83" w:rsidP="005F226A">
      <w:pPr>
        <w:pStyle w:val="ListParagraph"/>
        <w:numPr>
          <w:ilvl w:val="0"/>
          <w:numId w:val="53"/>
        </w:numPr>
        <w:jc w:val="both"/>
      </w:pPr>
      <w:r>
        <w:t>The CONTRACTOR shall submit three (3) hard copies of all IT’S YOUR CHOICE OPEN ENROLLMENT materials in final format to the DEPARTMENT at least two (2) weeks prior to the start of the IT’S YOUR CHOICE OPEN ENROLLMENT period.</w:t>
      </w:r>
    </w:p>
    <w:p w14:paraId="4357D74B" w14:textId="77777777" w:rsidR="00231F83" w:rsidRDefault="00231F83" w:rsidP="00A5447A">
      <w:pPr>
        <w:pStyle w:val="ListParagraph"/>
      </w:pPr>
    </w:p>
    <w:p w14:paraId="6A3F4150" w14:textId="58CBD733" w:rsidR="00231F83" w:rsidRDefault="006C175A" w:rsidP="00932070">
      <w:pPr>
        <w:pStyle w:val="Heading3"/>
      </w:pPr>
      <w:bookmarkStart w:id="140" w:name="_Toc464054188"/>
      <w:bookmarkStart w:id="141" w:name="_Toc468719552"/>
      <w:bookmarkStart w:id="142" w:name="_Toc485817130"/>
      <w:bookmarkStart w:id="143" w:name="_Toc161044454"/>
      <w:bookmarkStart w:id="144" w:name="_Toc161044661"/>
      <w:r>
        <w:t xml:space="preserve">135C Required Member </w:t>
      </w:r>
      <w:r w:rsidR="007E6A72">
        <w:t xml:space="preserve">and Prescriber </w:t>
      </w:r>
      <w:r>
        <w:t>Outreach</w:t>
      </w:r>
      <w:bookmarkEnd w:id="140"/>
      <w:bookmarkEnd w:id="141"/>
      <w:bookmarkEnd w:id="142"/>
      <w:bookmarkEnd w:id="143"/>
      <w:bookmarkEnd w:id="144"/>
    </w:p>
    <w:p w14:paraId="666153DA" w14:textId="5C3EC9CC" w:rsidR="004D3661" w:rsidRDefault="007E6A72" w:rsidP="005F226A">
      <w:pPr>
        <w:jc w:val="both"/>
      </w:pPr>
      <w:r>
        <w:t xml:space="preserve">When making any changes to the formulary, </w:t>
      </w:r>
      <w:r w:rsidR="008520F6">
        <w:t xml:space="preserve">the </w:t>
      </w:r>
      <w:r w:rsidR="004D3661">
        <w:t>CONT</w:t>
      </w:r>
      <w:r>
        <w:t xml:space="preserve">RACTOR will be required to send notification a minimum 90 days prior to the change to all </w:t>
      </w:r>
      <w:r w:rsidR="007C635A">
        <w:rPr>
          <w:rFonts w:eastAsia="Times New Roman" w:cs="Arial"/>
        </w:rPr>
        <w:t>PARTICIPANT</w:t>
      </w:r>
      <w:r w:rsidR="0010492C">
        <w:t xml:space="preserve">S who are currently prescribed drugs </w:t>
      </w:r>
      <w:r>
        <w:t>affected by the change. The notification should include the drug affected, the tier</w:t>
      </w:r>
      <w:r w:rsidR="0010492C">
        <w:t>/cost-share level</w:t>
      </w:r>
      <w:r>
        <w:t xml:space="preserve"> of the drug prior to change, the tier</w:t>
      </w:r>
      <w:r w:rsidR="0010492C">
        <w:t>/cost-share level</w:t>
      </w:r>
      <w:r>
        <w:t xml:space="preserve"> of the drug after change, contact information for </w:t>
      </w:r>
      <w:r w:rsidR="008520F6">
        <w:t xml:space="preserve">the </w:t>
      </w:r>
      <w:r>
        <w:t xml:space="preserve">CONTRACTOR’s customer service, and information on members’ </w:t>
      </w:r>
      <w:r>
        <w:lastRenderedPageBreak/>
        <w:t>rights to appeal.</w:t>
      </w:r>
      <w:r w:rsidR="0010492C">
        <w:t xml:space="preserve"> This does not preclude </w:t>
      </w:r>
      <w:r w:rsidR="008520F6">
        <w:t xml:space="preserve">the </w:t>
      </w:r>
      <w:r w:rsidR="0010492C">
        <w:t xml:space="preserve">CONTRACTOR from implementing the formulary change immediately for </w:t>
      </w:r>
      <w:r w:rsidR="007C635A">
        <w:rPr>
          <w:rFonts w:eastAsia="Times New Roman" w:cs="Arial"/>
        </w:rPr>
        <w:t>PARTICIPANT</w:t>
      </w:r>
      <w:r w:rsidR="00802DFC">
        <w:t xml:space="preserve">S who have a </w:t>
      </w:r>
      <w:r w:rsidR="0010492C">
        <w:t>new prescription written for the affected drug.</w:t>
      </w:r>
    </w:p>
    <w:p w14:paraId="46DDF6BD" w14:textId="24D958D6" w:rsidR="00510275" w:rsidRDefault="008520F6" w:rsidP="00A8671B">
      <w:pPr>
        <w:spacing w:after="0"/>
        <w:jc w:val="both"/>
      </w:pPr>
      <w:r>
        <w:t xml:space="preserve">The </w:t>
      </w:r>
      <w:r w:rsidR="007E6A72">
        <w:t xml:space="preserve">CONTRACTOR will also be required to </w:t>
      </w:r>
      <w:r w:rsidR="00FA4103">
        <w:t xml:space="preserve">update formulary information on </w:t>
      </w:r>
      <w:r w:rsidR="007E6A72">
        <w:t>PRESCRIBERS and PARTICIPATING PHARMACIES</w:t>
      </w:r>
      <w:r w:rsidR="00FA4103">
        <w:t xml:space="preserve"> portal as part of the CONTRACTOR’s standard formulary</w:t>
      </w:r>
      <w:r w:rsidR="003C472E">
        <w:t xml:space="preserve"> </w:t>
      </w:r>
      <w:r w:rsidR="00FA4103">
        <w:t>notification process. In addition, CONTRACTOR will be required to send notification of any negative formulary updates directly to frequent PRESCRIBERS. Portal upd</w:t>
      </w:r>
      <w:r w:rsidR="003C472E">
        <w:t>ates and direct notification</w:t>
      </w:r>
      <w:r w:rsidR="00FA4103">
        <w:t xml:space="preserve"> to frequent PRESCRIBERS </w:t>
      </w:r>
      <w:r w:rsidR="007E6A72">
        <w:t>should be made no less than 90 days prior to the change in formulary.</w:t>
      </w:r>
    </w:p>
    <w:p w14:paraId="72FC5D4A" w14:textId="77777777" w:rsidR="00A5447A" w:rsidRPr="00A5447A" w:rsidRDefault="00A5447A" w:rsidP="00A5447A"/>
    <w:p w14:paraId="5A826570" w14:textId="319FBA4D" w:rsidR="00510275" w:rsidRPr="009E2901" w:rsidRDefault="00CA557C" w:rsidP="003861A9">
      <w:pPr>
        <w:pStyle w:val="Heading2"/>
      </w:pPr>
      <w:bookmarkStart w:id="145" w:name="_145_Information_Systems"/>
      <w:bookmarkStart w:id="146" w:name="_140_Information_Systems"/>
      <w:bookmarkStart w:id="147" w:name="_Toc464054189"/>
      <w:bookmarkStart w:id="148" w:name="_Toc468719553"/>
      <w:bookmarkStart w:id="149" w:name="_Toc485817131"/>
      <w:bookmarkStart w:id="150" w:name="_Toc161044455"/>
      <w:bookmarkStart w:id="151" w:name="_Toc161044662"/>
      <w:bookmarkEnd w:id="145"/>
      <w:bookmarkEnd w:id="146"/>
      <w:r>
        <w:t>1</w:t>
      </w:r>
      <w:r w:rsidR="00C21A1E">
        <w:t>40</w:t>
      </w:r>
      <w:r w:rsidR="00510275" w:rsidRPr="009E2901">
        <w:t xml:space="preserve"> Information Systems</w:t>
      </w:r>
      <w:bookmarkEnd w:id="147"/>
      <w:bookmarkEnd w:id="148"/>
      <w:bookmarkEnd w:id="149"/>
      <w:bookmarkEnd w:id="150"/>
      <w:bookmarkEnd w:id="151"/>
    </w:p>
    <w:p w14:paraId="0CAC3F28" w14:textId="0C46CC55" w:rsidR="00510275" w:rsidRPr="009E2901" w:rsidRDefault="00510275" w:rsidP="00E806D2">
      <w:pPr>
        <w:pStyle w:val="ListParagraph"/>
        <w:numPr>
          <w:ilvl w:val="0"/>
          <w:numId w:val="17"/>
        </w:numPr>
        <w:spacing w:after="0"/>
        <w:contextualSpacing w:val="0"/>
        <w:jc w:val="both"/>
        <w:rPr>
          <w:rFonts w:cs="Arial"/>
        </w:rPr>
      </w:pPr>
      <w:r w:rsidRPr="009E2901">
        <w:rPr>
          <w:rFonts w:cs="Arial"/>
        </w:rPr>
        <w:t xml:space="preserve">The CONTRACTOR’S systems must have the capability of adapting to any future changes that become necessary as a result of modifications to the state and </w:t>
      </w:r>
      <w:r w:rsidRPr="009E2901">
        <w:rPr>
          <w:rFonts w:eastAsia="Times New Roman" w:cs="Arial"/>
        </w:rPr>
        <w:t>LOCAL</w:t>
      </w:r>
      <w:r w:rsidR="00DC05BD">
        <w:rPr>
          <w:rFonts w:cs="Arial"/>
        </w:rPr>
        <w:t xml:space="preserve"> programs and their</w:t>
      </w:r>
      <w:r w:rsidRPr="009E2901">
        <w:rPr>
          <w:rFonts w:cs="Arial"/>
        </w:rPr>
        <w:t xml:space="preserve"> requirements. The CONTRACTOR’S systems shall be scalable and flexible so they can be adapted as needed, within negotiated timeframes, as requirements may change.</w:t>
      </w:r>
    </w:p>
    <w:p w14:paraId="46FF917C" w14:textId="77777777" w:rsidR="00510275" w:rsidRPr="009E2901" w:rsidRDefault="00510275" w:rsidP="00F555E1">
      <w:pPr>
        <w:pStyle w:val="ListParagraph"/>
        <w:spacing w:after="0"/>
        <w:ind w:left="360"/>
        <w:contextualSpacing w:val="0"/>
        <w:jc w:val="both"/>
        <w:rPr>
          <w:rFonts w:cs="Arial"/>
        </w:rPr>
      </w:pPr>
    </w:p>
    <w:p w14:paraId="557D257A" w14:textId="7E4DBAE0" w:rsidR="00510275" w:rsidRPr="009E2901" w:rsidRDefault="00510275" w:rsidP="00E806D2">
      <w:pPr>
        <w:pStyle w:val="ListParagraph"/>
        <w:numPr>
          <w:ilvl w:val="0"/>
          <w:numId w:val="17"/>
        </w:numPr>
        <w:spacing w:after="0"/>
        <w:contextualSpacing w:val="0"/>
        <w:jc w:val="both"/>
        <w:rPr>
          <w:rFonts w:cs="Arial"/>
        </w:rPr>
      </w:pPr>
      <w:r w:rsidRPr="009E2901">
        <w:rPr>
          <w:rFonts w:cs="Arial"/>
        </w:rPr>
        <w:t>If the CONTRACTOR has plans to migrate to a different data or web platform, the DEPARTMENT must be notified no less than six (6) months in advance</w:t>
      </w:r>
      <w:r w:rsidR="006F2CAA">
        <w:rPr>
          <w:rFonts w:cs="Arial"/>
        </w:rPr>
        <w:t xml:space="preserve"> of the migration</w:t>
      </w:r>
      <w:r w:rsidRPr="009E2901">
        <w:rPr>
          <w:rFonts w:cs="Arial"/>
        </w:rPr>
        <w:t>.</w:t>
      </w:r>
    </w:p>
    <w:p w14:paraId="3D139495" w14:textId="77777777" w:rsidR="00510275" w:rsidRPr="009E2901" w:rsidRDefault="00510275" w:rsidP="00973BA2">
      <w:pPr>
        <w:spacing w:after="0"/>
        <w:jc w:val="both"/>
        <w:rPr>
          <w:rFonts w:cs="Arial"/>
        </w:rPr>
      </w:pPr>
    </w:p>
    <w:p w14:paraId="3337FB1C" w14:textId="55C78D74" w:rsidR="00510275" w:rsidRPr="009E2901" w:rsidRDefault="00510275" w:rsidP="00E806D2">
      <w:pPr>
        <w:pStyle w:val="ListParagraph"/>
        <w:numPr>
          <w:ilvl w:val="0"/>
          <w:numId w:val="17"/>
        </w:numPr>
        <w:spacing w:after="0"/>
        <w:contextualSpacing w:val="0"/>
        <w:jc w:val="both"/>
        <w:rPr>
          <w:rFonts w:cs="Arial"/>
        </w:rPr>
      </w:pPr>
      <w:r w:rsidRPr="009E2901">
        <w:rPr>
          <w:rFonts w:cs="Arial"/>
        </w:rPr>
        <w:t xml:space="preserve">The CONTRACTOR must transmit data </w:t>
      </w:r>
      <w:r w:rsidR="00A112E5">
        <w:rPr>
          <w:rFonts w:cs="Arial"/>
        </w:rPr>
        <w:t xml:space="preserve">SECURELY </w:t>
      </w:r>
      <w:r w:rsidRPr="009E2901">
        <w:rPr>
          <w:rFonts w:cs="Arial"/>
        </w:rPr>
        <w:t xml:space="preserve">using </w:t>
      </w:r>
      <w:r w:rsidR="00A112E5">
        <w:rPr>
          <w:rFonts w:cs="Arial"/>
        </w:rPr>
        <w:t xml:space="preserve">current industry standard </w:t>
      </w:r>
      <w:r w:rsidR="00C47131">
        <w:rPr>
          <w:rFonts w:cs="Arial"/>
        </w:rPr>
        <w:t>SECURE</w:t>
      </w:r>
      <w:r w:rsidRPr="009E2901">
        <w:rPr>
          <w:rFonts w:cs="Arial"/>
        </w:rPr>
        <w:t xml:space="preserve"> </w:t>
      </w:r>
      <w:r w:rsidR="00A112E5">
        <w:rPr>
          <w:rFonts w:cs="Arial"/>
        </w:rPr>
        <w:t xml:space="preserve">transmission protocols, e.g., </w:t>
      </w:r>
      <w:r w:rsidR="00DC4A00">
        <w:rPr>
          <w:rFonts w:cs="Arial"/>
        </w:rPr>
        <w:t>s</w:t>
      </w:r>
      <w:r w:rsidR="00A112E5">
        <w:rPr>
          <w:rFonts w:cs="Arial"/>
        </w:rPr>
        <w:t xml:space="preserve">FTP/SSH or </w:t>
      </w:r>
      <w:r w:rsidRPr="009E2901">
        <w:rPr>
          <w:rFonts w:cs="Arial"/>
        </w:rPr>
        <w:t>SSL</w:t>
      </w:r>
      <w:r w:rsidR="00A112E5">
        <w:rPr>
          <w:rFonts w:cs="Arial"/>
        </w:rPr>
        <w:t>/TLS</w:t>
      </w:r>
      <w:r w:rsidRPr="009E2901">
        <w:rPr>
          <w:rFonts w:cs="Arial"/>
        </w:rPr>
        <w:t xml:space="preserve">. This </w:t>
      </w:r>
      <w:r w:rsidR="00A112E5">
        <w:rPr>
          <w:rFonts w:cs="Arial"/>
        </w:rPr>
        <w:t>may</w:t>
      </w:r>
      <w:r w:rsidR="00A112E5" w:rsidRPr="009E2901">
        <w:rPr>
          <w:rFonts w:cs="Arial"/>
        </w:rPr>
        <w:t xml:space="preserve"> </w:t>
      </w:r>
      <w:r w:rsidRPr="009E2901">
        <w:rPr>
          <w:rFonts w:cs="Arial"/>
        </w:rPr>
        <w:t xml:space="preserve">require software on desktops or an automated system that collects files from the CONTRACTOR’S repository and </w:t>
      </w:r>
      <w:r w:rsidR="00C47131">
        <w:rPr>
          <w:rFonts w:cs="Arial"/>
        </w:rPr>
        <w:t>SECURELY</w:t>
      </w:r>
      <w:r w:rsidR="00C47131" w:rsidRPr="009E2901">
        <w:rPr>
          <w:rFonts w:cs="Arial"/>
        </w:rPr>
        <w:t xml:space="preserve"> </w:t>
      </w:r>
      <w:r w:rsidRPr="009E2901">
        <w:rPr>
          <w:rFonts w:cs="Arial"/>
        </w:rPr>
        <w:t>transmits data.</w:t>
      </w:r>
    </w:p>
    <w:p w14:paraId="05A938FE" w14:textId="77777777" w:rsidR="00510275" w:rsidRPr="009E2901" w:rsidRDefault="00510275">
      <w:pPr>
        <w:pStyle w:val="ListParagraph"/>
        <w:spacing w:after="0"/>
        <w:ind w:left="360"/>
        <w:contextualSpacing w:val="0"/>
        <w:jc w:val="both"/>
        <w:rPr>
          <w:rFonts w:cs="Arial"/>
        </w:rPr>
      </w:pPr>
    </w:p>
    <w:p w14:paraId="47FC1741" w14:textId="7B39497C" w:rsidR="00510275" w:rsidRPr="009E2901" w:rsidRDefault="00510275" w:rsidP="00E806D2">
      <w:pPr>
        <w:pStyle w:val="ListParagraph"/>
        <w:numPr>
          <w:ilvl w:val="0"/>
          <w:numId w:val="17"/>
        </w:numPr>
        <w:spacing w:after="0"/>
        <w:contextualSpacing w:val="0"/>
        <w:jc w:val="both"/>
        <w:rPr>
          <w:rFonts w:cs="Arial"/>
        </w:rPr>
      </w:pPr>
      <w:r w:rsidRPr="009E2901">
        <w:rPr>
          <w:rFonts w:cs="Arial"/>
        </w:rPr>
        <w:t xml:space="preserve">The CONTRACTOR’S data centers, network, web-portal and personal computers (PCs) must be protected by an up-to-date firewall. PCs and applications must be updated with the latest security fixes and continually maintained and up-to-date. Servers must be </w:t>
      </w:r>
      <w:r w:rsidR="000D33A4">
        <w:rPr>
          <w:rFonts w:cs="Arial"/>
        </w:rPr>
        <w:t>SECURED</w:t>
      </w:r>
      <w:r w:rsidR="00C47131" w:rsidRPr="009E2901">
        <w:rPr>
          <w:rFonts w:cs="Arial"/>
        </w:rPr>
        <w:t xml:space="preserve"> </w:t>
      </w:r>
      <w:r w:rsidRPr="009E2901">
        <w:rPr>
          <w:rFonts w:cs="Arial"/>
        </w:rPr>
        <w:t xml:space="preserve">with only authorized staff allowed access to servers. </w:t>
      </w:r>
      <w:r w:rsidR="00B53377">
        <w:rPr>
          <w:rFonts w:cs="Arial"/>
        </w:rPr>
        <w:t xml:space="preserve">All ETF related data in the claims processing system (including eligibility) </w:t>
      </w:r>
      <w:r w:rsidRPr="009E2901">
        <w:rPr>
          <w:rFonts w:cs="Arial"/>
        </w:rPr>
        <w:t xml:space="preserve">that is at rest must be encrypted. The CONTRACTOR must have a password policy with </w:t>
      </w:r>
      <w:r w:rsidRPr="009E2901">
        <w:rPr>
          <w:rFonts w:cs="Arial"/>
          <w:color w:val="000000"/>
        </w:rPr>
        <w:t>a complex password scheme, which</w:t>
      </w:r>
      <w:r w:rsidR="00532C1F">
        <w:rPr>
          <w:rFonts w:cs="Arial"/>
          <w:color w:val="000000"/>
        </w:rPr>
        <w:t>,</w:t>
      </w:r>
      <w:r w:rsidRPr="009E2901">
        <w:rPr>
          <w:rFonts w:cs="Arial"/>
          <w:color w:val="000000"/>
        </w:rPr>
        <w:t xml:space="preserve"> </w:t>
      </w:r>
      <w:r w:rsidR="00532C1F" w:rsidRPr="009E2901">
        <w:rPr>
          <w:rFonts w:cs="Arial"/>
          <w:color w:val="000000"/>
        </w:rPr>
        <w:t>at a minimum, meet these criteria:</w:t>
      </w:r>
    </w:p>
    <w:p w14:paraId="727676EC" w14:textId="77777777" w:rsidR="001C398C" w:rsidRPr="009E2901" w:rsidRDefault="001C398C">
      <w:pPr>
        <w:spacing w:after="0"/>
        <w:ind w:left="347"/>
        <w:rPr>
          <w:rFonts w:cs="Arial"/>
          <w:color w:val="000000"/>
        </w:rPr>
      </w:pPr>
    </w:p>
    <w:p w14:paraId="4D24FA2F" w14:textId="08063E80" w:rsidR="00510275" w:rsidRDefault="00510275" w:rsidP="00E806D2">
      <w:pPr>
        <w:pStyle w:val="ListParagraph"/>
        <w:numPr>
          <w:ilvl w:val="1"/>
          <w:numId w:val="18"/>
        </w:numPr>
        <w:spacing w:after="0"/>
        <w:contextualSpacing w:val="0"/>
        <w:rPr>
          <w:rFonts w:cs="Arial"/>
          <w:color w:val="000000"/>
        </w:rPr>
      </w:pPr>
      <w:r w:rsidRPr="009E2901">
        <w:rPr>
          <w:rFonts w:cs="Arial"/>
          <w:color w:val="000000"/>
        </w:rPr>
        <w:t xml:space="preserve">A </w:t>
      </w:r>
      <w:r w:rsidR="00AE62DA">
        <w:rPr>
          <w:rFonts w:cs="Arial"/>
          <w:color w:val="000000"/>
        </w:rPr>
        <w:t xml:space="preserve">minimum of eight (8) characters, </w:t>
      </w:r>
    </w:p>
    <w:p w14:paraId="44EA8E67" w14:textId="77777777" w:rsidR="001C398C" w:rsidRPr="009E2901" w:rsidRDefault="001C398C">
      <w:pPr>
        <w:pStyle w:val="ListParagraph"/>
        <w:spacing w:after="0"/>
        <w:contextualSpacing w:val="0"/>
        <w:rPr>
          <w:rFonts w:cs="Arial"/>
          <w:color w:val="000000"/>
        </w:rPr>
      </w:pPr>
    </w:p>
    <w:p w14:paraId="1E9EBC4F" w14:textId="638A6E76" w:rsidR="00510275" w:rsidRDefault="00361CEA" w:rsidP="00E806D2">
      <w:pPr>
        <w:pStyle w:val="ListParagraph"/>
        <w:numPr>
          <w:ilvl w:val="1"/>
          <w:numId w:val="18"/>
        </w:numPr>
        <w:spacing w:after="0"/>
        <w:contextualSpacing w:val="0"/>
        <w:rPr>
          <w:rFonts w:cs="Arial"/>
          <w:color w:val="000000"/>
        </w:rPr>
      </w:pPr>
      <w:r>
        <w:rPr>
          <w:rFonts w:cs="Arial"/>
          <w:color w:val="000000"/>
        </w:rPr>
        <w:t>D</w:t>
      </w:r>
      <w:r w:rsidR="00510275" w:rsidRPr="009E2901">
        <w:rPr>
          <w:rFonts w:cs="Arial"/>
          <w:color w:val="000000"/>
        </w:rPr>
        <w:t xml:space="preserve">oes not use the user’s </w:t>
      </w:r>
      <w:r w:rsidR="00AE62DA">
        <w:rPr>
          <w:rFonts w:cs="Arial"/>
          <w:color w:val="000000"/>
        </w:rPr>
        <w:t xml:space="preserve">name or user ID in the password, </w:t>
      </w:r>
    </w:p>
    <w:p w14:paraId="757AB282" w14:textId="77777777" w:rsidR="00BE2DAB" w:rsidRPr="00B53377" w:rsidRDefault="00BE2DAB" w:rsidP="00B53377">
      <w:pPr>
        <w:pStyle w:val="ListParagraph"/>
        <w:rPr>
          <w:rFonts w:cs="Arial"/>
          <w:color w:val="000000"/>
        </w:rPr>
      </w:pPr>
    </w:p>
    <w:p w14:paraId="2E8D1566" w14:textId="6585B190" w:rsidR="00BE2DAB" w:rsidRDefault="00BE2DAB" w:rsidP="00E806D2">
      <w:pPr>
        <w:pStyle w:val="ListParagraph"/>
        <w:numPr>
          <w:ilvl w:val="1"/>
          <w:numId w:val="18"/>
        </w:numPr>
        <w:spacing w:after="0"/>
        <w:contextualSpacing w:val="0"/>
        <w:rPr>
          <w:rFonts w:cs="Arial"/>
          <w:color w:val="000000"/>
        </w:rPr>
      </w:pPr>
      <w:r>
        <w:rPr>
          <w:rFonts w:cs="Arial"/>
          <w:color w:val="000000"/>
        </w:rPr>
        <w:t>Requires users to change passwords at least every sixty (60) DAYS,</w:t>
      </w:r>
    </w:p>
    <w:p w14:paraId="7565D7C3" w14:textId="77777777" w:rsidR="001C398C" w:rsidRPr="009E2901" w:rsidRDefault="001C398C">
      <w:pPr>
        <w:pStyle w:val="ListParagraph"/>
        <w:spacing w:after="0"/>
        <w:contextualSpacing w:val="0"/>
        <w:rPr>
          <w:rFonts w:cs="Arial"/>
          <w:color w:val="000000"/>
        </w:rPr>
      </w:pPr>
    </w:p>
    <w:p w14:paraId="4AAAF75E" w14:textId="50BC7E1B" w:rsidR="00510275" w:rsidRDefault="00361CEA" w:rsidP="00E806D2">
      <w:pPr>
        <w:pStyle w:val="ListParagraph"/>
        <w:numPr>
          <w:ilvl w:val="1"/>
          <w:numId w:val="18"/>
        </w:numPr>
        <w:spacing w:after="0"/>
        <w:contextualSpacing w:val="0"/>
        <w:rPr>
          <w:rFonts w:cs="Arial"/>
          <w:color w:val="000000"/>
        </w:rPr>
      </w:pPr>
      <w:r>
        <w:rPr>
          <w:rFonts w:cs="Arial"/>
          <w:color w:val="000000"/>
        </w:rPr>
        <w:t>D</w:t>
      </w:r>
      <w:r w:rsidR="00510275" w:rsidRPr="009E2901">
        <w:rPr>
          <w:rFonts w:cs="Arial"/>
          <w:color w:val="000000"/>
        </w:rPr>
        <w:t xml:space="preserve">oes not repeat any of the last </w:t>
      </w:r>
      <w:r w:rsidR="00AE62DA">
        <w:rPr>
          <w:rFonts w:cs="Arial"/>
          <w:color w:val="000000"/>
        </w:rPr>
        <w:t>twenty-four (24) passwords used,</w:t>
      </w:r>
      <w:r w:rsidR="00992E64">
        <w:rPr>
          <w:rFonts w:cs="Arial"/>
          <w:color w:val="000000"/>
        </w:rPr>
        <w:t xml:space="preserve"> and</w:t>
      </w:r>
    </w:p>
    <w:p w14:paraId="5F134594" w14:textId="77777777" w:rsidR="001C398C" w:rsidRPr="009E2901" w:rsidRDefault="001C398C">
      <w:pPr>
        <w:pStyle w:val="ListParagraph"/>
        <w:spacing w:after="0"/>
        <w:contextualSpacing w:val="0"/>
        <w:rPr>
          <w:rFonts w:cs="Arial"/>
          <w:color w:val="000000"/>
        </w:rPr>
      </w:pPr>
    </w:p>
    <w:p w14:paraId="1BE0B4BB" w14:textId="6A3EB875" w:rsidR="00510275" w:rsidRDefault="00361CEA" w:rsidP="00E806D2">
      <w:pPr>
        <w:pStyle w:val="ListParagraph"/>
        <w:numPr>
          <w:ilvl w:val="1"/>
          <w:numId w:val="18"/>
        </w:numPr>
        <w:spacing w:after="0"/>
        <w:contextualSpacing w:val="0"/>
        <w:rPr>
          <w:rFonts w:cs="Arial"/>
          <w:color w:val="000000"/>
        </w:rPr>
      </w:pPr>
      <w:r>
        <w:rPr>
          <w:rFonts w:cs="Arial"/>
          <w:color w:val="000000"/>
        </w:rPr>
        <w:t>T</w:t>
      </w:r>
      <w:r w:rsidR="00510275" w:rsidRPr="009E2901">
        <w:rPr>
          <w:rFonts w:cs="Arial"/>
          <w:color w:val="000000"/>
        </w:rPr>
        <w:t>he password must contain at least three (3) of these four (4) data types:</w:t>
      </w:r>
    </w:p>
    <w:p w14:paraId="016134C8" w14:textId="77777777" w:rsidR="001C398C" w:rsidRPr="009E2901" w:rsidRDefault="001C398C">
      <w:pPr>
        <w:pStyle w:val="ListParagraph"/>
        <w:spacing w:after="0"/>
        <w:contextualSpacing w:val="0"/>
        <w:rPr>
          <w:rFonts w:cs="Arial"/>
          <w:color w:val="000000"/>
        </w:rPr>
      </w:pPr>
    </w:p>
    <w:p w14:paraId="16822CC6" w14:textId="03375ADE" w:rsidR="00510275" w:rsidRDefault="00361CEA" w:rsidP="00E806D2">
      <w:pPr>
        <w:pStyle w:val="ListParagraph"/>
        <w:numPr>
          <w:ilvl w:val="2"/>
          <w:numId w:val="18"/>
        </w:numPr>
        <w:spacing w:after="0"/>
        <w:contextualSpacing w:val="0"/>
        <w:rPr>
          <w:rFonts w:cs="Arial"/>
          <w:color w:val="000000"/>
        </w:rPr>
      </w:pPr>
      <w:r>
        <w:rPr>
          <w:rFonts w:cs="Arial"/>
          <w:color w:val="000000"/>
        </w:rPr>
        <w:t>U</w:t>
      </w:r>
      <w:r w:rsidR="00510275" w:rsidRPr="009E2901">
        <w:rPr>
          <w:rFonts w:cs="Arial"/>
          <w:color w:val="000000"/>
        </w:rPr>
        <w:t>pper case alphabetic letters (A - Z)</w:t>
      </w:r>
      <w:r w:rsidR="00992E64">
        <w:rPr>
          <w:rFonts w:cs="Arial"/>
          <w:color w:val="000000"/>
        </w:rPr>
        <w:t>,</w:t>
      </w:r>
    </w:p>
    <w:p w14:paraId="0932935C" w14:textId="77777777" w:rsidR="001C398C" w:rsidRPr="009E2901" w:rsidRDefault="001C398C">
      <w:pPr>
        <w:pStyle w:val="ListParagraph"/>
        <w:spacing w:after="0"/>
        <w:ind w:left="1080"/>
        <w:contextualSpacing w:val="0"/>
        <w:rPr>
          <w:rFonts w:cs="Arial"/>
          <w:color w:val="000000"/>
        </w:rPr>
      </w:pPr>
    </w:p>
    <w:p w14:paraId="1AFC5C4F" w14:textId="7DA59B82" w:rsidR="00510275" w:rsidRDefault="00361CEA" w:rsidP="00E806D2">
      <w:pPr>
        <w:pStyle w:val="ListParagraph"/>
        <w:numPr>
          <w:ilvl w:val="2"/>
          <w:numId w:val="18"/>
        </w:numPr>
        <w:spacing w:after="0"/>
        <w:contextualSpacing w:val="0"/>
        <w:rPr>
          <w:rFonts w:cs="Arial"/>
          <w:color w:val="000000"/>
        </w:rPr>
      </w:pPr>
      <w:r>
        <w:rPr>
          <w:rFonts w:cs="Arial"/>
          <w:color w:val="000000"/>
        </w:rPr>
        <w:t>L</w:t>
      </w:r>
      <w:r w:rsidR="00510275" w:rsidRPr="009E2901">
        <w:rPr>
          <w:rFonts w:cs="Arial"/>
          <w:color w:val="000000"/>
        </w:rPr>
        <w:t>ower case alphabetic letters (a - z)</w:t>
      </w:r>
      <w:r w:rsidR="00992E64">
        <w:rPr>
          <w:rFonts w:cs="Arial"/>
          <w:color w:val="000000"/>
        </w:rPr>
        <w:t>,</w:t>
      </w:r>
    </w:p>
    <w:p w14:paraId="744BD476" w14:textId="77777777" w:rsidR="001C398C" w:rsidRPr="009E2901" w:rsidRDefault="001C398C">
      <w:pPr>
        <w:pStyle w:val="ListParagraph"/>
        <w:spacing w:after="0"/>
        <w:ind w:left="1080"/>
        <w:contextualSpacing w:val="0"/>
        <w:rPr>
          <w:rFonts w:cs="Arial"/>
          <w:color w:val="000000"/>
        </w:rPr>
      </w:pPr>
    </w:p>
    <w:p w14:paraId="5E6DF4E6" w14:textId="554BD884" w:rsidR="00510275" w:rsidRDefault="00361CEA" w:rsidP="00E806D2">
      <w:pPr>
        <w:pStyle w:val="ListParagraph"/>
        <w:numPr>
          <w:ilvl w:val="2"/>
          <w:numId w:val="18"/>
        </w:numPr>
        <w:spacing w:after="0"/>
        <w:contextualSpacing w:val="0"/>
        <w:rPr>
          <w:rFonts w:cs="Arial"/>
          <w:color w:val="000000"/>
        </w:rPr>
      </w:pPr>
      <w:r>
        <w:rPr>
          <w:rFonts w:cs="Arial"/>
          <w:color w:val="000000"/>
        </w:rPr>
        <w:t>N</w:t>
      </w:r>
      <w:r w:rsidR="00510275" w:rsidRPr="009E2901">
        <w:rPr>
          <w:rFonts w:cs="Arial"/>
          <w:color w:val="000000"/>
        </w:rPr>
        <w:t>umeric (0 - 9)</w:t>
      </w:r>
      <w:r w:rsidR="00992E64">
        <w:rPr>
          <w:rFonts w:cs="Arial"/>
          <w:color w:val="000000"/>
        </w:rPr>
        <w:t>,</w:t>
      </w:r>
      <w:r w:rsidR="00CB3A03">
        <w:rPr>
          <w:rFonts w:cs="Arial"/>
          <w:color w:val="000000"/>
        </w:rPr>
        <w:t xml:space="preserve"> </w:t>
      </w:r>
    </w:p>
    <w:p w14:paraId="1C22A65F" w14:textId="77777777" w:rsidR="001C398C" w:rsidRPr="009E2901" w:rsidRDefault="001C398C">
      <w:pPr>
        <w:pStyle w:val="ListParagraph"/>
        <w:spacing w:after="0"/>
        <w:ind w:left="1080"/>
        <w:contextualSpacing w:val="0"/>
        <w:rPr>
          <w:rFonts w:cs="Arial"/>
          <w:color w:val="000000"/>
        </w:rPr>
      </w:pPr>
    </w:p>
    <w:p w14:paraId="3B591038" w14:textId="59BE2E52" w:rsidR="00510275" w:rsidRPr="009E2901" w:rsidRDefault="00361CEA" w:rsidP="00E806D2">
      <w:pPr>
        <w:pStyle w:val="ListParagraph"/>
        <w:numPr>
          <w:ilvl w:val="2"/>
          <w:numId w:val="18"/>
        </w:numPr>
        <w:spacing w:after="0"/>
        <w:contextualSpacing w:val="0"/>
        <w:rPr>
          <w:rFonts w:cs="Arial"/>
          <w:color w:val="000000"/>
        </w:rPr>
      </w:pPr>
      <w:r>
        <w:rPr>
          <w:rFonts w:cs="Arial"/>
          <w:color w:val="000000"/>
        </w:rPr>
        <w:t>S</w:t>
      </w:r>
      <w:r w:rsidR="00510275" w:rsidRPr="009E2901">
        <w:rPr>
          <w:rFonts w:cs="Arial"/>
          <w:color w:val="000000"/>
        </w:rPr>
        <w:t>pecial characters (all special characters available on the keyboard)</w:t>
      </w:r>
      <w:r w:rsidR="00992E64">
        <w:rPr>
          <w:rFonts w:cs="Arial"/>
          <w:color w:val="000000"/>
        </w:rPr>
        <w:t>.</w:t>
      </w:r>
    </w:p>
    <w:p w14:paraId="62D00710" w14:textId="77777777" w:rsidR="00510275" w:rsidRPr="009E2901" w:rsidRDefault="00510275">
      <w:pPr>
        <w:spacing w:after="0"/>
        <w:rPr>
          <w:rFonts w:cs="Arial"/>
          <w:color w:val="000000"/>
        </w:rPr>
      </w:pPr>
    </w:p>
    <w:p w14:paraId="66EFF127" w14:textId="75E3C541" w:rsidR="00532C1F" w:rsidRDefault="00532C1F">
      <w:pPr>
        <w:spacing w:after="0"/>
        <w:ind w:left="360"/>
        <w:jc w:val="both"/>
        <w:rPr>
          <w:rFonts w:cs="Arial"/>
        </w:rPr>
      </w:pPr>
      <w:r>
        <w:rPr>
          <w:rFonts w:cs="Arial"/>
        </w:rPr>
        <w:t>Other password complexity rules may be acceptable, if approved by the DEPARTMENT.</w:t>
      </w:r>
    </w:p>
    <w:p w14:paraId="1E034082" w14:textId="77777777" w:rsidR="00532C1F" w:rsidRDefault="00532C1F">
      <w:pPr>
        <w:spacing w:after="0"/>
        <w:ind w:left="360"/>
        <w:jc w:val="both"/>
        <w:rPr>
          <w:rFonts w:cs="Arial"/>
        </w:rPr>
      </w:pPr>
    </w:p>
    <w:p w14:paraId="61ABDF08" w14:textId="4131D006" w:rsidR="00510275" w:rsidRPr="009E2901" w:rsidRDefault="00510275">
      <w:pPr>
        <w:spacing w:after="0"/>
        <w:ind w:left="360"/>
        <w:jc w:val="both"/>
        <w:rPr>
          <w:rFonts w:cs="Arial"/>
        </w:rPr>
      </w:pPr>
      <w:r w:rsidRPr="009E2901">
        <w:rPr>
          <w:rFonts w:cs="Arial"/>
        </w:rPr>
        <w:t xml:space="preserve">An audit program must be in place to ensure above practices are being followed. The CONTRACTOR’S staff must be trained and follow </w:t>
      </w:r>
      <w:r w:rsidR="00C47131">
        <w:rPr>
          <w:rFonts w:cs="Arial"/>
        </w:rPr>
        <w:t>SECURE</w:t>
      </w:r>
      <w:r w:rsidRPr="009E2901">
        <w:rPr>
          <w:rFonts w:cs="Arial"/>
        </w:rPr>
        <w:t xml:space="preserve"> computing best practices. Wireless networks must be protected using strong encryption and password policies. Connectivity to all networks, wired or wireless, must be protected from unwanted/unknown connections. Any subcontractors must agree to and abide by </w:t>
      </w:r>
      <w:r w:rsidR="006F2CAA">
        <w:rPr>
          <w:rFonts w:cs="Arial"/>
        </w:rPr>
        <w:t xml:space="preserve">all </w:t>
      </w:r>
      <w:r w:rsidRPr="009E2901">
        <w:rPr>
          <w:rFonts w:cs="Arial"/>
        </w:rPr>
        <w:t>the network and data security requirements.</w:t>
      </w:r>
    </w:p>
    <w:p w14:paraId="1998172A" w14:textId="77777777" w:rsidR="00510275" w:rsidRPr="009E2901" w:rsidRDefault="00510275">
      <w:pPr>
        <w:spacing w:after="0"/>
        <w:ind w:left="360"/>
        <w:jc w:val="both"/>
        <w:rPr>
          <w:rFonts w:cs="Arial"/>
        </w:rPr>
      </w:pPr>
    </w:p>
    <w:p w14:paraId="7ABD7741" w14:textId="3845D4F0" w:rsidR="00510275" w:rsidRPr="009E2901" w:rsidRDefault="00510275" w:rsidP="00E806D2">
      <w:pPr>
        <w:pStyle w:val="ListParagraph"/>
        <w:numPr>
          <w:ilvl w:val="0"/>
          <w:numId w:val="19"/>
        </w:numPr>
        <w:spacing w:after="0"/>
        <w:contextualSpacing w:val="0"/>
        <w:jc w:val="both"/>
        <w:rPr>
          <w:rFonts w:cs="Arial"/>
        </w:rPr>
      </w:pPr>
      <w:r w:rsidRPr="009E2901">
        <w:rPr>
          <w:rFonts w:cs="Arial"/>
        </w:rPr>
        <w:t xml:space="preserve">All data backups must be handled or transmitted </w:t>
      </w:r>
      <w:r w:rsidR="00C47131">
        <w:rPr>
          <w:rFonts w:cs="Arial"/>
        </w:rPr>
        <w:t>SECURELY</w:t>
      </w:r>
      <w:r w:rsidRPr="009E2901">
        <w:rPr>
          <w:rFonts w:cs="Arial"/>
        </w:rPr>
        <w:t>. Offsite storage must be audited for compliance (i.e. physical security, all used tapes are accounted for). A business recovery plan must be documented and tested annually, at a minimum, by the CONTRACTOR</w:t>
      </w:r>
      <w:r w:rsidR="00112FEE">
        <w:rPr>
          <w:rFonts w:cs="Arial"/>
        </w:rPr>
        <w:t>, and submitted to the DEPARTMENT</w:t>
      </w:r>
      <w:r w:rsidRPr="009E2901">
        <w:rPr>
          <w:rFonts w:cs="Arial"/>
        </w:rPr>
        <w:t>.</w:t>
      </w:r>
    </w:p>
    <w:p w14:paraId="5194E003" w14:textId="77777777" w:rsidR="00510275" w:rsidRPr="009E2901" w:rsidRDefault="00510275">
      <w:pPr>
        <w:pStyle w:val="ListParagraph"/>
        <w:spacing w:after="0"/>
        <w:ind w:left="360"/>
        <w:contextualSpacing w:val="0"/>
        <w:jc w:val="both"/>
        <w:rPr>
          <w:rFonts w:cs="Arial"/>
        </w:rPr>
      </w:pPr>
    </w:p>
    <w:p w14:paraId="5762C667" w14:textId="7003EEFB" w:rsidR="00510275" w:rsidRPr="009E2901" w:rsidRDefault="00510275" w:rsidP="00E806D2">
      <w:pPr>
        <w:pStyle w:val="ListParagraph"/>
        <w:numPr>
          <w:ilvl w:val="0"/>
          <w:numId w:val="19"/>
        </w:numPr>
        <w:spacing w:after="0"/>
        <w:contextualSpacing w:val="0"/>
        <w:jc w:val="both"/>
        <w:rPr>
          <w:rFonts w:cs="Arial"/>
        </w:rPr>
      </w:pPr>
      <w:r w:rsidRPr="009E2901">
        <w:rPr>
          <w:rFonts w:cs="Arial"/>
        </w:rPr>
        <w:t xml:space="preserve">The CONTRACTOR must be able to confirm that emails sent to program PARTICIPANTS and/or EMPLOYERS have been successfully transmitted and will track failed emails and initiate requests to be whitelisted for </w:t>
      </w:r>
      <w:r w:rsidR="000F5402" w:rsidRPr="009E2901">
        <w:rPr>
          <w:rFonts w:eastAsia="Times New Roman" w:cs="Arial"/>
        </w:rPr>
        <w:t>EMPLOYER</w:t>
      </w:r>
      <w:r w:rsidR="000F5402" w:rsidRPr="009E2901">
        <w:rPr>
          <w:rFonts w:cs="Arial"/>
        </w:rPr>
        <w:t xml:space="preserve"> groups</w:t>
      </w:r>
      <w:r w:rsidRPr="009E2901">
        <w:rPr>
          <w:rFonts w:cs="Arial"/>
        </w:rPr>
        <w:t xml:space="preserve"> that may be blocking the CONTRACTOR’S email communication. The CONTRACTOR must deliver failed messages to PARTICIPANTS in another </w:t>
      </w:r>
      <w:r w:rsidR="003F6ED1" w:rsidRPr="009E2901">
        <w:rPr>
          <w:rFonts w:cs="Arial"/>
        </w:rPr>
        <w:t>format)</w:t>
      </w:r>
      <w:r w:rsidR="003F6ED1">
        <w:rPr>
          <w:rFonts w:cs="Arial"/>
        </w:rPr>
        <w:t>, within ten (10) BUSINESS DAYS,</w:t>
      </w:r>
      <w:r w:rsidR="003F6ED1" w:rsidRPr="009E2901">
        <w:rPr>
          <w:rFonts w:cs="Arial"/>
        </w:rPr>
        <w:t xml:space="preserve"> </w:t>
      </w:r>
      <w:r w:rsidRPr="009E2901">
        <w:rPr>
          <w:rFonts w:cs="Arial"/>
        </w:rPr>
        <w:t>(e.g. hard copy mail, phone call) if the email transmission is not successful.</w:t>
      </w:r>
    </w:p>
    <w:p w14:paraId="03624C2A" w14:textId="77777777" w:rsidR="00510275" w:rsidRPr="009E2901" w:rsidRDefault="00510275">
      <w:pPr>
        <w:spacing w:after="0"/>
        <w:jc w:val="both"/>
        <w:rPr>
          <w:rFonts w:cs="Arial"/>
        </w:rPr>
      </w:pPr>
    </w:p>
    <w:p w14:paraId="6D10AC90" w14:textId="61F4024D" w:rsidR="00510275" w:rsidRPr="009E2901" w:rsidRDefault="00510275" w:rsidP="00E806D2">
      <w:pPr>
        <w:pStyle w:val="ListParagraph"/>
        <w:numPr>
          <w:ilvl w:val="0"/>
          <w:numId w:val="19"/>
        </w:numPr>
        <w:spacing w:after="0"/>
        <w:contextualSpacing w:val="0"/>
        <w:jc w:val="both"/>
        <w:rPr>
          <w:rFonts w:cs="Arial"/>
        </w:rPr>
      </w:pPr>
      <w:r w:rsidRPr="009E2901">
        <w:rPr>
          <w:rFonts w:cs="Arial"/>
        </w:rPr>
        <w:t xml:space="preserve">Upon request by the DEPARTMENT, the CONTRACTOR must be able to generate and provide a listing of all individuals that were electronically sent a particular document or communication by the CONTRACTOR or the CONTRACTOR’S </w:t>
      </w:r>
      <w:r w:rsidR="003F6ED1">
        <w:rPr>
          <w:rFonts w:cs="Arial"/>
        </w:rPr>
        <w:t>s</w:t>
      </w:r>
      <w:r w:rsidRPr="009E2901">
        <w:rPr>
          <w:rFonts w:cs="Arial"/>
        </w:rPr>
        <w:t>ubcontractor, the date and time that the document or communication was generated, and the date and time that it was sent to particular individuals.</w:t>
      </w:r>
      <w:r w:rsidR="003F6ED1">
        <w:rPr>
          <w:rFonts w:cs="Arial"/>
        </w:rPr>
        <w:t xml:space="preserve"> The CONTRACTOR must also provide a listing of those who were sent the communication piece in another format as required by 6), above.</w:t>
      </w:r>
    </w:p>
    <w:p w14:paraId="33B91131" w14:textId="77777777" w:rsidR="00510275" w:rsidRPr="009E2901" w:rsidRDefault="00510275">
      <w:pPr>
        <w:spacing w:after="0"/>
        <w:jc w:val="both"/>
        <w:rPr>
          <w:rFonts w:cs="Arial"/>
        </w:rPr>
      </w:pPr>
    </w:p>
    <w:p w14:paraId="3DC458B1" w14:textId="4D4C86D8" w:rsidR="00510275" w:rsidRPr="009E2901" w:rsidRDefault="00510275" w:rsidP="00E806D2">
      <w:pPr>
        <w:pStyle w:val="ListParagraph"/>
        <w:numPr>
          <w:ilvl w:val="0"/>
          <w:numId w:val="19"/>
        </w:numPr>
        <w:spacing w:after="0"/>
        <w:jc w:val="both"/>
        <w:rPr>
          <w:rFonts w:cs="Arial"/>
        </w:rPr>
      </w:pPr>
      <w:r w:rsidRPr="009E2901">
        <w:rPr>
          <w:rFonts w:cs="Arial"/>
        </w:rPr>
        <w:t>The CONTRACTOR</w:t>
      </w:r>
      <w:r w:rsidRPr="009E2901" w:rsidDel="00EC0E4B">
        <w:rPr>
          <w:rFonts w:cs="Arial"/>
        </w:rPr>
        <w:t xml:space="preserve"> </w:t>
      </w:r>
      <w:r w:rsidRPr="009E2901">
        <w:rPr>
          <w:rFonts w:cs="Arial"/>
        </w:rPr>
        <w:t xml:space="preserve">shall verify and commit that during the length of the contract, it shall not undertake a major system change or conversion for, or related to, the system used to deliver services </w:t>
      </w:r>
      <w:r w:rsidR="0099011A">
        <w:rPr>
          <w:rFonts w:cs="Arial"/>
        </w:rPr>
        <w:t>for</w:t>
      </w:r>
      <w:r w:rsidR="0099011A" w:rsidRPr="009E2901">
        <w:rPr>
          <w:rFonts w:cs="Arial"/>
        </w:rPr>
        <w:t xml:space="preserve"> </w:t>
      </w:r>
      <w:r w:rsidRPr="009E2901">
        <w:rPr>
          <w:rFonts w:cs="Arial"/>
        </w:rPr>
        <w:t xml:space="preserve">the </w:t>
      </w:r>
      <w:r w:rsidR="00665DE2">
        <w:rPr>
          <w:rFonts w:cs="Arial"/>
        </w:rPr>
        <w:t>PHARMACY</w:t>
      </w:r>
      <w:r w:rsidR="0099011A">
        <w:rPr>
          <w:rFonts w:cs="Arial"/>
        </w:rPr>
        <w:t xml:space="preserve"> BENEFIT P</w:t>
      </w:r>
      <w:r w:rsidR="00665DE2">
        <w:rPr>
          <w:rFonts w:cs="Arial"/>
        </w:rPr>
        <w:t>LAN</w:t>
      </w:r>
      <w:r w:rsidRPr="009E2901">
        <w:rPr>
          <w:rFonts w:cs="Arial"/>
        </w:rPr>
        <w:t xml:space="preserve"> without specific prior written notice of </w:t>
      </w:r>
      <w:r w:rsidR="00491C18">
        <w:rPr>
          <w:rFonts w:cs="Arial"/>
        </w:rPr>
        <w:t xml:space="preserve">at least </w:t>
      </w:r>
      <w:r w:rsidR="003F6ED1" w:rsidRPr="003F6ED1">
        <w:rPr>
          <w:rFonts w:cs="Arial"/>
        </w:rPr>
        <w:t>one</w:t>
      </w:r>
      <w:r w:rsidR="00B817FA">
        <w:rPr>
          <w:rFonts w:cs="Arial"/>
        </w:rPr>
        <w:t xml:space="preserve"> </w:t>
      </w:r>
      <w:r w:rsidR="003F6ED1" w:rsidRPr="003F6ED1">
        <w:rPr>
          <w:rFonts w:cs="Arial"/>
        </w:rPr>
        <w:t>hundred eighty (180)</w:t>
      </w:r>
      <w:r w:rsidRPr="009E2901">
        <w:rPr>
          <w:rFonts w:cs="Arial"/>
        </w:rPr>
        <w:t xml:space="preserve"> </w:t>
      </w:r>
      <w:r w:rsidR="00742B7A">
        <w:rPr>
          <w:rFonts w:cs="Arial"/>
        </w:rPr>
        <w:t>DAYS</w:t>
      </w:r>
      <w:r w:rsidR="00742B7A" w:rsidRPr="009E2901">
        <w:rPr>
          <w:rFonts w:cs="Arial"/>
        </w:rPr>
        <w:t xml:space="preserve"> </w:t>
      </w:r>
      <w:r w:rsidRPr="009E2901">
        <w:rPr>
          <w:rFonts w:cs="Arial"/>
        </w:rPr>
        <w:t xml:space="preserve">to the </w:t>
      </w:r>
      <w:r w:rsidR="00491C18">
        <w:rPr>
          <w:rFonts w:cs="Arial"/>
        </w:rPr>
        <w:t>DEPARTMENT</w:t>
      </w:r>
      <w:r w:rsidRPr="009E2901">
        <w:rPr>
          <w:rFonts w:cs="Arial"/>
        </w:rPr>
        <w:t xml:space="preserve">. </w:t>
      </w:r>
      <w:r w:rsidR="00491C18">
        <w:rPr>
          <w:rFonts w:cs="Arial"/>
        </w:rPr>
        <w:t xml:space="preserve">Examples of a major system change include a new platform for enrollment. </w:t>
      </w:r>
      <w:r w:rsidRPr="009E2901">
        <w:rPr>
          <w:rFonts w:cs="Arial"/>
        </w:rPr>
        <w:t>This does not apply to any program fixes, modifications and enhancements.</w:t>
      </w:r>
    </w:p>
    <w:p w14:paraId="308B5B5D" w14:textId="77777777" w:rsidR="00510275" w:rsidRPr="009E2901" w:rsidRDefault="00510275">
      <w:pPr>
        <w:spacing w:after="0"/>
        <w:jc w:val="both"/>
        <w:rPr>
          <w:rFonts w:cs="Arial"/>
        </w:rPr>
      </w:pPr>
    </w:p>
    <w:p w14:paraId="6D3CC930" w14:textId="5FC522A4" w:rsidR="00510275" w:rsidRPr="009E2901" w:rsidRDefault="00CA557C" w:rsidP="003861A9">
      <w:pPr>
        <w:pStyle w:val="Heading2"/>
      </w:pPr>
      <w:bookmarkStart w:id="152" w:name="_150_Data_Integration"/>
      <w:bookmarkStart w:id="153" w:name="_Toc464054190"/>
      <w:bookmarkStart w:id="154" w:name="_Toc468719554"/>
      <w:bookmarkStart w:id="155" w:name="_Ref468881591"/>
      <w:bookmarkStart w:id="156" w:name="_Toc485817132"/>
      <w:bookmarkStart w:id="157" w:name="_Toc161044456"/>
      <w:bookmarkStart w:id="158" w:name="_Toc161044663"/>
      <w:bookmarkEnd w:id="152"/>
      <w:r>
        <w:t>14</w:t>
      </w:r>
      <w:r w:rsidR="00C21A1E">
        <w:t>5</w:t>
      </w:r>
      <w:r w:rsidR="00510275" w:rsidRPr="009E2901">
        <w:t xml:space="preserve"> Data Requirements</w:t>
      </w:r>
      <w:bookmarkEnd w:id="153"/>
      <w:bookmarkEnd w:id="154"/>
      <w:bookmarkEnd w:id="155"/>
      <w:bookmarkEnd w:id="156"/>
      <w:bookmarkEnd w:id="157"/>
      <w:bookmarkEnd w:id="158"/>
    </w:p>
    <w:p w14:paraId="0E9BF967" w14:textId="3A285C12" w:rsidR="000F139E" w:rsidRPr="00171094" w:rsidRDefault="000F139E" w:rsidP="00932070">
      <w:pPr>
        <w:pStyle w:val="Heading3"/>
      </w:pPr>
      <w:bookmarkStart w:id="159" w:name="_145A_General_Department"/>
      <w:bookmarkStart w:id="160" w:name="_Toc464054191"/>
      <w:bookmarkStart w:id="161" w:name="_Toc468719555"/>
      <w:bookmarkStart w:id="162" w:name="_Toc485817133"/>
      <w:bookmarkStart w:id="163" w:name="_Toc161044457"/>
      <w:bookmarkStart w:id="164" w:name="_Toc161044664"/>
      <w:bookmarkEnd w:id="159"/>
      <w:r>
        <w:t xml:space="preserve">145A </w:t>
      </w:r>
      <w:bookmarkEnd w:id="160"/>
      <w:bookmarkEnd w:id="161"/>
      <w:r w:rsidR="00BE2DAB">
        <w:t xml:space="preserve">Data Integration and </w:t>
      </w:r>
      <w:r w:rsidR="00B732E8">
        <w:t>T</w:t>
      </w:r>
      <w:r w:rsidR="00BE2DAB">
        <w:t>echnical Requirements</w:t>
      </w:r>
      <w:bookmarkEnd w:id="162"/>
      <w:bookmarkEnd w:id="163"/>
      <w:bookmarkEnd w:id="164"/>
    </w:p>
    <w:p w14:paraId="4FFF1E70" w14:textId="56D7939B" w:rsidR="00510275" w:rsidRPr="00B33D76" w:rsidRDefault="00510275" w:rsidP="00D24852">
      <w:pPr>
        <w:tabs>
          <w:tab w:val="left" w:pos="3870"/>
        </w:tabs>
        <w:spacing w:after="0"/>
        <w:jc w:val="both"/>
        <w:rPr>
          <w:rFonts w:cs="Arial"/>
        </w:rPr>
      </w:pPr>
      <w:r w:rsidRPr="00171094">
        <w:rPr>
          <w:rFonts w:cs="Arial"/>
        </w:rPr>
        <w:t xml:space="preserve">The DEPARTMENT is currently in the process of consolidating multiple legacy information technology systems to a single </w:t>
      </w:r>
      <w:r w:rsidR="000C57F1">
        <w:rPr>
          <w:rFonts w:cs="Arial"/>
        </w:rPr>
        <w:t>Insurance</w:t>
      </w:r>
      <w:r w:rsidR="00C1426F" w:rsidRPr="00EA730E">
        <w:rPr>
          <w:rFonts w:cs="Arial"/>
        </w:rPr>
        <w:t xml:space="preserve"> </w:t>
      </w:r>
      <w:r w:rsidR="000C57F1">
        <w:rPr>
          <w:rFonts w:cs="Arial"/>
        </w:rPr>
        <w:t>A</w:t>
      </w:r>
      <w:r w:rsidRPr="00B33D76">
        <w:rPr>
          <w:rFonts w:cs="Arial"/>
        </w:rPr>
        <w:t xml:space="preserve">dministration </w:t>
      </w:r>
      <w:r w:rsidR="000C57F1">
        <w:rPr>
          <w:rFonts w:cs="Arial"/>
        </w:rPr>
        <w:t>S</w:t>
      </w:r>
      <w:r w:rsidRPr="00B33D76">
        <w:rPr>
          <w:rFonts w:cs="Arial"/>
        </w:rPr>
        <w:t>ystem</w:t>
      </w:r>
      <w:r w:rsidR="000C57F1">
        <w:rPr>
          <w:rFonts w:cs="Arial"/>
        </w:rPr>
        <w:t xml:space="preserve"> (IAS)</w:t>
      </w:r>
      <w:r w:rsidRPr="00B33D76">
        <w:rPr>
          <w:rFonts w:cs="Arial"/>
        </w:rPr>
        <w:t xml:space="preserve">. This new </w:t>
      </w:r>
      <w:r w:rsidR="000C57F1">
        <w:rPr>
          <w:rFonts w:cs="Arial"/>
        </w:rPr>
        <w:t>IAS</w:t>
      </w:r>
      <w:r w:rsidRPr="00B33D76">
        <w:rPr>
          <w:rFonts w:cs="Arial"/>
        </w:rPr>
        <w:t xml:space="preserve"> will become the system of record for </w:t>
      </w:r>
      <w:r w:rsidR="006B717F" w:rsidRPr="00B33D76">
        <w:rPr>
          <w:rFonts w:cs="Arial"/>
        </w:rPr>
        <w:t>enrollment</w:t>
      </w:r>
      <w:r w:rsidRPr="00B33D76">
        <w:rPr>
          <w:rFonts w:cs="Arial"/>
        </w:rPr>
        <w:t xml:space="preserve"> and demographic information. The upgrade to this new system may impact the formatting or data fields required for transmitting </w:t>
      </w:r>
      <w:r w:rsidR="006B717F" w:rsidRPr="00B33D76">
        <w:rPr>
          <w:rFonts w:cs="Arial"/>
        </w:rPr>
        <w:t>enrollment</w:t>
      </w:r>
      <w:r w:rsidRPr="00B33D76">
        <w:rPr>
          <w:rFonts w:cs="Arial"/>
        </w:rPr>
        <w:t xml:space="preserve"> files and may also </w:t>
      </w:r>
      <w:r w:rsidRPr="00B33D76">
        <w:rPr>
          <w:rFonts w:cs="Arial"/>
        </w:rPr>
        <w:lastRenderedPageBreak/>
        <w:t xml:space="preserve">impact the way in which </w:t>
      </w:r>
      <w:r w:rsidR="006B717F" w:rsidRPr="00B33D76">
        <w:rPr>
          <w:rFonts w:cs="Arial"/>
        </w:rPr>
        <w:t>enrollment</w:t>
      </w:r>
      <w:r w:rsidRPr="00B33D76">
        <w:rPr>
          <w:rFonts w:cs="Arial"/>
        </w:rPr>
        <w:t xml:space="preserve"> data is communicated to the CONTRACTOR. </w:t>
      </w:r>
      <w:r w:rsidR="00583842" w:rsidRPr="00B33D76">
        <w:rPr>
          <w:rFonts w:cs="Arial"/>
        </w:rPr>
        <w:t>The CONTRACTOR must make any necessary updates to its system to accommodate changes to the enrollment file</w:t>
      </w:r>
      <w:r w:rsidR="001C347D" w:rsidRPr="00B33D76">
        <w:rPr>
          <w:rFonts w:cs="Arial"/>
        </w:rPr>
        <w:t>, per the most recent 834 Companion Guide as issued by the DEPARTMENT</w:t>
      </w:r>
      <w:r w:rsidR="00583842" w:rsidRPr="00B33D76">
        <w:rPr>
          <w:rFonts w:cs="Arial"/>
        </w:rPr>
        <w:t xml:space="preserve">. </w:t>
      </w:r>
      <w:r w:rsidRPr="00B33D76">
        <w:rPr>
          <w:rFonts w:cs="Arial"/>
        </w:rPr>
        <w:t xml:space="preserve">The </w:t>
      </w:r>
      <w:r w:rsidR="000C57F1">
        <w:rPr>
          <w:rFonts w:cs="Arial"/>
        </w:rPr>
        <w:t xml:space="preserve">deployment of IAS is </w:t>
      </w:r>
      <w:r w:rsidRPr="00B33D76">
        <w:rPr>
          <w:rFonts w:cs="Arial"/>
        </w:rPr>
        <w:t>currently scheduled for 20</w:t>
      </w:r>
      <w:r w:rsidR="000C57F1">
        <w:rPr>
          <w:rFonts w:cs="Arial"/>
        </w:rPr>
        <w:t>25</w:t>
      </w:r>
      <w:r w:rsidRPr="00B33D76">
        <w:rPr>
          <w:rFonts w:cs="Arial"/>
        </w:rPr>
        <w:t>.</w:t>
      </w:r>
    </w:p>
    <w:p w14:paraId="093F8D07" w14:textId="77777777" w:rsidR="00510275" w:rsidRPr="009E2901" w:rsidRDefault="00510275" w:rsidP="004C10F1">
      <w:pPr>
        <w:pStyle w:val="ListParagraph"/>
        <w:spacing w:after="0"/>
        <w:ind w:left="360"/>
        <w:contextualSpacing w:val="0"/>
        <w:jc w:val="both"/>
        <w:rPr>
          <w:rFonts w:cs="Arial"/>
        </w:rPr>
      </w:pPr>
    </w:p>
    <w:p w14:paraId="6611ECF4" w14:textId="2665DC5C" w:rsidR="00510275" w:rsidRPr="00B33D76" w:rsidRDefault="00510275" w:rsidP="00D24852">
      <w:pPr>
        <w:spacing w:after="0"/>
        <w:jc w:val="both"/>
        <w:rPr>
          <w:rFonts w:cs="Arial"/>
        </w:rPr>
      </w:pPr>
      <w:r w:rsidRPr="00171094">
        <w:rPr>
          <w:rFonts w:cs="Arial"/>
        </w:rPr>
        <w:t xml:space="preserve">The </w:t>
      </w:r>
      <w:r w:rsidR="007E2FE5" w:rsidRPr="00171094">
        <w:rPr>
          <w:rFonts w:cs="Arial"/>
        </w:rPr>
        <w:t xml:space="preserve">DEPARTMENT’S systems identify PARTICIPANT records using an </w:t>
      </w:r>
      <w:r w:rsidR="000A7944" w:rsidRPr="00171094">
        <w:rPr>
          <w:rFonts w:cs="Arial"/>
        </w:rPr>
        <w:t>eight (8)-</w:t>
      </w:r>
      <w:r w:rsidR="007E2FE5" w:rsidRPr="00EA730E">
        <w:rPr>
          <w:rFonts w:cs="Arial"/>
        </w:rPr>
        <w:t xml:space="preserve">digit member ID. This member ID is transmitted to and must be stored by the </w:t>
      </w:r>
      <w:r w:rsidRPr="00B33D76">
        <w:rPr>
          <w:rFonts w:cs="Arial"/>
        </w:rPr>
        <w:t xml:space="preserve">CONTRACTOR </w:t>
      </w:r>
      <w:r w:rsidR="007E2FE5" w:rsidRPr="00B33D76">
        <w:rPr>
          <w:rFonts w:cs="Arial"/>
        </w:rPr>
        <w:t xml:space="preserve">to communicate information about PARTICIPANTS. The CONTRACTOR </w:t>
      </w:r>
      <w:r w:rsidRPr="00B33D76">
        <w:rPr>
          <w:rFonts w:cs="Arial"/>
        </w:rPr>
        <w:t xml:space="preserve">must </w:t>
      </w:r>
      <w:r w:rsidR="007E2FE5" w:rsidRPr="00B33D76">
        <w:rPr>
          <w:rFonts w:cs="Arial"/>
        </w:rPr>
        <w:t xml:space="preserve">support use of the DEPARTMENT’S member ID in all interfaces that contain PARTICIPANT data. Further, the CONTRACTOR must supply member ID values on any communication or data transmission that refers to individual PARTICIPANTS, including but not limited to HIPAA 834 file transfers, reports, data extracts, and invoices. Given the ubiquitous and central nature of the member ID in the DEPARTMENT’S systems, it is </w:t>
      </w:r>
      <w:r w:rsidR="000A7944" w:rsidRPr="00B33D76">
        <w:rPr>
          <w:rFonts w:cs="Arial"/>
        </w:rPr>
        <w:t>strongly preferred</w:t>
      </w:r>
      <w:r w:rsidR="007E2FE5" w:rsidRPr="00B33D76">
        <w:rPr>
          <w:rFonts w:cs="Arial"/>
        </w:rPr>
        <w:t xml:space="preserve"> that the member ID is stored in the CONTRACTOR’S system directly, thereby facilitating ad hoc queries, data integrity, and referential integrity within the CONTRACTOR’S system.</w:t>
      </w:r>
    </w:p>
    <w:p w14:paraId="58BC3B4F" w14:textId="77777777" w:rsidR="00510275" w:rsidRPr="009E2901" w:rsidRDefault="00510275">
      <w:pPr>
        <w:spacing w:after="0"/>
        <w:jc w:val="both"/>
        <w:rPr>
          <w:rFonts w:cs="Arial"/>
        </w:rPr>
      </w:pPr>
    </w:p>
    <w:p w14:paraId="483C2A67" w14:textId="140D74A4" w:rsidR="00510275" w:rsidRPr="00B33D76" w:rsidRDefault="00510275" w:rsidP="00D24852">
      <w:pPr>
        <w:spacing w:after="0"/>
        <w:jc w:val="both"/>
        <w:rPr>
          <w:rFonts w:cs="Arial"/>
        </w:rPr>
      </w:pPr>
      <w:r w:rsidRPr="00171094">
        <w:rPr>
          <w:rFonts w:cs="Arial"/>
          <w:color w:val="000000"/>
        </w:rPr>
        <w:t>The CONTRACTOR must follow the DEPARTMENT’</w:t>
      </w:r>
      <w:r w:rsidR="00863435" w:rsidRPr="00171094">
        <w:rPr>
          <w:rFonts w:cs="Arial"/>
          <w:color w:val="000000"/>
        </w:rPr>
        <w:t>S</w:t>
      </w:r>
      <w:r w:rsidRPr="00171094">
        <w:rPr>
          <w:rFonts w:cs="Arial"/>
          <w:color w:val="000000"/>
        </w:rPr>
        <w:t xml:space="preserve"> </w:t>
      </w:r>
      <w:r w:rsidR="00C47131" w:rsidRPr="00171094">
        <w:rPr>
          <w:rFonts w:cs="Arial"/>
          <w:color w:val="000000"/>
        </w:rPr>
        <w:t>SECURE</w:t>
      </w:r>
      <w:r w:rsidRPr="00EA730E">
        <w:rPr>
          <w:rFonts w:cs="Arial"/>
          <w:color w:val="000000"/>
        </w:rPr>
        <w:t xml:space="preserve"> file transfer protocols (sFTP) using the DEPARTMENT’</w:t>
      </w:r>
      <w:r w:rsidR="00863435" w:rsidRPr="00B33D76">
        <w:rPr>
          <w:rFonts w:cs="Arial"/>
          <w:color w:val="000000"/>
        </w:rPr>
        <w:t>S</w:t>
      </w:r>
      <w:r w:rsidRPr="00B33D76">
        <w:rPr>
          <w:rFonts w:cs="Arial"/>
          <w:color w:val="000000"/>
        </w:rPr>
        <w:t xml:space="preserve"> </w:t>
      </w:r>
      <w:r w:rsidR="00DC4A00" w:rsidRPr="00B33D76">
        <w:rPr>
          <w:rFonts w:cs="Arial"/>
          <w:color w:val="000000"/>
        </w:rPr>
        <w:t>s</w:t>
      </w:r>
      <w:r w:rsidRPr="00B33D76">
        <w:rPr>
          <w:rFonts w:cs="Arial"/>
          <w:color w:val="000000"/>
        </w:rPr>
        <w:t xml:space="preserve">FTP site to submit and retrieve files from </w:t>
      </w:r>
      <w:r w:rsidR="00D322E9">
        <w:rPr>
          <w:rFonts w:cs="Arial"/>
          <w:color w:val="000000"/>
        </w:rPr>
        <w:t xml:space="preserve">the </w:t>
      </w:r>
      <w:r w:rsidRPr="00B33D76">
        <w:rPr>
          <w:rFonts w:cs="Arial"/>
          <w:color w:val="000000"/>
        </w:rPr>
        <w:t xml:space="preserve">DEPARTMENT or provide another acceptable means for </w:t>
      </w:r>
      <w:r w:rsidR="00C47131" w:rsidRPr="00B33D76">
        <w:rPr>
          <w:rFonts w:cs="Arial"/>
          <w:color w:val="000000"/>
        </w:rPr>
        <w:t>SECURE</w:t>
      </w:r>
      <w:r w:rsidRPr="00B33D76">
        <w:rPr>
          <w:rFonts w:cs="Arial"/>
          <w:color w:val="000000"/>
        </w:rPr>
        <w:t xml:space="preserve"> electronic exchanging of files with the DEPARTMENT</w:t>
      </w:r>
      <w:r w:rsidR="001F4B53" w:rsidRPr="00B33D76">
        <w:rPr>
          <w:rFonts w:cs="Arial"/>
          <w:color w:val="000000"/>
        </w:rPr>
        <w:t>, as approved by the DEPARTMENT</w:t>
      </w:r>
      <w:r w:rsidRPr="00B33D76">
        <w:rPr>
          <w:rFonts w:cs="Arial"/>
          <w:color w:val="000000"/>
        </w:rPr>
        <w:t>.</w:t>
      </w:r>
    </w:p>
    <w:p w14:paraId="4A2F07B8" w14:textId="61BF7525" w:rsidR="000F139E" w:rsidRPr="00A56AFA" w:rsidRDefault="000F139E" w:rsidP="0056652C">
      <w:pPr>
        <w:pStyle w:val="ListParagraph"/>
        <w:rPr>
          <w:rFonts w:cs="Arial"/>
        </w:rPr>
      </w:pPr>
    </w:p>
    <w:p w14:paraId="4733900D" w14:textId="4D96A9AF" w:rsidR="00510275" w:rsidRPr="009E2901" w:rsidRDefault="000F139E" w:rsidP="00932070">
      <w:pPr>
        <w:pStyle w:val="Heading3"/>
      </w:pPr>
      <w:bookmarkStart w:id="165" w:name="_145B_Eligibility/834_File"/>
      <w:bookmarkStart w:id="166" w:name="_Toc464054192"/>
      <w:bookmarkStart w:id="167" w:name="_Toc468719556"/>
      <w:bookmarkStart w:id="168" w:name="_Toc485817134"/>
      <w:bookmarkStart w:id="169" w:name="_Toc161044458"/>
      <w:bookmarkStart w:id="170" w:name="_Toc161044665"/>
      <w:bookmarkEnd w:id="165"/>
      <w:r>
        <w:t>145B Eligibility/834 File Requirements</w:t>
      </w:r>
      <w:bookmarkEnd w:id="166"/>
      <w:bookmarkEnd w:id="167"/>
      <w:bookmarkEnd w:id="168"/>
      <w:bookmarkEnd w:id="169"/>
      <w:bookmarkEnd w:id="170"/>
    </w:p>
    <w:p w14:paraId="62FAB57F" w14:textId="3EA26F88" w:rsidR="003B5D95" w:rsidRPr="00EA730E" w:rsidRDefault="00510275" w:rsidP="0056652C">
      <w:pPr>
        <w:spacing w:after="0"/>
        <w:jc w:val="both"/>
        <w:rPr>
          <w:rFonts w:cs="Arial"/>
          <w:szCs w:val="22"/>
        </w:rPr>
      </w:pPr>
      <w:r w:rsidRPr="00171094">
        <w:rPr>
          <w:rFonts w:cs="Arial"/>
        </w:rPr>
        <w:t xml:space="preserve">The </w:t>
      </w:r>
      <w:r w:rsidRPr="00171094">
        <w:rPr>
          <w:rFonts w:cs="Arial"/>
          <w:szCs w:val="22"/>
        </w:rPr>
        <w:t>CONTRACTOR’S system(s) must be able to accept and accommodate a HIPAA 834 file transfer from the DEPARTMENT</w:t>
      </w:r>
      <w:r w:rsidR="001C347D" w:rsidRPr="00171094">
        <w:rPr>
          <w:rFonts w:cs="Arial"/>
          <w:szCs w:val="22"/>
        </w:rPr>
        <w:t>, per the most recent 834 Companion Guide as issued by the DEPARTMENT</w:t>
      </w:r>
      <w:r w:rsidRPr="00171094">
        <w:rPr>
          <w:rFonts w:cs="Arial"/>
          <w:szCs w:val="22"/>
        </w:rPr>
        <w:t xml:space="preserve">. </w:t>
      </w:r>
    </w:p>
    <w:p w14:paraId="0F5D6C2E" w14:textId="77777777" w:rsidR="003B5D95" w:rsidRPr="00D77B19" w:rsidRDefault="003B5D95">
      <w:pPr>
        <w:pStyle w:val="ListParagraph"/>
        <w:spacing w:after="0"/>
        <w:rPr>
          <w:rFonts w:cs="Arial"/>
        </w:rPr>
      </w:pPr>
    </w:p>
    <w:p w14:paraId="1BF9A7CA" w14:textId="00EA5D6D" w:rsidR="003B5D95" w:rsidRPr="00B33D76" w:rsidRDefault="00510275" w:rsidP="00E806D2">
      <w:pPr>
        <w:pStyle w:val="ListParagraph"/>
        <w:numPr>
          <w:ilvl w:val="0"/>
          <w:numId w:val="59"/>
        </w:numPr>
        <w:spacing w:after="0"/>
        <w:jc w:val="both"/>
        <w:rPr>
          <w:rFonts w:cs="Arial"/>
          <w:szCs w:val="22"/>
        </w:rPr>
      </w:pPr>
      <w:r w:rsidRPr="00171094">
        <w:rPr>
          <w:rFonts w:cs="Arial"/>
        </w:rPr>
        <w:t xml:space="preserve">The CONTRACTOR must accept an </w:t>
      </w:r>
      <w:r w:rsidR="006B717F" w:rsidRPr="00171094">
        <w:rPr>
          <w:rFonts w:cs="Arial"/>
        </w:rPr>
        <w:t>enrollment</w:t>
      </w:r>
      <w:r w:rsidRPr="00171094">
        <w:rPr>
          <w:rFonts w:cs="Arial"/>
        </w:rPr>
        <w:t xml:space="preserve"> file update on a daily basis and </w:t>
      </w:r>
      <w:r w:rsidR="00B14E0E" w:rsidRPr="00EA730E">
        <w:rPr>
          <w:rFonts w:cs="Arial"/>
        </w:rPr>
        <w:t xml:space="preserve">accurately </w:t>
      </w:r>
      <w:r w:rsidRPr="00B33D76">
        <w:rPr>
          <w:rFonts w:cs="Arial"/>
        </w:rPr>
        <w:t xml:space="preserve">process the enrollment file additions, changes, and deletions within two (2) </w:t>
      </w:r>
      <w:r w:rsidR="00742B7A" w:rsidRPr="00B33D76">
        <w:rPr>
          <w:rFonts w:cs="Arial"/>
        </w:rPr>
        <w:t>BUSINESS DAYS</w:t>
      </w:r>
      <w:r w:rsidRPr="00B33D76">
        <w:rPr>
          <w:rFonts w:cs="Arial"/>
        </w:rPr>
        <w:t xml:space="preserve"> of the file receipt. </w:t>
      </w:r>
    </w:p>
    <w:p w14:paraId="3E5E58C3" w14:textId="77777777" w:rsidR="003B5D95" w:rsidRPr="00D77B19" w:rsidRDefault="003B5D95" w:rsidP="0056652C">
      <w:pPr>
        <w:pStyle w:val="ListParagraph"/>
        <w:spacing w:after="0"/>
        <w:ind w:left="0"/>
        <w:jc w:val="both"/>
        <w:rPr>
          <w:rFonts w:cs="Arial"/>
          <w:szCs w:val="22"/>
        </w:rPr>
      </w:pPr>
    </w:p>
    <w:p w14:paraId="3C1E91A3" w14:textId="62AFB654" w:rsidR="005317DD" w:rsidRPr="00B33D76" w:rsidRDefault="00A836FC" w:rsidP="00E806D2">
      <w:pPr>
        <w:pStyle w:val="ListParagraph"/>
        <w:numPr>
          <w:ilvl w:val="0"/>
          <w:numId w:val="59"/>
        </w:numPr>
        <w:spacing w:after="0"/>
        <w:jc w:val="both"/>
        <w:rPr>
          <w:rFonts w:cs="Arial"/>
          <w:szCs w:val="22"/>
        </w:rPr>
      </w:pPr>
      <w:r w:rsidRPr="00171094">
        <w:rPr>
          <w:rFonts w:cs="Arial"/>
          <w:color w:val="000000"/>
          <w:szCs w:val="22"/>
        </w:rPr>
        <w:t xml:space="preserve">The CONTRACTOR </w:t>
      </w:r>
      <w:r w:rsidRPr="00171094">
        <w:rPr>
          <w:rFonts w:cs="Arial"/>
          <w:color w:val="000000"/>
        </w:rPr>
        <w:t>must</w:t>
      </w:r>
      <w:r w:rsidRPr="00171094">
        <w:rPr>
          <w:rFonts w:cs="Arial"/>
          <w:color w:val="000000"/>
          <w:szCs w:val="22"/>
        </w:rPr>
        <w:t xml:space="preserve"> resolve all enrollment discrepancies (any difference of values between the DEPARTMENT’S database and the CONTRACTOR’</w:t>
      </w:r>
      <w:r w:rsidR="00481ABB" w:rsidRPr="00EA730E">
        <w:rPr>
          <w:rFonts w:cs="Arial"/>
          <w:color w:val="000000"/>
          <w:szCs w:val="22"/>
        </w:rPr>
        <w:t>S</w:t>
      </w:r>
      <w:r w:rsidRPr="00B33D76">
        <w:rPr>
          <w:rFonts w:cs="Arial"/>
          <w:color w:val="000000"/>
          <w:szCs w:val="22"/>
        </w:rPr>
        <w:t xml:space="preserve"> database) as identified within </w:t>
      </w:r>
      <w:r w:rsidRPr="00B33D76">
        <w:rPr>
          <w:rFonts w:cs="Arial"/>
          <w:color w:val="000000"/>
        </w:rPr>
        <w:t>one (</w:t>
      </w:r>
      <w:r w:rsidRPr="00B33D76">
        <w:rPr>
          <w:rFonts w:cs="Arial"/>
          <w:color w:val="000000"/>
          <w:szCs w:val="22"/>
        </w:rPr>
        <w:t>1</w:t>
      </w:r>
      <w:r w:rsidRPr="00B33D76">
        <w:rPr>
          <w:rFonts w:cs="Arial"/>
          <w:color w:val="000000"/>
        </w:rPr>
        <w:t>)</w:t>
      </w:r>
      <w:r w:rsidRPr="00B33D76">
        <w:rPr>
          <w:rFonts w:cs="Arial"/>
          <w:color w:val="000000"/>
          <w:szCs w:val="22"/>
        </w:rPr>
        <w:t xml:space="preserve"> </w:t>
      </w:r>
      <w:r w:rsidR="00742B7A" w:rsidRPr="00B33D76">
        <w:rPr>
          <w:rFonts w:cs="Arial"/>
          <w:color w:val="000000"/>
          <w:szCs w:val="22"/>
        </w:rPr>
        <w:t>BUSINESS DAY</w:t>
      </w:r>
      <w:r w:rsidRPr="00B33D76">
        <w:rPr>
          <w:rFonts w:cs="Arial"/>
          <w:color w:val="000000"/>
          <w:szCs w:val="22"/>
        </w:rPr>
        <w:t xml:space="preserve"> of notification by the DEPARTMENT or identification by the CONTRACTOR.</w:t>
      </w:r>
      <w:r w:rsidRPr="00B33D76">
        <w:rPr>
          <w:rFonts w:cs="Arial"/>
          <w:color w:val="000000"/>
        </w:rPr>
        <w:t xml:space="preserve"> </w:t>
      </w:r>
    </w:p>
    <w:p w14:paraId="74C32829" w14:textId="77777777" w:rsidR="005317DD" w:rsidRPr="005317DD" w:rsidRDefault="005317DD" w:rsidP="0056652C">
      <w:pPr>
        <w:pStyle w:val="ListParagraph"/>
        <w:spacing w:after="0"/>
        <w:ind w:left="0"/>
        <w:jc w:val="both"/>
        <w:rPr>
          <w:rFonts w:cs="Arial"/>
          <w:color w:val="000000"/>
          <w:szCs w:val="22"/>
        </w:rPr>
      </w:pPr>
    </w:p>
    <w:p w14:paraId="6AF72F55" w14:textId="1140EE78" w:rsidR="005317DD" w:rsidRPr="00B33D76" w:rsidRDefault="000F2930" w:rsidP="00E806D2">
      <w:pPr>
        <w:pStyle w:val="ListParagraph"/>
        <w:numPr>
          <w:ilvl w:val="0"/>
          <w:numId w:val="59"/>
        </w:numPr>
        <w:spacing w:after="0"/>
        <w:jc w:val="both"/>
        <w:rPr>
          <w:rFonts w:cs="Arial"/>
        </w:rPr>
      </w:pPr>
      <w:r w:rsidRPr="00171094">
        <w:rPr>
          <w:rFonts w:cs="Arial"/>
          <w:szCs w:val="22"/>
        </w:rPr>
        <w:t>The CONTRACTOR</w:t>
      </w:r>
      <w:r w:rsidRPr="00171094">
        <w:rPr>
          <w:rFonts w:cs="Arial"/>
        </w:rPr>
        <w:t xml:space="preserve"> shall </w:t>
      </w:r>
      <w:r w:rsidR="00BE0913" w:rsidRPr="00171094">
        <w:rPr>
          <w:rFonts w:cs="Arial"/>
        </w:rPr>
        <w:t xml:space="preserve">assist with </w:t>
      </w:r>
      <w:r w:rsidRPr="00171094">
        <w:rPr>
          <w:rFonts w:cs="Arial"/>
          <w:szCs w:val="22"/>
        </w:rPr>
        <w:t xml:space="preserve">a full file comparison (FFC) </w:t>
      </w:r>
      <w:r w:rsidRPr="00EA730E">
        <w:rPr>
          <w:rFonts w:cs="Arial"/>
        </w:rPr>
        <w:t xml:space="preserve">of enrollment </w:t>
      </w:r>
      <w:r w:rsidRPr="00B33D76">
        <w:rPr>
          <w:rFonts w:cs="Arial"/>
        </w:rPr>
        <w:t xml:space="preserve">data </w:t>
      </w:r>
      <w:r w:rsidR="00A465F7" w:rsidRPr="00B33D76">
        <w:rPr>
          <w:rFonts w:cs="Arial"/>
        </w:rPr>
        <w:t xml:space="preserve">at the frequency as directed by the DEPARTMENT </w:t>
      </w:r>
      <w:r w:rsidR="00BE0913" w:rsidRPr="00B33D76">
        <w:rPr>
          <w:rFonts w:cs="Arial"/>
        </w:rPr>
        <w:t xml:space="preserve">by submitting a file to the DEPARTMENT containing current enrollment data. The DEPARTMENT will verify that data, compare that data with the DEPARTMENT’S data, and </w:t>
      </w:r>
      <w:r w:rsidRPr="00B33D76">
        <w:rPr>
          <w:rFonts w:cs="Arial"/>
          <w:szCs w:val="22"/>
        </w:rPr>
        <w:t>generat</w:t>
      </w:r>
      <w:r w:rsidR="00BE0913" w:rsidRPr="00B33D76">
        <w:rPr>
          <w:rFonts w:cs="Arial"/>
          <w:szCs w:val="22"/>
        </w:rPr>
        <w:t>e</w:t>
      </w:r>
      <w:r w:rsidRPr="00B33D76">
        <w:rPr>
          <w:rFonts w:cs="Arial"/>
          <w:szCs w:val="22"/>
        </w:rPr>
        <w:t xml:space="preserve"> an </w:t>
      </w:r>
      <w:r w:rsidR="00BE0913" w:rsidRPr="00B33D76">
        <w:rPr>
          <w:rFonts w:cs="Arial"/>
          <w:szCs w:val="22"/>
        </w:rPr>
        <w:t>exception report. The CONTRACTOR will be responsible for resolving differences between the DEPARTMENT’S data and the CONTRACTOR’S data, updating the CONTRACTOR’S data, and informing the DEPARTMENT, as appropriate</w:t>
      </w:r>
      <w:r w:rsidR="00D84E75" w:rsidRPr="00B33D76">
        <w:rPr>
          <w:rFonts w:cs="Arial"/>
          <w:szCs w:val="22"/>
        </w:rPr>
        <w:t xml:space="preserve">. </w:t>
      </w:r>
    </w:p>
    <w:p w14:paraId="2DE82C1E" w14:textId="77777777" w:rsidR="005317DD" w:rsidRDefault="005317DD" w:rsidP="0056652C">
      <w:pPr>
        <w:pStyle w:val="ListParagraph"/>
        <w:spacing w:after="0"/>
        <w:ind w:left="0"/>
        <w:jc w:val="both"/>
        <w:rPr>
          <w:rFonts w:cs="Arial"/>
        </w:rPr>
      </w:pPr>
    </w:p>
    <w:p w14:paraId="36E03664" w14:textId="2EFB7CFB" w:rsidR="000F2930" w:rsidRPr="00B33D76" w:rsidRDefault="00A836FC" w:rsidP="00E806D2">
      <w:pPr>
        <w:pStyle w:val="ListParagraph"/>
        <w:numPr>
          <w:ilvl w:val="0"/>
          <w:numId w:val="59"/>
        </w:numPr>
        <w:spacing w:after="0"/>
        <w:jc w:val="both"/>
        <w:rPr>
          <w:rFonts w:cs="Arial"/>
          <w:szCs w:val="22"/>
        </w:rPr>
      </w:pPr>
      <w:r w:rsidRPr="00171094">
        <w:rPr>
          <w:rFonts w:cs="Arial"/>
        </w:rPr>
        <w:t>The CONTRACTOR shall maintain a</w:t>
      </w:r>
      <w:r w:rsidR="00F07333" w:rsidRPr="00171094">
        <w:rPr>
          <w:rFonts w:cs="Arial"/>
        </w:rPr>
        <w:t xml:space="preserve">n exception report </w:t>
      </w:r>
      <w:r w:rsidR="00310142" w:rsidRPr="00171094">
        <w:rPr>
          <w:rFonts w:cs="Arial"/>
        </w:rPr>
        <w:t>spreadsheet</w:t>
      </w:r>
      <w:r w:rsidRPr="00171094">
        <w:rPr>
          <w:rFonts w:cs="Arial"/>
        </w:rPr>
        <w:t xml:space="preserve"> </w:t>
      </w:r>
      <w:r w:rsidR="00F07333" w:rsidRPr="00EA730E">
        <w:rPr>
          <w:rFonts w:cs="Arial"/>
        </w:rPr>
        <w:t>that in</w:t>
      </w:r>
      <w:r w:rsidR="00F07333" w:rsidRPr="00B33D76">
        <w:rPr>
          <w:rFonts w:cs="Arial"/>
        </w:rPr>
        <w:t xml:space="preserve">cludes the error details and final resolution, and submit it </w:t>
      </w:r>
      <w:r w:rsidR="00393909" w:rsidRPr="00B33D76">
        <w:rPr>
          <w:rFonts w:cs="Arial"/>
        </w:rPr>
        <w:t xml:space="preserve">to the DEPARTMENT, </w:t>
      </w:r>
      <w:r w:rsidR="00F07333" w:rsidRPr="00B33D76">
        <w:rPr>
          <w:rFonts w:cs="Arial"/>
        </w:rPr>
        <w:t xml:space="preserve">at the frequency </w:t>
      </w:r>
      <w:r w:rsidR="00A465F7" w:rsidRPr="00B33D76">
        <w:rPr>
          <w:rFonts w:cs="Arial"/>
        </w:rPr>
        <w:t xml:space="preserve">directed by the </w:t>
      </w:r>
      <w:r w:rsidR="00481ABB" w:rsidRPr="00B33D76">
        <w:rPr>
          <w:rFonts w:cs="Arial"/>
        </w:rPr>
        <w:t>DEPARTMENT</w:t>
      </w:r>
      <w:r w:rsidR="00F07333" w:rsidRPr="00B33D76">
        <w:rPr>
          <w:rFonts w:cs="Arial"/>
        </w:rPr>
        <w:t xml:space="preserve">. </w:t>
      </w:r>
    </w:p>
    <w:p w14:paraId="4872892E" w14:textId="77777777" w:rsidR="005317DD" w:rsidRPr="005317DD" w:rsidRDefault="005317DD" w:rsidP="0056652C">
      <w:pPr>
        <w:pStyle w:val="ListParagraph"/>
        <w:spacing w:after="0"/>
        <w:ind w:left="0"/>
        <w:contextualSpacing w:val="0"/>
        <w:jc w:val="both"/>
        <w:rPr>
          <w:rFonts w:cs="Arial"/>
          <w:szCs w:val="22"/>
        </w:rPr>
      </w:pPr>
    </w:p>
    <w:p w14:paraId="5FE66532" w14:textId="3B293543" w:rsidR="00510275" w:rsidRPr="00B33D76" w:rsidRDefault="00510275" w:rsidP="00E806D2">
      <w:pPr>
        <w:pStyle w:val="ListParagraph"/>
        <w:numPr>
          <w:ilvl w:val="0"/>
          <w:numId w:val="59"/>
        </w:numPr>
        <w:spacing w:after="0"/>
        <w:jc w:val="both"/>
        <w:rPr>
          <w:rFonts w:cs="Arial"/>
          <w:szCs w:val="22"/>
        </w:rPr>
      </w:pPr>
      <w:r w:rsidRPr="00171094">
        <w:rPr>
          <w:rFonts w:cs="Arial"/>
          <w:color w:val="000000"/>
          <w:szCs w:val="22"/>
        </w:rPr>
        <w:t xml:space="preserve">Delays in processing the 834 file must be communicated to the DEPARTMENT Program Manager or designee within one (1) </w:t>
      </w:r>
      <w:r w:rsidR="00742B7A" w:rsidRPr="00171094">
        <w:rPr>
          <w:rFonts w:cs="Arial"/>
          <w:color w:val="000000"/>
          <w:szCs w:val="22"/>
        </w:rPr>
        <w:t>BUSINESS DAY</w:t>
      </w:r>
      <w:r w:rsidRPr="00EA730E">
        <w:rPr>
          <w:rFonts w:cs="Arial"/>
          <w:color w:val="000000"/>
          <w:szCs w:val="22"/>
        </w:rPr>
        <w:t>.</w:t>
      </w:r>
    </w:p>
    <w:p w14:paraId="24C5131F" w14:textId="77777777" w:rsidR="00510275" w:rsidRPr="009E2901" w:rsidRDefault="00510275">
      <w:pPr>
        <w:spacing w:after="0"/>
        <w:jc w:val="both"/>
        <w:rPr>
          <w:rFonts w:cs="Arial"/>
        </w:rPr>
      </w:pPr>
    </w:p>
    <w:p w14:paraId="27F87F62" w14:textId="50288E95" w:rsidR="000F139E" w:rsidRPr="009E2901" w:rsidRDefault="000F139E" w:rsidP="00932070">
      <w:pPr>
        <w:pStyle w:val="Heading3"/>
      </w:pPr>
      <w:bookmarkStart w:id="171" w:name="_145C_Data_Warehouse"/>
      <w:bookmarkStart w:id="172" w:name="_Toc464054193"/>
      <w:bookmarkStart w:id="173" w:name="_Toc468719557"/>
      <w:bookmarkStart w:id="174" w:name="_Toc485817135"/>
      <w:bookmarkStart w:id="175" w:name="_Toc161044459"/>
      <w:bookmarkStart w:id="176" w:name="_Toc161044666"/>
      <w:bookmarkEnd w:id="171"/>
      <w:r>
        <w:t>145C Data Warehouse File Requirements</w:t>
      </w:r>
      <w:bookmarkEnd w:id="172"/>
      <w:bookmarkEnd w:id="173"/>
      <w:bookmarkEnd w:id="174"/>
      <w:bookmarkEnd w:id="175"/>
      <w:bookmarkEnd w:id="176"/>
    </w:p>
    <w:p w14:paraId="377B4B94" w14:textId="599703D1" w:rsidR="00510275" w:rsidRPr="00B33D76" w:rsidRDefault="00510275" w:rsidP="0056652C">
      <w:pPr>
        <w:spacing w:after="0"/>
        <w:jc w:val="both"/>
        <w:rPr>
          <w:rFonts w:cs="Arial"/>
        </w:rPr>
      </w:pPr>
      <w:r w:rsidRPr="00171094">
        <w:rPr>
          <w:rFonts w:cs="Arial"/>
        </w:rPr>
        <w:t xml:space="preserve">The CONTRACTOR must establish and maintain a </w:t>
      </w:r>
      <w:r w:rsidR="00C47131" w:rsidRPr="00171094">
        <w:rPr>
          <w:rFonts w:cs="Arial"/>
        </w:rPr>
        <w:t>SECURE</w:t>
      </w:r>
      <w:r w:rsidRPr="00171094">
        <w:rPr>
          <w:rFonts w:cs="Arial"/>
        </w:rPr>
        <w:t xml:space="preserve"> data transfer with </w:t>
      </w:r>
      <w:r w:rsidR="00583842" w:rsidRPr="00171094">
        <w:rPr>
          <w:rFonts w:cs="Arial"/>
        </w:rPr>
        <w:t xml:space="preserve">the DEPARTMENT’S data warehouse </w:t>
      </w:r>
      <w:r w:rsidR="00D43411" w:rsidRPr="00EA730E">
        <w:rPr>
          <w:rFonts w:cs="Arial"/>
        </w:rPr>
        <w:t xml:space="preserve">and as </w:t>
      </w:r>
      <w:r w:rsidRPr="00B33D76">
        <w:rPr>
          <w:rFonts w:cs="Arial"/>
        </w:rPr>
        <w:t>otherwise noted in this section. The CONTRACTOR data transfers include, but will not be limited to:</w:t>
      </w:r>
    </w:p>
    <w:p w14:paraId="31A99FA8" w14:textId="77777777" w:rsidR="001C398C" w:rsidRPr="009E2901" w:rsidRDefault="001C398C">
      <w:pPr>
        <w:pStyle w:val="ListParagraph"/>
        <w:spacing w:after="0"/>
        <w:ind w:left="360"/>
        <w:contextualSpacing w:val="0"/>
        <w:jc w:val="both"/>
        <w:rPr>
          <w:rFonts w:cs="Arial"/>
        </w:rPr>
      </w:pPr>
    </w:p>
    <w:p w14:paraId="419ACE9B" w14:textId="3AD6553F" w:rsidR="001C398C" w:rsidRPr="00DD4AD6" w:rsidRDefault="00665DE2" w:rsidP="00E806D2">
      <w:pPr>
        <w:pStyle w:val="LRWLBodyText"/>
        <w:numPr>
          <w:ilvl w:val="1"/>
          <w:numId w:val="20"/>
        </w:numPr>
        <w:spacing w:before="0" w:after="0" w:line="264" w:lineRule="auto"/>
        <w:jc w:val="both"/>
        <w:rPr>
          <w:rFonts w:cs="Arial"/>
        </w:rPr>
      </w:pPr>
      <w:r>
        <w:rPr>
          <w:rFonts w:cs="Arial"/>
        </w:rPr>
        <w:t xml:space="preserve">Pharmacy </w:t>
      </w:r>
      <w:r w:rsidR="00B0639D">
        <w:rPr>
          <w:rFonts w:cs="Arial"/>
        </w:rPr>
        <w:t xml:space="preserve">Claims </w:t>
      </w:r>
      <w:r w:rsidR="00510275" w:rsidRPr="001C398C">
        <w:rPr>
          <w:rFonts w:cs="Arial"/>
        </w:rPr>
        <w:t xml:space="preserve">Data - The </w:t>
      </w:r>
      <w:r w:rsidR="00510275" w:rsidRPr="00651983">
        <w:rPr>
          <w:rFonts w:cs="Arial"/>
        </w:rPr>
        <w:t xml:space="preserve">CONTRACTOR must submit </w:t>
      </w:r>
      <w:r w:rsidR="00510275" w:rsidRPr="00DD4AD6">
        <w:rPr>
          <w:rFonts w:cs="Arial"/>
        </w:rPr>
        <w:t>on a monthly basis</w:t>
      </w:r>
      <w:r w:rsidR="000F139E">
        <w:rPr>
          <w:rFonts w:cs="Arial"/>
        </w:rPr>
        <w:t>, or other frequency agreed upon by the CONTRACTOR and the DEPARMENT,</w:t>
      </w:r>
      <w:r w:rsidR="00510275" w:rsidRPr="00DD4AD6">
        <w:rPr>
          <w:rFonts w:cs="Arial"/>
        </w:rPr>
        <w:t xml:space="preserve"> to the DEPARTMENT’</w:t>
      </w:r>
      <w:r w:rsidR="005243DA">
        <w:rPr>
          <w:rFonts w:cs="Arial"/>
        </w:rPr>
        <w:t>S</w:t>
      </w:r>
      <w:r w:rsidR="00510275" w:rsidRPr="00DD4AD6">
        <w:rPr>
          <w:rFonts w:cs="Arial"/>
        </w:rPr>
        <w:t xml:space="preserve"> data warehouse in the file format specified by the DEPARTMENT</w:t>
      </w:r>
      <w:r w:rsidR="00B0639D" w:rsidRPr="00DD4AD6">
        <w:rPr>
          <w:rFonts w:cs="Arial"/>
        </w:rPr>
        <w:t xml:space="preserve"> </w:t>
      </w:r>
      <w:r w:rsidR="005243DA" w:rsidRPr="005243DA">
        <w:rPr>
          <w:rFonts w:cs="Arial"/>
        </w:rPr>
        <w:t xml:space="preserve">in the most recent </w:t>
      </w:r>
      <w:r>
        <w:rPr>
          <w:rFonts w:cs="Arial"/>
        </w:rPr>
        <w:t xml:space="preserve">Pharmacy </w:t>
      </w:r>
      <w:r w:rsidR="005243DA" w:rsidRPr="005243DA">
        <w:rPr>
          <w:rFonts w:cs="Arial"/>
        </w:rPr>
        <w:t>Claims Data Spec</w:t>
      </w:r>
      <w:r w:rsidR="00053084">
        <w:rPr>
          <w:rFonts w:cs="Arial"/>
        </w:rPr>
        <w:t>ification</w:t>
      </w:r>
      <w:r w:rsidR="005243DA" w:rsidRPr="005243DA">
        <w:rPr>
          <w:rFonts w:cs="Arial"/>
        </w:rPr>
        <w:t>s</w:t>
      </w:r>
      <w:r w:rsidR="00963B56">
        <w:rPr>
          <w:rFonts w:cs="Arial"/>
        </w:rPr>
        <w:t xml:space="preserve"> document</w:t>
      </w:r>
      <w:r w:rsidR="005243DA" w:rsidRPr="005243DA">
        <w:rPr>
          <w:rFonts w:cs="Arial"/>
        </w:rPr>
        <w:t>,</w:t>
      </w:r>
      <w:r w:rsidR="005243DA">
        <w:rPr>
          <w:rFonts w:cs="Arial"/>
        </w:rPr>
        <w:t xml:space="preserve"> </w:t>
      </w:r>
      <w:r w:rsidR="00B0639D" w:rsidRPr="00DD4AD6">
        <w:rPr>
          <w:rFonts w:cs="Arial"/>
        </w:rPr>
        <w:t>all claims processed for PARTICIPANTS.</w:t>
      </w:r>
      <w:r w:rsidR="00573EFD" w:rsidRPr="00DD4AD6">
        <w:rPr>
          <w:rFonts w:cs="Arial"/>
        </w:rPr>
        <w:t xml:space="preserve"> </w:t>
      </w:r>
      <w:r w:rsidR="00DD4AD6" w:rsidRPr="00AE1E53">
        <w:rPr>
          <w:rFonts w:cs="Arial"/>
        </w:rPr>
        <w:t xml:space="preserve">At least </w:t>
      </w:r>
      <w:r w:rsidR="00DD4AD6">
        <w:rPr>
          <w:rFonts w:cs="Arial"/>
        </w:rPr>
        <w:t>ninety-five (</w:t>
      </w:r>
      <w:r w:rsidR="00DD4AD6" w:rsidRPr="00AE1E53">
        <w:rPr>
          <w:rFonts w:cs="Arial"/>
        </w:rPr>
        <w:t>95%</w:t>
      </w:r>
      <w:r w:rsidR="00DD4AD6">
        <w:rPr>
          <w:rFonts w:cs="Arial"/>
        </w:rPr>
        <w:t>)</w:t>
      </w:r>
      <w:r w:rsidR="00DD4AD6" w:rsidRPr="00AE1E53">
        <w:rPr>
          <w:rFonts w:cs="Arial"/>
        </w:rPr>
        <w:t xml:space="preserve"> </w:t>
      </w:r>
      <w:r w:rsidR="000A7944" w:rsidRPr="000A7944">
        <w:rPr>
          <w:rFonts w:cs="Arial"/>
        </w:rPr>
        <w:t xml:space="preserve">percent </w:t>
      </w:r>
      <w:r w:rsidR="00DD4AD6" w:rsidRPr="00AE1E53">
        <w:rPr>
          <w:rFonts w:cs="Arial"/>
        </w:rPr>
        <w:t xml:space="preserve">of claims must be submitted to the DEPARTMENT’S data warehouse in the correct file layout within </w:t>
      </w:r>
      <w:r w:rsidR="00DD4AD6">
        <w:rPr>
          <w:rFonts w:cs="Arial"/>
        </w:rPr>
        <w:t>ninety (</w:t>
      </w:r>
      <w:r w:rsidR="00DD4AD6" w:rsidRPr="00AE1E53">
        <w:rPr>
          <w:rFonts w:cs="Arial"/>
        </w:rPr>
        <w:t>90</w:t>
      </w:r>
      <w:r w:rsidR="00DD4AD6">
        <w:rPr>
          <w:rFonts w:cs="Arial"/>
        </w:rPr>
        <w:t>)</w:t>
      </w:r>
      <w:r w:rsidR="00DD4AD6" w:rsidRPr="00AE1E53">
        <w:rPr>
          <w:rFonts w:cs="Arial"/>
        </w:rPr>
        <w:t xml:space="preserve"> </w:t>
      </w:r>
      <w:r w:rsidR="00742B7A">
        <w:rPr>
          <w:rFonts w:cs="Arial"/>
        </w:rPr>
        <w:t>DAYS</w:t>
      </w:r>
      <w:r w:rsidR="00742B7A" w:rsidRPr="00AE1E53">
        <w:rPr>
          <w:rFonts w:cs="Arial"/>
        </w:rPr>
        <w:t xml:space="preserve"> </w:t>
      </w:r>
      <w:r w:rsidR="00DD4AD6" w:rsidRPr="00AE1E53">
        <w:rPr>
          <w:rFonts w:cs="Arial"/>
        </w:rPr>
        <w:t xml:space="preserve">of the end date of the claims time period. </w:t>
      </w:r>
      <w:r w:rsidR="00DD4AD6">
        <w:rPr>
          <w:rFonts w:cs="Arial"/>
        </w:rPr>
        <w:t>One hundred (</w:t>
      </w:r>
      <w:r w:rsidR="00DD4AD6" w:rsidRPr="00AE1E53">
        <w:rPr>
          <w:rFonts w:cs="Arial"/>
        </w:rPr>
        <w:t>100%</w:t>
      </w:r>
      <w:r w:rsidR="00DD4AD6">
        <w:rPr>
          <w:rFonts w:cs="Arial"/>
        </w:rPr>
        <w:t>)</w:t>
      </w:r>
      <w:r w:rsidR="00DD4AD6" w:rsidRPr="00AE1E53">
        <w:rPr>
          <w:rFonts w:cs="Arial"/>
        </w:rPr>
        <w:t xml:space="preserve"> </w:t>
      </w:r>
      <w:r w:rsidR="000A7944" w:rsidRPr="000A7944">
        <w:rPr>
          <w:rFonts w:cs="Arial"/>
        </w:rPr>
        <w:t xml:space="preserve">percent </w:t>
      </w:r>
      <w:r w:rsidR="00DD4AD6" w:rsidRPr="00AE1E53">
        <w:rPr>
          <w:rFonts w:cs="Arial"/>
        </w:rPr>
        <w:t xml:space="preserve">of the claims must be submitted to the DEPARTMENT’S data warehouse in the correct file layout within </w:t>
      </w:r>
      <w:r w:rsidR="000A7944" w:rsidRPr="000A7944">
        <w:rPr>
          <w:rFonts w:cs="Arial"/>
        </w:rPr>
        <w:t>one</w:t>
      </w:r>
      <w:r w:rsidR="00B817FA">
        <w:rPr>
          <w:rFonts w:cs="Arial"/>
        </w:rPr>
        <w:t xml:space="preserve"> </w:t>
      </w:r>
      <w:r w:rsidR="000A7944" w:rsidRPr="000A7944">
        <w:rPr>
          <w:rFonts w:cs="Arial"/>
        </w:rPr>
        <w:t xml:space="preserve">hundred eighty (180) </w:t>
      </w:r>
      <w:r w:rsidR="00742B7A">
        <w:rPr>
          <w:rFonts w:cs="Arial"/>
        </w:rPr>
        <w:t>DAYS</w:t>
      </w:r>
      <w:r w:rsidR="00DD4AD6" w:rsidRPr="00AE1E53">
        <w:rPr>
          <w:rFonts w:cs="Arial"/>
        </w:rPr>
        <w:t>.</w:t>
      </w:r>
      <w:r w:rsidR="00DD4AD6" w:rsidRPr="00DD4AD6">
        <w:rPr>
          <w:rFonts w:cs="Arial"/>
        </w:rPr>
        <w:t xml:space="preserve"> </w:t>
      </w:r>
      <w:r w:rsidR="00DD4AD6" w:rsidRPr="00094577">
        <w:rPr>
          <w:rFonts w:cs="Arial"/>
        </w:rPr>
        <w:t xml:space="preserve">Within two (2) </w:t>
      </w:r>
      <w:r w:rsidR="00742B7A">
        <w:rPr>
          <w:rFonts w:cs="Arial"/>
        </w:rPr>
        <w:t>BUSINESS DAYS</w:t>
      </w:r>
      <w:r w:rsidR="00DD4AD6" w:rsidRPr="00094577">
        <w:rPr>
          <w:rFonts w:cs="Arial"/>
        </w:rPr>
        <w:t xml:space="preserve"> of notification, </w:t>
      </w:r>
      <w:r w:rsidR="000E0619" w:rsidRPr="00AF3B93">
        <w:t xml:space="preserve">unless otherwise approved by </w:t>
      </w:r>
      <w:r w:rsidR="000E0619">
        <w:t>the DEPARTMENT</w:t>
      </w:r>
      <w:r w:rsidR="000E0619" w:rsidRPr="00AF3B93">
        <w:t xml:space="preserve"> in writing, </w:t>
      </w:r>
      <w:r w:rsidR="00DD4AD6" w:rsidRPr="00094577">
        <w:rPr>
          <w:rFonts w:cs="Arial"/>
        </w:rPr>
        <w:t>the CONTRACTOR shall resolve any data errors on the file as identified by the DEPARTMENT’S data warehouse or the DEPARTMENT.</w:t>
      </w:r>
    </w:p>
    <w:p w14:paraId="7F9F8A8E" w14:textId="153842DD" w:rsidR="006D7625" w:rsidRPr="00DD4AD6" w:rsidRDefault="006D7625">
      <w:pPr>
        <w:pStyle w:val="LRWLBodyText"/>
        <w:spacing w:before="0" w:after="0" w:line="264" w:lineRule="auto"/>
        <w:jc w:val="both"/>
        <w:rPr>
          <w:rFonts w:cs="Arial"/>
        </w:rPr>
      </w:pPr>
    </w:p>
    <w:p w14:paraId="4E3813AA" w14:textId="7F2BC850" w:rsidR="00B62367" w:rsidRDefault="00B62367" w:rsidP="00E806D2">
      <w:pPr>
        <w:pStyle w:val="LRWLBodyText"/>
        <w:numPr>
          <w:ilvl w:val="1"/>
          <w:numId w:val="20"/>
        </w:numPr>
        <w:spacing w:before="0" w:after="0" w:line="264" w:lineRule="auto"/>
        <w:jc w:val="both"/>
        <w:rPr>
          <w:rFonts w:cs="Arial"/>
        </w:rPr>
      </w:pPr>
      <w:r w:rsidRPr="00B62367">
        <w:rPr>
          <w:rFonts w:cs="Arial"/>
        </w:rPr>
        <w:t>PARTIC</w:t>
      </w:r>
      <w:r w:rsidR="00340FBE">
        <w:rPr>
          <w:rFonts w:cs="Arial"/>
        </w:rPr>
        <w:t>I</w:t>
      </w:r>
      <w:r w:rsidRPr="00B62367">
        <w:rPr>
          <w:rFonts w:cs="Arial"/>
        </w:rPr>
        <w:t>PATING PHARMACY Data – The CONTRACTOR must submit on a monthly basis</w:t>
      </w:r>
      <w:r w:rsidR="000F139E">
        <w:rPr>
          <w:rFonts w:cs="Arial"/>
        </w:rPr>
        <w:t>, or other frequency agreed upon by the CONTRACTOR and the DEPARTMENT,</w:t>
      </w:r>
      <w:r w:rsidRPr="00B62367">
        <w:rPr>
          <w:rFonts w:cs="Arial"/>
        </w:rPr>
        <w:t xml:space="preserve"> to the DEPARTMENT’S data warehouse, in the file format specified by the DEPARTMENT in the most recent </w:t>
      </w:r>
      <w:r>
        <w:rPr>
          <w:rFonts w:cs="Arial"/>
        </w:rPr>
        <w:t xml:space="preserve">Network Pharmacy </w:t>
      </w:r>
      <w:r w:rsidRPr="00B62367">
        <w:rPr>
          <w:rFonts w:cs="Arial"/>
        </w:rPr>
        <w:t xml:space="preserve">Data Specifications document, </w:t>
      </w:r>
      <w:r w:rsidR="004807CA">
        <w:rPr>
          <w:rFonts w:cs="Arial"/>
        </w:rPr>
        <w:t>t</w:t>
      </w:r>
      <w:r w:rsidR="004807CA" w:rsidRPr="004807CA">
        <w:rPr>
          <w:rFonts w:cs="Arial"/>
        </w:rPr>
        <w:t>he current list, as of the periodic file creation of PARTICIPATING PHARMACIES available to CONTRACTOR in the network(s) employed by CONTRACTOR. The electronic information includes pharmacy demographic information and any industry standard identifiers</w:t>
      </w:r>
      <w:r w:rsidRPr="00B62367">
        <w:rPr>
          <w:rFonts w:cs="Arial"/>
        </w:rPr>
        <w:t>. Within two (2) BUSINESS DAYS of notification, unless otherwise approved by the DEPARTMENT in writing, the CONTRACTOR shall resolve any data errors on the file as identified by the DEPARTMENT’S data warehouse or the DEPARTMENT</w:t>
      </w:r>
      <w:r w:rsidR="000C57F1">
        <w:rPr>
          <w:rFonts w:cs="Arial"/>
        </w:rPr>
        <w:t>.</w:t>
      </w:r>
    </w:p>
    <w:p w14:paraId="5234950D" w14:textId="77777777" w:rsidR="001C398C" w:rsidRPr="001C398C" w:rsidRDefault="001C398C" w:rsidP="0056652C">
      <w:pPr>
        <w:pStyle w:val="LRWLBodyText"/>
        <w:spacing w:before="0" w:after="0" w:line="264" w:lineRule="auto"/>
        <w:jc w:val="both"/>
        <w:rPr>
          <w:rFonts w:cs="Arial"/>
        </w:rPr>
      </w:pPr>
    </w:p>
    <w:p w14:paraId="27FD4F4D" w14:textId="55A94F82" w:rsidR="00510275" w:rsidRDefault="00665DE2" w:rsidP="00E806D2">
      <w:pPr>
        <w:pStyle w:val="LRWLBodyText"/>
        <w:numPr>
          <w:ilvl w:val="1"/>
          <w:numId w:val="20"/>
        </w:numPr>
        <w:spacing w:before="0" w:after="0" w:line="264" w:lineRule="auto"/>
        <w:jc w:val="both"/>
        <w:rPr>
          <w:rFonts w:cs="Arial"/>
        </w:rPr>
      </w:pPr>
      <w:r>
        <w:rPr>
          <w:rFonts w:cs="Arial"/>
        </w:rPr>
        <w:t>Medical</w:t>
      </w:r>
      <w:r w:rsidR="00510275" w:rsidRPr="001C398C">
        <w:rPr>
          <w:rFonts w:cs="Arial"/>
        </w:rPr>
        <w:t xml:space="preserve"> </w:t>
      </w:r>
      <w:r w:rsidR="00681844">
        <w:rPr>
          <w:rFonts w:cs="Arial"/>
        </w:rPr>
        <w:t xml:space="preserve">Claims </w:t>
      </w:r>
      <w:r w:rsidR="00EF72D8">
        <w:rPr>
          <w:rFonts w:cs="Arial"/>
        </w:rPr>
        <w:t xml:space="preserve">Data </w:t>
      </w:r>
      <w:r w:rsidR="00510275" w:rsidRPr="001C398C">
        <w:rPr>
          <w:rFonts w:cs="Arial"/>
        </w:rPr>
        <w:t xml:space="preserve">– </w:t>
      </w:r>
      <w:r w:rsidR="004D2A77">
        <w:rPr>
          <w:rFonts w:cs="Arial"/>
        </w:rPr>
        <w:t xml:space="preserve">The CONTRACTOR must establish a data transfer process to retrieve </w:t>
      </w:r>
      <w:r>
        <w:rPr>
          <w:rFonts w:cs="Arial"/>
        </w:rPr>
        <w:t>medical</w:t>
      </w:r>
      <w:r w:rsidR="004D2A77">
        <w:rPr>
          <w:rFonts w:cs="Arial"/>
        </w:rPr>
        <w:t xml:space="preserve"> </w:t>
      </w:r>
      <w:r w:rsidR="00681844">
        <w:rPr>
          <w:rFonts w:cs="Arial"/>
        </w:rPr>
        <w:t xml:space="preserve">claims </w:t>
      </w:r>
      <w:r w:rsidR="004D2A77">
        <w:rPr>
          <w:rFonts w:cs="Arial"/>
        </w:rPr>
        <w:t>data from the DEPARTMENT’S data warehouse for its PART</w:t>
      </w:r>
      <w:r w:rsidR="001C347D">
        <w:rPr>
          <w:rFonts w:cs="Arial"/>
        </w:rPr>
        <w:t>I</w:t>
      </w:r>
      <w:r w:rsidR="004D2A77">
        <w:rPr>
          <w:rFonts w:cs="Arial"/>
        </w:rPr>
        <w:t xml:space="preserve">CIPANTS and integrate the data as required </w:t>
      </w:r>
      <w:r w:rsidR="000F139E">
        <w:rPr>
          <w:rFonts w:cs="Arial"/>
        </w:rPr>
        <w:t>later in this section.</w:t>
      </w:r>
      <w:r w:rsidR="004D2A77">
        <w:rPr>
          <w:rFonts w:cs="Arial"/>
        </w:rPr>
        <w:t xml:space="preserve"> </w:t>
      </w:r>
      <w:r w:rsidR="00681844">
        <w:rPr>
          <w:rFonts w:cs="Arial"/>
        </w:rPr>
        <w:t xml:space="preserve">The </w:t>
      </w:r>
      <w:r>
        <w:rPr>
          <w:rFonts w:cs="Arial"/>
        </w:rPr>
        <w:t>medical</w:t>
      </w:r>
      <w:r w:rsidR="00681844">
        <w:rPr>
          <w:rFonts w:cs="Arial"/>
        </w:rPr>
        <w:t xml:space="preserve"> claims data is based on data provided by the </w:t>
      </w:r>
      <w:r>
        <w:rPr>
          <w:rFonts w:cs="Arial"/>
        </w:rPr>
        <w:t>DEPARTMENT’s contracted, participating health coverage plans</w:t>
      </w:r>
      <w:r w:rsidR="00681844">
        <w:rPr>
          <w:rFonts w:cs="Arial"/>
        </w:rPr>
        <w:t xml:space="preserve"> to the DEPARTMENT’S data warehouse. </w:t>
      </w:r>
      <w:r w:rsidR="004D2A77">
        <w:rPr>
          <w:rFonts w:cs="Arial"/>
        </w:rPr>
        <w:t>If directed by the DEPARTMENT, t</w:t>
      </w:r>
      <w:r w:rsidR="00510275" w:rsidRPr="001C398C">
        <w:rPr>
          <w:rFonts w:cs="Arial"/>
        </w:rPr>
        <w:t xml:space="preserve">he CONTRACTOR must </w:t>
      </w:r>
      <w:r w:rsidR="004D2A77">
        <w:rPr>
          <w:rFonts w:cs="Arial"/>
        </w:rPr>
        <w:t xml:space="preserve">also </w:t>
      </w:r>
      <w:r w:rsidR="00510275" w:rsidRPr="001C398C">
        <w:rPr>
          <w:rFonts w:cs="Arial"/>
        </w:rPr>
        <w:t xml:space="preserve">be able to accept and accommodate a daily file from the </w:t>
      </w:r>
      <w:r>
        <w:rPr>
          <w:rFonts w:cs="Arial"/>
        </w:rPr>
        <w:t>participating health coverage plans</w:t>
      </w:r>
      <w:r w:rsidR="004D2A77">
        <w:rPr>
          <w:rFonts w:cs="Arial"/>
        </w:rPr>
        <w:t xml:space="preserve"> </w:t>
      </w:r>
      <w:r w:rsidR="00510275" w:rsidRPr="001C398C">
        <w:rPr>
          <w:rFonts w:cs="Arial"/>
        </w:rPr>
        <w:t xml:space="preserve">that will be in a file format </w:t>
      </w:r>
      <w:r w:rsidR="001C347D" w:rsidRPr="001C347D">
        <w:rPr>
          <w:rFonts w:cs="Arial"/>
        </w:rPr>
        <w:t xml:space="preserve">compliant with the most recent </w:t>
      </w:r>
      <w:r>
        <w:rPr>
          <w:rFonts w:cs="Arial"/>
        </w:rPr>
        <w:t>Claims</w:t>
      </w:r>
      <w:r w:rsidR="001C347D" w:rsidRPr="001C347D">
        <w:rPr>
          <w:rFonts w:cs="Arial"/>
        </w:rPr>
        <w:t xml:space="preserve"> Data </w:t>
      </w:r>
      <w:r w:rsidR="006317A7">
        <w:rPr>
          <w:rFonts w:cs="Arial"/>
        </w:rPr>
        <w:t>Specifications</w:t>
      </w:r>
      <w:r w:rsidR="001C347D" w:rsidRPr="001C347D">
        <w:rPr>
          <w:rFonts w:cs="Arial"/>
        </w:rPr>
        <w:t xml:space="preserve"> provided</w:t>
      </w:r>
      <w:r w:rsidR="001C347D" w:rsidRPr="001C347D" w:rsidDel="001C347D">
        <w:rPr>
          <w:rFonts w:cs="Arial"/>
        </w:rPr>
        <w:t xml:space="preserve"> </w:t>
      </w:r>
      <w:r w:rsidR="00510275" w:rsidRPr="001C398C">
        <w:rPr>
          <w:rFonts w:cs="Arial"/>
        </w:rPr>
        <w:t xml:space="preserve">by the DEPARTMENT with consultation with the </w:t>
      </w:r>
      <w:r>
        <w:rPr>
          <w:rFonts w:cs="Arial"/>
        </w:rPr>
        <w:t>participating health coverage plans</w:t>
      </w:r>
      <w:r w:rsidR="00510275" w:rsidRPr="001C398C">
        <w:rPr>
          <w:rFonts w:cs="Arial"/>
        </w:rPr>
        <w:t>.</w:t>
      </w:r>
      <w:r w:rsidR="0052449B">
        <w:rPr>
          <w:rFonts w:cs="Arial"/>
        </w:rPr>
        <w:t xml:space="preserve"> </w:t>
      </w:r>
    </w:p>
    <w:p w14:paraId="4646FAE6" w14:textId="77777777" w:rsidR="001C398C" w:rsidRPr="001C398C" w:rsidRDefault="001C398C">
      <w:pPr>
        <w:pStyle w:val="LRWLBodyText"/>
        <w:spacing w:before="0" w:after="0" w:line="264" w:lineRule="auto"/>
        <w:ind w:left="720"/>
        <w:jc w:val="both"/>
        <w:rPr>
          <w:rFonts w:cs="Arial"/>
        </w:rPr>
      </w:pPr>
    </w:p>
    <w:p w14:paraId="3BD80E32" w14:textId="07B30AEF" w:rsidR="00510275" w:rsidRDefault="00510275" w:rsidP="00E806D2">
      <w:pPr>
        <w:pStyle w:val="LRWLBodyText"/>
        <w:numPr>
          <w:ilvl w:val="1"/>
          <w:numId w:val="20"/>
        </w:numPr>
        <w:spacing w:before="0" w:after="0" w:line="264" w:lineRule="auto"/>
        <w:jc w:val="both"/>
        <w:rPr>
          <w:rFonts w:cs="Arial"/>
        </w:rPr>
      </w:pPr>
      <w:r w:rsidRPr="001C398C">
        <w:rPr>
          <w:rFonts w:cs="Arial"/>
        </w:rPr>
        <w:t xml:space="preserve">Wellness and Disease Management </w:t>
      </w:r>
      <w:r w:rsidR="00B64B25">
        <w:rPr>
          <w:rFonts w:cs="Arial"/>
        </w:rPr>
        <w:t>Data</w:t>
      </w:r>
      <w:r w:rsidR="00B64B25" w:rsidRPr="001C398C">
        <w:rPr>
          <w:rFonts w:cs="Arial"/>
        </w:rPr>
        <w:t xml:space="preserve"> </w:t>
      </w:r>
      <w:r w:rsidRPr="001C398C">
        <w:rPr>
          <w:rFonts w:cs="Arial"/>
        </w:rPr>
        <w:t xml:space="preserve">– </w:t>
      </w:r>
      <w:r w:rsidR="004D2A77">
        <w:rPr>
          <w:rFonts w:cs="Arial"/>
        </w:rPr>
        <w:t>The CONTRACTOR must establish a data transfer process to retrieve this data from the DEPARTMENT’S data warehouse for its PARTICIPANTS and integrate the data in</w:t>
      </w:r>
      <w:r w:rsidR="00045E00">
        <w:rPr>
          <w:rFonts w:cs="Arial"/>
        </w:rPr>
        <w:t>to</w:t>
      </w:r>
      <w:r w:rsidR="004D2A77">
        <w:rPr>
          <w:rFonts w:cs="Arial"/>
        </w:rPr>
        <w:t xml:space="preserve"> its medical management program. This data </w:t>
      </w:r>
      <w:r w:rsidR="004D2A77">
        <w:rPr>
          <w:rFonts w:cs="Arial"/>
        </w:rPr>
        <w:lastRenderedPageBreak/>
        <w:t xml:space="preserve">includes </w:t>
      </w:r>
      <w:r w:rsidR="004D2A77" w:rsidRPr="001C398C">
        <w:rPr>
          <w:rFonts w:cs="Arial"/>
        </w:rPr>
        <w:t>results from biometric screenings, health risk assessments, and unique PARTICIPANT enrollment in wellness health coaching and/or disease management programs</w:t>
      </w:r>
      <w:r w:rsidR="00045E00">
        <w:rPr>
          <w:rFonts w:cs="Arial"/>
        </w:rPr>
        <w:t xml:space="preserve"> as provided by the wellness and disease management vendor to the DEPARTMENT’S data warehouse</w:t>
      </w:r>
      <w:r w:rsidR="004D2A77" w:rsidRPr="001C398C">
        <w:rPr>
          <w:rFonts w:cs="Arial"/>
        </w:rPr>
        <w:t>.</w:t>
      </w:r>
      <w:r w:rsidR="004D2A77">
        <w:rPr>
          <w:rFonts w:cs="Arial"/>
        </w:rPr>
        <w:t xml:space="preserve"> If directed by the DEPARTMENT, t</w:t>
      </w:r>
      <w:r w:rsidRPr="001C398C">
        <w:rPr>
          <w:rFonts w:cs="Arial"/>
        </w:rPr>
        <w:t xml:space="preserve">he CONTRACTOR must </w:t>
      </w:r>
      <w:r w:rsidR="004D2A77">
        <w:rPr>
          <w:rFonts w:cs="Arial"/>
        </w:rPr>
        <w:t xml:space="preserve">also </w:t>
      </w:r>
      <w:r w:rsidRPr="001C398C">
        <w:rPr>
          <w:rFonts w:cs="Arial"/>
        </w:rPr>
        <w:t>be able to accept and accommodate a weekly file from the wellness and disease management vendor that will include</w:t>
      </w:r>
      <w:r w:rsidR="004D2A77">
        <w:rPr>
          <w:rFonts w:cs="Arial"/>
        </w:rPr>
        <w:t xml:space="preserve"> this data.</w:t>
      </w:r>
      <w:r w:rsidRPr="001C398C">
        <w:rPr>
          <w:rFonts w:cs="Arial"/>
        </w:rPr>
        <w:t xml:space="preserve"> The file format </w:t>
      </w:r>
      <w:r w:rsidR="001C347D" w:rsidRPr="001C347D">
        <w:rPr>
          <w:rFonts w:cs="Arial"/>
        </w:rPr>
        <w:t xml:space="preserve">must comply with the most recent Wellness Data </w:t>
      </w:r>
      <w:r w:rsidR="006317A7">
        <w:rPr>
          <w:rFonts w:cs="Arial"/>
        </w:rPr>
        <w:t>Specifications</w:t>
      </w:r>
      <w:r w:rsidR="001C347D" w:rsidRPr="001C347D" w:rsidDel="001C347D">
        <w:rPr>
          <w:rFonts w:cs="Arial"/>
        </w:rPr>
        <w:t xml:space="preserve"> </w:t>
      </w:r>
      <w:r w:rsidRPr="001C398C">
        <w:rPr>
          <w:rFonts w:cs="Arial"/>
        </w:rPr>
        <w:t xml:space="preserve">as </w:t>
      </w:r>
      <w:r w:rsidR="001C347D" w:rsidRPr="001C347D">
        <w:rPr>
          <w:rFonts w:cs="Arial"/>
        </w:rPr>
        <w:t>provided</w:t>
      </w:r>
      <w:r w:rsidR="001C347D">
        <w:rPr>
          <w:rFonts w:cs="Arial"/>
        </w:rPr>
        <w:t xml:space="preserve"> </w:t>
      </w:r>
      <w:r w:rsidRPr="001C398C">
        <w:rPr>
          <w:rFonts w:cs="Arial"/>
        </w:rPr>
        <w:t xml:space="preserve">by the DEPARTMENT. </w:t>
      </w:r>
    </w:p>
    <w:p w14:paraId="48CEF153" w14:textId="77777777" w:rsidR="00045E00" w:rsidRDefault="00045E00">
      <w:pPr>
        <w:pStyle w:val="ListParagraph"/>
        <w:spacing w:after="0"/>
        <w:contextualSpacing w:val="0"/>
        <w:rPr>
          <w:rFonts w:cs="Arial"/>
        </w:rPr>
      </w:pPr>
    </w:p>
    <w:p w14:paraId="17559201" w14:textId="1E70140C" w:rsidR="00045E00" w:rsidRDefault="00045E00" w:rsidP="00E806D2">
      <w:pPr>
        <w:pStyle w:val="LRWLBodyText"/>
        <w:numPr>
          <w:ilvl w:val="1"/>
          <w:numId w:val="20"/>
        </w:numPr>
        <w:spacing w:before="0" w:after="0" w:line="264" w:lineRule="auto"/>
        <w:jc w:val="both"/>
        <w:rPr>
          <w:rFonts w:cs="Arial"/>
        </w:rPr>
      </w:pPr>
      <w:r>
        <w:rPr>
          <w:rFonts w:cs="Arial"/>
        </w:rPr>
        <w:t>Dental Claims Data – The CONTRACTOR shall establish a data transfer process to retrieve dental claims data from the DEPARTMENT’S data warehouse for its PARTICIPANTS and integrate the data into its medical management program. This data is based on claims data as provided by the DEPARTMENT’S dental benefits administrator to the DEPARTMENT’S data warehouse.</w:t>
      </w:r>
    </w:p>
    <w:p w14:paraId="43E35C93" w14:textId="77777777" w:rsidR="00E7242F" w:rsidRDefault="00E7242F" w:rsidP="00B732E8">
      <w:pPr>
        <w:pStyle w:val="ListParagraph"/>
        <w:rPr>
          <w:rFonts w:cs="Arial"/>
        </w:rPr>
      </w:pPr>
    </w:p>
    <w:p w14:paraId="652DCFCC" w14:textId="473B10A3" w:rsidR="00E7242F" w:rsidRPr="001C398C" w:rsidRDefault="00E7242F" w:rsidP="00E806D2">
      <w:pPr>
        <w:pStyle w:val="LRWLBodyText"/>
        <w:numPr>
          <w:ilvl w:val="1"/>
          <w:numId w:val="20"/>
        </w:numPr>
        <w:spacing w:before="0" w:after="0" w:line="264" w:lineRule="auto"/>
        <w:jc w:val="both"/>
        <w:rPr>
          <w:rFonts w:cs="Arial"/>
        </w:rPr>
      </w:pPr>
      <w:r>
        <w:rPr>
          <w:rFonts w:cs="Arial"/>
        </w:rPr>
        <w:t>Benefit Accumulator Data – On each BUSINESS DAY, the CONTRACTOR</w:t>
      </w:r>
      <w:r w:rsidR="00226A23">
        <w:rPr>
          <w:rFonts w:cs="Arial"/>
        </w:rPr>
        <w:t xml:space="preserve"> must submit and retrieve data files with the vendor designated by the DEPARTMENT for the purpose of calculating the benefit accumulator for medical and pharmacy benefits. The CONTRACTOR must retrieve the pharmacy accumulator data and apply it to any combined deductibles and/or maximum out-of-pocket amounts for PARTICIPANTS. The CONTRACTOR must work with the DEPARTMENT to audit the benefit accumulator against the DEPARTMENT’S HEALTH BENEFIT PROGRAM contractors to ensure the accumulator amounts are in sync.</w:t>
      </w:r>
    </w:p>
    <w:p w14:paraId="6AA56A1B" w14:textId="77777777" w:rsidR="00510275" w:rsidRPr="001C398C" w:rsidRDefault="00510275">
      <w:pPr>
        <w:pStyle w:val="LRWLBodyText"/>
        <w:spacing w:before="0" w:after="0" w:line="264" w:lineRule="auto"/>
        <w:jc w:val="both"/>
        <w:rPr>
          <w:rFonts w:cs="Arial"/>
        </w:rPr>
      </w:pPr>
    </w:p>
    <w:p w14:paraId="66E474C2" w14:textId="0016E6FA" w:rsidR="00510275" w:rsidRPr="001C398C" w:rsidRDefault="00510275" w:rsidP="0056652C">
      <w:pPr>
        <w:pStyle w:val="LRWLBodyText"/>
        <w:spacing w:before="0" w:after="0" w:line="264" w:lineRule="auto"/>
        <w:jc w:val="both"/>
        <w:rPr>
          <w:rFonts w:cs="Arial"/>
        </w:rPr>
      </w:pPr>
      <w:r w:rsidRPr="001C398C">
        <w:rPr>
          <w:rFonts w:cs="Arial"/>
        </w:rPr>
        <w:t xml:space="preserve">Delays in </w:t>
      </w:r>
      <w:r w:rsidR="00EF72D8">
        <w:rPr>
          <w:rFonts w:cs="Arial"/>
        </w:rPr>
        <w:t>submitting</w:t>
      </w:r>
      <w:r w:rsidR="00EF72D8" w:rsidRPr="001C398C">
        <w:rPr>
          <w:rFonts w:cs="Arial"/>
        </w:rPr>
        <w:t xml:space="preserve"> </w:t>
      </w:r>
      <w:r w:rsidRPr="001C398C">
        <w:rPr>
          <w:rFonts w:cs="Arial"/>
        </w:rPr>
        <w:t xml:space="preserve">program data to </w:t>
      </w:r>
      <w:r w:rsidR="00D322E9">
        <w:rPr>
          <w:rFonts w:cs="Arial"/>
        </w:rPr>
        <w:t xml:space="preserve">the </w:t>
      </w:r>
      <w:r w:rsidR="00EF72D8">
        <w:rPr>
          <w:rFonts w:cs="Arial"/>
        </w:rPr>
        <w:t xml:space="preserve">DEPARTMENT’S data warehouse </w:t>
      </w:r>
      <w:r w:rsidRPr="001C398C">
        <w:rPr>
          <w:rFonts w:cs="Arial"/>
        </w:rPr>
        <w:t xml:space="preserve">must be communicated via email to the DEPARTMENT Program Manager or designee within one (1) </w:t>
      </w:r>
      <w:r w:rsidR="00387AF2">
        <w:rPr>
          <w:rFonts w:cs="Arial"/>
        </w:rPr>
        <w:t>DAY</w:t>
      </w:r>
      <w:r w:rsidR="00387AF2" w:rsidRPr="001C398C">
        <w:rPr>
          <w:rFonts w:cs="Arial"/>
        </w:rPr>
        <w:t xml:space="preserve"> </w:t>
      </w:r>
      <w:r w:rsidRPr="001C398C">
        <w:rPr>
          <w:rFonts w:cs="Arial"/>
        </w:rPr>
        <w:t>of the scheduled transfer.</w:t>
      </w:r>
    </w:p>
    <w:p w14:paraId="65602658" w14:textId="77777777" w:rsidR="00510275" w:rsidRPr="001C398C" w:rsidRDefault="00510275">
      <w:pPr>
        <w:pStyle w:val="LRWLBodyText"/>
        <w:spacing w:before="0" w:after="0" w:line="264" w:lineRule="auto"/>
        <w:ind w:left="360"/>
        <w:jc w:val="both"/>
        <w:rPr>
          <w:rFonts w:cs="Arial"/>
        </w:rPr>
      </w:pPr>
    </w:p>
    <w:p w14:paraId="34ABDF14" w14:textId="46DA243D" w:rsidR="00510275" w:rsidRPr="00B33D76" w:rsidRDefault="00510275" w:rsidP="0056652C">
      <w:pPr>
        <w:spacing w:after="0"/>
        <w:jc w:val="both"/>
        <w:rPr>
          <w:rFonts w:cs="Arial"/>
          <w:szCs w:val="22"/>
        </w:rPr>
      </w:pPr>
      <w:r w:rsidRPr="00171094">
        <w:rPr>
          <w:rFonts w:cs="Arial"/>
          <w:szCs w:val="22"/>
        </w:rPr>
        <w:t xml:space="preserve">For data transfers between vendors of the state and </w:t>
      </w:r>
      <w:r w:rsidR="0048590B" w:rsidRPr="00171094">
        <w:rPr>
          <w:rFonts w:eastAsia="Times New Roman" w:cs="Arial"/>
          <w:szCs w:val="22"/>
        </w:rPr>
        <w:t>LOCAL</w:t>
      </w:r>
      <w:r w:rsidR="0048590B" w:rsidRPr="00171094">
        <w:rPr>
          <w:rFonts w:cs="Arial"/>
          <w:szCs w:val="22"/>
        </w:rPr>
        <w:t xml:space="preserve"> program</w:t>
      </w:r>
      <w:r w:rsidRPr="00171094">
        <w:rPr>
          <w:rFonts w:cs="Arial"/>
          <w:szCs w:val="22"/>
        </w:rPr>
        <w:t xml:space="preserve"> not specified in this </w:t>
      </w:r>
      <w:r w:rsidR="00665DE2" w:rsidRPr="00EA730E">
        <w:rPr>
          <w:rFonts w:cs="Arial"/>
          <w:szCs w:val="22"/>
        </w:rPr>
        <w:t>CONTRACT</w:t>
      </w:r>
      <w:r w:rsidRPr="00B33D76">
        <w:rPr>
          <w:rFonts w:cs="Arial"/>
          <w:szCs w:val="22"/>
        </w:rPr>
        <w:t xml:space="preserve">, the CONTRACTOR must establish vendor to vendor data transfers within ninety (90) calendar </w:t>
      </w:r>
      <w:r w:rsidR="00387AF2" w:rsidRPr="00B33D76">
        <w:rPr>
          <w:rFonts w:cs="Arial"/>
          <w:szCs w:val="22"/>
        </w:rPr>
        <w:t xml:space="preserve">DAYS </w:t>
      </w:r>
      <w:r w:rsidRPr="00B33D76">
        <w:rPr>
          <w:rFonts w:cs="Arial"/>
          <w:szCs w:val="22"/>
        </w:rPr>
        <w:t>of written notification from the DEPARTMENT to do so.</w:t>
      </w:r>
    </w:p>
    <w:p w14:paraId="4099C554" w14:textId="77777777" w:rsidR="00510275" w:rsidRPr="009E2901" w:rsidRDefault="00510275">
      <w:pPr>
        <w:spacing w:after="0"/>
        <w:ind w:left="360"/>
        <w:jc w:val="both"/>
        <w:rPr>
          <w:rFonts w:cs="Arial"/>
        </w:rPr>
      </w:pPr>
    </w:p>
    <w:p w14:paraId="20B59DF4" w14:textId="03A2D71B" w:rsidR="004D2A77" w:rsidRPr="00EA730E" w:rsidRDefault="004D2A77" w:rsidP="0056652C">
      <w:pPr>
        <w:spacing w:after="0"/>
        <w:jc w:val="both"/>
        <w:rPr>
          <w:rFonts w:cs="Arial"/>
          <w:szCs w:val="22"/>
        </w:rPr>
      </w:pPr>
      <w:r w:rsidRPr="00171094">
        <w:rPr>
          <w:rFonts w:cs="Arial"/>
          <w:szCs w:val="22"/>
        </w:rPr>
        <w:t xml:space="preserve">All file formats are subject to change, as determined by the DEPARTMENT, to better serve the needs of the </w:t>
      </w:r>
      <w:r w:rsidR="004F51AD">
        <w:rPr>
          <w:rFonts w:cs="Arial"/>
          <w:szCs w:val="22"/>
        </w:rPr>
        <w:t>HEALTH BENEFIT PROGRAM</w:t>
      </w:r>
      <w:r w:rsidR="00665DE2" w:rsidRPr="00171094">
        <w:rPr>
          <w:rFonts w:cs="Arial"/>
          <w:szCs w:val="22"/>
        </w:rPr>
        <w:t xml:space="preserve"> and the PHARMACY BENEFIT PLAN</w:t>
      </w:r>
      <w:r w:rsidRPr="00EA730E">
        <w:rPr>
          <w:rFonts w:cs="Arial"/>
          <w:szCs w:val="22"/>
        </w:rPr>
        <w:t xml:space="preserve">. </w:t>
      </w:r>
    </w:p>
    <w:p w14:paraId="78BFC36D" w14:textId="77777777" w:rsidR="004D2A77" w:rsidRPr="004D2A77" w:rsidRDefault="004D2A77">
      <w:pPr>
        <w:spacing w:after="0"/>
        <w:jc w:val="both"/>
        <w:rPr>
          <w:rFonts w:cs="Arial"/>
        </w:rPr>
      </w:pPr>
    </w:p>
    <w:p w14:paraId="6633F0CB" w14:textId="5284EA5A" w:rsidR="00510275" w:rsidRPr="00B33D76" w:rsidRDefault="00510275" w:rsidP="00D24852">
      <w:pPr>
        <w:spacing w:after="0"/>
        <w:jc w:val="both"/>
        <w:rPr>
          <w:rFonts w:cs="Arial"/>
        </w:rPr>
      </w:pPr>
      <w:r w:rsidRPr="00171094">
        <w:rPr>
          <w:rFonts w:cs="Arial"/>
        </w:rPr>
        <w:t xml:space="preserve">The CONTRACTOR data provided to vendors of the state and </w:t>
      </w:r>
      <w:r w:rsidR="0048590B" w:rsidRPr="00171094">
        <w:rPr>
          <w:rFonts w:eastAsia="Times New Roman" w:cs="Arial"/>
        </w:rPr>
        <w:t>LOCAL</w:t>
      </w:r>
      <w:r w:rsidR="0048590B" w:rsidRPr="00171094">
        <w:rPr>
          <w:rFonts w:cs="Arial"/>
        </w:rPr>
        <w:t xml:space="preserve"> program</w:t>
      </w:r>
      <w:r w:rsidRPr="00EA730E">
        <w:rPr>
          <w:rFonts w:cs="Arial"/>
        </w:rPr>
        <w:t xml:space="preserve"> must be accurate, complete and timely. The CONTRACTOR must not place restrictions on the use of the data provided to the </w:t>
      </w:r>
      <w:r w:rsidR="005A4667">
        <w:rPr>
          <w:rFonts w:cs="Arial"/>
        </w:rPr>
        <w:t>STATE</w:t>
      </w:r>
      <w:r w:rsidRPr="00EA730E">
        <w:rPr>
          <w:rFonts w:cs="Arial"/>
        </w:rPr>
        <w:t xml:space="preserve"> and </w:t>
      </w:r>
      <w:r w:rsidRPr="00B33D76">
        <w:rPr>
          <w:rFonts w:eastAsia="Times New Roman" w:cs="Arial"/>
        </w:rPr>
        <w:t>LOCAL</w:t>
      </w:r>
      <w:r w:rsidRPr="00B33D76">
        <w:rPr>
          <w:rFonts w:cs="Arial"/>
        </w:rPr>
        <w:t xml:space="preserve"> program vendors.</w:t>
      </w:r>
    </w:p>
    <w:p w14:paraId="71A98E4F" w14:textId="77777777" w:rsidR="00510275" w:rsidRPr="009E2901" w:rsidRDefault="00510275">
      <w:pPr>
        <w:pStyle w:val="ListParagraph"/>
        <w:spacing w:after="0"/>
        <w:ind w:left="360"/>
        <w:contextualSpacing w:val="0"/>
        <w:jc w:val="both"/>
        <w:rPr>
          <w:rFonts w:cs="Arial"/>
        </w:rPr>
      </w:pPr>
    </w:p>
    <w:p w14:paraId="10C5627D" w14:textId="1922EAEC" w:rsidR="00510275" w:rsidRPr="00B33D76" w:rsidRDefault="005B4891" w:rsidP="00D24852">
      <w:pPr>
        <w:spacing w:after="0"/>
        <w:jc w:val="both"/>
        <w:rPr>
          <w:rFonts w:cs="Arial"/>
        </w:rPr>
      </w:pPr>
      <w:r w:rsidRPr="00171094">
        <w:rPr>
          <w:rFonts w:cs="Arial"/>
          <w:color w:val="000000"/>
        </w:rPr>
        <w:t xml:space="preserve">Health information provided to the DEPARTMENT will </w:t>
      </w:r>
      <w:r w:rsidR="00226A23">
        <w:rPr>
          <w:rFonts w:cs="Arial"/>
          <w:color w:val="000000"/>
        </w:rPr>
        <w:t>be de-identified</w:t>
      </w:r>
      <w:r w:rsidRPr="00171094">
        <w:rPr>
          <w:rFonts w:cs="Arial"/>
          <w:color w:val="000000"/>
        </w:rPr>
        <w:t xml:space="preserve">, </w:t>
      </w:r>
      <w:r w:rsidR="00B91B5D" w:rsidRPr="00171094">
        <w:rPr>
          <w:rFonts w:cs="Arial"/>
          <w:color w:val="000000"/>
        </w:rPr>
        <w:t>unless authorized by the PARTICIPANT</w:t>
      </w:r>
      <w:r w:rsidRPr="00EA730E">
        <w:rPr>
          <w:rFonts w:cs="Arial"/>
          <w:color w:val="000000"/>
        </w:rPr>
        <w:t xml:space="preserve"> for the purpose of appeal, issue resolution, or fraud investigation</w:t>
      </w:r>
      <w:r w:rsidR="00510275" w:rsidRPr="00B33D76">
        <w:rPr>
          <w:rFonts w:cs="Arial"/>
          <w:color w:val="000000"/>
        </w:rPr>
        <w:t>.</w:t>
      </w:r>
    </w:p>
    <w:p w14:paraId="19167052" w14:textId="6AA6FDB6" w:rsidR="00542C30" w:rsidRDefault="00542C30" w:rsidP="00D24852">
      <w:pPr>
        <w:pStyle w:val="ListParagraph"/>
        <w:rPr>
          <w:rFonts w:cs="Arial"/>
        </w:rPr>
      </w:pPr>
    </w:p>
    <w:p w14:paraId="241C3EEE" w14:textId="776C3AB0" w:rsidR="00542C30" w:rsidRPr="00542C30" w:rsidRDefault="00B33D76" w:rsidP="00932070">
      <w:pPr>
        <w:pStyle w:val="Heading3"/>
      </w:pPr>
      <w:bookmarkStart w:id="177" w:name="_Toc464054194"/>
      <w:bookmarkStart w:id="178" w:name="_Toc468719558"/>
      <w:bookmarkStart w:id="179" w:name="_Toc485817136"/>
      <w:bookmarkStart w:id="180" w:name="_Toc161044460"/>
      <w:bookmarkStart w:id="181" w:name="_Toc161044667"/>
      <w:r>
        <w:t>145D Data Integration and Use</w:t>
      </w:r>
      <w:bookmarkEnd w:id="177"/>
      <w:bookmarkEnd w:id="178"/>
      <w:bookmarkEnd w:id="179"/>
      <w:bookmarkEnd w:id="180"/>
      <w:bookmarkEnd w:id="181"/>
    </w:p>
    <w:p w14:paraId="06C8D829" w14:textId="19872FB3" w:rsidR="00542C30" w:rsidRPr="00A523DE" w:rsidRDefault="00542C30" w:rsidP="00D24852">
      <w:pPr>
        <w:spacing w:after="0"/>
        <w:jc w:val="both"/>
        <w:rPr>
          <w:rFonts w:cs="Arial"/>
        </w:rPr>
      </w:pPr>
      <w:r w:rsidRPr="00A56AFA">
        <w:rPr>
          <w:rFonts w:cs="Arial"/>
        </w:rPr>
        <w:t xml:space="preserve">The CONTRACTOR shall provide and receive all reasonable requests for data and other information as needed in a file format </w:t>
      </w:r>
      <w:r w:rsidRPr="00476B63">
        <w:rPr>
          <w:rFonts w:cs="Arial"/>
        </w:rPr>
        <w:t>as identified by the DEPARTMENT. The CONTRA</w:t>
      </w:r>
      <w:r w:rsidRPr="00A523DE">
        <w:rPr>
          <w:rFonts w:cs="Arial"/>
        </w:rPr>
        <w:t>CTOR will place no restraints on the use of the data</w:t>
      </w:r>
      <w:r w:rsidR="00AD5B79" w:rsidRPr="00AD5B79">
        <w:rPr>
          <w:rFonts w:cs="Arial"/>
        </w:rPr>
        <w:t xml:space="preserve">; provided that the DEPARTMENT shall not disclose </w:t>
      </w:r>
      <w:r w:rsidR="00AD5B79" w:rsidRPr="00AD5B79">
        <w:rPr>
          <w:rFonts w:cs="Arial"/>
        </w:rPr>
        <w:lastRenderedPageBreak/>
        <w:t>to third part</w:t>
      </w:r>
      <w:r w:rsidR="00AD5B79">
        <w:rPr>
          <w:rFonts w:cs="Arial"/>
        </w:rPr>
        <w:t>ies</w:t>
      </w:r>
      <w:r w:rsidR="00AD5B79" w:rsidRPr="00AD5B79">
        <w:rPr>
          <w:rFonts w:cs="Arial"/>
        </w:rPr>
        <w:t xml:space="preserve"> any data received from CONTRACTOR that constitutes a trade secret as defined under Wisconsin law</w:t>
      </w:r>
      <w:r w:rsidRPr="00A523DE">
        <w:rPr>
          <w:rFonts w:cs="Arial"/>
        </w:rPr>
        <w:t xml:space="preserve">. </w:t>
      </w:r>
    </w:p>
    <w:p w14:paraId="621947FA" w14:textId="77777777" w:rsidR="00542C30" w:rsidRPr="00A523DE" w:rsidRDefault="00542C30" w:rsidP="00D24852">
      <w:pPr>
        <w:spacing w:after="0"/>
        <w:jc w:val="both"/>
        <w:rPr>
          <w:rFonts w:cs="Arial"/>
        </w:rPr>
      </w:pPr>
    </w:p>
    <w:p w14:paraId="7EEB2CAA" w14:textId="77777777" w:rsidR="00542C30" w:rsidRPr="00A523DE" w:rsidRDefault="00542C30" w:rsidP="00D24852">
      <w:pPr>
        <w:spacing w:after="0"/>
        <w:jc w:val="both"/>
        <w:rPr>
          <w:rFonts w:cs="Arial"/>
        </w:rPr>
      </w:pPr>
      <w:r w:rsidRPr="00A523DE">
        <w:rPr>
          <w:rFonts w:cs="Arial"/>
        </w:rPr>
        <w:t>The CONTRACTOR will provide the DEPARTMENT with an electronic file in the DEPARTMENT-specified standard format of all paid, denied, rejected, and duplicate claims for the BOARD’s PRESCRIPTION DRUG PLAN on a daily basis for the purposes of integration into the DEPARTMENT’s data warehouse. Such data also be provided from time to time, at the request of the DEPARTMENT, to a DEPARTMENT designee for purposes of assisting in the implementation and management of disease management programs or other programs desired by the BOARD.</w:t>
      </w:r>
    </w:p>
    <w:p w14:paraId="1F1D76B6" w14:textId="77777777" w:rsidR="00542C30" w:rsidRPr="00A523DE" w:rsidRDefault="00542C30" w:rsidP="00D24852">
      <w:pPr>
        <w:spacing w:after="0"/>
        <w:jc w:val="both"/>
        <w:rPr>
          <w:rFonts w:cs="Arial"/>
        </w:rPr>
      </w:pPr>
    </w:p>
    <w:p w14:paraId="485FEED2" w14:textId="77777777" w:rsidR="00542C30" w:rsidRPr="00A523DE" w:rsidRDefault="00542C30" w:rsidP="00D24852">
      <w:pPr>
        <w:spacing w:after="0"/>
        <w:jc w:val="both"/>
        <w:rPr>
          <w:rFonts w:cs="Arial"/>
        </w:rPr>
      </w:pPr>
      <w:r w:rsidRPr="00A523DE">
        <w:rPr>
          <w:rFonts w:cs="Arial"/>
        </w:rPr>
        <w:t>The CONTRACTOR shall submit all prescription drug claims (except Medicaid) data to WHIO for the CONTRACTOR’S commercial and Medicare lives residing in Wisconsin at a minimum. Claims shall be submitted to WHIO in a manner compliant with WHIO requirements.</w:t>
      </w:r>
    </w:p>
    <w:p w14:paraId="2359CBCD" w14:textId="77777777" w:rsidR="00542C30" w:rsidRPr="00A523DE" w:rsidRDefault="00542C30" w:rsidP="00D24852">
      <w:pPr>
        <w:spacing w:after="0"/>
        <w:jc w:val="both"/>
        <w:rPr>
          <w:rFonts w:cs="Arial"/>
        </w:rPr>
      </w:pPr>
    </w:p>
    <w:p w14:paraId="46EC4553" w14:textId="4E023B0F" w:rsidR="00542C30" w:rsidRDefault="00542C30" w:rsidP="00D24852">
      <w:pPr>
        <w:spacing w:after="0"/>
        <w:jc w:val="both"/>
        <w:rPr>
          <w:rFonts w:eastAsia="Times New Roman" w:cs="Arial"/>
          <w:szCs w:val="24"/>
        </w:rPr>
      </w:pPr>
      <w:r w:rsidRPr="00A523DE">
        <w:rPr>
          <w:rFonts w:eastAsia="Times New Roman" w:cs="Arial"/>
          <w:szCs w:val="24"/>
        </w:rPr>
        <w:t>The CONTRACTOR agrees to assign ID numbers according to the system established by the DEPARTMENT. Social security numbers shall be incorporated into the PARTICIPANT'S data file and may be used for identification purposes only and not disclosed and used for any other purpose</w:t>
      </w:r>
      <w:r w:rsidR="003C4418">
        <w:rPr>
          <w:rFonts w:eastAsia="Times New Roman" w:cs="Arial"/>
          <w:szCs w:val="24"/>
        </w:rPr>
        <w:t>, unless the parties have agreed upon a different identification system</w:t>
      </w:r>
      <w:r w:rsidRPr="00A523DE">
        <w:rPr>
          <w:rFonts w:eastAsia="Times New Roman" w:cs="Arial"/>
          <w:szCs w:val="24"/>
        </w:rPr>
        <w:t>.</w:t>
      </w:r>
    </w:p>
    <w:p w14:paraId="22FE1063" w14:textId="3991D98E" w:rsidR="00226A23" w:rsidRDefault="00226A23" w:rsidP="00D24852">
      <w:pPr>
        <w:spacing w:after="0"/>
        <w:jc w:val="both"/>
        <w:rPr>
          <w:rFonts w:cs="Arial"/>
        </w:rPr>
      </w:pPr>
    </w:p>
    <w:p w14:paraId="5CF4E213" w14:textId="351D5A68" w:rsidR="00226A23" w:rsidRDefault="00226A23" w:rsidP="00932070">
      <w:pPr>
        <w:pStyle w:val="Heading3"/>
      </w:pPr>
      <w:bookmarkStart w:id="182" w:name="_Toc485817137"/>
      <w:bookmarkStart w:id="183" w:name="_Toc161044461"/>
      <w:bookmarkStart w:id="184" w:name="_Toc161044668"/>
      <w:r>
        <w:t>145</w:t>
      </w:r>
      <w:r w:rsidR="00BF5940">
        <w:t>E Data Submiss</w:t>
      </w:r>
      <w:r>
        <w:t>ion Requirements</w:t>
      </w:r>
      <w:bookmarkEnd w:id="182"/>
      <w:bookmarkEnd w:id="183"/>
      <w:bookmarkEnd w:id="184"/>
    </w:p>
    <w:p w14:paraId="607496DE" w14:textId="5B2975AC" w:rsidR="00226A23" w:rsidRDefault="00226A23" w:rsidP="003C4418">
      <w:pPr>
        <w:jc w:val="both"/>
      </w:pPr>
      <w:r>
        <w:t>The CONTRACTOR shall cooperate with the DEPARTMENT’S designated data warehouse vendor by submitting to the vendor all of the following data on a schedule to be determined by the DEPARTMENT:</w:t>
      </w:r>
    </w:p>
    <w:p w14:paraId="2EF3D46F" w14:textId="0EDB63B8" w:rsidR="00226A23" w:rsidRDefault="00226A23" w:rsidP="00E806D2">
      <w:pPr>
        <w:pStyle w:val="ListParagraph"/>
        <w:numPr>
          <w:ilvl w:val="2"/>
          <w:numId w:val="72"/>
        </w:numPr>
        <w:ind w:left="360"/>
        <w:jc w:val="both"/>
      </w:pPr>
      <w:r>
        <w:t xml:space="preserve">Data on payments for BENEFITS provided to PARTICIPANTS under this CONTRACT. Payment data shall include claim payments made or denied, capitation or per-member payments, administrative payments, and payments made after coordinating responsibility with third parties; </w:t>
      </w:r>
    </w:p>
    <w:p w14:paraId="1C43D49B" w14:textId="77777777" w:rsidR="00814AE1" w:rsidRDefault="00814AE1" w:rsidP="003C4418">
      <w:pPr>
        <w:pStyle w:val="ListParagraph"/>
        <w:ind w:left="360" w:hanging="360"/>
        <w:jc w:val="both"/>
      </w:pPr>
    </w:p>
    <w:p w14:paraId="67F9CA0F" w14:textId="118D3F92" w:rsidR="00814AE1" w:rsidRDefault="00226A23" w:rsidP="00E806D2">
      <w:pPr>
        <w:pStyle w:val="ListParagraph"/>
        <w:numPr>
          <w:ilvl w:val="2"/>
          <w:numId w:val="72"/>
        </w:numPr>
        <w:ind w:left="360"/>
        <w:jc w:val="both"/>
      </w:pPr>
      <w:r>
        <w:t xml:space="preserve">Data on other financial transactions associated with claim payments, including charged amount, allowed amount, </w:t>
      </w:r>
      <w:r w:rsidR="00814AE1">
        <w:t xml:space="preserve">per-claim rebates, discounts, </w:t>
      </w:r>
      <w:r>
        <w:t>and charges to members as co-</w:t>
      </w:r>
      <w:r w:rsidR="00814AE1">
        <w:t xml:space="preserve">payments, coinsurance, and deductibles; </w:t>
      </w:r>
    </w:p>
    <w:p w14:paraId="42494C93" w14:textId="77777777" w:rsidR="00814AE1" w:rsidRDefault="00814AE1" w:rsidP="003C4418">
      <w:pPr>
        <w:pStyle w:val="ListParagraph"/>
        <w:ind w:left="360" w:hanging="360"/>
        <w:jc w:val="both"/>
      </w:pPr>
    </w:p>
    <w:p w14:paraId="12499647" w14:textId="65A5EDE1" w:rsidR="00814AE1" w:rsidRDefault="00814AE1" w:rsidP="00E806D2">
      <w:pPr>
        <w:pStyle w:val="ListParagraph"/>
        <w:numPr>
          <w:ilvl w:val="2"/>
          <w:numId w:val="72"/>
        </w:numPr>
        <w:ind w:left="360"/>
        <w:jc w:val="both"/>
      </w:pPr>
      <w:r>
        <w:t>Data on the providers of those BENEFITS provided under this CONTRACT; and</w:t>
      </w:r>
    </w:p>
    <w:p w14:paraId="6D68CDFD" w14:textId="77777777" w:rsidR="00814AE1" w:rsidRDefault="00814AE1" w:rsidP="003C4418">
      <w:pPr>
        <w:pStyle w:val="ListParagraph"/>
        <w:ind w:left="360" w:hanging="360"/>
        <w:jc w:val="both"/>
      </w:pPr>
    </w:p>
    <w:p w14:paraId="380652DE" w14:textId="66FE269F" w:rsidR="00814AE1" w:rsidRDefault="00814AE1" w:rsidP="00E806D2">
      <w:pPr>
        <w:pStyle w:val="ListParagraph"/>
        <w:numPr>
          <w:ilvl w:val="2"/>
          <w:numId w:val="72"/>
        </w:numPr>
        <w:ind w:left="360"/>
        <w:jc w:val="both"/>
      </w:pPr>
      <w:r>
        <w:t>Other data, as specified by the DEPARTMENT.</w:t>
      </w:r>
    </w:p>
    <w:p w14:paraId="779C5111" w14:textId="77777777" w:rsidR="00814AE1" w:rsidRDefault="00814AE1" w:rsidP="003C4418">
      <w:pPr>
        <w:pStyle w:val="ListParagraph"/>
      </w:pPr>
    </w:p>
    <w:p w14:paraId="2C056B9D" w14:textId="3350A42B" w:rsidR="00814AE1" w:rsidRDefault="00814AE1" w:rsidP="003C4418">
      <w:pPr>
        <w:jc w:val="both"/>
      </w:pPr>
      <w:r>
        <w:t>The CONTRACTOR shall comply with the DEPARTMENT’S specifications for submission of the required data elements in the standard formats attached to this CONTRACT.</w:t>
      </w:r>
    </w:p>
    <w:p w14:paraId="10B9647C" w14:textId="67CB32CC" w:rsidR="00814AE1" w:rsidRDefault="00814AE1" w:rsidP="003C4418">
      <w:pPr>
        <w:jc w:val="both"/>
      </w:pPr>
      <w:r>
        <w:t>To comply with the data submission requirements, the CONTRACTOR must follow the specified data file layout and formatting of all data elements within it and the DEPARTMENT</w:t>
      </w:r>
      <w:r w:rsidR="00921925">
        <w:t>’</w:t>
      </w:r>
      <w:r>
        <w:t>S specifications</w:t>
      </w:r>
      <w:r w:rsidR="00BF5940">
        <w:t xml:space="preserve"> for data filtering and extraction. The CONTRACTOR must submit documentation on its data files including a data dictionary. The data files must use the valid values specified in the </w:t>
      </w:r>
      <w:r w:rsidR="0021724F">
        <w:t xml:space="preserve">data dictionary. The claim adjustment data the CONTRACTOR submits must follow the logic the CONTRACTOR defines in the documentation. A unique person/member identified is required </w:t>
      </w:r>
      <w:r w:rsidR="0021724F">
        <w:lastRenderedPageBreak/>
        <w:t>on all data files and the identifier must match the person identifier on the DEPARTMENT’S eligibility file. On all provider and claim files, the CONTRACTOR must supply the 10-digit National Provider Identifier (NPI) as issued by the US Centers for Medicare and Medicaid Services’ National Plan and Provider Enumeration System (NPPES).</w:t>
      </w:r>
    </w:p>
    <w:p w14:paraId="4925B3B3" w14:textId="5484DCB1" w:rsidR="0021724F" w:rsidRDefault="0021724F" w:rsidP="003C4418">
      <w:pPr>
        <w:jc w:val="both"/>
      </w:pPr>
      <w:r>
        <w:t>The CONTRACTOR must designate someone as a data steward who is knowledgeable of its data and the systems that generate it.</w:t>
      </w:r>
      <w:r w:rsidR="00665994">
        <w:t xml:space="preserve"> The data steward shall attend data submission planning meetings scheduled by the DEPARTMENT’S data warehouse vendor on the DEPARTMENT’S behalf and shall be the key point of contact for the DEPARTMENT’S data warehouse vendor on the submission of data and the correction of data errors should they occur.</w:t>
      </w:r>
    </w:p>
    <w:p w14:paraId="6827A8D5" w14:textId="0B7D83D9" w:rsidR="00DE0CC7" w:rsidRDefault="00EC584A" w:rsidP="003C4418">
      <w:pPr>
        <w:jc w:val="both"/>
      </w:pPr>
      <w:r>
        <w:t>The CONTRACTOR shall follow the data transmission instructions provided by the DEPARTMENT’S data warehouse vendor, which shall include industry-standard electronic transmission methods via secure Internet technology.</w:t>
      </w:r>
    </w:p>
    <w:p w14:paraId="4D748E22" w14:textId="74B275AC" w:rsidR="00EC584A" w:rsidRDefault="00EC584A" w:rsidP="003C4418">
      <w:pPr>
        <w:jc w:val="both"/>
      </w:pPr>
      <w:r>
        <w:t>The quality of CONTRACTOR’S data submissions will be assessed by the DEPARTMENT’S data warehouse vendor for timeliness, validity and completeness. If the DEPARTMENT’S data warehouse vendor determines that the data submitted by CONTRACTOR fails to meet the DEPARTMENT’S data warehouse vendor’s thresholds for data quality, the CONTRACTOR must cooperate with the DEPARMTENT’S data warehouse vendor in submitting corrected data.</w:t>
      </w:r>
    </w:p>
    <w:p w14:paraId="1287897F" w14:textId="3F2D9BC8" w:rsidR="00EC584A" w:rsidRDefault="00EC584A" w:rsidP="003C4418">
      <w:pPr>
        <w:jc w:val="both"/>
      </w:pPr>
      <w:r>
        <w:t>The CONTRACTOR must submit data and corrected data when necessary by the dates indicated by the DEPARTMENT’S data warehouse vendor.</w:t>
      </w:r>
    </w:p>
    <w:p w14:paraId="3CE52E4A" w14:textId="79689A24" w:rsidR="00EC584A" w:rsidRDefault="00EC584A" w:rsidP="003C4418">
      <w:pPr>
        <w:jc w:val="both"/>
      </w:pPr>
      <w:r>
        <w:t>The CONTRACTOR agrees to financial penal</w:t>
      </w:r>
      <w:r w:rsidR="00437E0A">
        <w:t>ties for failure to submit data in accordance with this AGREEMENT, which are assessed by the DEPARTMENT’S data warehouse vendor on behalf of the DEPARTMENT and which are the direct result of the CONTRACTOR’S failure to meet the DEPARTMENT’S data submission requirements or timelines, and which the DEPARTMENT will</w:t>
      </w:r>
      <w:r w:rsidR="00FF020E">
        <w:t xml:space="preserve"> invoice the CONTRACTOR</w:t>
      </w:r>
      <w:r w:rsidR="006C187F">
        <w:t>. Funds owed to the Board must be paid within thirty (30) Calendar Days from notification of penalties or monies owed. The Contractor has thirty (30) Calendar Days to document any dispute of amounts owed. After thirty (30) Calendar Days, the Department may collect owed fund by</w:t>
      </w:r>
      <w:r w:rsidR="00437E0A">
        <w:t xml:space="preserve"> deduct</w:t>
      </w:r>
      <w:r w:rsidR="006C187F">
        <w:t>ing</w:t>
      </w:r>
      <w:r w:rsidR="00437E0A">
        <w:t xml:space="preserve"> </w:t>
      </w:r>
      <w:r w:rsidR="006C187F">
        <w:t xml:space="preserve">the amounts </w:t>
      </w:r>
      <w:r w:rsidR="00437E0A">
        <w:t>from any payment</w:t>
      </w:r>
      <w:r w:rsidR="006C187F">
        <w:t>s</w:t>
      </w:r>
      <w:r w:rsidR="00437E0A">
        <w:t xml:space="preserve"> owed </w:t>
      </w:r>
      <w:r w:rsidR="006C187F">
        <w:t xml:space="preserve">to </w:t>
      </w:r>
      <w:r w:rsidR="00437E0A">
        <w:t>the CONTRACTOR</w:t>
      </w:r>
      <w:r w:rsidR="006C187F">
        <w:t>, and the Contractor may be subject to further penalties</w:t>
      </w:r>
      <w:r w:rsidR="00437E0A">
        <w:t>.</w:t>
      </w:r>
    </w:p>
    <w:p w14:paraId="679108C5" w14:textId="3CEE55B5" w:rsidR="00716CB2" w:rsidRDefault="00716CB2" w:rsidP="003C4418">
      <w:pPr>
        <w:jc w:val="both"/>
      </w:pPr>
      <w:r>
        <w:t>During the initial implementation of the DEPARTMENT’S data warehouse, the CONTRACTOR will have two chances to submit acceptable data. The DEPARTMEN</w:t>
      </w:r>
      <w:r w:rsidR="00F3227C">
        <w:t>T</w:t>
      </w:r>
      <w:r>
        <w:t xml:space="preserve"> will charge the CONTRACTOR a penalty for each data file submitted after the second submission not accepted by the DEPARTMENT’S data warehouse vendor and a penalty for each data file submitted more than one (1) BUSINESS DAY after the deadline for data file submission.</w:t>
      </w:r>
    </w:p>
    <w:p w14:paraId="7E941E9E" w14:textId="77777777" w:rsidR="00716CB2" w:rsidRDefault="00716CB2" w:rsidP="003C4418">
      <w:pPr>
        <w:jc w:val="both"/>
      </w:pPr>
      <w:r>
        <w:t>During the ongoing operation of the DEPARTMENT’S data warehouse, the DEPARTMENT will charge the CONTRACTOR a per occurrence penalty for any failure to communicate to the DEPARTMENT’S data warehouse vendor a change to the valid values or data fields in the CONTRACTOR’S next data file submission by ten (1) BUSINESS DAYS before the next data file submission deadline.</w:t>
      </w:r>
    </w:p>
    <w:p w14:paraId="26EA5382" w14:textId="187EAF82" w:rsidR="00716CB2" w:rsidRPr="00226A23" w:rsidRDefault="00716CB2" w:rsidP="003C4418">
      <w:pPr>
        <w:jc w:val="both"/>
      </w:pPr>
      <w:r>
        <w:t xml:space="preserve">The penalties assessed in Section 145E apply to the penalty maximum described in Section 315. </w:t>
      </w:r>
    </w:p>
    <w:p w14:paraId="7F601D90" w14:textId="77777777" w:rsidR="00510275" w:rsidRPr="009E2901" w:rsidRDefault="00510275">
      <w:pPr>
        <w:spacing w:after="0"/>
        <w:jc w:val="both"/>
        <w:rPr>
          <w:rFonts w:cs="Arial"/>
        </w:rPr>
      </w:pPr>
    </w:p>
    <w:p w14:paraId="255B1A72" w14:textId="38D9F0BB" w:rsidR="00510275" w:rsidRPr="009E2901" w:rsidRDefault="002323CE" w:rsidP="003861A9">
      <w:pPr>
        <w:pStyle w:val="Heading2"/>
      </w:pPr>
      <w:bookmarkStart w:id="185" w:name="_Toc464054195"/>
      <w:bookmarkStart w:id="186" w:name="_Toc468719559"/>
      <w:bookmarkStart w:id="187" w:name="_Toc485817138"/>
      <w:bookmarkStart w:id="188" w:name="_Toc161044462"/>
      <w:bookmarkStart w:id="189" w:name="_Toc161044669"/>
      <w:r>
        <w:lastRenderedPageBreak/>
        <w:t>1</w:t>
      </w:r>
      <w:r w:rsidR="00C21A1E">
        <w:t>50</w:t>
      </w:r>
      <w:r w:rsidR="00510275" w:rsidRPr="009E2901">
        <w:t xml:space="preserve"> Miscellaneous</w:t>
      </w:r>
      <w:r w:rsidR="009320B3">
        <w:t xml:space="preserve"> General Requirements</w:t>
      </w:r>
      <w:bookmarkEnd w:id="185"/>
      <w:bookmarkEnd w:id="186"/>
      <w:bookmarkEnd w:id="187"/>
      <w:bookmarkEnd w:id="188"/>
      <w:bookmarkEnd w:id="189"/>
    </w:p>
    <w:p w14:paraId="33124814" w14:textId="1FADBBAB" w:rsidR="00510275" w:rsidRPr="009E2901" w:rsidRDefault="00756A04" w:rsidP="00932070">
      <w:pPr>
        <w:pStyle w:val="Heading3"/>
      </w:pPr>
      <w:bookmarkStart w:id="190" w:name="_155A_Reporting_Requirements"/>
      <w:bookmarkStart w:id="191" w:name="_150A_Reporting_Requirements"/>
      <w:bookmarkStart w:id="192" w:name="_Toc464054196"/>
      <w:bookmarkStart w:id="193" w:name="_Toc468719560"/>
      <w:bookmarkStart w:id="194" w:name="_Toc485817139"/>
      <w:bookmarkStart w:id="195" w:name="_Toc161044463"/>
      <w:bookmarkStart w:id="196" w:name="_Toc161044670"/>
      <w:bookmarkEnd w:id="190"/>
      <w:bookmarkEnd w:id="191"/>
      <w:r>
        <w:t>1</w:t>
      </w:r>
      <w:r w:rsidR="00C21A1E">
        <w:t>50</w:t>
      </w:r>
      <w:r w:rsidR="00510275" w:rsidRPr="009E2901">
        <w:t>A Reporting Requirements and Deliverables:</w:t>
      </w:r>
      <w:bookmarkEnd w:id="192"/>
      <w:bookmarkEnd w:id="193"/>
      <w:bookmarkEnd w:id="194"/>
      <w:bookmarkEnd w:id="195"/>
      <w:bookmarkEnd w:id="196"/>
    </w:p>
    <w:p w14:paraId="28FF388E" w14:textId="2129A1DA" w:rsidR="00960D84" w:rsidRDefault="008520F6" w:rsidP="00E806D2">
      <w:pPr>
        <w:pStyle w:val="ListParagraph"/>
        <w:numPr>
          <w:ilvl w:val="0"/>
          <w:numId w:val="21"/>
        </w:numPr>
        <w:autoSpaceDE w:val="0"/>
        <w:autoSpaceDN w:val="0"/>
        <w:adjustRightInd w:val="0"/>
        <w:spacing w:after="0"/>
        <w:contextualSpacing w:val="0"/>
        <w:jc w:val="both"/>
        <w:rPr>
          <w:rFonts w:cs="Arial"/>
          <w:color w:val="000000"/>
        </w:rPr>
      </w:pPr>
      <w:r>
        <w:rPr>
          <w:rFonts w:cs="Arial"/>
          <w:color w:val="000000"/>
        </w:rPr>
        <w:t xml:space="preserve">The </w:t>
      </w:r>
      <w:r w:rsidR="00CA557C">
        <w:rPr>
          <w:rFonts w:cs="Arial"/>
          <w:color w:val="000000"/>
        </w:rPr>
        <w:t xml:space="preserve">CONTRACTOR will provide </w:t>
      </w:r>
      <w:r w:rsidR="00B950EC">
        <w:rPr>
          <w:rFonts w:cs="Arial"/>
          <w:color w:val="000000"/>
        </w:rPr>
        <w:t>the</w:t>
      </w:r>
      <w:r w:rsidR="00CA557C">
        <w:rPr>
          <w:rFonts w:cs="Arial"/>
          <w:color w:val="000000"/>
        </w:rPr>
        <w:t xml:space="preserve"> </w:t>
      </w:r>
      <w:r w:rsidR="007473F2">
        <w:rPr>
          <w:rFonts w:cs="Arial"/>
          <w:color w:val="000000"/>
        </w:rPr>
        <w:t>DEPARTMENT</w:t>
      </w:r>
      <w:r w:rsidR="002E768E">
        <w:rPr>
          <w:rFonts w:cs="Arial"/>
          <w:color w:val="000000"/>
        </w:rPr>
        <w:t xml:space="preserve"> </w:t>
      </w:r>
      <w:r w:rsidR="00CA557C">
        <w:rPr>
          <w:rFonts w:cs="Arial"/>
          <w:color w:val="000000"/>
        </w:rPr>
        <w:t xml:space="preserve">with standard management reports </w:t>
      </w:r>
      <w:r w:rsidR="00A65DE3">
        <w:rPr>
          <w:rFonts w:cs="Arial"/>
          <w:color w:val="000000"/>
        </w:rPr>
        <w:t xml:space="preserve">as determined by the DEPARTMENT. </w:t>
      </w:r>
      <w:r w:rsidR="00B62367">
        <w:rPr>
          <w:rFonts w:cs="Arial"/>
          <w:color w:val="000000"/>
        </w:rPr>
        <w:t xml:space="preserve"> </w:t>
      </w:r>
    </w:p>
    <w:p w14:paraId="389B38F7" w14:textId="3B631B9C" w:rsidR="00960D84" w:rsidRPr="00A65DE3" w:rsidRDefault="005414A6" w:rsidP="00A65DE3">
      <w:pPr>
        <w:autoSpaceDE w:val="0"/>
        <w:autoSpaceDN w:val="0"/>
        <w:adjustRightInd w:val="0"/>
        <w:spacing w:after="0"/>
        <w:ind w:left="360"/>
        <w:jc w:val="both"/>
        <w:rPr>
          <w:rFonts w:cs="Arial"/>
          <w:color w:val="000000"/>
        </w:rPr>
      </w:pPr>
      <w:r w:rsidRPr="00A65DE3">
        <w:rPr>
          <w:rFonts w:cs="Arial"/>
          <w:color w:val="000000"/>
        </w:rPr>
        <w:t xml:space="preserve"> </w:t>
      </w:r>
    </w:p>
    <w:p w14:paraId="5F63F7BD" w14:textId="35E54083" w:rsidR="00510275" w:rsidRPr="00960D84" w:rsidRDefault="005414A6" w:rsidP="00960D84">
      <w:pPr>
        <w:autoSpaceDE w:val="0"/>
        <w:autoSpaceDN w:val="0"/>
        <w:adjustRightInd w:val="0"/>
        <w:spacing w:after="0"/>
        <w:ind w:left="360"/>
        <w:jc w:val="both"/>
        <w:rPr>
          <w:rFonts w:cs="Arial"/>
          <w:color w:val="000000"/>
        </w:rPr>
      </w:pPr>
      <w:r w:rsidRPr="00960D84">
        <w:rPr>
          <w:rFonts w:cs="Arial"/>
          <w:color w:val="000000"/>
        </w:rPr>
        <w:t xml:space="preserve">Non-standard reports may be requested by the BOARD as may be agreed </w:t>
      </w:r>
      <w:r w:rsidR="00B62367" w:rsidRPr="00960D84">
        <w:rPr>
          <w:rFonts w:cs="Arial"/>
          <w:color w:val="000000"/>
        </w:rPr>
        <w:t xml:space="preserve">to </w:t>
      </w:r>
      <w:r w:rsidRPr="00960D84">
        <w:rPr>
          <w:rFonts w:cs="Arial"/>
          <w:color w:val="000000"/>
        </w:rPr>
        <w:t>from time to time by</w:t>
      </w:r>
      <w:r w:rsidR="002E768E" w:rsidRPr="00960D84">
        <w:rPr>
          <w:rFonts w:cs="Arial"/>
          <w:color w:val="000000"/>
        </w:rPr>
        <w:t xml:space="preserve"> the</w:t>
      </w:r>
      <w:r w:rsidRPr="00960D84">
        <w:rPr>
          <w:rFonts w:cs="Arial"/>
          <w:color w:val="000000"/>
        </w:rPr>
        <w:t xml:space="preserve"> BOARD and </w:t>
      </w:r>
      <w:r w:rsidR="008520F6" w:rsidRPr="00960D84">
        <w:rPr>
          <w:rFonts w:cs="Arial"/>
          <w:color w:val="000000"/>
        </w:rPr>
        <w:t xml:space="preserve">the </w:t>
      </w:r>
      <w:r w:rsidRPr="00960D84">
        <w:rPr>
          <w:rFonts w:cs="Arial"/>
          <w:color w:val="000000"/>
        </w:rPr>
        <w:t>CONTRACTOR</w:t>
      </w:r>
      <w:r w:rsidR="00FC0F60" w:rsidRPr="00960D84">
        <w:rPr>
          <w:rFonts w:cs="Arial"/>
          <w:color w:val="000000"/>
        </w:rPr>
        <w:t xml:space="preserve">. </w:t>
      </w:r>
      <w:r w:rsidRPr="00960D84">
        <w:rPr>
          <w:rFonts w:cs="Arial"/>
          <w:color w:val="000000"/>
        </w:rPr>
        <w:t xml:space="preserve">The BOARD will review all reports and statements provided by </w:t>
      </w:r>
      <w:r w:rsidR="000B4023" w:rsidRPr="00960D84">
        <w:rPr>
          <w:rFonts w:cs="Arial"/>
          <w:color w:val="000000"/>
        </w:rPr>
        <w:t xml:space="preserve">the </w:t>
      </w:r>
      <w:r w:rsidRPr="00960D84">
        <w:rPr>
          <w:rFonts w:cs="Arial"/>
          <w:color w:val="000000"/>
        </w:rPr>
        <w:t xml:space="preserve">CONTRACTOR and will notify </w:t>
      </w:r>
      <w:r w:rsidR="000B4023" w:rsidRPr="00960D84">
        <w:rPr>
          <w:rFonts w:cs="Arial"/>
          <w:color w:val="000000"/>
        </w:rPr>
        <w:t xml:space="preserve">the </w:t>
      </w:r>
      <w:r w:rsidRPr="00960D84">
        <w:rPr>
          <w:rFonts w:cs="Arial"/>
          <w:color w:val="000000"/>
        </w:rPr>
        <w:t>CONTRACTOR in writing of any errors or objections known to the BOARD.</w:t>
      </w:r>
      <w:r w:rsidR="00FC77DE" w:rsidRPr="00960D84">
        <w:rPr>
          <w:rFonts w:cs="Arial"/>
          <w:color w:val="000000"/>
        </w:rPr>
        <w:t xml:space="preserve"> These reports shall cover both the commercial and Medicare populations of the PHARMACY BENEFIT PLAN.</w:t>
      </w:r>
    </w:p>
    <w:p w14:paraId="52BD58A8" w14:textId="77777777" w:rsidR="00BA4201" w:rsidRPr="00AE1E53" w:rsidRDefault="00BA4201" w:rsidP="004C10F1">
      <w:pPr>
        <w:pStyle w:val="ListParagraph"/>
        <w:autoSpaceDE w:val="0"/>
        <w:autoSpaceDN w:val="0"/>
        <w:adjustRightInd w:val="0"/>
        <w:spacing w:after="0"/>
        <w:ind w:left="360"/>
        <w:contextualSpacing w:val="0"/>
        <w:jc w:val="both"/>
        <w:rPr>
          <w:rFonts w:cs="Arial"/>
          <w:color w:val="000000"/>
        </w:rPr>
      </w:pPr>
    </w:p>
    <w:p w14:paraId="7195E954" w14:textId="77777777" w:rsidR="00FE5048" w:rsidRDefault="00FE5048" w:rsidP="00E806D2">
      <w:pPr>
        <w:pStyle w:val="ListParagraph"/>
        <w:numPr>
          <w:ilvl w:val="0"/>
          <w:numId w:val="21"/>
        </w:numPr>
        <w:autoSpaceDE w:val="0"/>
        <w:autoSpaceDN w:val="0"/>
        <w:adjustRightInd w:val="0"/>
        <w:spacing w:after="0"/>
        <w:contextualSpacing w:val="0"/>
        <w:jc w:val="both"/>
        <w:rPr>
          <w:rFonts w:cs="Arial"/>
          <w:color w:val="000000"/>
        </w:rPr>
      </w:pPr>
      <w:r w:rsidRPr="004E64E0">
        <w:rPr>
          <w:rFonts w:cs="Arial"/>
          <w:color w:val="000000"/>
          <w:szCs w:val="22"/>
        </w:rPr>
        <w:t>Each report</w:t>
      </w:r>
      <w:r w:rsidRPr="009E2901">
        <w:rPr>
          <w:rFonts w:cs="Arial"/>
          <w:color w:val="000000"/>
        </w:rPr>
        <w:t xml:space="preserve"> submitted by the CONTRACTOR to the DEPARTMENT must: </w:t>
      </w:r>
    </w:p>
    <w:p w14:paraId="1F2530A2" w14:textId="77777777" w:rsidR="00FE5048" w:rsidRPr="009E2901" w:rsidRDefault="00FE5048">
      <w:pPr>
        <w:pStyle w:val="ListParagraph"/>
        <w:autoSpaceDE w:val="0"/>
        <w:autoSpaceDN w:val="0"/>
        <w:adjustRightInd w:val="0"/>
        <w:spacing w:after="0"/>
        <w:ind w:left="360"/>
        <w:contextualSpacing w:val="0"/>
        <w:jc w:val="both"/>
        <w:rPr>
          <w:rFonts w:cs="Arial"/>
          <w:color w:val="000000"/>
        </w:rPr>
      </w:pPr>
    </w:p>
    <w:p w14:paraId="70C766BA" w14:textId="60B1C7D3" w:rsidR="00FE5048" w:rsidRDefault="00FE5048" w:rsidP="00E806D2">
      <w:pPr>
        <w:pStyle w:val="ListParagraph"/>
        <w:numPr>
          <w:ilvl w:val="1"/>
          <w:numId w:val="21"/>
        </w:numPr>
        <w:autoSpaceDE w:val="0"/>
        <w:autoSpaceDN w:val="0"/>
        <w:adjustRightInd w:val="0"/>
        <w:spacing w:after="0"/>
        <w:contextualSpacing w:val="0"/>
        <w:jc w:val="both"/>
        <w:rPr>
          <w:rFonts w:cs="Arial"/>
          <w:color w:val="000000"/>
        </w:rPr>
      </w:pPr>
      <w:r w:rsidRPr="009E2901">
        <w:rPr>
          <w:rFonts w:cs="Arial"/>
          <w:color w:val="000000"/>
        </w:rPr>
        <w:t>Be verified by the CONTRACTOR for accuracy and completeness prior to submiss</w:t>
      </w:r>
      <w:r w:rsidR="00EF03DD">
        <w:rPr>
          <w:rFonts w:cs="Arial"/>
          <w:color w:val="000000"/>
        </w:rPr>
        <w:t>ion,</w:t>
      </w:r>
      <w:r w:rsidRPr="009E2901">
        <w:rPr>
          <w:rFonts w:cs="Arial"/>
          <w:color w:val="000000"/>
        </w:rPr>
        <w:t xml:space="preserve"> </w:t>
      </w:r>
    </w:p>
    <w:p w14:paraId="2CBCF066" w14:textId="77777777" w:rsidR="00FE5048" w:rsidRPr="009E2901" w:rsidRDefault="00FE5048">
      <w:pPr>
        <w:pStyle w:val="ListParagraph"/>
        <w:autoSpaceDE w:val="0"/>
        <w:autoSpaceDN w:val="0"/>
        <w:adjustRightInd w:val="0"/>
        <w:spacing w:after="0"/>
        <w:contextualSpacing w:val="0"/>
        <w:jc w:val="both"/>
        <w:rPr>
          <w:rFonts w:cs="Arial"/>
          <w:color w:val="000000"/>
        </w:rPr>
      </w:pPr>
    </w:p>
    <w:p w14:paraId="675F3239" w14:textId="209D3056" w:rsidR="00FE5048" w:rsidRDefault="00F80DA0" w:rsidP="00E806D2">
      <w:pPr>
        <w:pStyle w:val="ListParagraph"/>
        <w:numPr>
          <w:ilvl w:val="1"/>
          <w:numId w:val="21"/>
        </w:numPr>
        <w:autoSpaceDE w:val="0"/>
        <w:autoSpaceDN w:val="0"/>
        <w:adjustRightInd w:val="0"/>
        <w:spacing w:after="0"/>
        <w:contextualSpacing w:val="0"/>
        <w:jc w:val="both"/>
        <w:rPr>
          <w:rFonts w:cs="Arial"/>
          <w:color w:val="000000"/>
        </w:rPr>
      </w:pPr>
      <w:r>
        <w:rPr>
          <w:rFonts w:cs="Arial"/>
          <w:color w:val="000000"/>
        </w:rPr>
        <w:t>B</w:t>
      </w:r>
      <w:r w:rsidR="00FE5048" w:rsidRPr="009E2901">
        <w:rPr>
          <w:rFonts w:cs="Arial"/>
          <w:color w:val="000000"/>
        </w:rPr>
        <w:t>e delivered on or before scheduled due dates</w:t>
      </w:r>
      <w:r w:rsidR="00EF03DD">
        <w:rPr>
          <w:rFonts w:cs="Arial"/>
          <w:color w:val="000000"/>
        </w:rPr>
        <w:t>,</w:t>
      </w:r>
      <w:r w:rsidR="00FE5048" w:rsidRPr="009E2901">
        <w:rPr>
          <w:rFonts w:cs="Arial"/>
          <w:color w:val="000000"/>
        </w:rPr>
        <w:t xml:space="preserve"> </w:t>
      </w:r>
    </w:p>
    <w:p w14:paraId="4A16A540" w14:textId="77777777" w:rsidR="00FE5048" w:rsidRPr="009E2901" w:rsidRDefault="00FE5048">
      <w:pPr>
        <w:pStyle w:val="ListParagraph"/>
        <w:autoSpaceDE w:val="0"/>
        <w:autoSpaceDN w:val="0"/>
        <w:adjustRightInd w:val="0"/>
        <w:spacing w:after="0"/>
        <w:contextualSpacing w:val="0"/>
        <w:jc w:val="both"/>
        <w:rPr>
          <w:rFonts w:cs="Arial"/>
          <w:color w:val="000000"/>
        </w:rPr>
      </w:pPr>
    </w:p>
    <w:p w14:paraId="61CE5B58" w14:textId="3C83599D" w:rsidR="00FE5048" w:rsidRDefault="00F80DA0" w:rsidP="00E806D2">
      <w:pPr>
        <w:pStyle w:val="ListParagraph"/>
        <w:numPr>
          <w:ilvl w:val="1"/>
          <w:numId w:val="21"/>
        </w:numPr>
        <w:autoSpaceDE w:val="0"/>
        <w:autoSpaceDN w:val="0"/>
        <w:adjustRightInd w:val="0"/>
        <w:spacing w:after="0"/>
        <w:contextualSpacing w:val="0"/>
        <w:jc w:val="both"/>
        <w:rPr>
          <w:rFonts w:cs="Arial"/>
          <w:color w:val="000000"/>
        </w:rPr>
      </w:pPr>
      <w:r>
        <w:rPr>
          <w:rFonts w:cs="Arial"/>
          <w:color w:val="000000"/>
        </w:rPr>
        <w:t>B</w:t>
      </w:r>
      <w:r w:rsidR="00FE5048" w:rsidRPr="009E2901">
        <w:rPr>
          <w:rFonts w:cs="Arial"/>
          <w:color w:val="000000"/>
        </w:rPr>
        <w:t>e submitted as directed by the DEPARTMENT</w:t>
      </w:r>
      <w:r w:rsidR="00EF03DD">
        <w:rPr>
          <w:rFonts w:cs="Arial"/>
          <w:color w:val="000000"/>
        </w:rPr>
        <w:t>,</w:t>
      </w:r>
    </w:p>
    <w:p w14:paraId="449329AB" w14:textId="77777777" w:rsidR="00FE5048" w:rsidRPr="009E2901" w:rsidRDefault="00FE5048">
      <w:pPr>
        <w:pStyle w:val="ListParagraph"/>
        <w:autoSpaceDE w:val="0"/>
        <w:autoSpaceDN w:val="0"/>
        <w:adjustRightInd w:val="0"/>
        <w:spacing w:after="0"/>
        <w:contextualSpacing w:val="0"/>
        <w:jc w:val="both"/>
        <w:rPr>
          <w:rFonts w:cs="Arial"/>
          <w:color w:val="000000"/>
        </w:rPr>
      </w:pPr>
    </w:p>
    <w:p w14:paraId="5CB251C5" w14:textId="3EE2F669" w:rsidR="00FE5048" w:rsidRDefault="00F80DA0" w:rsidP="00E806D2">
      <w:pPr>
        <w:pStyle w:val="ListParagraph"/>
        <w:numPr>
          <w:ilvl w:val="1"/>
          <w:numId w:val="21"/>
        </w:numPr>
        <w:autoSpaceDE w:val="0"/>
        <w:autoSpaceDN w:val="0"/>
        <w:adjustRightInd w:val="0"/>
        <w:spacing w:after="0"/>
        <w:contextualSpacing w:val="0"/>
        <w:jc w:val="both"/>
        <w:rPr>
          <w:rFonts w:cs="Arial"/>
          <w:color w:val="000000"/>
        </w:rPr>
      </w:pPr>
      <w:r>
        <w:rPr>
          <w:rFonts w:cs="Arial"/>
          <w:color w:val="000000"/>
        </w:rPr>
        <w:t>F</w:t>
      </w:r>
      <w:r w:rsidR="00FE5048" w:rsidRPr="009E2901">
        <w:rPr>
          <w:rFonts w:cs="Arial"/>
          <w:color w:val="000000"/>
        </w:rPr>
        <w:t>ully disclose all required information in a manner that is responsive and with no material omission</w:t>
      </w:r>
      <w:r w:rsidR="00EF03DD">
        <w:rPr>
          <w:rFonts w:cs="Arial"/>
          <w:color w:val="000000"/>
        </w:rPr>
        <w:t>,</w:t>
      </w:r>
      <w:r w:rsidR="00FE5048" w:rsidRPr="009E2901">
        <w:rPr>
          <w:rFonts w:cs="Arial"/>
          <w:color w:val="000000"/>
        </w:rPr>
        <w:t xml:space="preserve"> and </w:t>
      </w:r>
    </w:p>
    <w:p w14:paraId="3FF7EBCD" w14:textId="77777777" w:rsidR="00FE5048" w:rsidRPr="009E2901" w:rsidRDefault="00FE5048">
      <w:pPr>
        <w:pStyle w:val="ListParagraph"/>
        <w:autoSpaceDE w:val="0"/>
        <w:autoSpaceDN w:val="0"/>
        <w:adjustRightInd w:val="0"/>
        <w:spacing w:after="0"/>
        <w:contextualSpacing w:val="0"/>
        <w:jc w:val="both"/>
        <w:rPr>
          <w:rFonts w:cs="Arial"/>
          <w:color w:val="000000"/>
        </w:rPr>
      </w:pPr>
    </w:p>
    <w:p w14:paraId="251DED44" w14:textId="56C59A51" w:rsidR="00FE5048" w:rsidRPr="009E2901" w:rsidRDefault="00F80DA0" w:rsidP="00E806D2">
      <w:pPr>
        <w:pStyle w:val="ListParagraph"/>
        <w:numPr>
          <w:ilvl w:val="1"/>
          <w:numId w:val="21"/>
        </w:numPr>
        <w:autoSpaceDE w:val="0"/>
        <w:autoSpaceDN w:val="0"/>
        <w:adjustRightInd w:val="0"/>
        <w:spacing w:after="0"/>
        <w:contextualSpacing w:val="0"/>
        <w:jc w:val="both"/>
        <w:rPr>
          <w:rFonts w:cs="Arial"/>
          <w:color w:val="000000"/>
        </w:rPr>
      </w:pPr>
      <w:r>
        <w:rPr>
          <w:rFonts w:cs="Arial"/>
          <w:color w:val="000000"/>
        </w:rPr>
        <w:t>B</w:t>
      </w:r>
      <w:r w:rsidR="00FE5048" w:rsidRPr="009E2901">
        <w:rPr>
          <w:rFonts w:cs="Arial"/>
          <w:color w:val="000000"/>
        </w:rPr>
        <w:t>e accompanied by a brief narrative that describes the content of the report and highlights significant findings of the report</w:t>
      </w:r>
      <w:r w:rsidR="003C4418">
        <w:rPr>
          <w:rFonts w:cs="Arial"/>
          <w:color w:val="000000"/>
        </w:rPr>
        <w:t>, if applicable</w:t>
      </w:r>
      <w:r w:rsidR="00FE5048">
        <w:rPr>
          <w:rFonts w:cs="Arial"/>
          <w:color w:val="000000"/>
        </w:rPr>
        <w:t>.</w:t>
      </w:r>
      <w:r w:rsidR="00FE5048" w:rsidRPr="009E2901">
        <w:rPr>
          <w:rFonts w:cs="Arial"/>
          <w:color w:val="000000"/>
        </w:rPr>
        <w:t xml:space="preserve"> </w:t>
      </w:r>
    </w:p>
    <w:p w14:paraId="082422B9" w14:textId="77777777" w:rsidR="00FE5048" w:rsidRPr="009E2901" w:rsidRDefault="00FE5048">
      <w:pPr>
        <w:spacing w:after="0"/>
        <w:jc w:val="both"/>
        <w:rPr>
          <w:rFonts w:cs="Arial"/>
        </w:rPr>
      </w:pPr>
    </w:p>
    <w:p w14:paraId="11EDA5BE" w14:textId="24214933" w:rsidR="00510275" w:rsidRPr="009E2901" w:rsidRDefault="00510275" w:rsidP="00E806D2">
      <w:pPr>
        <w:pStyle w:val="ListParagraph"/>
        <w:numPr>
          <w:ilvl w:val="0"/>
          <w:numId w:val="21"/>
        </w:numPr>
        <w:autoSpaceDE w:val="0"/>
        <w:autoSpaceDN w:val="0"/>
        <w:adjustRightInd w:val="0"/>
        <w:spacing w:after="0"/>
        <w:contextualSpacing w:val="0"/>
        <w:jc w:val="both"/>
        <w:rPr>
          <w:rFonts w:cs="Arial"/>
          <w:color w:val="000000"/>
        </w:rPr>
      </w:pPr>
      <w:r w:rsidRPr="009E2901">
        <w:rPr>
          <w:rFonts w:cs="Arial"/>
          <w:color w:val="000000"/>
        </w:rPr>
        <w:t>T</w:t>
      </w:r>
      <w:r w:rsidR="00AC3D8B">
        <w:rPr>
          <w:rFonts w:cs="Arial"/>
          <w:color w:val="000000"/>
        </w:rPr>
        <w:t>he</w:t>
      </w:r>
      <w:r w:rsidRPr="009E2901">
        <w:rPr>
          <w:rFonts w:cs="Arial"/>
          <w:color w:val="000000"/>
        </w:rPr>
        <w:t xml:space="preserve"> DEPARTMENT requirements regarding the frequency of report submissions may change during the term of the CONTRACT. The CONTRACTOR must comply with such changes within forty-five (45) </w:t>
      </w:r>
      <w:r w:rsidR="00387AF2">
        <w:rPr>
          <w:rFonts w:cs="Arial"/>
          <w:color w:val="000000"/>
        </w:rPr>
        <w:t>DAYS</w:t>
      </w:r>
      <w:r w:rsidRPr="009E2901">
        <w:rPr>
          <w:rFonts w:cs="Arial"/>
          <w:color w:val="000000"/>
        </w:rPr>
        <w:t xml:space="preserve">. </w:t>
      </w:r>
    </w:p>
    <w:p w14:paraId="64FC2FC8" w14:textId="77777777" w:rsidR="00510275" w:rsidRPr="009E2901" w:rsidRDefault="00510275">
      <w:pPr>
        <w:autoSpaceDE w:val="0"/>
        <w:autoSpaceDN w:val="0"/>
        <w:adjustRightInd w:val="0"/>
        <w:spacing w:after="0"/>
        <w:jc w:val="both"/>
        <w:rPr>
          <w:rFonts w:cs="Arial"/>
          <w:color w:val="000000"/>
        </w:rPr>
      </w:pPr>
    </w:p>
    <w:p w14:paraId="5115CB8B" w14:textId="1F90E960" w:rsidR="00FE5048" w:rsidRPr="00CE5FA4" w:rsidRDefault="00FE5048" w:rsidP="00E806D2">
      <w:pPr>
        <w:pStyle w:val="ListParagraph"/>
        <w:numPr>
          <w:ilvl w:val="0"/>
          <w:numId w:val="21"/>
        </w:numPr>
        <w:autoSpaceDE w:val="0"/>
        <w:autoSpaceDN w:val="0"/>
        <w:adjustRightInd w:val="0"/>
        <w:spacing w:after="0"/>
        <w:contextualSpacing w:val="0"/>
        <w:jc w:val="both"/>
        <w:rPr>
          <w:rFonts w:cs="Arial"/>
          <w:color w:val="000000"/>
          <w:szCs w:val="22"/>
        </w:rPr>
      </w:pPr>
      <w:r w:rsidRPr="00CE5FA4">
        <w:rPr>
          <w:rFonts w:cs="Arial"/>
          <w:szCs w:val="22"/>
        </w:rPr>
        <w:t>The CONTRACTOR must notify the DEPARTMENT regarding any significant changes in its ability to collect information relative to required data or reports</w:t>
      </w:r>
      <w:r w:rsidR="003C4418">
        <w:rPr>
          <w:rFonts w:cs="Arial"/>
          <w:szCs w:val="22"/>
        </w:rPr>
        <w:t>.</w:t>
      </w:r>
      <w:r w:rsidRPr="00CE5FA4">
        <w:rPr>
          <w:rFonts w:cs="Arial"/>
          <w:szCs w:val="22"/>
        </w:rPr>
        <w:t xml:space="preserve"> </w:t>
      </w:r>
    </w:p>
    <w:p w14:paraId="4C2E7F8B" w14:textId="77777777" w:rsidR="00FE5048" w:rsidRPr="00CE5FA4" w:rsidRDefault="00FE5048">
      <w:pPr>
        <w:autoSpaceDE w:val="0"/>
        <w:autoSpaceDN w:val="0"/>
        <w:adjustRightInd w:val="0"/>
        <w:spacing w:after="0"/>
        <w:jc w:val="both"/>
        <w:rPr>
          <w:rFonts w:cs="Arial"/>
          <w:color w:val="000000"/>
          <w:szCs w:val="22"/>
        </w:rPr>
      </w:pPr>
    </w:p>
    <w:p w14:paraId="7F138DAC" w14:textId="3FBC88BC" w:rsidR="00B50449" w:rsidRDefault="000B4023" w:rsidP="00E806D2">
      <w:pPr>
        <w:pStyle w:val="ListParagraph"/>
        <w:numPr>
          <w:ilvl w:val="0"/>
          <w:numId w:val="21"/>
        </w:numPr>
        <w:autoSpaceDE w:val="0"/>
        <w:autoSpaceDN w:val="0"/>
        <w:adjustRightInd w:val="0"/>
        <w:spacing w:after="0"/>
        <w:jc w:val="both"/>
        <w:rPr>
          <w:rFonts w:cs="Arial"/>
          <w:color w:val="000000"/>
          <w:szCs w:val="22"/>
        </w:rPr>
      </w:pPr>
      <w:r>
        <w:rPr>
          <w:rFonts w:cs="Arial"/>
          <w:color w:val="000000"/>
          <w:szCs w:val="22"/>
        </w:rPr>
        <w:t xml:space="preserve">The </w:t>
      </w:r>
      <w:r w:rsidR="00B50449">
        <w:rPr>
          <w:rFonts w:cs="Arial"/>
          <w:color w:val="000000"/>
          <w:szCs w:val="22"/>
        </w:rPr>
        <w:t>CONTRACTOR will present to the DEPARTMENT semi-annual</w:t>
      </w:r>
      <w:r w:rsidR="00FC77DE">
        <w:rPr>
          <w:rFonts w:cs="Arial"/>
          <w:color w:val="000000"/>
          <w:szCs w:val="22"/>
        </w:rPr>
        <w:t>ly on the overall status of the PHARMACY BENEFIT PLAN to include</w:t>
      </w:r>
      <w:r w:rsidR="00B50449">
        <w:rPr>
          <w:rFonts w:cs="Arial"/>
          <w:color w:val="000000"/>
          <w:szCs w:val="22"/>
        </w:rPr>
        <w:t xml:space="preserve"> reviews of </w:t>
      </w:r>
      <w:r w:rsidR="00FC77DE">
        <w:rPr>
          <w:rFonts w:cs="Arial"/>
          <w:color w:val="000000"/>
          <w:szCs w:val="22"/>
        </w:rPr>
        <w:t xml:space="preserve">drug utilization (SPECIALTY DRUGS and non-specialty drugs); formulary, network and clinical program management; historical and prospective trends; drug pipeline forecasting; and PHARMACY BENEFIT PLAN opportunities. Information and data will be presented for both the commercial and Medicare </w:t>
      </w:r>
      <w:r w:rsidR="00FC77DE">
        <w:rPr>
          <w:rFonts w:cs="Arial"/>
          <w:color w:val="000000"/>
        </w:rPr>
        <w:t>populations of the PHARMACY BENEFIT PLAN.</w:t>
      </w:r>
    </w:p>
    <w:p w14:paraId="4D909D5A" w14:textId="77777777" w:rsidR="00B50449" w:rsidRPr="00B50449" w:rsidRDefault="00B50449" w:rsidP="00B50449">
      <w:pPr>
        <w:pStyle w:val="ListParagraph"/>
        <w:autoSpaceDE w:val="0"/>
        <w:autoSpaceDN w:val="0"/>
        <w:adjustRightInd w:val="0"/>
        <w:spacing w:after="0"/>
        <w:ind w:left="360"/>
        <w:jc w:val="both"/>
        <w:rPr>
          <w:rFonts w:cs="Arial"/>
          <w:color w:val="000000"/>
          <w:szCs w:val="22"/>
        </w:rPr>
      </w:pPr>
    </w:p>
    <w:p w14:paraId="39C1E99E" w14:textId="2C2EF978" w:rsidR="00510275" w:rsidRDefault="00B50449" w:rsidP="00E806D2">
      <w:pPr>
        <w:pStyle w:val="ListParagraph"/>
        <w:numPr>
          <w:ilvl w:val="0"/>
          <w:numId w:val="21"/>
        </w:numPr>
        <w:autoSpaceDE w:val="0"/>
        <w:autoSpaceDN w:val="0"/>
        <w:adjustRightInd w:val="0"/>
        <w:spacing w:after="0"/>
        <w:contextualSpacing w:val="0"/>
        <w:jc w:val="both"/>
        <w:rPr>
          <w:rFonts w:cs="Arial"/>
          <w:color w:val="000000"/>
          <w:szCs w:val="22"/>
        </w:rPr>
      </w:pPr>
      <w:r w:rsidRPr="002810F6">
        <w:rPr>
          <w:rFonts w:cs="Arial"/>
          <w:color w:val="000000"/>
          <w:szCs w:val="22"/>
        </w:rPr>
        <w:t xml:space="preserve"> </w:t>
      </w:r>
      <w:r w:rsidR="00510275" w:rsidRPr="002810F6">
        <w:rPr>
          <w:rFonts w:cs="Arial"/>
          <w:color w:val="000000"/>
          <w:szCs w:val="22"/>
        </w:rPr>
        <w:t>The CONTRACTOR must fully support the BOARD and the DEPARTMENT in responding</w:t>
      </w:r>
      <w:r w:rsidR="004A5AB8">
        <w:rPr>
          <w:rFonts w:cs="Arial"/>
          <w:color w:val="000000"/>
          <w:szCs w:val="22"/>
        </w:rPr>
        <w:t xml:space="preserve"> timely</w:t>
      </w:r>
      <w:r w:rsidR="00510275" w:rsidRPr="002810F6">
        <w:rPr>
          <w:rFonts w:cs="Arial"/>
          <w:color w:val="000000"/>
          <w:szCs w:val="22"/>
        </w:rPr>
        <w:t xml:space="preserve"> to informational requests made by the Legislature.</w:t>
      </w:r>
    </w:p>
    <w:p w14:paraId="1085DC1B" w14:textId="77777777" w:rsidR="005414A6" w:rsidRPr="005414A6" w:rsidRDefault="005414A6" w:rsidP="005414A6">
      <w:pPr>
        <w:pStyle w:val="ListParagraph"/>
        <w:rPr>
          <w:rFonts w:cs="Arial"/>
          <w:color w:val="000000"/>
          <w:szCs w:val="22"/>
        </w:rPr>
      </w:pPr>
    </w:p>
    <w:p w14:paraId="6C5B9591" w14:textId="3FA36503" w:rsidR="005414A6" w:rsidRDefault="005414A6" w:rsidP="00E806D2">
      <w:pPr>
        <w:pStyle w:val="ListParagraph"/>
        <w:numPr>
          <w:ilvl w:val="0"/>
          <w:numId w:val="21"/>
        </w:numPr>
        <w:autoSpaceDE w:val="0"/>
        <w:autoSpaceDN w:val="0"/>
        <w:adjustRightInd w:val="0"/>
        <w:spacing w:after="0"/>
        <w:contextualSpacing w:val="0"/>
        <w:jc w:val="both"/>
        <w:rPr>
          <w:rFonts w:cs="Arial"/>
          <w:color w:val="000000"/>
          <w:szCs w:val="22"/>
        </w:rPr>
      </w:pPr>
      <w:r>
        <w:rPr>
          <w:rFonts w:cs="Arial"/>
          <w:color w:val="000000"/>
          <w:szCs w:val="22"/>
        </w:rPr>
        <w:t xml:space="preserve">The CONTRACTOR shall promptly respond to all inquiries from the BOARD </w:t>
      </w:r>
      <w:r w:rsidR="003C76AF">
        <w:rPr>
          <w:rFonts w:cs="Arial"/>
          <w:color w:val="000000"/>
          <w:szCs w:val="22"/>
        </w:rPr>
        <w:t xml:space="preserve">and the DEPARTMENT </w:t>
      </w:r>
      <w:r>
        <w:rPr>
          <w:rFonts w:cs="Arial"/>
          <w:color w:val="000000"/>
          <w:szCs w:val="22"/>
        </w:rPr>
        <w:t xml:space="preserve">concerning any aspect of the </w:t>
      </w:r>
      <w:r w:rsidR="00B50449">
        <w:rPr>
          <w:rFonts w:cs="Arial"/>
          <w:color w:val="000000"/>
          <w:szCs w:val="22"/>
        </w:rPr>
        <w:t xml:space="preserve">PHARMACY BENEFIT PLAN </w:t>
      </w:r>
      <w:r>
        <w:rPr>
          <w:rFonts w:cs="Arial"/>
          <w:color w:val="000000"/>
          <w:szCs w:val="22"/>
        </w:rPr>
        <w:t>management.</w:t>
      </w:r>
    </w:p>
    <w:p w14:paraId="12926F6F" w14:textId="77777777" w:rsidR="005414A6" w:rsidRPr="005414A6" w:rsidRDefault="005414A6" w:rsidP="005414A6">
      <w:pPr>
        <w:pStyle w:val="ListParagraph"/>
        <w:rPr>
          <w:rFonts w:cs="Arial"/>
          <w:color w:val="000000"/>
          <w:szCs w:val="22"/>
        </w:rPr>
      </w:pPr>
    </w:p>
    <w:p w14:paraId="04BB2F6D" w14:textId="12291446" w:rsidR="005414A6" w:rsidRPr="002810F6" w:rsidRDefault="005414A6" w:rsidP="00E806D2">
      <w:pPr>
        <w:pStyle w:val="ListParagraph"/>
        <w:numPr>
          <w:ilvl w:val="0"/>
          <w:numId w:val="21"/>
        </w:numPr>
        <w:autoSpaceDE w:val="0"/>
        <w:autoSpaceDN w:val="0"/>
        <w:adjustRightInd w:val="0"/>
        <w:spacing w:after="0"/>
        <w:contextualSpacing w:val="0"/>
        <w:jc w:val="both"/>
        <w:rPr>
          <w:rFonts w:cs="Arial"/>
          <w:color w:val="000000"/>
          <w:szCs w:val="22"/>
        </w:rPr>
      </w:pPr>
      <w:r>
        <w:rPr>
          <w:rFonts w:cs="Arial"/>
          <w:color w:val="000000"/>
          <w:szCs w:val="22"/>
        </w:rPr>
        <w:lastRenderedPageBreak/>
        <w:t>The CONTRACTOR shall work cooperatively with BOARD designees on budget and policy implementation.</w:t>
      </w:r>
    </w:p>
    <w:p w14:paraId="6E29AF91" w14:textId="77777777" w:rsidR="00EA39FC" w:rsidRDefault="00EA39FC" w:rsidP="003C4418">
      <w:pPr>
        <w:pStyle w:val="BodyText"/>
      </w:pPr>
      <w:bookmarkStart w:id="197" w:name="_150B_Performance_Standards"/>
      <w:bookmarkStart w:id="198" w:name="_Toc464054197"/>
      <w:bookmarkStart w:id="199" w:name="_Toc468719561"/>
      <w:bookmarkEnd w:id="197"/>
    </w:p>
    <w:p w14:paraId="3E19B428" w14:textId="48A7C9C9" w:rsidR="00510275" w:rsidRPr="009E2901" w:rsidRDefault="00756A04" w:rsidP="00932070">
      <w:pPr>
        <w:pStyle w:val="Heading3"/>
      </w:pPr>
      <w:bookmarkStart w:id="200" w:name="_Toc485817140"/>
      <w:bookmarkStart w:id="201" w:name="_Toc161044464"/>
      <w:bookmarkStart w:id="202" w:name="_Toc161044671"/>
      <w:r>
        <w:t>1</w:t>
      </w:r>
      <w:r w:rsidR="00C21A1E">
        <w:t>50</w:t>
      </w:r>
      <w:r w:rsidR="00510275" w:rsidRPr="009E2901">
        <w:t>B Performance Standards and Penalties</w:t>
      </w:r>
      <w:bookmarkEnd w:id="198"/>
      <w:bookmarkEnd w:id="199"/>
      <w:bookmarkEnd w:id="200"/>
      <w:bookmarkEnd w:id="201"/>
      <w:bookmarkEnd w:id="202"/>
    </w:p>
    <w:p w14:paraId="7B2138FF" w14:textId="5FA12581" w:rsidR="00510275" w:rsidRPr="00756A04" w:rsidRDefault="00510275" w:rsidP="00E806D2">
      <w:pPr>
        <w:pStyle w:val="Default"/>
        <w:numPr>
          <w:ilvl w:val="0"/>
          <w:numId w:val="55"/>
        </w:numPr>
        <w:spacing w:line="264" w:lineRule="auto"/>
        <w:ind w:left="360"/>
        <w:jc w:val="both"/>
        <w:rPr>
          <w:sz w:val="22"/>
          <w:szCs w:val="22"/>
        </w:rPr>
      </w:pPr>
      <w:r w:rsidRPr="00756A04">
        <w:rPr>
          <w:sz w:val="22"/>
          <w:szCs w:val="22"/>
        </w:rPr>
        <w:t xml:space="preserve">The CONTRACTOR must guarantee performance sufficient to fulfill the needs of the CONTRACT. The CONTRACTOR must meet all performance standards listed in </w:t>
      </w:r>
      <w:hyperlink w:anchor="_315_Performance_Standards" w:history="1">
        <w:r w:rsidR="00F23C04">
          <w:rPr>
            <w:rStyle w:val="Hyperlink"/>
            <w:sz w:val="22"/>
            <w:szCs w:val="22"/>
          </w:rPr>
          <w:t>S</w:t>
        </w:r>
        <w:r w:rsidR="00AF72B8" w:rsidRPr="00E44D3F">
          <w:rPr>
            <w:rStyle w:val="Hyperlink"/>
            <w:sz w:val="22"/>
            <w:szCs w:val="22"/>
          </w:rPr>
          <w:t xml:space="preserve">ection </w:t>
        </w:r>
        <w:r w:rsidRPr="00E44D3F">
          <w:rPr>
            <w:rStyle w:val="Hyperlink"/>
            <w:sz w:val="22"/>
            <w:szCs w:val="22"/>
          </w:rPr>
          <w:t>315</w:t>
        </w:r>
      </w:hyperlink>
      <w:r w:rsidRPr="00756A04">
        <w:rPr>
          <w:sz w:val="22"/>
          <w:szCs w:val="22"/>
        </w:rPr>
        <w:t xml:space="preserve">. After the CONTRACT start date, if additional resources are needed, the CONTRACTOR will bear all costs necessary to satisfy the requirements of the CONTRACT. </w:t>
      </w:r>
    </w:p>
    <w:p w14:paraId="44948001" w14:textId="77777777" w:rsidR="00510275" w:rsidRPr="00756A04" w:rsidRDefault="00510275" w:rsidP="009B6DEE">
      <w:pPr>
        <w:pStyle w:val="Default"/>
        <w:spacing w:line="264" w:lineRule="auto"/>
        <w:ind w:left="360"/>
        <w:jc w:val="both"/>
        <w:rPr>
          <w:sz w:val="22"/>
          <w:szCs w:val="22"/>
        </w:rPr>
      </w:pPr>
    </w:p>
    <w:p w14:paraId="0FFF7976" w14:textId="22C33A49" w:rsidR="00510275" w:rsidRPr="00DC744E" w:rsidRDefault="00510275" w:rsidP="00E806D2">
      <w:pPr>
        <w:pStyle w:val="ListParagraph"/>
        <w:numPr>
          <w:ilvl w:val="0"/>
          <w:numId w:val="55"/>
        </w:numPr>
        <w:spacing w:after="0"/>
        <w:ind w:left="360"/>
        <w:jc w:val="both"/>
        <w:rPr>
          <w:rFonts w:cs="Arial"/>
          <w:szCs w:val="22"/>
        </w:rPr>
      </w:pPr>
      <w:r w:rsidRPr="009B6DEE">
        <w:rPr>
          <w:rFonts w:cs="Arial"/>
          <w:szCs w:val="22"/>
        </w:rPr>
        <w:t xml:space="preserve">Written notification of each failure to meet a performance standard that is </w:t>
      </w:r>
      <w:r w:rsidR="00BE11E9" w:rsidRPr="009B6DEE">
        <w:rPr>
          <w:rFonts w:cs="Arial"/>
          <w:szCs w:val="22"/>
        </w:rPr>
        <w:t xml:space="preserve">listed in </w:t>
      </w:r>
      <w:hyperlink w:anchor="_315_Performance_Standards" w:history="1">
        <w:r w:rsidR="00BE11E9" w:rsidRPr="009B6DEE">
          <w:rPr>
            <w:rStyle w:val="Hyperlink"/>
            <w:rFonts w:cs="Arial"/>
            <w:szCs w:val="22"/>
          </w:rPr>
          <w:t>Section 315</w:t>
        </w:r>
      </w:hyperlink>
      <w:r w:rsidRPr="009B6DEE">
        <w:rPr>
          <w:rFonts w:cs="Arial"/>
          <w:szCs w:val="22"/>
        </w:rPr>
        <w:t xml:space="preserve"> will be given to the CONTRACTOR prior to assessing penalties. </w:t>
      </w:r>
      <w:r w:rsidR="000C2594" w:rsidRPr="00DC744E">
        <w:rPr>
          <w:rFonts w:cs="Arial"/>
          <w:szCs w:val="22"/>
        </w:rPr>
        <w:t>Upon notification by the DEPARTMENT, t</w:t>
      </w:r>
      <w:r w:rsidRPr="00DC744E">
        <w:rPr>
          <w:rFonts w:cs="Arial"/>
          <w:szCs w:val="22"/>
        </w:rPr>
        <w:t xml:space="preserve">he CONTRACTOR will have five (5) </w:t>
      </w:r>
      <w:r w:rsidR="00387AF2" w:rsidRPr="00DC744E">
        <w:rPr>
          <w:rFonts w:cs="Arial"/>
          <w:szCs w:val="22"/>
        </w:rPr>
        <w:t>BUSINESS DAYS</w:t>
      </w:r>
      <w:r w:rsidR="00196A62" w:rsidRPr="00DC744E">
        <w:rPr>
          <w:rFonts w:cs="Arial"/>
          <w:szCs w:val="22"/>
        </w:rPr>
        <w:t xml:space="preserve"> to</w:t>
      </w:r>
      <w:r w:rsidRPr="00DC744E">
        <w:rPr>
          <w:rFonts w:cs="Arial"/>
          <w:szCs w:val="22"/>
        </w:rPr>
        <w:t xml:space="preserve"> cure the failure</w:t>
      </w:r>
      <w:r w:rsidR="000C2594" w:rsidRPr="00DC744E">
        <w:rPr>
          <w:rFonts w:cs="Arial"/>
          <w:szCs w:val="22"/>
        </w:rPr>
        <w:t>, or if agreed to by the DEPARTMENT, to provide an action plan of how the failure will be cured</w:t>
      </w:r>
      <w:r w:rsidRPr="00DC744E">
        <w:rPr>
          <w:rFonts w:cs="Arial"/>
          <w:szCs w:val="22"/>
        </w:rPr>
        <w:t xml:space="preserve">. Additional </w:t>
      </w:r>
      <w:r w:rsidR="00387AF2" w:rsidRPr="00DC744E">
        <w:rPr>
          <w:rFonts w:cs="Arial"/>
          <w:szCs w:val="22"/>
        </w:rPr>
        <w:t xml:space="preserve">DAYS </w:t>
      </w:r>
      <w:r w:rsidRPr="00DC744E">
        <w:rPr>
          <w:rFonts w:cs="Arial"/>
          <w:szCs w:val="22"/>
        </w:rPr>
        <w:t>can be approved by the DEPARTMENT Program Manager if deemed necessary. If the failure is not resolved within this warning/cure period, penalties may be imposed retroactively to the date of failure to perform. The imposition of penalties is not in lieu of any other remedy available to the DEPARTMENT</w:t>
      </w:r>
      <w:r w:rsidR="000C2594" w:rsidRPr="00DC744E">
        <w:rPr>
          <w:rFonts w:cs="Arial"/>
          <w:szCs w:val="22"/>
        </w:rPr>
        <w:t>/BOARD</w:t>
      </w:r>
      <w:r w:rsidRPr="00DC744E">
        <w:rPr>
          <w:rFonts w:cs="Arial"/>
          <w:szCs w:val="22"/>
        </w:rPr>
        <w:t>.</w:t>
      </w:r>
    </w:p>
    <w:p w14:paraId="56E36833" w14:textId="77777777" w:rsidR="00510275" w:rsidRPr="00756A04" w:rsidRDefault="00510275" w:rsidP="009B6DEE">
      <w:pPr>
        <w:spacing w:after="0"/>
        <w:ind w:left="360"/>
        <w:jc w:val="both"/>
        <w:rPr>
          <w:rFonts w:cs="Arial"/>
          <w:szCs w:val="22"/>
        </w:rPr>
      </w:pPr>
    </w:p>
    <w:p w14:paraId="6D215F8A" w14:textId="574E398B" w:rsidR="00510275" w:rsidRPr="00756A04" w:rsidRDefault="00510275" w:rsidP="00E806D2">
      <w:pPr>
        <w:pStyle w:val="Default"/>
        <w:numPr>
          <w:ilvl w:val="0"/>
          <w:numId w:val="55"/>
        </w:numPr>
        <w:spacing w:line="264" w:lineRule="auto"/>
        <w:ind w:left="360"/>
        <w:jc w:val="both"/>
        <w:rPr>
          <w:sz w:val="22"/>
          <w:szCs w:val="22"/>
        </w:rPr>
      </w:pPr>
      <w:r w:rsidRPr="00756A04">
        <w:rPr>
          <w:sz w:val="22"/>
          <w:szCs w:val="22"/>
        </w:rPr>
        <w:t>If the DEPARTMENT elects to not exercise a penalty clause in a particular instance, this decision shall not be construed as an acceptance of the CONTRACTOR’S performance. T</w:t>
      </w:r>
      <w:r w:rsidR="003234A9">
        <w:rPr>
          <w:sz w:val="22"/>
          <w:szCs w:val="22"/>
        </w:rPr>
        <w:t>he</w:t>
      </w:r>
      <w:r w:rsidRPr="00756A04">
        <w:rPr>
          <w:sz w:val="22"/>
          <w:szCs w:val="22"/>
        </w:rPr>
        <w:t xml:space="preserve"> DEPARTMENT retains the right to pursue future assessment of that performance requirement and associated penalties. </w:t>
      </w:r>
    </w:p>
    <w:p w14:paraId="345B2A5E" w14:textId="77777777" w:rsidR="00510275" w:rsidRPr="00756A04" w:rsidRDefault="00510275" w:rsidP="009B6DEE">
      <w:pPr>
        <w:pStyle w:val="Default"/>
        <w:spacing w:line="264" w:lineRule="auto"/>
        <w:ind w:left="360"/>
        <w:jc w:val="both"/>
        <w:rPr>
          <w:sz w:val="22"/>
          <w:szCs w:val="22"/>
        </w:rPr>
      </w:pPr>
    </w:p>
    <w:p w14:paraId="28752E18" w14:textId="689CFB40" w:rsidR="00510275" w:rsidRPr="003478C8" w:rsidRDefault="00510275" w:rsidP="00E806D2">
      <w:pPr>
        <w:pStyle w:val="ListParagraph"/>
        <w:numPr>
          <w:ilvl w:val="0"/>
          <w:numId w:val="55"/>
        </w:numPr>
        <w:spacing w:after="0"/>
        <w:ind w:left="360"/>
        <w:jc w:val="both"/>
        <w:rPr>
          <w:rFonts w:cs="Arial"/>
          <w:szCs w:val="22"/>
          <w:u w:val="single"/>
        </w:rPr>
      </w:pPr>
      <w:r w:rsidRPr="009B6DEE">
        <w:rPr>
          <w:rFonts w:cs="Arial"/>
          <w:szCs w:val="22"/>
        </w:rPr>
        <w:t>The DEPARTMENT shall be the sole determinant as to whether or not the CONTRACTOR meets a performance standard</w:t>
      </w:r>
      <w:r w:rsidR="00756A04" w:rsidRPr="009B6DEE">
        <w:rPr>
          <w:rFonts w:cs="Arial"/>
          <w:szCs w:val="22"/>
        </w:rPr>
        <w:t>.</w:t>
      </w:r>
    </w:p>
    <w:p w14:paraId="32760F4F" w14:textId="77777777" w:rsidR="00510275" w:rsidRPr="009E2901" w:rsidRDefault="00510275">
      <w:pPr>
        <w:spacing w:after="0"/>
        <w:jc w:val="both"/>
        <w:rPr>
          <w:rFonts w:cs="Arial"/>
        </w:rPr>
      </w:pPr>
    </w:p>
    <w:p w14:paraId="4D42B0E9" w14:textId="5EABF762" w:rsidR="00390ACB" w:rsidRDefault="002323CE" w:rsidP="00932070">
      <w:pPr>
        <w:pStyle w:val="Heading3"/>
      </w:pPr>
      <w:bookmarkStart w:id="203" w:name="_155C_Hospital_Bill"/>
      <w:bookmarkStart w:id="204" w:name="_155D_Audit_and"/>
      <w:bookmarkStart w:id="205" w:name="_155D_Nondiscrimination_Testing"/>
      <w:bookmarkStart w:id="206" w:name="_150C_Nondiscrimination_Testing"/>
      <w:bookmarkStart w:id="207" w:name="_Toc464054198"/>
      <w:bookmarkStart w:id="208" w:name="_Toc468719562"/>
      <w:bookmarkStart w:id="209" w:name="_Toc485817141"/>
      <w:bookmarkStart w:id="210" w:name="_Toc161044465"/>
      <w:bookmarkStart w:id="211" w:name="_Toc161044672"/>
      <w:bookmarkEnd w:id="203"/>
      <w:bookmarkEnd w:id="204"/>
      <w:bookmarkEnd w:id="205"/>
      <w:bookmarkEnd w:id="206"/>
      <w:r>
        <w:t>1</w:t>
      </w:r>
      <w:r w:rsidR="00C21A1E">
        <w:t>50</w:t>
      </w:r>
      <w:r w:rsidR="00061217">
        <w:t>C</w:t>
      </w:r>
      <w:r w:rsidR="00390ACB">
        <w:t xml:space="preserve"> Nondiscrimination Testing</w:t>
      </w:r>
      <w:bookmarkEnd w:id="207"/>
      <w:bookmarkEnd w:id="208"/>
      <w:bookmarkEnd w:id="209"/>
      <w:bookmarkEnd w:id="210"/>
      <w:bookmarkEnd w:id="211"/>
    </w:p>
    <w:p w14:paraId="503A357C" w14:textId="3B493272" w:rsidR="00390ACB" w:rsidRDefault="00390ACB" w:rsidP="00973BA2">
      <w:pPr>
        <w:spacing w:after="0"/>
      </w:pPr>
      <w:r>
        <w:t xml:space="preserve">The CONTRACTOR shall </w:t>
      </w:r>
      <w:r w:rsidR="00562691">
        <w:t>work in conjunction with the DEPARTMENT or its designee to complete</w:t>
      </w:r>
      <w:r>
        <w:t xml:space="preserve"> </w:t>
      </w:r>
      <w:hyperlink r:id="rId65" w:history="1">
        <w:r w:rsidRPr="008D4192">
          <w:rPr>
            <w:rStyle w:val="Hyperlink"/>
          </w:rPr>
          <w:t xml:space="preserve">Internal Revenue Code </w:t>
        </w:r>
        <w:r w:rsidR="008D4192" w:rsidRPr="008D4192">
          <w:rPr>
            <w:rStyle w:val="Hyperlink"/>
          </w:rPr>
          <w:t xml:space="preserve">(IRC) </w:t>
        </w:r>
        <w:r w:rsidRPr="008D4192">
          <w:rPr>
            <w:rStyle w:val="Hyperlink"/>
          </w:rPr>
          <w:t>Sec. 105(h)</w:t>
        </w:r>
      </w:hyperlink>
      <w:r>
        <w:t xml:space="preserve"> </w:t>
      </w:r>
      <w:r w:rsidR="00091449">
        <w:t xml:space="preserve">compliant </w:t>
      </w:r>
      <w:r>
        <w:t>nondiscrimination testing for the DEPARTMENT</w:t>
      </w:r>
      <w:r w:rsidR="00562691">
        <w:t>. The DEPARTMENT or its designee will provide a schedule, process for testing, and data requirements. The CONTRACTOR shall complete any necessary requirements by the due date(s) specified by the DEPARTMENT or its designee.</w:t>
      </w:r>
    </w:p>
    <w:p w14:paraId="30AA2D70" w14:textId="0A2CCF93" w:rsidR="00475B88" w:rsidRPr="00390ACB" w:rsidRDefault="00475B88" w:rsidP="00973BA2">
      <w:pPr>
        <w:spacing w:after="0"/>
      </w:pPr>
    </w:p>
    <w:p w14:paraId="6C932A0F" w14:textId="64AA0109" w:rsidR="00510275" w:rsidRPr="009E2901" w:rsidRDefault="002323CE" w:rsidP="00932070">
      <w:pPr>
        <w:pStyle w:val="Heading3"/>
      </w:pPr>
      <w:bookmarkStart w:id="212" w:name="_155E_Audit_and"/>
      <w:bookmarkStart w:id="213" w:name="_150D_Audit_and"/>
      <w:bookmarkStart w:id="214" w:name="_Toc464054199"/>
      <w:bookmarkStart w:id="215" w:name="_Toc468719563"/>
      <w:bookmarkStart w:id="216" w:name="_Toc485817142"/>
      <w:bookmarkStart w:id="217" w:name="_Toc161044466"/>
      <w:bookmarkStart w:id="218" w:name="_Toc161044673"/>
      <w:bookmarkEnd w:id="212"/>
      <w:bookmarkEnd w:id="213"/>
      <w:r>
        <w:t>1</w:t>
      </w:r>
      <w:r w:rsidR="00C21A1E">
        <w:t>50</w:t>
      </w:r>
      <w:r w:rsidR="00906E87">
        <w:t>D</w:t>
      </w:r>
      <w:r w:rsidR="00510275" w:rsidRPr="009E2901">
        <w:t xml:space="preserve"> Audit and Other Services</w:t>
      </w:r>
      <w:bookmarkEnd w:id="214"/>
      <w:bookmarkEnd w:id="215"/>
      <w:bookmarkEnd w:id="216"/>
      <w:bookmarkEnd w:id="217"/>
      <w:bookmarkEnd w:id="218"/>
    </w:p>
    <w:p w14:paraId="16608C7E" w14:textId="30EF44FE" w:rsidR="00510275" w:rsidRDefault="00906E87" w:rsidP="00E806D2">
      <w:pPr>
        <w:pStyle w:val="ListParagraph"/>
        <w:numPr>
          <w:ilvl w:val="0"/>
          <w:numId w:val="46"/>
        </w:numPr>
        <w:spacing w:after="0"/>
        <w:jc w:val="both"/>
        <w:rPr>
          <w:rFonts w:cs="Arial"/>
        </w:rPr>
      </w:pPr>
      <w:r w:rsidRPr="00906E87">
        <w:rPr>
          <w:rFonts w:cs="Arial"/>
          <w:b/>
          <w:u w:val="single"/>
        </w:rPr>
        <w:t>Records</w:t>
      </w:r>
      <w:r>
        <w:rPr>
          <w:rFonts w:cs="Arial"/>
        </w:rPr>
        <w:t xml:space="preserve">. The CONTRACTOR shall maintain books, records, documents and other evidence pertaining to the administrative services under this CONTRACT to the extent and in such detail as shall properly reflect all performance of </w:t>
      </w:r>
      <w:r w:rsidR="000B4023">
        <w:rPr>
          <w:rFonts w:cs="Arial"/>
        </w:rPr>
        <w:t xml:space="preserve">the </w:t>
      </w:r>
      <w:r>
        <w:rPr>
          <w:rFonts w:cs="Arial"/>
        </w:rPr>
        <w:t>CONTRACTOR’s duties herein</w:t>
      </w:r>
      <w:r w:rsidR="008944A0">
        <w:rPr>
          <w:rFonts w:cs="Arial"/>
        </w:rPr>
        <w:t xml:space="preserve"> and in accordance with full transparency as defined in the RFP</w:t>
      </w:r>
      <w:r w:rsidR="006945B6">
        <w:rPr>
          <w:rFonts w:cs="Arial"/>
        </w:rPr>
        <w:t xml:space="preserve"> #ET</w:t>
      </w:r>
      <w:r w:rsidR="00FA0E7E">
        <w:rPr>
          <w:rFonts w:cs="Arial"/>
        </w:rPr>
        <w:t>C0049</w:t>
      </w:r>
      <w:r>
        <w:rPr>
          <w:rFonts w:cs="Arial"/>
        </w:rPr>
        <w:t>.</w:t>
      </w:r>
    </w:p>
    <w:p w14:paraId="232DC4CA" w14:textId="77777777" w:rsidR="00906E87" w:rsidRDefault="00906E87" w:rsidP="00906E87">
      <w:pPr>
        <w:pStyle w:val="ListParagraph"/>
        <w:spacing w:after="0"/>
        <w:ind w:left="360"/>
        <w:jc w:val="both"/>
        <w:rPr>
          <w:rFonts w:cs="Arial"/>
        </w:rPr>
      </w:pPr>
    </w:p>
    <w:p w14:paraId="72436AFE" w14:textId="4F7F8F6D" w:rsidR="00906E87" w:rsidRDefault="00906E87" w:rsidP="00E806D2">
      <w:pPr>
        <w:pStyle w:val="ListParagraph"/>
        <w:numPr>
          <w:ilvl w:val="0"/>
          <w:numId w:val="46"/>
        </w:numPr>
        <w:spacing w:after="0"/>
        <w:jc w:val="both"/>
        <w:rPr>
          <w:rFonts w:cs="Arial"/>
        </w:rPr>
      </w:pPr>
      <w:r>
        <w:rPr>
          <w:rFonts w:cs="Arial"/>
          <w:b/>
          <w:u w:val="single"/>
        </w:rPr>
        <w:t>Cooperation with Auditors</w:t>
      </w:r>
      <w:r>
        <w:rPr>
          <w:rFonts w:cs="Arial"/>
        </w:rPr>
        <w:t xml:space="preserve">. The CONTRACTOR will, in conjunction with BOARD-designated personnel, participate in and cooperate fully with audits of </w:t>
      </w:r>
      <w:r w:rsidR="000B4023">
        <w:rPr>
          <w:rFonts w:cs="Arial"/>
        </w:rPr>
        <w:t xml:space="preserve">the </w:t>
      </w:r>
      <w:r>
        <w:rPr>
          <w:rFonts w:cs="Arial"/>
        </w:rPr>
        <w:t xml:space="preserve">CONTRACTOR’s services under this CONTRACT as required under Federal or State law, and with other audits or reviews of </w:t>
      </w:r>
      <w:r w:rsidR="000B4023">
        <w:rPr>
          <w:rFonts w:cs="Arial"/>
        </w:rPr>
        <w:t xml:space="preserve">the </w:t>
      </w:r>
      <w:r>
        <w:rPr>
          <w:rFonts w:cs="Arial"/>
        </w:rPr>
        <w:t>CONTRACTOR’s services under this CONTRACT determined by the BOARD to be necessary and appropriate</w:t>
      </w:r>
      <w:r w:rsidR="00FC0F60">
        <w:rPr>
          <w:rFonts w:cs="Arial"/>
        </w:rPr>
        <w:t xml:space="preserve">. </w:t>
      </w:r>
      <w:r>
        <w:rPr>
          <w:rFonts w:cs="Arial"/>
        </w:rPr>
        <w:t>This may include an audit on behalf of the Wisconsin State Legislature</w:t>
      </w:r>
      <w:r w:rsidR="005A4667">
        <w:rPr>
          <w:rFonts w:cs="Arial"/>
        </w:rPr>
        <w:t xml:space="preserve"> by the Legislative Audit Bureau</w:t>
      </w:r>
      <w:r w:rsidR="003C788C">
        <w:rPr>
          <w:rFonts w:cs="Arial"/>
        </w:rPr>
        <w:t xml:space="preserve"> (LAB)</w:t>
      </w:r>
      <w:r>
        <w:rPr>
          <w:rFonts w:cs="Arial"/>
        </w:rPr>
        <w:t>.</w:t>
      </w:r>
      <w:r w:rsidR="003C788C">
        <w:rPr>
          <w:rFonts w:cs="Arial"/>
        </w:rPr>
        <w:t xml:space="preserve"> The LAB conducts periodic and other audits at the request of legislators.</w:t>
      </w:r>
    </w:p>
    <w:p w14:paraId="7F262990" w14:textId="77777777" w:rsidR="00906E87" w:rsidRPr="00906E87" w:rsidRDefault="00906E87" w:rsidP="00906E87">
      <w:pPr>
        <w:pStyle w:val="ListParagraph"/>
        <w:rPr>
          <w:rFonts w:cs="Arial"/>
        </w:rPr>
      </w:pPr>
    </w:p>
    <w:p w14:paraId="26B90C35" w14:textId="563191F1" w:rsidR="00906E87" w:rsidRDefault="00906E87" w:rsidP="00E806D2">
      <w:pPr>
        <w:pStyle w:val="ListParagraph"/>
        <w:numPr>
          <w:ilvl w:val="0"/>
          <w:numId w:val="46"/>
        </w:numPr>
        <w:spacing w:after="0"/>
        <w:jc w:val="both"/>
        <w:rPr>
          <w:rFonts w:cs="Arial"/>
        </w:rPr>
      </w:pPr>
      <w:r>
        <w:rPr>
          <w:rFonts w:cs="Arial"/>
          <w:b/>
          <w:u w:val="single"/>
        </w:rPr>
        <w:t>Annual Audits.</w:t>
      </w:r>
    </w:p>
    <w:p w14:paraId="35B8144B" w14:textId="66369738" w:rsidR="00906E87" w:rsidRDefault="00906E87" w:rsidP="005F226A">
      <w:pPr>
        <w:pStyle w:val="ListParagraph"/>
        <w:numPr>
          <w:ilvl w:val="2"/>
          <w:numId w:val="46"/>
        </w:numPr>
        <w:jc w:val="both"/>
        <w:rPr>
          <w:rFonts w:cs="Arial"/>
        </w:rPr>
      </w:pPr>
      <w:r>
        <w:rPr>
          <w:rFonts w:cs="Arial"/>
        </w:rPr>
        <w:t>The CONTRACTOR is required to submit to annual audits of its services, operations, and compliance under this CONTRACT according to audit guidelines established by the BOARD</w:t>
      </w:r>
      <w:r w:rsidR="008944A0">
        <w:rPr>
          <w:rFonts w:cs="Arial"/>
        </w:rPr>
        <w:t xml:space="preserve"> and in accordance with full transparency as defined in the RFP</w:t>
      </w:r>
      <w:r w:rsidR="006945B6">
        <w:rPr>
          <w:rFonts w:cs="Arial"/>
        </w:rPr>
        <w:t xml:space="preserve"> #ET</w:t>
      </w:r>
      <w:r w:rsidR="00FA0E7E">
        <w:rPr>
          <w:rFonts w:cs="Arial"/>
        </w:rPr>
        <w:t>C0049</w:t>
      </w:r>
      <w:r w:rsidR="00FC0F60">
        <w:rPr>
          <w:rFonts w:cs="Arial"/>
        </w:rPr>
        <w:t xml:space="preserve">. </w:t>
      </w:r>
      <w:r>
        <w:rPr>
          <w:rFonts w:cs="Arial"/>
        </w:rPr>
        <w:t xml:space="preserve">The audits will be completed by the firm contracted by the BOARD to complete third party contract audits of the </w:t>
      </w:r>
      <w:r w:rsidR="00F66703">
        <w:rPr>
          <w:rFonts w:cs="Arial"/>
        </w:rPr>
        <w:t>PHARMACY BENEFIT PLAN</w:t>
      </w:r>
      <w:r w:rsidDel="00D0467A">
        <w:rPr>
          <w:rFonts w:cs="Arial"/>
        </w:rPr>
        <w:t xml:space="preserve">, </w:t>
      </w:r>
      <w:r w:rsidRPr="0047639D" w:rsidDel="00D0467A">
        <w:rPr>
          <w:rFonts w:cs="Arial"/>
        </w:rPr>
        <w:t>and will be paid for by the BOARD</w:t>
      </w:r>
      <w:r w:rsidR="00FC0F60">
        <w:rPr>
          <w:rFonts w:cs="Arial"/>
        </w:rPr>
        <w:t xml:space="preserve">. </w:t>
      </w:r>
      <w:r>
        <w:rPr>
          <w:rFonts w:cs="Arial"/>
        </w:rPr>
        <w:t>The audits by the third party contractor will be based upon BOARD specifications</w:t>
      </w:r>
      <w:r w:rsidR="00A62EA4">
        <w:rPr>
          <w:rFonts w:cs="Arial"/>
        </w:rPr>
        <w:t xml:space="preserve"> and will evaluate 100% of the claims processed by the CONTRACTOR</w:t>
      </w:r>
      <w:r w:rsidR="00FC0F60">
        <w:rPr>
          <w:rFonts w:cs="Arial"/>
        </w:rPr>
        <w:t xml:space="preserve">. </w:t>
      </w:r>
      <w:r>
        <w:rPr>
          <w:rFonts w:cs="Arial"/>
        </w:rPr>
        <w:t>The audit firm will deliver to both the CONTRACTOR and to the BOARD a report of findings and recommendations within the guidelines established by the BOARD.</w:t>
      </w:r>
    </w:p>
    <w:p w14:paraId="19DBFA8A" w14:textId="77777777" w:rsidR="00906E87" w:rsidRDefault="00906E87" w:rsidP="00906E87">
      <w:pPr>
        <w:pStyle w:val="ListParagraph"/>
        <w:ind w:left="1080"/>
        <w:rPr>
          <w:rFonts w:cs="Arial"/>
        </w:rPr>
      </w:pPr>
    </w:p>
    <w:p w14:paraId="60F26816" w14:textId="6398F9CE" w:rsidR="00906E87" w:rsidRDefault="00906E87" w:rsidP="005F226A">
      <w:pPr>
        <w:pStyle w:val="ListParagraph"/>
        <w:numPr>
          <w:ilvl w:val="2"/>
          <w:numId w:val="46"/>
        </w:numPr>
        <w:jc w:val="both"/>
        <w:rPr>
          <w:rFonts w:cs="Arial"/>
        </w:rPr>
      </w:pPr>
      <w:r>
        <w:rPr>
          <w:rFonts w:cs="Arial"/>
        </w:rPr>
        <w:t xml:space="preserve">The report will be prepared in accordance with generally accepted auditing standards, and will include the following matters and other matters as agreed by the BOARD and </w:t>
      </w:r>
      <w:r w:rsidR="000B4023">
        <w:rPr>
          <w:rFonts w:cs="Arial"/>
        </w:rPr>
        <w:t>the</w:t>
      </w:r>
      <w:r>
        <w:rPr>
          <w:rFonts w:cs="Arial"/>
        </w:rPr>
        <w:t xml:space="preserve"> CONTRACTOR: comprehensive compliance audit of the program; evaluation of internal control; risk assessment of the administration of the program; analyses of data, billing, etc. to ascertain compliance with CONTRACT provisions and accepted accounting principles, good business practice, etc.; and substantive tests to evaluate the accuracy of recording and processing transactions and the effectiveness, efficiency, and economy of transaction processing.</w:t>
      </w:r>
    </w:p>
    <w:p w14:paraId="527E017B" w14:textId="77777777" w:rsidR="00D9079A" w:rsidRPr="00D9079A" w:rsidRDefault="00D9079A" w:rsidP="00D9079A">
      <w:pPr>
        <w:pStyle w:val="ListParagraph"/>
        <w:rPr>
          <w:rFonts w:cs="Arial"/>
        </w:rPr>
      </w:pPr>
    </w:p>
    <w:p w14:paraId="5ED95425" w14:textId="0C6F0A44" w:rsidR="00D9079A" w:rsidRDefault="00D9079A" w:rsidP="005F226A">
      <w:pPr>
        <w:pStyle w:val="ListParagraph"/>
        <w:numPr>
          <w:ilvl w:val="2"/>
          <w:numId w:val="46"/>
        </w:numPr>
        <w:jc w:val="both"/>
        <w:rPr>
          <w:rFonts w:cs="Arial"/>
        </w:rPr>
      </w:pPr>
      <w:r w:rsidRPr="00D9079A">
        <w:rPr>
          <w:rFonts w:cs="Arial"/>
        </w:rPr>
        <w:t xml:space="preserve">The audits by the third party contractor </w:t>
      </w:r>
      <w:r>
        <w:rPr>
          <w:rFonts w:cs="Arial"/>
        </w:rPr>
        <w:t xml:space="preserve">of the BOARD will also </w:t>
      </w:r>
      <w:r w:rsidRPr="00D9079A">
        <w:rPr>
          <w:rFonts w:cs="Arial"/>
        </w:rPr>
        <w:t xml:space="preserve">audit the flow and proper use of </w:t>
      </w:r>
      <w:r>
        <w:rPr>
          <w:rFonts w:cs="Arial"/>
        </w:rPr>
        <w:t xml:space="preserve">the BOARD’s </w:t>
      </w:r>
      <w:r w:rsidRPr="00D9079A">
        <w:rPr>
          <w:rFonts w:cs="Arial"/>
        </w:rPr>
        <w:t>funds through the CONTRACTOR’s claims processing system</w:t>
      </w:r>
      <w:r>
        <w:rPr>
          <w:rFonts w:cs="Arial"/>
        </w:rPr>
        <w:t xml:space="preserve">; </w:t>
      </w:r>
      <w:r w:rsidRPr="00D9079A">
        <w:rPr>
          <w:rFonts w:cs="Arial"/>
        </w:rPr>
        <w:t xml:space="preserve">review the content of, and audit cash flows pertaining to all contracts between </w:t>
      </w:r>
      <w:r w:rsidR="000B4023">
        <w:rPr>
          <w:rFonts w:cs="Arial"/>
        </w:rPr>
        <w:t>the</w:t>
      </w:r>
      <w:r w:rsidRPr="00D9079A">
        <w:rPr>
          <w:rFonts w:cs="Arial"/>
        </w:rPr>
        <w:t xml:space="preserve"> CONTRACTOR and pharmaceutical manufacturers, including payments of </w:t>
      </w:r>
      <w:r w:rsidR="003F0D94">
        <w:rPr>
          <w:rFonts w:cs="Arial"/>
        </w:rPr>
        <w:t>REBATES</w:t>
      </w:r>
      <w:r w:rsidRPr="00D9079A">
        <w:rPr>
          <w:rFonts w:cs="Arial"/>
        </w:rPr>
        <w:t xml:space="preserve"> from those manufacturers to </w:t>
      </w:r>
      <w:r w:rsidR="000B4023">
        <w:rPr>
          <w:rFonts w:cs="Arial"/>
        </w:rPr>
        <w:t xml:space="preserve">the </w:t>
      </w:r>
      <w:r w:rsidRPr="00D9079A">
        <w:rPr>
          <w:rFonts w:cs="Arial"/>
        </w:rPr>
        <w:t>CONTRACTOR</w:t>
      </w:r>
      <w:r>
        <w:rPr>
          <w:rFonts w:cs="Arial"/>
        </w:rPr>
        <w:t xml:space="preserve">; and </w:t>
      </w:r>
      <w:r w:rsidRPr="00D9079A">
        <w:rPr>
          <w:rFonts w:cs="Arial"/>
        </w:rPr>
        <w:t xml:space="preserve">review the content of, and audit cash flows pertaining to all contracts between </w:t>
      </w:r>
      <w:r w:rsidR="000B4023">
        <w:rPr>
          <w:rFonts w:cs="Arial"/>
        </w:rPr>
        <w:t xml:space="preserve">the </w:t>
      </w:r>
      <w:r w:rsidRPr="00D9079A">
        <w:rPr>
          <w:rFonts w:cs="Arial"/>
        </w:rPr>
        <w:t>CONTRACTOR and</w:t>
      </w:r>
      <w:r>
        <w:rPr>
          <w:rFonts w:cs="Arial"/>
        </w:rPr>
        <w:t xml:space="preserve"> PARTICIPATING PHARMACIES.</w:t>
      </w:r>
    </w:p>
    <w:p w14:paraId="600D74C5" w14:textId="77777777" w:rsidR="008334A6" w:rsidRPr="008334A6" w:rsidRDefault="008334A6" w:rsidP="008334A6">
      <w:pPr>
        <w:pStyle w:val="ListParagraph"/>
        <w:rPr>
          <w:rFonts w:cs="Arial"/>
        </w:rPr>
      </w:pPr>
    </w:p>
    <w:p w14:paraId="57C29CFD" w14:textId="02210F4B" w:rsidR="008334A6" w:rsidRDefault="008334A6" w:rsidP="005F226A">
      <w:pPr>
        <w:pStyle w:val="ListParagraph"/>
        <w:numPr>
          <w:ilvl w:val="2"/>
          <w:numId w:val="46"/>
        </w:numPr>
        <w:jc w:val="both"/>
        <w:rPr>
          <w:rFonts w:cs="Arial"/>
        </w:rPr>
      </w:pPr>
      <w:r w:rsidRPr="008334A6">
        <w:rPr>
          <w:rFonts w:cs="Arial"/>
        </w:rPr>
        <w:t xml:space="preserve">The CONTRACTOR shall agree to </w:t>
      </w:r>
      <w:r w:rsidR="003C788C">
        <w:rPr>
          <w:rFonts w:cs="Arial"/>
        </w:rPr>
        <w:t>a Service Organization Control (SOC) 1, Type 2 audit of internal controls conducted by an independent</w:t>
      </w:r>
      <w:r w:rsidRPr="008334A6">
        <w:rPr>
          <w:rFonts w:cs="Arial"/>
        </w:rPr>
        <w:t xml:space="preserve"> CPA firm at the CONTRACTOR’S expense that is in accordance with the Statement of Standard for Attestation Engagements (SSAE) 16 and provide a copy of the CPA’s report to the DEPARTMENT. (Allowable time will be given to provide this information, if the CONTRACTOR doesn't currently have a completed SSAE 16 audit.)</w:t>
      </w:r>
      <w:r w:rsidR="003C788C">
        <w:rPr>
          <w:rFonts w:cs="Arial"/>
        </w:rPr>
        <w:t xml:space="preserve"> The audit report must be submitted annually.</w:t>
      </w:r>
    </w:p>
    <w:p w14:paraId="351E2807" w14:textId="4DA324BE" w:rsidR="00906E87" w:rsidRPr="00906E87" w:rsidRDefault="00906E87" w:rsidP="00906E87">
      <w:pPr>
        <w:pStyle w:val="ListParagraph"/>
        <w:ind w:left="1080"/>
        <w:rPr>
          <w:rFonts w:cs="Arial"/>
        </w:rPr>
      </w:pPr>
    </w:p>
    <w:p w14:paraId="46B8AC55" w14:textId="411033FD" w:rsidR="00906E87" w:rsidRDefault="00906E87" w:rsidP="00E806D2">
      <w:pPr>
        <w:pStyle w:val="ListParagraph"/>
        <w:numPr>
          <w:ilvl w:val="0"/>
          <w:numId w:val="46"/>
        </w:numPr>
        <w:spacing w:after="0"/>
        <w:jc w:val="both"/>
        <w:rPr>
          <w:rFonts w:cs="Arial"/>
        </w:rPr>
      </w:pPr>
      <w:r>
        <w:rPr>
          <w:rFonts w:cs="Arial"/>
          <w:b/>
          <w:u w:val="single"/>
        </w:rPr>
        <w:t>Internal Controls Review</w:t>
      </w:r>
      <w:r w:rsidR="00FC0F60">
        <w:rPr>
          <w:rFonts w:cs="Arial"/>
          <w:b/>
          <w:u w:val="single"/>
        </w:rPr>
        <w:t>.</w:t>
      </w:r>
      <w:r w:rsidR="00FC0F60" w:rsidRPr="00FE569A">
        <w:rPr>
          <w:rFonts w:cs="Arial"/>
        </w:rPr>
        <w:t xml:space="preserve"> </w:t>
      </w:r>
      <w:r w:rsidR="000B4023" w:rsidRPr="00FE569A">
        <w:rPr>
          <w:rFonts w:cs="Arial"/>
        </w:rPr>
        <w:t>The</w:t>
      </w:r>
      <w:r w:rsidR="00FC0F60" w:rsidDel="000B4023">
        <w:rPr>
          <w:rFonts w:cs="Arial"/>
        </w:rPr>
        <w:t xml:space="preserve"> </w:t>
      </w:r>
      <w:r>
        <w:rPr>
          <w:rFonts w:cs="Arial"/>
        </w:rPr>
        <w:t xml:space="preserve">CONTRACTOR will cooperate with </w:t>
      </w:r>
      <w:r w:rsidR="00F66703">
        <w:rPr>
          <w:rFonts w:cs="Arial"/>
        </w:rPr>
        <w:t>an</w:t>
      </w:r>
      <w:r>
        <w:rPr>
          <w:rFonts w:cs="Arial"/>
        </w:rPr>
        <w:t xml:space="preserve"> independent third-party auditor’s study and evaluation of and testing of the effectiveness of the internal controls over its contra</w:t>
      </w:r>
      <w:r w:rsidR="00665DE2">
        <w:rPr>
          <w:rFonts w:cs="Arial"/>
        </w:rPr>
        <w:t>ct tasks at least once per year.</w:t>
      </w:r>
      <w:r>
        <w:rPr>
          <w:rFonts w:cs="Arial"/>
        </w:rPr>
        <w:t xml:space="preserve"> </w:t>
      </w:r>
      <w:r w:rsidR="00665DE2" w:rsidRPr="00836C6B" w:rsidDel="00D0467A">
        <w:rPr>
          <w:rFonts w:cs="Arial"/>
        </w:rPr>
        <w:t>The</w:t>
      </w:r>
      <w:r w:rsidRPr="00836C6B" w:rsidDel="00D0467A">
        <w:rPr>
          <w:rFonts w:cs="Arial"/>
        </w:rPr>
        <w:t xml:space="preserve"> study evaluation shall be at the BOARD’s expense.</w:t>
      </w:r>
    </w:p>
    <w:p w14:paraId="2AD12BD0" w14:textId="77777777" w:rsidR="00906E87" w:rsidRDefault="00906E87" w:rsidP="00906E87">
      <w:pPr>
        <w:pStyle w:val="ListParagraph"/>
        <w:spacing w:after="0"/>
        <w:ind w:left="360"/>
        <w:jc w:val="both"/>
        <w:rPr>
          <w:rFonts w:cs="Arial"/>
        </w:rPr>
      </w:pPr>
    </w:p>
    <w:p w14:paraId="10FA69FC" w14:textId="7811326D" w:rsidR="00510275" w:rsidRPr="009E2901" w:rsidRDefault="002323CE" w:rsidP="00932070">
      <w:pPr>
        <w:pStyle w:val="Heading3"/>
      </w:pPr>
      <w:bookmarkStart w:id="219" w:name="_155E_Fraud_and"/>
      <w:bookmarkStart w:id="220" w:name="_155EF_Fraud_and"/>
      <w:bookmarkStart w:id="221" w:name="_155F_Fraud_and"/>
      <w:bookmarkStart w:id="222" w:name="_150E_Fraud_and"/>
      <w:bookmarkStart w:id="223" w:name="_Toc464054200"/>
      <w:bookmarkStart w:id="224" w:name="_Toc468719564"/>
      <w:bookmarkStart w:id="225" w:name="_Toc485817143"/>
      <w:bookmarkStart w:id="226" w:name="_Toc161044467"/>
      <w:bookmarkStart w:id="227" w:name="_Toc161044674"/>
      <w:bookmarkEnd w:id="219"/>
      <w:bookmarkEnd w:id="220"/>
      <w:bookmarkEnd w:id="221"/>
      <w:bookmarkEnd w:id="222"/>
      <w:r>
        <w:t>1</w:t>
      </w:r>
      <w:r w:rsidR="00C21A1E">
        <w:t>50</w:t>
      </w:r>
      <w:r w:rsidR="00602323">
        <w:t>E</w:t>
      </w:r>
      <w:r w:rsidR="00510275" w:rsidRPr="009E2901">
        <w:t xml:space="preserve"> Fraud</w:t>
      </w:r>
      <w:r w:rsidR="003F2FCB">
        <w:t xml:space="preserve"> and Abuse</w:t>
      </w:r>
      <w:bookmarkEnd w:id="223"/>
      <w:bookmarkEnd w:id="224"/>
      <w:bookmarkEnd w:id="225"/>
      <w:bookmarkEnd w:id="226"/>
      <w:bookmarkEnd w:id="227"/>
    </w:p>
    <w:p w14:paraId="1B8A144A" w14:textId="3324C3D6" w:rsidR="003F2FCB" w:rsidRPr="00792459" w:rsidRDefault="003F2FCB" w:rsidP="00E806D2">
      <w:pPr>
        <w:pStyle w:val="ListParagraph"/>
        <w:numPr>
          <w:ilvl w:val="0"/>
          <w:numId w:val="31"/>
        </w:numPr>
        <w:spacing w:after="0"/>
        <w:rPr>
          <w:b/>
          <w:u w:val="single"/>
        </w:rPr>
      </w:pPr>
      <w:r w:rsidRPr="00792459">
        <w:rPr>
          <w:b/>
          <w:u w:val="single"/>
        </w:rPr>
        <w:t>Participant Fraud</w:t>
      </w:r>
    </w:p>
    <w:p w14:paraId="3D534DFE" w14:textId="77777777" w:rsidR="000F22E8" w:rsidRDefault="000F22E8" w:rsidP="004C10F1">
      <w:pPr>
        <w:pStyle w:val="ListParagraph"/>
        <w:spacing w:after="0"/>
        <w:ind w:left="360"/>
      </w:pPr>
    </w:p>
    <w:p w14:paraId="6D13DD2E" w14:textId="77777777" w:rsidR="009B7D46" w:rsidRDefault="009B7D46" w:rsidP="00E806D2">
      <w:pPr>
        <w:pStyle w:val="ListParagraph"/>
        <w:numPr>
          <w:ilvl w:val="1"/>
          <w:numId w:val="31"/>
        </w:numPr>
        <w:spacing w:after="0"/>
        <w:jc w:val="both"/>
        <w:rPr>
          <w:rFonts w:cs="Arial"/>
        </w:rPr>
      </w:pPr>
      <w:r>
        <w:rPr>
          <w:rFonts w:cs="Arial"/>
        </w:rPr>
        <w:lastRenderedPageBreak/>
        <w:t>Policy on Participant Fraud</w:t>
      </w:r>
    </w:p>
    <w:p w14:paraId="173F98F7" w14:textId="77777777" w:rsidR="009B7D46" w:rsidRDefault="009B7D46">
      <w:pPr>
        <w:pStyle w:val="ListParagraph"/>
        <w:spacing w:after="0"/>
        <w:jc w:val="both"/>
        <w:rPr>
          <w:rFonts w:cs="Arial"/>
        </w:rPr>
      </w:pPr>
    </w:p>
    <w:p w14:paraId="6B610E2E" w14:textId="70E20DDB" w:rsidR="00510275" w:rsidRPr="00D96962" w:rsidRDefault="00510275">
      <w:pPr>
        <w:pStyle w:val="ListParagraph"/>
        <w:spacing w:after="0"/>
        <w:jc w:val="both"/>
        <w:rPr>
          <w:rFonts w:cs="Arial"/>
        </w:rPr>
      </w:pPr>
      <w:r w:rsidRPr="008525B2">
        <w:rPr>
          <w:rFonts w:cs="Arial"/>
        </w:rPr>
        <w:t xml:space="preserve">No person other than a PARTICIPANT is entitled to BENEFITS under this AGREEMENT. The SUBSCRIBER or any of his or her DEPENDENTS </w:t>
      </w:r>
      <w:r w:rsidR="0079122D" w:rsidRPr="009B7D46">
        <w:rPr>
          <w:rFonts w:cs="Arial"/>
        </w:rPr>
        <w:t xml:space="preserve">are not authorized by this AGREEMENT to </w:t>
      </w:r>
      <w:r w:rsidRPr="009B7D46">
        <w:rPr>
          <w:rFonts w:cs="Arial"/>
        </w:rPr>
        <w:t xml:space="preserve">assign or transfer their rights under the AGREEMENT, aid any other person in obtaining BENEFITS </w:t>
      </w:r>
      <w:r w:rsidR="00A460CD">
        <w:rPr>
          <w:rFonts w:cs="Arial"/>
        </w:rPr>
        <w:t xml:space="preserve">to which they are entitled </w:t>
      </w:r>
      <w:r w:rsidRPr="009B7D46">
        <w:rPr>
          <w:rFonts w:cs="Arial"/>
        </w:rPr>
        <w:t xml:space="preserve">or knowingly present or cause a false or fraudulent claim. The SUBSCRIBER'S rights to coverage under the </w:t>
      </w:r>
      <w:r w:rsidR="001F0A8D">
        <w:rPr>
          <w:rFonts w:cs="Arial"/>
        </w:rPr>
        <w:t>PHARMACY</w:t>
      </w:r>
      <w:r w:rsidRPr="009B7D46">
        <w:rPr>
          <w:rFonts w:cs="Arial"/>
        </w:rPr>
        <w:t xml:space="preserve"> BENEFITS </w:t>
      </w:r>
      <w:r w:rsidR="001F0A8D">
        <w:rPr>
          <w:rFonts w:cs="Arial"/>
        </w:rPr>
        <w:t>PLAN</w:t>
      </w:r>
      <w:r w:rsidRPr="009B7D46">
        <w:rPr>
          <w:rFonts w:cs="Arial"/>
        </w:rPr>
        <w:t xml:space="preserve"> are forfeited if a PARTICIPANT assigns or transfers such rights, or aids any other person in obtaining BENEFITS to which they are not entitled, or otherwise </w:t>
      </w:r>
      <w:r w:rsidR="00EE24F1" w:rsidRPr="009B7D46">
        <w:rPr>
          <w:rFonts w:cs="Arial"/>
        </w:rPr>
        <w:t xml:space="preserve">falsely or </w:t>
      </w:r>
      <w:r w:rsidRPr="0084664B">
        <w:rPr>
          <w:rFonts w:cs="Arial"/>
        </w:rPr>
        <w:t xml:space="preserve">fraudulently attempts to obtain BENEFITS. Coverage terminates the beginning of the month following action of the BOARD. Re-enrollment rights may be limited as determined by the BOARD. </w:t>
      </w:r>
    </w:p>
    <w:p w14:paraId="0569E929" w14:textId="77777777" w:rsidR="00510275" w:rsidRPr="009E2901" w:rsidRDefault="00510275">
      <w:pPr>
        <w:spacing w:after="0"/>
        <w:jc w:val="both"/>
        <w:rPr>
          <w:rFonts w:cs="Arial"/>
        </w:rPr>
      </w:pPr>
    </w:p>
    <w:p w14:paraId="0393C38E" w14:textId="77777777" w:rsidR="00504163" w:rsidRDefault="00510275">
      <w:pPr>
        <w:spacing w:after="0"/>
        <w:ind w:left="720"/>
        <w:jc w:val="both"/>
        <w:rPr>
          <w:rFonts w:cs="Arial"/>
        </w:rPr>
      </w:pPr>
      <w:r w:rsidRPr="009E2901">
        <w:rPr>
          <w:rFonts w:cs="Arial"/>
        </w:rPr>
        <w:t xml:space="preserve">The DEPARTMENT may at any time request such documentation as it deems necessary to substantiate SUBSCRIBER or DEPENDENT eligibility. Failure to provide such documentation upon request shall result in the suspension of BENEFITS. </w:t>
      </w:r>
    </w:p>
    <w:p w14:paraId="66A14A97" w14:textId="77777777" w:rsidR="00504163" w:rsidRDefault="00504163">
      <w:pPr>
        <w:spacing w:after="0"/>
        <w:ind w:left="360"/>
        <w:jc w:val="both"/>
        <w:rPr>
          <w:rFonts w:cs="Arial"/>
        </w:rPr>
      </w:pPr>
    </w:p>
    <w:p w14:paraId="0D23C6A4" w14:textId="73405277" w:rsidR="00504163" w:rsidRDefault="00504163" w:rsidP="00E806D2">
      <w:pPr>
        <w:pStyle w:val="ListParagraph"/>
        <w:numPr>
          <w:ilvl w:val="1"/>
          <w:numId w:val="31"/>
        </w:numPr>
        <w:spacing w:after="0"/>
        <w:jc w:val="both"/>
      </w:pPr>
      <w:r>
        <w:t>Contractor Responsibilit</w:t>
      </w:r>
      <w:r w:rsidR="0084664B">
        <w:t>y Related to Participant Fraud</w:t>
      </w:r>
    </w:p>
    <w:p w14:paraId="79B5E50E" w14:textId="77777777" w:rsidR="00504163" w:rsidRDefault="00504163">
      <w:pPr>
        <w:pStyle w:val="ListParagraph"/>
        <w:spacing w:after="0"/>
        <w:ind w:left="360"/>
        <w:jc w:val="both"/>
      </w:pPr>
    </w:p>
    <w:p w14:paraId="4B22737B" w14:textId="4954557C" w:rsidR="00510275" w:rsidRDefault="006F3D81">
      <w:pPr>
        <w:pStyle w:val="ListParagraph"/>
        <w:spacing w:after="0"/>
        <w:jc w:val="both"/>
        <w:rPr>
          <w:rFonts w:cs="Arial"/>
        </w:rPr>
      </w:pPr>
      <w:r>
        <w:t xml:space="preserve">Upon discovery, </w:t>
      </w:r>
      <w:r w:rsidR="002C1D6D">
        <w:t>t</w:t>
      </w:r>
      <w:r w:rsidR="00504163">
        <w:t>he CONTRACTOR</w:t>
      </w:r>
      <w:r w:rsidR="00504163" w:rsidRPr="00494FA4">
        <w:t xml:space="preserve"> shall </w:t>
      </w:r>
      <w:r w:rsidR="0084664B">
        <w:t>report to</w:t>
      </w:r>
      <w:r w:rsidR="00504163" w:rsidRPr="00494FA4">
        <w:t xml:space="preserve"> the DEPARTMENT </w:t>
      </w:r>
      <w:r w:rsidR="0084664B">
        <w:t xml:space="preserve">any suspected or </w:t>
      </w:r>
      <w:r w:rsidR="00504163" w:rsidRPr="00494FA4">
        <w:t>identifi</w:t>
      </w:r>
      <w:r w:rsidR="0084664B">
        <w:t>ed</w:t>
      </w:r>
      <w:r w:rsidR="00504163" w:rsidRPr="00494FA4">
        <w:t xml:space="preserve"> </w:t>
      </w:r>
      <w:r>
        <w:t>PARTICIPANT</w:t>
      </w:r>
      <w:r w:rsidR="0084664B">
        <w:t xml:space="preserve"> frau</w:t>
      </w:r>
      <w:r w:rsidR="00504163" w:rsidRPr="00494FA4">
        <w:t>d</w:t>
      </w:r>
      <w:r w:rsidR="00504163">
        <w:t>.</w:t>
      </w:r>
      <w:r w:rsidR="003253A6">
        <w:t xml:space="preserve"> </w:t>
      </w:r>
      <w:r>
        <w:t>T</w:t>
      </w:r>
      <w:r w:rsidR="000B1B4C">
        <w:t xml:space="preserve">he </w:t>
      </w:r>
      <w:r w:rsidR="0084664B">
        <w:t>CONTRACTOR must cooperate with the investigation of fraud</w:t>
      </w:r>
      <w:r w:rsidR="009F279A">
        <w:t xml:space="preserve"> and provide information </w:t>
      </w:r>
      <w:r w:rsidR="005C1981">
        <w:t>including aggregate claim amounts</w:t>
      </w:r>
      <w:r w:rsidR="003C4B7D">
        <w:t xml:space="preserve"> or other documentation,</w:t>
      </w:r>
      <w:r w:rsidR="005C1981">
        <w:t xml:space="preserve"> </w:t>
      </w:r>
      <w:r w:rsidR="003C4B7D">
        <w:t>as requested</w:t>
      </w:r>
      <w:r w:rsidR="009F279A">
        <w:t xml:space="preserve"> by the DEPARTMENT</w:t>
      </w:r>
      <w:r w:rsidR="0084664B">
        <w:t xml:space="preserve">. </w:t>
      </w:r>
      <w:r w:rsidR="003253A6">
        <w:t>F</w:t>
      </w:r>
      <w:r w:rsidR="009B7D46">
        <w:t xml:space="preserve">raud may result </w:t>
      </w:r>
      <w:r w:rsidR="006D6124">
        <w:t>in the</w:t>
      </w:r>
      <w:r w:rsidR="003253A6">
        <w:t xml:space="preserve"> </w:t>
      </w:r>
      <w:r w:rsidR="006A4117">
        <w:t>reprocessing</w:t>
      </w:r>
      <w:r>
        <w:t xml:space="preserve"> of claims </w:t>
      </w:r>
      <w:r w:rsidR="006A4117">
        <w:t>and</w:t>
      </w:r>
      <w:r>
        <w:t xml:space="preserve"> </w:t>
      </w:r>
      <w:r w:rsidR="003253A6">
        <w:t>recovery of overpayments</w:t>
      </w:r>
      <w:r w:rsidR="00D84E75">
        <w:t xml:space="preserve">. </w:t>
      </w:r>
      <w:r w:rsidR="009B7D46">
        <w:t>For informat</w:t>
      </w:r>
      <w:r w:rsidR="000B1B4C">
        <w:t>i</w:t>
      </w:r>
      <w:r w:rsidR="009B7D46">
        <w:t>on</w:t>
      </w:r>
      <w:r w:rsidR="003253A6">
        <w:t xml:space="preserve"> see</w:t>
      </w:r>
      <w:r w:rsidR="00D90EF1">
        <w:t xml:space="preserve"> Section</w:t>
      </w:r>
      <w:hyperlink w:anchor="G130C" w:history="1">
        <w:r w:rsidR="00D90EF1">
          <w:rPr>
            <w:rStyle w:val="Hyperlink"/>
          </w:rPr>
          <w:fldChar w:fldCharType="begin"/>
        </w:r>
        <w:r w:rsidR="00D90EF1">
          <w:instrText xml:space="preserve"> REF _Ref468881536 \h </w:instrText>
        </w:r>
        <w:r w:rsidR="00D90EF1">
          <w:rPr>
            <w:rStyle w:val="Hyperlink"/>
          </w:rPr>
        </w:r>
        <w:r w:rsidR="00D90EF1">
          <w:rPr>
            <w:rStyle w:val="Hyperlink"/>
          </w:rPr>
          <w:fldChar w:fldCharType="separate"/>
        </w:r>
        <w:r w:rsidR="00E52CC2">
          <w:t>130C Recovery of Overpayments</w:t>
        </w:r>
        <w:r w:rsidR="00D90EF1">
          <w:rPr>
            <w:rStyle w:val="Hyperlink"/>
          </w:rPr>
          <w:fldChar w:fldCharType="end"/>
        </w:r>
      </w:hyperlink>
      <w:r w:rsidR="003253A6">
        <w:t>.</w:t>
      </w:r>
    </w:p>
    <w:p w14:paraId="7B88FBCF" w14:textId="77777777" w:rsidR="003F2FCB" w:rsidRDefault="003F2FCB">
      <w:pPr>
        <w:spacing w:after="0"/>
        <w:jc w:val="both"/>
        <w:rPr>
          <w:rFonts w:cs="Arial"/>
        </w:rPr>
      </w:pPr>
    </w:p>
    <w:p w14:paraId="51312A10" w14:textId="7740614B" w:rsidR="003F2FCB" w:rsidRPr="00792459" w:rsidRDefault="005B043F" w:rsidP="00E806D2">
      <w:pPr>
        <w:pStyle w:val="ListParagraph"/>
        <w:numPr>
          <w:ilvl w:val="0"/>
          <w:numId w:val="31"/>
        </w:numPr>
        <w:spacing w:after="0"/>
        <w:contextualSpacing w:val="0"/>
        <w:jc w:val="both"/>
        <w:rPr>
          <w:b/>
          <w:u w:val="single"/>
        </w:rPr>
      </w:pPr>
      <w:r>
        <w:rPr>
          <w:b/>
          <w:u w:val="single"/>
        </w:rPr>
        <w:t>Pharmacy</w:t>
      </w:r>
      <w:r w:rsidR="00746A51">
        <w:rPr>
          <w:b/>
          <w:u w:val="single"/>
        </w:rPr>
        <w:t xml:space="preserve"> and Prescriber</w:t>
      </w:r>
      <w:r w:rsidR="000F22E8" w:rsidRPr="00792459">
        <w:rPr>
          <w:b/>
          <w:u w:val="single"/>
        </w:rPr>
        <w:t xml:space="preserve"> </w:t>
      </w:r>
      <w:r w:rsidR="003F2FCB" w:rsidRPr="00792459">
        <w:rPr>
          <w:b/>
          <w:u w:val="single"/>
        </w:rPr>
        <w:t>Review Requirements</w:t>
      </w:r>
    </w:p>
    <w:p w14:paraId="3FE3D7F3" w14:textId="77777777" w:rsidR="000F22E8" w:rsidRPr="000F22E8" w:rsidRDefault="000F22E8">
      <w:pPr>
        <w:spacing w:after="0"/>
        <w:jc w:val="both"/>
      </w:pPr>
    </w:p>
    <w:p w14:paraId="6EE7E2A3" w14:textId="4DFA55CB" w:rsidR="003F2FCB" w:rsidRDefault="00EA2674">
      <w:pPr>
        <w:spacing w:after="0"/>
        <w:jc w:val="both"/>
      </w:pPr>
      <w:r>
        <w:t xml:space="preserve">The CONTRACTOR, within thirty (30) </w:t>
      </w:r>
      <w:r w:rsidR="00387AF2">
        <w:t xml:space="preserve">DAYS </w:t>
      </w:r>
      <w:r>
        <w:t xml:space="preserve">of the execution of this </w:t>
      </w:r>
      <w:r w:rsidR="007F3129">
        <w:t>CONTRACT</w:t>
      </w:r>
      <w:r>
        <w:t xml:space="preserve">, must submit a fraud and abuse review plan to the DEPARTMENT. Upon the DEPARTMENT’S approval of the plan, the CONTRACTOR must perform </w:t>
      </w:r>
      <w:r w:rsidR="00B34F75">
        <w:rPr>
          <w:rFonts w:eastAsia="Times New Roman" w:cs="Arial"/>
        </w:rPr>
        <w:t>QUARTERLY</w:t>
      </w:r>
      <w:r w:rsidR="008E3BAE">
        <w:t xml:space="preserve"> </w:t>
      </w:r>
      <w:r w:rsidR="00B34F75">
        <w:t>(</w:t>
      </w:r>
      <w:r>
        <w:t>unless another timeframe is agreed upon by the DEPARTMENT) fraud and abuse reviews and provide results of material findings to the DEPARTMENT.</w:t>
      </w:r>
    </w:p>
    <w:p w14:paraId="754F91CA" w14:textId="77777777" w:rsidR="000F22E8" w:rsidRDefault="000F22E8">
      <w:pPr>
        <w:spacing w:after="0"/>
        <w:jc w:val="both"/>
      </w:pPr>
    </w:p>
    <w:p w14:paraId="47B7E4D4" w14:textId="67A806C0" w:rsidR="00EA2674" w:rsidRDefault="00EA2674">
      <w:pPr>
        <w:spacing w:after="0"/>
        <w:jc w:val="both"/>
      </w:pPr>
      <w:r>
        <w:t xml:space="preserve">Examples of potential </w:t>
      </w:r>
      <w:r w:rsidR="00746A51">
        <w:t>findings</w:t>
      </w:r>
      <w:r>
        <w:t xml:space="preserve"> that could be included in </w:t>
      </w:r>
      <w:r w:rsidR="00B34F75">
        <w:t>QUARTERLY</w:t>
      </w:r>
      <w:r>
        <w:t xml:space="preserve"> reviews</w:t>
      </w:r>
      <w:r w:rsidR="00DF64E1">
        <w:t xml:space="preserve"> include, but are not limited to</w:t>
      </w:r>
      <w:r>
        <w:t>:</w:t>
      </w:r>
    </w:p>
    <w:p w14:paraId="0ADEA448" w14:textId="77777777" w:rsidR="00EB2694" w:rsidRDefault="00EB2694">
      <w:pPr>
        <w:spacing w:after="0"/>
        <w:jc w:val="both"/>
      </w:pPr>
    </w:p>
    <w:p w14:paraId="4A814EEE" w14:textId="451C6015" w:rsidR="00EA2674" w:rsidRDefault="0067302C" w:rsidP="00E806D2">
      <w:pPr>
        <w:pStyle w:val="ListParagraph"/>
        <w:numPr>
          <w:ilvl w:val="1"/>
          <w:numId w:val="29"/>
        </w:numPr>
        <w:spacing w:after="0"/>
        <w:jc w:val="both"/>
      </w:pPr>
      <w:r>
        <w:t xml:space="preserve">Controlled Substance Prescribing: Identification of </w:t>
      </w:r>
      <w:r w:rsidR="003974C9">
        <w:t>PARICIPANTS</w:t>
      </w:r>
      <w:r>
        <w:t xml:space="preserve"> who have </w:t>
      </w:r>
      <w:r w:rsidRPr="00746A51">
        <w:t>received multiple prescriptions in drug categories with high potential for abuse</w:t>
      </w:r>
      <w:r>
        <w:t xml:space="preserve"> (e.g. opioids, </w:t>
      </w:r>
      <w:r w:rsidRPr="00746A51">
        <w:t>benzodiazepines, barbiturates, amphetamines</w:t>
      </w:r>
      <w:r>
        <w:t>, etc.)</w:t>
      </w:r>
      <w:r w:rsidRPr="00746A51">
        <w:t xml:space="preserve"> from more than one provider and fi</w:t>
      </w:r>
      <w:r w:rsidR="00960D84">
        <w:t>lled at more than one pharmacy.</w:t>
      </w:r>
    </w:p>
    <w:p w14:paraId="1A510A37" w14:textId="77777777" w:rsidR="00EB2694" w:rsidRPr="00EA2674" w:rsidRDefault="00EB2694">
      <w:pPr>
        <w:pStyle w:val="ListParagraph"/>
        <w:spacing w:after="0"/>
        <w:jc w:val="both"/>
      </w:pPr>
    </w:p>
    <w:p w14:paraId="5DBDD37B" w14:textId="77F750D5" w:rsidR="00EA2674" w:rsidRDefault="0067302C" w:rsidP="00E806D2">
      <w:pPr>
        <w:pStyle w:val="ListParagraph"/>
        <w:numPr>
          <w:ilvl w:val="1"/>
          <w:numId w:val="29"/>
        </w:numPr>
        <w:spacing w:after="0"/>
        <w:jc w:val="both"/>
      </w:pPr>
      <w:r>
        <w:t xml:space="preserve">Duplicate Therapy: Identification of </w:t>
      </w:r>
      <w:r w:rsidR="003974C9">
        <w:t xml:space="preserve">PARTICI[ANTS </w:t>
      </w:r>
      <w:r>
        <w:t xml:space="preserve">who are prescribed multiple drug regimens of related </w:t>
      </w:r>
      <w:r w:rsidRPr="00746A51">
        <w:t>medications</w:t>
      </w:r>
      <w:r w:rsidR="003974C9">
        <w:t xml:space="preserve"> for more than one condition</w:t>
      </w:r>
      <w:r>
        <w:t>, by more than one provider</w:t>
      </w:r>
      <w:r w:rsidR="00E82DC0">
        <w:t>;</w:t>
      </w:r>
      <w:r w:rsidR="00EA2674" w:rsidRPr="00EA2674">
        <w:t xml:space="preserve"> </w:t>
      </w:r>
    </w:p>
    <w:p w14:paraId="304B8FE7" w14:textId="77777777" w:rsidR="004A5289" w:rsidRPr="00EA2674" w:rsidRDefault="004A5289">
      <w:pPr>
        <w:pStyle w:val="ListParagraph"/>
        <w:spacing w:after="0"/>
        <w:jc w:val="both"/>
      </w:pPr>
    </w:p>
    <w:p w14:paraId="5666F969" w14:textId="2105A7FD" w:rsidR="00EA2674" w:rsidRDefault="00885568" w:rsidP="00E806D2">
      <w:pPr>
        <w:pStyle w:val="ListParagraph"/>
        <w:numPr>
          <w:ilvl w:val="1"/>
          <w:numId w:val="29"/>
        </w:numPr>
        <w:spacing w:after="0"/>
        <w:jc w:val="both"/>
      </w:pPr>
      <w:r>
        <w:lastRenderedPageBreak/>
        <w:t xml:space="preserve">Evidence of claims testing, excessive claim rejections </w:t>
      </w:r>
      <w:r w:rsidR="0067302C">
        <w:t>and</w:t>
      </w:r>
      <w:r w:rsidR="003974C9">
        <w:t>/or</w:t>
      </w:r>
      <w:r w:rsidR="0067302C">
        <w:t xml:space="preserve"> overcharge</w:t>
      </w:r>
      <w:r w:rsidR="003974C9">
        <w:t xml:space="preserve"> for cost of drug or PARTICIPANT cost-share amount</w:t>
      </w:r>
      <w:r w:rsidR="0067302C">
        <w:t xml:space="preserve"> by </w:t>
      </w:r>
      <w:r w:rsidR="003974C9">
        <w:t xml:space="preserve">a </w:t>
      </w:r>
      <w:r w:rsidR="0067302C">
        <w:t>PARTICIPATING PHARMAC</w:t>
      </w:r>
      <w:r w:rsidR="003974C9">
        <w:t>Y</w:t>
      </w:r>
      <w:r w:rsidR="00960D84">
        <w:t>.</w:t>
      </w:r>
      <w:r w:rsidR="00EA2674" w:rsidRPr="00EA2674">
        <w:t xml:space="preserve"> </w:t>
      </w:r>
    </w:p>
    <w:p w14:paraId="5DDC582C" w14:textId="77777777" w:rsidR="004A5289" w:rsidRPr="00EA2674" w:rsidRDefault="004A5289">
      <w:pPr>
        <w:pStyle w:val="ListParagraph"/>
        <w:spacing w:after="0"/>
        <w:jc w:val="both"/>
      </w:pPr>
    </w:p>
    <w:p w14:paraId="477B2848" w14:textId="52E2DC10" w:rsidR="00EA2674" w:rsidRDefault="003974C9" w:rsidP="00E806D2">
      <w:pPr>
        <w:pStyle w:val="ListParagraph"/>
        <w:numPr>
          <w:ilvl w:val="1"/>
          <w:numId w:val="29"/>
        </w:numPr>
        <w:spacing w:after="0"/>
        <w:jc w:val="both"/>
      </w:pPr>
      <w:r>
        <w:t>Indications of a PARTICIPANT with multi-prescriber, multi-pharmacy and/or multi–prescription instances.</w:t>
      </w:r>
      <w:r w:rsidR="00EA2674" w:rsidRPr="00EA2674">
        <w:t xml:space="preserve"> </w:t>
      </w:r>
    </w:p>
    <w:p w14:paraId="692F8638" w14:textId="77777777" w:rsidR="004A5289" w:rsidRPr="00EA2674" w:rsidRDefault="004A5289">
      <w:pPr>
        <w:pStyle w:val="ListParagraph"/>
        <w:spacing w:after="0"/>
        <w:jc w:val="both"/>
      </w:pPr>
    </w:p>
    <w:p w14:paraId="5F9DDBF0" w14:textId="3D9DD621" w:rsidR="00792459" w:rsidRPr="00792459" w:rsidRDefault="00792459" w:rsidP="00E806D2">
      <w:pPr>
        <w:pStyle w:val="ListParagraph"/>
        <w:numPr>
          <w:ilvl w:val="0"/>
          <w:numId w:val="47"/>
        </w:numPr>
        <w:spacing w:after="0"/>
        <w:jc w:val="both"/>
      </w:pPr>
      <w:r w:rsidRPr="00792459">
        <w:rPr>
          <w:b/>
          <w:u w:val="single"/>
        </w:rPr>
        <w:t>Appeal Process Support</w:t>
      </w:r>
      <w:r>
        <w:t xml:space="preserve">. </w:t>
      </w:r>
    </w:p>
    <w:p w14:paraId="53D9996F" w14:textId="713AFDEE" w:rsidR="00792459" w:rsidRDefault="00792459" w:rsidP="00E806D2">
      <w:pPr>
        <w:pStyle w:val="ListParagraph"/>
        <w:numPr>
          <w:ilvl w:val="1"/>
          <w:numId w:val="47"/>
        </w:numPr>
        <w:spacing w:after="0"/>
        <w:jc w:val="both"/>
      </w:pPr>
      <w:r w:rsidRPr="00792459">
        <w:t xml:space="preserve">The CONTRACTOR shall participate in all administrative hearings under Wis. Admin. Code </w:t>
      </w:r>
      <w:r w:rsidR="00135B09" w:rsidRPr="00792459">
        <w:t>Ch.</w:t>
      </w:r>
      <w:r w:rsidRPr="00792459">
        <w:t xml:space="preserve"> ETF 11 to the extent determined to be necessary by the attorney(s) representing the DEPARTMENT.</w:t>
      </w:r>
    </w:p>
    <w:p w14:paraId="2D8BDCC0" w14:textId="77777777" w:rsidR="00792459" w:rsidRDefault="00792459" w:rsidP="00792459">
      <w:pPr>
        <w:pStyle w:val="ListParagraph"/>
        <w:spacing w:after="0"/>
        <w:jc w:val="both"/>
      </w:pPr>
    </w:p>
    <w:p w14:paraId="3296D1DF" w14:textId="484FA482" w:rsidR="000078B2" w:rsidRDefault="00792459" w:rsidP="00E806D2">
      <w:pPr>
        <w:pStyle w:val="ListParagraph"/>
        <w:numPr>
          <w:ilvl w:val="1"/>
          <w:numId w:val="47"/>
        </w:numPr>
        <w:spacing w:after="0"/>
        <w:jc w:val="both"/>
      </w:pPr>
      <w:r>
        <w:t>Participation means providing evidence and testimony necessary to explain the claim decisions made by the CONTRACTOR</w:t>
      </w:r>
      <w:r w:rsidR="00FC0F60">
        <w:t xml:space="preserve">. </w:t>
      </w:r>
      <w:r>
        <w:t xml:space="preserve">The CONTRACTOR shall be responsible for any cost required for participation in the administrative hearings by </w:t>
      </w:r>
      <w:r w:rsidR="000B4023">
        <w:t xml:space="preserve">the </w:t>
      </w:r>
      <w:r>
        <w:t>CONTRACTOR</w:t>
      </w:r>
      <w:r w:rsidR="000B4023">
        <w:t>’S</w:t>
      </w:r>
      <w:r>
        <w:t xml:space="preserve"> staff</w:t>
      </w:r>
      <w:r w:rsidR="009E110E">
        <w:t xml:space="preserve"> and any approved subcontractors, including but not limited to time spent at the hearing and travel time to and from the hearing.</w:t>
      </w:r>
    </w:p>
    <w:p w14:paraId="03B50842" w14:textId="77777777" w:rsidR="00510275" w:rsidRPr="009E2901" w:rsidRDefault="00510275">
      <w:pPr>
        <w:spacing w:after="0"/>
        <w:jc w:val="both"/>
        <w:rPr>
          <w:rFonts w:cs="Arial"/>
        </w:rPr>
      </w:pPr>
    </w:p>
    <w:p w14:paraId="545AE293" w14:textId="18459A70" w:rsidR="00BE3CB5" w:rsidRPr="009E2901" w:rsidRDefault="002323CE" w:rsidP="00932070">
      <w:pPr>
        <w:pStyle w:val="Heading3"/>
      </w:pPr>
      <w:bookmarkStart w:id="228" w:name="_155F_Privacy_Breach"/>
      <w:bookmarkStart w:id="229" w:name="_150F_Privacy_Breach"/>
      <w:bookmarkStart w:id="230" w:name="_Toc464054201"/>
      <w:bookmarkStart w:id="231" w:name="_Toc468719565"/>
      <w:bookmarkStart w:id="232" w:name="_Toc485817144"/>
      <w:bookmarkStart w:id="233" w:name="_Toc161044468"/>
      <w:bookmarkStart w:id="234" w:name="_Toc161044675"/>
      <w:bookmarkEnd w:id="228"/>
      <w:bookmarkEnd w:id="229"/>
      <w:r>
        <w:t>1</w:t>
      </w:r>
      <w:r w:rsidR="00C21A1E">
        <w:t>50</w:t>
      </w:r>
      <w:r w:rsidR="00602323">
        <w:t>F</w:t>
      </w:r>
      <w:r w:rsidR="00BE3CB5" w:rsidRPr="009E2901">
        <w:t xml:space="preserve"> </w:t>
      </w:r>
      <w:r w:rsidR="0080073D">
        <w:t xml:space="preserve">Privacy </w:t>
      </w:r>
      <w:r w:rsidR="00BE3CB5">
        <w:t>Breach Notification</w:t>
      </w:r>
      <w:bookmarkEnd w:id="230"/>
      <w:bookmarkEnd w:id="231"/>
      <w:bookmarkEnd w:id="232"/>
      <w:bookmarkEnd w:id="233"/>
      <w:bookmarkEnd w:id="234"/>
    </w:p>
    <w:p w14:paraId="08D40F18" w14:textId="22D8F04B" w:rsidR="00F267AE" w:rsidRDefault="00307A77" w:rsidP="00F555E1">
      <w:pPr>
        <w:spacing w:after="0"/>
        <w:jc w:val="both"/>
        <w:rPr>
          <w:rFonts w:eastAsia="Times New Roman" w:cs="Arial"/>
          <w:iCs/>
        </w:rPr>
      </w:pPr>
      <w:r>
        <w:t>The CONTRACTOR shall comply with all state and federal laws regarding patient privacy</w:t>
      </w:r>
      <w:r w:rsidR="00632630">
        <w:t>, as well as the confidentiality provision of terms and conditions of the CONTRACT</w:t>
      </w:r>
      <w:r>
        <w:t xml:space="preserve">. </w:t>
      </w:r>
      <w:r w:rsidR="00465590">
        <w:t>In addition to (and in accordance with) the provisions of section 2</w:t>
      </w:r>
      <w:r w:rsidR="00725B8D">
        <w:t>4</w:t>
      </w:r>
      <w:r w:rsidR="00465590">
        <w:t xml:space="preserve"> of the Department Terms and Conditions, the</w:t>
      </w:r>
      <w:r w:rsidR="00BE3CB5">
        <w:t xml:space="preserve"> CONTRACTOR shall notify the DEPARTMENT Program Manager and Privacy Officer within </w:t>
      </w:r>
      <w:r w:rsidR="00725B8D">
        <w:t>forty-eight (48)</w:t>
      </w:r>
      <w:r w:rsidR="004D5137">
        <w:t xml:space="preserve"> hours</w:t>
      </w:r>
      <w:r>
        <w:t xml:space="preserve"> of discovering that the protected health information (PHI) and/or </w:t>
      </w:r>
      <w:r w:rsidR="00E025C1">
        <w:t xml:space="preserve">personally </w:t>
      </w:r>
      <w:r>
        <w:t>identifiable information (PII) of one (1) or more PARTICIPANTS may have been breached, or has been breached, as defined</w:t>
      </w:r>
      <w:r w:rsidRPr="00725B8D">
        <w:rPr>
          <w:szCs w:val="22"/>
        </w:rPr>
        <w:t xml:space="preserve"> by state and federal law, including </w:t>
      </w:r>
      <w:hyperlink r:id="rId66" w:history="1">
        <w:r w:rsidRPr="00725B8D">
          <w:rPr>
            <w:rStyle w:val="Hyperlink"/>
            <w:szCs w:val="22"/>
          </w:rPr>
          <w:t xml:space="preserve">Wis. Stat. </w:t>
        </w:r>
        <w:r w:rsidRPr="00725B8D">
          <w:rPr>
            <w:rStyle w:val="Hyperlink"/>
            <w:rFonts w:cs="Arial"/>
            <w:szCs w:val="22"/>
          </w:rPr>
          <w:t>§</w:t>
        </w:r>
        <w:r w:rsidRPr="00725B8D">
          <w:rPr>
            <w:rStyle w:val="Hyperlink"/>
            <w:szCs w:val="22"/>
          </w:rPr>
          <w:t xml:space="preserve"> 134.98</w:t>
        </w:r>
      </w:hyperlink>
      <w:r w:rsidR="00580A4D" w:rsidRPr="00725B8D">
        <w:rPr>
          <w:rStyle w:val="Hyperlink"/>
          <w:szCs w:val="22"/>
        </w:rPr>
        <w:t xml:space="preserve">, </w:t>
      </w:r>
      <w:r w:rsidR="00580A4D" w:rsidRPr="00725B8D">
        <w:rPr>
          <w:szCs w:val="22"/>
        </w:rPr>
        <w:t>HIPAA, and GINA</w:t>
      </w:r>
      <w:r w:rsidR="00F267AE" w:rsidRPr="00725B8D">
        <w:rPr>
          <w:rFonts w:eastAsia="Times New Roman" w:cs="Arial"/>
          <w:iCs/>
          <w:szCs w:val="22"/>
        </w:rPr>
        <w:t>.</w:t>
      </w:r>
      <w:r w:rsidR="00725B8D" w:rsidRPr="00725B8D">
        <w:rPr>
          <w:rFonts w:eastAsia="Times New Roman" w:cs="Arial"/>
          <w:iCs/>
          <w:szCs w:val="22"/>
        </w:rPr>
        <w:t xml:space="preserve"> </w:t>
      </w:r>
      <w:r w:rsidR="00F267AE" w:rsidRPr="00725B8D">
        <w:rPr>
          <w:rFonts w:eastAsia="Times New Roman" w:cs="Arial"/>
          <w:iCs/>
          <w:szCs w:val="22"/>
        </w:rPr>
        <w:tab/>
      </w:r>
      <w:r w:rsidR="00725B8D" w:rsidRPr="005F226A">
        <w:rPr>
          <w:rFonts w:eastAsia="Times New Roman"/>
          <w:color w:val="000000"/>
          <w:szCs w:val="22"/>
        </w:rPr>
        <w:t xml:space="preserve">The CONTRACTOR must provide the DEPARTMENT with the information required in Section 24.0(m) of the </w:t>
      </w:r>
      <w:r w:rsidR="00725B8D" w:rsidRPr="005F226A">
        <w:rPr>
          <w:rFonts w:eastAsia="Times New Roman"/>
          <w:szCs w:val="22"/>
        </w:rPr>
        <w:t>Department Terms and Conditions</w:t>
      </w:r>
      <w:r w:rsidR="00725B8D" w:rsidRPr="005F226A">
        <w:rPr>
          <w:rFonts w:eastAsia="Times New Roman"/>
          <w:color w:val="000000"/>
          <w:szCs w:val="22"/>
        </w:rPr>
        <w:t xml:space="preserve"> related to all such suspected or actual breaches</w:t>
      </w:r>
      <w:r w:rsidR="00725B8D" w:rsidRPr="005F226A">
        <w:rPr>
          <w:rFonts w:eastAsia="Times New Roman"/>
          <w:szCs w:val="22"/>
        </w:rPr>
        <w:t xml:space="preserve">. </w:t>
      </w:r>
      <w:r w:rsidR="00725B8D" w:rsidRPr="005F226A">
        <w:rPr>
          <w:rFonts w:eastAsia="Times New Roman"/>
          <w:color w:val="000000"/>
          <w:szCs w:val="22"/>
        </w:rPr>
        <w:t> </w:t>
      </w:r>
    </w:p>
    <w:p w14:paraId="083FA555" w14:textId="77777777" w:rsidR="00F267AE" w:rsidRDefault="00F267AE" w:rsidP="004C10F1">
      <w:pPr>
        <w:spacing w:after="0"/>
        <w:jc w:val="both"/>
        <w:rPr>
          <w:rFonts w:eastAsia="Times New Roman" w:cs="Arial"/>
          <w:iCs/>
        </w:rPr>
      </w:pPr>
    </w:p>
    <w:p w14:paraId="674D8AE9" w14:textId="24F47282" w:rsidR="00F267AE" w:rsidRDefault="00F267AE" w:rsidP="00973BA2">
      <w:pPr>
        <w:spacing w:after="0"/>
        <w:jc w:val="both"/>
        <w:rPr>
          <w:rFonts w:eastAsia="Times New Roman" w:cs="Arial"/>
          <w:iCs/>
        </w:rPr>
      </w:pPr>
      <w:r>
        <w:rPr>
          <w:rFonts w:eastAsia="Times New Roman" w:cs="Arial"/>
          <w:iCs/>
        </w:rPr>
        <w:t xml:space="preserve">Even if the full details are not known, the CONTRACTOR must report </w:t>
      </w:r>
      <w:r w:rsidR="0022393D">
        <w:rPr>
          <w:rFonts w:eastAsia="Times New Roman" w:cs="Arial"/>
          <w:iCs/>
        </w:rPr>
        <w:t xml:space="preserve">all identified </w:t>
      </w:r>
      <w:r>
        <w:rPr>
          <w:rFonts w:eastAsia="Times New Roman" w:cs="Arial"/>
          <w:iCs/>
        </w:rPr>
        <w:t>information to the DEPARTMENT</w:t>
      </w:r>
      <w:r w:rsidR="0022393D">
        <w:rPr>
          <w:rFonts w:eastAsia="Times New Roman" w:cs="Arial"/>
          <w:iCs/>
        </w:rPr>
        <w:t>,</w:t>
      </w:r>
      <w:r>
        <w:rPr>
          <w:rFonts w:eastAsia="Times New Roman" w:cs="Arial"/>
          <w:iCs/>
        </w:rPr>
        <w:t xml:space="preserve"> then follow up to provide additional information as details are known, and as requested by the DEPARTMENT. </w:t>
      </w:r>
      <w:r w:rsidR="00E025C1">
        <w:rPr>
          <w:rFonts w:eastAsia="Times New Roman" w:cs="Arial"/>
          <w:iCs/>
        </w:rPr>
        <w:t>At a minimum, the CONTRACTOR shall report to the DEPARTMENT the following</w:t>
      </w:r>
      <w:r>
        <w:rPr>
          <w:rFonts w:eastAsia="Times New Roman" w:cs="Arial"/>
          <w:iCs/>
        </w:rPr>
        <w:t xml:space="preserve">: </w:t>
      </w:r>
    </w:p>
    <w:p w14:paraId="30C5A277" w14:textId="77777777" w:rsidR="00DA037B" w:rsidRDefault="00DA037B">
      <w:pPr>
        <w:spacing w:after="0"/>
        <w:rPr>
          <w:rFonts w:eastAsia="Times New Roman" w:cs="Arial"/>
          <w:iCs/>
        </w:rPr>
      </w:pPr>
    </w:p>
    <w:p w14:paraId="275EB817" w14:textId="6D39F876" w:rsidR="00F267AE" w:rsidRDefault="00F267AE" w:rsidP="00E806D2">
      <w:pPr>
        <w:pStyle w:val="ListParagraph"/>
        <w:numPr>
          <w:ilvl w:val="0"/>
          <w:numId w:val="44"/>
        </w:numPr>
        <w:spacing w:after="0"/>
      </w:pPr>
      <w:r>
        <w:t>A description of the incident(s).</w:t>
      </w:r>
    </w:p>
    <w:p w14:paraId="28F68E8A" w14:textId="77777777" w:rsidR="00DA037B" w:rsidRDefault="00DA037B">
      <w:pPr>
        <w:pStyle w:val="ListParagraph"/>
        <w:spacing w:after="0"/>
        <w:ind w:left="360"/>
      </w:pPr>
    </w:p>
    <w:p w14:paraId="76739264" w14:textId="63FDC45F" w:rsidR="00F267AE" w:rsidRDefault="00F267AE" w:rsidP="00E806D2">
      <w:pPr>
        <w:pStyle w:val="ListParagraph"/>
        <w:numPr>
          <w:ilvl w:val="0"/>
          <w:numId w:val="44"/>
        </w:numPr>
        <w:spacing w:after="0"/>
      </w:pPr>
      <w:r>
        <w:t>The identified root cause(s).</w:t>
      </w:r>
    </w:p>
    <w:p w14:paraId="15C71FC6" w14:textId="77777777" w:rsidR="00DA037B" w:rsidRDefault="00DA037B">
      <w:pPr>
        <w:spacing w:after="0"/>
      </w:pPr>
    </w:p>
    <w:p w14:paraId="40DC597E" w14:textId="77777777" w:rsidR="00D0205C" w:rsidRDefault="00F267AE" w:rsidP="00E806D2">
      <w:pPr>
        <w:pStyle w:val="ListParagraph"/>
        <w:numPr>
          <w:ilvl w:val="0"/>
          <w:numId w:val="44"/>
        </w:numPr>
        <w:spacing w:after="0"/>
      </w:pPr>
      <w:r>
        <w:t>The actual or estimated number of PARTICIPANTS impacted.</w:t>
      </w:r>
    </w:p>
    <w:p w14:paraId="196353F2" w14:textId="606205AC" w:rsidR="00F267AE" w:rsidRDefault="00F267AE">
      <w:pPr>
        <w:spacing w:after="0"/>
      </w:pPr>
      <w:r>
        <w:t xml:space="preserve"> </w:t>
      </w:r>
    </w:p>
    <w:p w14:paraId="7109518A" w14:textId="77777777" w:rsidR="00F267AE" w:rsidRDefault="00F267AE" w:rsidP="00E806D2">
      <w:pPr>
        <w:pStyle w:val="ListParagraph"/>
        <w:numPr>
          <w:ilvl w:val="0"/>
          <w:numId w:val="44"/>
        </w:numPr>
        <w:spacing w:after="0"/>
      </w:pPr>
      <w:r>
        <w:t>The actual impact list (as soon as known).</w:t>
      </w:r>
    </w:p>
    <w:p w14:paraId="5B7640BC" w14:textId="77777777" w:rsidR="00DA037B" w:rsidRDefault="00DA037B">
      <w:pPr>
        <w:pStyle w:val="ListParagraph"/>
        <w:spacing w:after="0"/>
        <w:ind w:left="360"/>
      </w:pPr>
    </w:p>
    <w:p w14:paraId="5F2F5659" w14:textId="77777777" w:rsidR="00F267AE" w:rsidRDefault="00F267AE" w:rsidP="00E806D2">
      <w:pPr>
        <w:pStyle w:val="ListParagraph"/>
        <w:numPr>
          <w:ilvl w:val="0"/>
          <w:numId w:val="44"/>
        </w:numPr>
        <w:spacing w:after="0"/>
      </w:pPr>
      <w:r>
        <w:t>A copy of any correspondence sent to affected PARTICIPANTS (this must be pre-approved by the DEPARTMENT).</w:t>
      </w:r>
    </w:p>
    <w:p w14:paraId="09033789" w14:textId="77777777" w:rsidR="00DA037B" w:rsidRDefault="00DA037B">
      <w:pPr>
        <w:pStyle w:val="ListParagraph"/>
        <w:spacing w:after="0"/>
        <w:ind w:left="360"/>
      </w:pPr>
    </w:p>
    <w:p w14:paraId="3DB314A4" w14:textId="3A345B87" w:rsidR="00BE3CB5" w:rsidRDefault="00F267AE" w:rsidP="00E806D2">
      <w:pPr>
        <w:pStyle w:val="ListParagraph"/>
        <w:numPr>
          <w:ilvl w:val="0"/>
          <w:numId w:val="44"/>
        </w:numPr>
        <w:spacing w:after="0"/>
      </w:pPr>
      <w:r>
        <w:t>A description of the steps taken to ensure a similar incident will not be repeated.</w:t>
      </w:r>
      <w:r w:rsidR="00BE3CB5">
        <w:t xml:space="preserve"> </w:t>
      </w:r>
    </w:p>
    <w:p w14:paraId="7A22AC4F" w14:textId="77777777" w:rsidR="00BE3CB5" w:rsidRDefault="00BE3CB5">
      <w:pPr>
        <w:spacing w:after="0"/>
      </w:pPr>
    </w:p>
    <w:p w14:paraId="7810925F" w14:textId="0BBC3586" w:rsidR="00F267AE" w:rsidRDefault="00F267AE">
      <w:pPr>
        <w:spacing w:after="0"/>
        <w:jc w:val="both"/>
      </w:pPr>
      <w:r>
        <w:t xml:space="preserve">This notification requirement shall apply only to </w:t>
      </w:r>
      <w:r w:rsidR="00C32AFD">
        <w:t xml:space="preserve">PHI or PII received or maintained by the CONTRACTOR pursuant to this </w:t>
      </w:r>
      <w:r w:rsidR="006D36FB">
        <w:t>AGREEMENT</w:t>
      </w:r>
      <w:r w:rsidR="00C32AFD">
        <w:t>. The CONTRACTOR shall make good faith efforts to communicat</w:t>
      </w:r>
      <w:r w:rsidR="00C06332">
        <w:t>e</w:t>
      </w:r>
      <w:r w:rsidR="00C32AFD">
        <w:t xml:space="preserve"> with the DEPARTMENT about breaches by major provider groups if the CONTRACTOR knows those breaches affect PARTICIPANTS.</w:t>
      </w:r>
    </w:p>
    <w:p w14:paraId="16BBE6DD" w14:textId="77777777" w:rsidR="00C32AFD" w:rsidRDefault="00C32AFD">
      <w:pPr>
        <w:spacing w:after="0"/>
        <w:jc w:val="both"/>
      </w:pPr>
    </w:p>
    <w:p w14:paraId="1F3956E0" w14:textId="191B670F" w:rsidR="00BE3CB5" w:rsidRPr="00725B8D" w:rsidRDefault="00725B8D">
      <w:pPr>
        <w:spacing w:after="0"/>
        <w:jc w:val="both"/>
        <w:rPr>
          <w:szCs w:val="22"/>
        </w:rPr>
      </w:pPr>
      <w:r>
        <w:t xml:space="preserve">FIRST NOTICE: </w:t>
      </w:r>
      <w:r w:rsidR="00BE3CB5">
        <w:t>The CONTRACT</w:t>
      </w:r>
      <w:r w:rsidR="003F6827">
        <w:t>OR</w:t>
      </w:r>
      <w:r w:rsidR="00BE3CB5">
        <w:t xml:space="preserve"> shall notify the DEPARTMENT Program Manager and Privacy Officer no less than </w:t>
      </w:r>
      <w:r>
        <w:t xml:space="preserve">two (2) </w:t>
      </w:r>
      <w:r w:rsidR="00D65DB7">
        <w:t>BUSINESS DAY</w:t>
      </w:r>
      <w:r>
        <w:t>S</w:t>
      </w:r>
      <w:r w:rsidR="00BE3CB5">
        <w:t xml:space="preserve"> before any </w:t>
      </w:r>
      <w:r>
        <w:t xml:space="preserve">CONTRACTOR releases any </w:t>
      </w:r>
      <w:r w:rsidR="00BE3CB5">
        <w:t>external communications rega</w:t>
      </w:r>
      <w:r w:rsidR="00BE3CB5" w:rsidRPr="00725B8D">
        <w:rPr>
          <w:szCs w:val="22"/>
        </w:rPr>
        <w:t>rding a data breach.</w:t>
      </w:r>
      <w:r w:rsidRPr="00725B8D">
        <w:rPr>
          <w:szCs w:val="22"/>
        </w:rPr>
        <w:t xml:space="preserve"> See Section 24.0(m)(1) of the Department Terms and Conditions.</w:t>
      </w:r>
    </w:p>
    <w:p w14:paraId="417FB493" w14:textId="77777777" w:rsidR="00725B8D" w:rsidRPr="00725B8D" w:rsidRDefault="00725B8D">
      <w:pPr>
        <w:spacing w:after="0"/>
        <w:jc w:val="both"/>
        <w:rPr>
          <w:szCs w:val="22"/>
        </w:rPr>
      </w:pPr>
    </w:p>
    <w:p w14:paraId="1A2BBF5B" w14:textId="4B4D66EA" w:rsidR="00BE3CB5" w:rsidRPr="00725B8D" w:rsidRDefault="00725B8D" w:rsidP="005F226A">
      <w:pPr>
        <w:spacing w:after="0"/>
        <w:jc w:val="both"/>
        <w:rPr>
          <w:szCs w:val="22"/>
        </w:rPr>
      </w:pPr>
      <w:r w:rsidRPr="00725B8D">
        <w:rPr>
          <w:szCs w:val="22"/>
        </w:rPr>
        <w:t xml:space="preserve">PRIVACY VIOLATION: </w:t>
      </w:r>
      <w:r w:rsidRPr="005F226A">
        <w:rPr>
          <w:rFonts w:eastAsia="Times New Roman"/>
          <w:szCs w:val="22"/>
        </w:rPr>
        <w:t>The CONTRACTOR shall use or disclose PARTICIPANT PHI and/or PII only to perform functions, activities or provide the SERVICES specified in the CONTRACT, for or on behalf of the DEPARTMENT, provided that such use or disclosure would not violate state and federal law, including, where applicable, the requirements of the HIPAA, HITECH, or GINA. See Section 24.0 of the Department Terms and Conditions and Wis. Stat. §134.98.</w:t>
      </w:r>
    </w:p>
    <w:p w14:paraId="478EBAEB" w14:textId="77777777" w:rsidR="00725B8D" w:rsidRDefault="00725B8D" w:rsidP="00932070">
      <w:pPr>
        <w:pStyle w:val="Heading3"/>
      </w:pPr>
      <w:bookmarkStart w:id="235" w:name="_Toc464054202"/>
      <w:bookmarkStart w:id="236" w:name="_Toc468719566"/>
      <w:bookmarkStart w:id="237" w:name="_Toc485817145"/>
    </w:p>
    <w:p w14:paraId="530A85E5" w14:textId="11C1816C" w:rsidR="00510275" w:rsidRPr="009E2901" w:rsidRDefault="002323CE" w:rsidP="00932070">
      <w:pPr>
        <w:pStyle w:val="Heading3"/>
      </w:pPr>
      <w:bookmarkStart w:id="238" w:name="_Toc161044469"/>
      <w:bookmarkStart w:id="239" w:name="_Toc161044676"/>
      <w:r>
        <w:t>1</w:t>
      </w:r>
      <w:r w:rsidR="00C21A1E">
        <w:t>50</w:t>
      </w:r>
      <w:r w:rsidR="00602323">
        <w:t>G</w:t>
      </w:r>
      <w:r w:rsidR="00510275" w:rsidRPr="009E2901">
        <w:t xml:space="preserve"> Department May Designate Vendor</w:t>
      </w:r>
      <w:bookmarkEnd w:id="235"/>
      <w:bookmarkEnd w:id="236"/>
      <w:bookmarkEnd w:id="237"/>
      <w:bookmarkEnd w:id="238"/>
      <w:bookmarkEnd w:id="239"/>
    </w:p>
    <w:p w14:paraId="55BF8BB0" w14:textId="77777777" w:rsidR="00510275" w:rsidRPr="009E2901" w:rsidRDefault="00510275" w:rsidP="00F555E1">
      <w:pPr>
        <w:spacing w:after="0"/>
        <w:jc w:val="both"/>
        <w:rPr>
          <w:rFonts w:cs="Arial"/>
        </w:rPr>
      </w:pPr>
      <w:r w:rsidRPr="009E2901">
        <w:rPr>
          <w:rFonts w:cs="Arial"/>
        </w:rPr>
        <w:t xml:space="preserve">At its discretion, the DEPARTMENT may designate a common vendor who shall provide the annual description of BENEFITS and such other information or services it deems appropriate, including audit services. </w:t>
      </w:r>
    </w:p>
    <w:p w14:paraId="305ED58D" w14:textId="77777777" w:rsidR="00510275" w:rsidRPr="009E2901" w:rsidRDefault="00510275" w:rsidP="004C10F1">
      <w:pPr>
        <w:spacing w:after="0"/>
        <w:jc w:val="both"/>
        <w:rPr>
          <w:rFonts w:cs="Arial"/>
        </w:rPr>
      </w:pPr>
    </w:p>
    <w:p w14:paraId="41334A4E" w14:textId="56172024" w:rsidR="00510275" w:rsidRPr="009E2901" w:rsidRDefault="002323CE" w:rsidP="00932070">
      <w:pPr>
        <w:pStyle w:val="Heading3"/>
      </w:pPr>
      <w:bookmarkStart w:id="240" w:name="_Toc464054203"/>
      <w:bookmarkStart w:id="241" w:name="_Toc468719567"/>
      <w:bookmarkStart w:id="242" w:name="_Toc485817146"/>
      <w:bookmarkStart w:id="243" w:name="_Toc161044470"/>
      <w:bookmarkStart w:id="244" w:name="_Toc161044677"/>
      <w:r>
        <w:t>1</w:t>
      </w:r>
      <w:r w:rsidR="00C21A1E">
        <w:t>50</w:t>
      </w:r>
      <w:r w:rsidR="00602323">
        <w:t>H</w:t>
      </w:r>
      <w:r w:rsidR="00510275" w:rsidRPr="009E2901">
        <w:t xml:space="preserve"> Contract Termination</w:t>
      </w:r>
      <w:bookmarkEnd w:id="240"/>
      <w:bookmarkEnd w:id="241"/>
      <w:bookmarkEnd w:id="242"/>
      <w:bookmarkEnd w:id="243"/>
      <w:bookmarkEnd w:id="244"/>
    </w:p>
    <w:p w14:paraId="5ADF9D59" w14:textId="05BE7BA7" w:rsidR="00510275" w:rsidRPr="009E2901" w:rsidRDefault="00510275" w:rsidP="00F555E1">
      <w:pPr>
        <w:spacing w:after="0"/>
        <w:jc w:val="both"/>
        <w:rPr>
          <w:rFonts w:cs="Arial"/>
        </w:rPr>
      </w:pPr>
      <w:r w:rsidRPr="009E2901">
        <w:rPr>
          <w:rFonts w:cs="Arial"/>
        </w:rPr>
        <w:t>In addition to the provisions in the Department Standard Terms and Conditions, the following applies</w:t>
      </w:r>
      <w:r w:rsidR="00792459">
        <w:rPr>
          <w:rFonts w:cs="Arial"/>
        </w:rPr>
        <w:t xml:space="preserve"> if the CONTRACT is terminated:</w:t>
      </w:r>
    </w:p>
    <w:p w14:paraId="30AEAE50" w14:textId="77777777" w:rsidR="00510275" w:rsidRPr="009E2901" w:rsidRDefault="00510275">
      <w:pPr>
        <w:tabs>
          <w:tab w:val="left" w:pos="0"/>
        </w:tabs>
        <w:spacing w:after="0"/>
        <w:jc w:val="both"/>
        <w:rPr>
          <w:rFonts w:cs="Arial"/>
        </w:rPr>
      </w:pPr>
    </w:p>
    <w:p w14:paraId="38620C61" w14:textId="4600380C" w:rsidR="00510275" w:rsidRPr="009E2901" w:rsidRDefault="00510275" w:rsidP="00E806D2">
      <w:pPr>
        <w:pStyle w:val="ListParagraph"/>
        <w:numPr>
          <w:ilvl w:val="0"/>
          <w:numId w:val="16"/>
        </w:numPr>
        <w:tabs>
          <w:tab w:val="left" w:pos="720"/>
          <w:tab w:val="left" w:pos="1260"/>
          <w:tab w:val="left" w:pos="1800"/>
        </w:tabs>
        <w:spacing w:after="0"/>
        <w:contextualSpacing w:val="0"/>
        <w:jc w:val="both"/>
        <w:rPr>
          <w:rFonts w:eastAsia="Times New Roman" w:cs="Arial"/>
        </w:rPr>
      </w:pPr>
      <w:r w:rsidRPr="009E2901">
        <w:rPr>
          <w:rFonts w:eastAsia="Times New Roman" w:cs="Arial"/>
        </w:rPr>
        <w:t xml:space="preserve">If the BOARD terminates this CONTRACT, then all rights to BENEFITS </w:t>
      </w:r>
      <w:r w:rsidR="00E76B93">
        <w:rPr>
          <w:rFonts w:eastAsia="Times New Roman" w:cs="Arial"/>
        </w:rPr>
        <w:t xml:space="preserve">provided by the CONTRACTOR </w:t>
      </w:r>
      <w:r w:rsidRPr="009E2901">
        <w:rPr>
          <w:rFonts w:eastAsia="Times New Roman" w:cs="Arial"/>
        </w:rPr>
        <w:t>shall cease</w:t>
      </w:r>
      <w:r w:rsidR="00792459">
        <w:rPr>
          <w:rFonts w:eastAsia="Times New Roman" w:cs="Arial"/>
        </w:rPr>
        <w:t xml:space="preserve"> as of the date of termination.</w:t>
      </w:r>
    </w:p>
    <w:p w14:paraId="2481AC7F" w14:textId="77777777" w:rsidR="00510275" w:rsidRPr="009E2901" w:rsidRDefault="00510275">
      <w:pPr>
        <w:pStyle w:val="ListParagraph"/>
        <w:spacing w:after="0"/>
        <w:contextualSpacing w:val="0"/>
        <w:jc w:val="both"/>
        <w:rPr>
          <w:rFonts w:eastAsia="Times New Roman" w:cs="Arial"/>
        </w:rPr>
      </w:pPr>
    </w:p>
    <w:p w14:paraId="1DC35403" w14:textId="77777777" w:rsidR="00510275" w:rsidRPr="009E2901" w:rsidRDefault="00510275" w:rsidP="00E806D2">
      <w:pPr>
        <w:pStyle w:val="ListParagraph"/>
        <w:numPr>
          <w:ilvl w:val="0"/>
          <w:numId w:val="16"/>
        </w:numPr>
        <w:tabs>
          <w:tab w:val="left" w:pos="0"/>
        </w:tabs>
        <w:spacing w:after="0"/>
        <w:contextualSpacing w:val="0"/>
        <w:jc w:val="both"/>
        <w:rPr>
          <w:rFonts w:cs="Arial"/>
        </w:rPr>
      </w:pPr>
      <w:r w:rsidRPr="009E2901">
        <w:rPr>
          <w:rFonts w:cs="Arial"/>
        </w:rPr>
        <w:t xml:space="preserve">In the event of contract termination or non-renewal, the CONTRACTOR will be responsible for processing claims during the run-out period specified by the DEPARTMENT. </w:t>
      </w:r>
    </w:p>
    <w:p w14:paraId="697AC2B1" w14:textId="77777777" w:rsidR="00510275" w:rsidRPr="009E2901" w:rsidRDefault="00510275">
      <w:pPr>
        <w:pStyle w:val="ListParagraph"/>
        <w:spacing w:after="0"/>
        <w:contextualSpacing w:val="0"/>
        <w:rPr>
          <w:rFonts w:cs="Arial"/>
        </w:rPr>
      </w:pPr>
    </w:p>
    <w:p w14:paraId="258BE4B5" w14:textId="56D2E5DC" w:rsidR="00510275" w:rsidRPr="009E2901" w:rsidRDefault="00510275" w:rsidP="00E806D2">
      <w:pPr>
        <w:pStyle w:val="ListParagraph"/>
        <w:numPr>
          <w:ilvl w:val="0"/>
          <w:numId w:val="16"/>
        </w:numPr>
        <w:tabs>
          <w:tab w:val="left" w:pos="0"/>
        </w:tabs>
        <w:spacing w:after="0"/>
        <w:contextualSpacing w:val="0"/>
        <w:jc w:val="both"/>
        <w:rPr>
          <w:rFonts w:cs="Arial"/>
        </w:rPr>
      </w:pPr>
      <w:r w:rsidRPr="009E2901">
        <w:rPr>
          <w:rFonts w:cs="Arial"/>
        </w:rPr>
        <w:t>Membership changes and corrections not processed during the term of the contract will continue to be processed by the CONTRACTOR during the entire run-out period.</w:t>
      </w:r>
      <w:r w:rsidR="0052449B">
        <w:rPr>
          <w:rFonts w:cs="Arial"/>
        </w:rPr>
        <w:t xml:space="preserve"> </w:t>
      </w:r>
      <w:r w:rsidRPr="009E2901">
        <w:rPr>
          <w:rFonts w:cs="Arial"/>
        </w:rPr>
        <w:t>During the entire run-out period, all performance standards and penalties remain in force.</w:t>
      </w:r>
    </w:p>
    <w:p w14:paraId="02D1B685" w14:textId="77777777" w:rsidR="00510275" w:rsidRPr="009E2901" w:rsidRDefault="00510275">
      <w:pPr>
        <w:pStyle w:val="ListParagraph"/>
        <w:spacing w:after="0"/>
        <w:contextualSpacing w:val="0"/>
        <w:jc w:val="both"/>
        <w:rPr>
          <w:rFonts w:cs="Arial"/>
        </w:rPr>
      </w:pPr>
    </w:p>
    <w:p w14:paraId="4253B9B9" w14:textId="77777777" w:rsidR="00510275" w:rsidRPr="009E2901" w:rsidRDefault="00510275" w:rsidP="00E806D2">
      <w:pPr>
        <w:pStyle w:val="ListParagraph"/>
        <w:numPr>
          <w:ilvl w:val="0"/>
          <w:numId w:val="16"/>
        </w:numPr>
        <w:tabs>
          <w:tab w:val="left" w:pos="0"/>
        </w:tabs>
        <w:spacing w:after="0"/>
        <w:contextualSpacing w:val="0"/>
        <w:jc w:val="both"/>
        <w:rPr>
          <w:rFonts w:cs="Arial"/>
        </w:rPr>
      </w:pPr>
      <w:r w:rsidRPr="009E2901">
        <w:rPr>
          <w:rFonts w:cs="Arial"/>
        </w:rPr>
        <w:t>The CONTRACTOR will be required to coordinate turnover and transition planning and activities, subject to the DEPARTMENT’S approval.</w:t>
      </w:r>
    </w:p>
    <w:p w14:paraId="2044AA71" w14:textId="77777777" w:rsidR="00510275" w:rsidRPr="009E2901" w:rsidRDefault="00510275">
      <w:pPr>
        <w:spacing w:after="0"/>
        <w:jc w:val="both"/>
        <w:rPr>
          <w:rFonts w:cs="Arial"/>
        </w:rPr>
      </w:pPr>
    </w:p>
    <w:p w14:paraId="054B67FA" w14:textId="30E0CE24" w:rsidR="00510275" w:rsidRPr="009E2901" w:rsidRDefault="002323CE" w:rsidP="00932070">
      <w:pPr>
        <w:pStyle w:val="Heading3"/>
      </w:pPr>
      <w:bookmarkStart w:id="245" w:name="_155I_Transition_Plan"/>
      <w:bookmarkStart w:id="246" w:name="_155IJ_Transition_Plan"/>
      <w:bookmarkStart w:id="247" w:name="_150I_Transition_Plan"/>
      <w:bookmarkStart w:id="248" w:name="_Toc464054204"/>
      <w:bookmarkStart w:id="249" w:name="_Toc468719568"/>
      <w:bookmarkStart w:id="250" w:name="_Toc485817147"/>
      <w:bookmarkStart w:id="251" w:name="_Toc161044471"/>
      <w:bookmarkStart w:id="252" w:name="_Toc161044678"/>
      <w:bookmarkEnd w:id="245"/>
      <w:bookmarkEnd w:id="246"/>
      <w:bookmarkEnd w:id="247"/>
      <w:r>
        <w:t>1</w:t>
      </w:r>
      <w:r w:rsidR="00C21A1E">
        <w:t>50</w:t>
      </w:r>
      <w:r w:rsidR="00602323">
        <w:t>I</w:t>
      </w:r>
      <w:r w:rsidR="00510275" w:rsidRPr="009E2901">
        <w:t xml:space="preserve"> Transition Plan</w:t>
      </w:r>
      <w:bookmarkEnd w:id="248"/>
      <w:bookmarkEnd w:id="249"/>
      <w:bookmarkEnd w:id="250"/>
      <w:bookmarkEnd w:id="251"/>
      <w:bookmarkEnd w:id="252"/>
    </w:p>
    <w:p w14:paraId="38E09AC4" w14:textId="701E7490" w:rsidR="00510275" w:rsidRPr="008F0B78" w:rsidRDefault="00510275" w:rsidP="00F555E1">
      <w:pPr>
        <w:pStyle w:val="Default"/>
        <w:spacing w:line="264" w:lineRule="auto"/>
        <w:jc w:val="both"/>
        <w:rPr>
          <w:sz w:val="22"/>
          <w:szCs w:val="22"/>
        </w:rPr>
      </w:pPr>
      <w:r w:rsidRPr="008F0B78">
        <w:rPr>
          <w:sz w:val="22"/>
          <w:szCs w:val="22"/>
        </w:rPr>
        <w:t xml:space="preserve">During the implementation period, </w:t>
      </w:r>
      <w:r w:rsidR="0042286F">
        <w:rPr>
          <w:sz w:val="22"/>
          <w:szCs w:val="22"/>
        </w:rPr>
        <w:t xml:space="preserve">upon DEPARTMENT request, and </w:t>
      </w:r>
      <w:r w:rsidRPr="008F0B78">
        <w:rPr>
          <w:sz w:val="22"/>
          <w:szCs w:val="22"/>
        </w:rPr>
        <w:t xml:space="preserve">prior to CONTRACT termination, the CONTRACTOR must provide a comprehensive transition plan </w:t>
      </w:r>
      <w:r w:rsidR="00B146AB">
        <w:rPr>
          <w:sz w:val="22"/>
          <w:szCs w:val="22"/>
        </w:rPr>
        <w:t xml:space="preserve">in a mutually agreed upon format </w:t>
      </w:r>
      <w:r w:rsidRPr="008F0B78">
        <w:rPr>
          <w:sz w:val="22"/>
          <w:szCs w:val="22"/>
        </w:rPr>
        <w:t xml:space="preserve">that provides a timeline of major tasks, activities, and information that will be provided to the succeeding vendor when relinquishing responsibilities at termination of the CONTRACT. In the event that the CONTRACTOR terminates the CONTRACT, an updated transition plan must accompany the notice of termination. In the event the BOARD terminates the </w:t>
      </w:r>
      <w:r w:rsidRPr="008F0B78">
        <w:rPr>
          <w:sz w:val="22"/>
          <w:szCs w:val="22"/>
        </w:rPr>
        <w:lastRenderedPageBreak/>
        <w:t xml:space="preserve">CONTRACT, the CONTRACTOR must send an updated transition plan to the DEPARTMENT within thirty (30) </w:t>
      </w:r>
      <w:r w:rsidR="008607FB">
        <w:rPr>
          <w:sz w:val="22"/>
          <w:szCs w:val="22"/>
        </w:rPr>
        <w:t>DAYS</w:t>
      </w:r>
      <w:r w:rsidR="008607FB" w:rsidRPr="008F0B78">
        <w:rPr>
          <w:sz w:val="22"/>
          <w:szCs w:val="22"/>
        </w:rPr>
        <w:t xml:space="preserve"> </w:t>
      </w:r>
      <w:r w:rsidRPr="008F0B78">
        <w:rPr>
          <w:sz w:val="22"/>
          <w:szCs w:val="22"/>
        </w:rPr>
        <w:t xml:space="preserve">of the written notice of termination to the CONTRACTOR. The transition plan must be approved by the DEPARTMENT prior to the transition begin date and must include the CONTRACTOR’S cooperation and participation in planning calls or meetings with the succeeding vendor. </w:t>
      </w:r>
    </w:p>
    <w:p w14:paraId="1B9E2CD8" w14:textId="77777777" w:rsidR="00510275" w:rsidRPr="008F0B78" w:rsidRDefault="00510275" w:rsidP="004C10F1">
      <w:pPr>
        <w:pStyle w:val="Default"/>
        <w:spacing w:line="264" w:lineRule="auto"/>
        <w:jc w:val="both"/>
        <w:rPr>
          <w:sz w:val="22"/>
          <w:szCs w:val="22"/>
        </w:rPr>
      </w:pPr>
    </w:p>
    <w:p w14:paraId="43B94CEC" w14:textId="7DEC048B" w:rsidR="00332C79" w:rsidRDefault="00510275" w:rsidP="004C10F1">
      <w:pPr>
        <w:spacing w:after="0"/>
        <w:jc w:val="both"/>
        <w:rPr>
          <w:rFonts w:cs="Arial"/>
          <w:szCs w:val="22"/>
        </w:rPr>
      </w:pPr>
      <w:r w:rsidRPr="008F0B78">
        <w:rPr>
          <w:rFonts w:cs="Arial"/>
          <w:szCs w:val="22"/>
        </w:rPr>
        <w:t xml:space="preserve">The CONTRACTOR must administer a </w:t>
      </w:r>
      <w:r w:rsidR="00553A08">
        <w:rPr>
          <w:rFonts w:cs="Arial"/>
          <w:szCs w:val="22"/>
        </w:rPr>
        <w:t xml:space="preserve">program </w:t>
      </w:r>
      <w:r w:rsidRPr="008F0B78">
        <w:rPr>
          <w:rFonts w:cs="Arial"/>
          <w:szCs w:val="22"/>
        </w:rPr>
        <w:t>run-out period to</w:t>
      </w:r>
      <w:r w:rsidR="00553A08">
        <w:rPr>
          <w:rFonts w:cs="Arial"/>
          <w:szCs w:val="22"/>
        </w:rPr>
        <w:t xml:space="preserve"> process claims and to handle </w:t>
      </w:r>
      <w:r w:rsidR="00062052">
        <w:rPr>
          <w:rFonts w:cs="Arial"/>
          <w:szCs w:val="22"/>
        </w:rPr>
        <w:t>related customer service inquiries</w:t>
      </w:r>
      <w:r w:rsidRPr="008F0B78">
        <w:rPr>
          <w:rFonts w:cs="Arial"/>
          <w:szCs w:val="22"/>
        </w:rPr>
        <w:t>. The run-out period begins on the CONTRACT termination date and will be no longer than one</w:t>
      </w:r>
      <w:r w:rsidR="008D47F2">
        <w:rPr>
          <w:rFonts w:cs="Arial"/>
          <w:szCs w:val="22"/>
        </w:rPr>
        <w:t xml:space="preserve"> </w:t>
      </w:r>
      <w:r w:rsidR="00F15A15">
        <w:rPr>
          <w:rFonts w:cs="Arial"/>
          <w:szCs w:val="22"/>
        </w:rPr>
        <w:t xml:space="preserve">(1) </w:t>
      </w:r>
      <w:r w:rsidR="008D47F2">
        <w:rPr>
          <w:rFonts w:cs="Arial"/>
          <w:szCs w:val="22"/>
        </w:rPr>
        <w:t>year</w:t>
      </w:r>
      <w:r w:rsidR="00D84E75">
        <w:rPr>
          <w:rFonts w:cs="Arial"/>
          <w:szCs w:val="22"/>
        </w:rPr>
        <w:t xml:space="preserve">. </w:t>
      </w:r>
      <w:r w:rsidR="00C83557">
        <w:rPr>
          <w:rFonts w:cs="Arial"/>
          <w:szCs w:val="22"/>
        </w:rPr>
        <w:t xml:space="preserve">The CONTRACTOR shall be paid three (3) months of administrative expenses based on the membership census as of November 1 of the last year of the contract. The administrative fee shall be the fee in effect during the last year </w:t>
      </w:r>
      <w:r w:rsidR="0075295A">
        <w:rPr>
          <w:rFonts w:cs="Arial"/>
          <w:szCs w:val="22"/>
        </w:rPr>
        <w:t xml:space="preserve">of </w:t>
      </w:r>
      <w:r w:rsidR="00C83557">
        <w:rPr>
          <w:rFonts w:cs="Arial"/>
          <w:szCs w:val="22"/>
        </w:rPr>
        <w:t>the contract</w:t>
      </w:r>
      <w:r w:rsidR="00D84E75">
        <w:rPr>
          <w:rFonts w:cs="Arial"/>
          <w:szCs w:val="22"/>
        </w:rPr>
        <w:t xml:space="preserve">. </w:t>
      </w:r>
      <w:r w:rsidR="00C83557">
        <w:rPr>
          <w:rFonts w:cs="Arial"/>
          <w:szCs w:val="22"/>
        </w:rPr>
        <w:t xml:space="preserve">The fee shall be paid in three (3) </w:t>
      </w:r>
      <w:r w:rsidR="00FC22EA">
        <w:rPr>
          <w:rFonts w:cs="Arial"/>
          <w:szCs w:val="22"/>
        </w:rPr>
        <w:t>installments</w:t>
      </w:r>
      <w:r w:rsidR="00D84E75">
        <w:rPr>
          <w:rFonts w:cs="Arial"/>
          <w:szCs w:val="22"/>
        </w:rPr>
        <w:t xml:space="preserve">. </w:t>
      </w:r>
      <w:r w:rsidR="00C83557">
        <w:rPr>
          <w:rFonts w:cs="Arial"/>
          <w:szCs w:val="22"/>
        </w:rPr>
        <w:t xml:space="preserve">The first </w:t>
      </w:r>
      <w:r w:rsidR="00FC22EA">
        <w:rPr>
          <w:rFonts w:cs="Arial"/>
          <w:szCs w:val="22"/>
        </w:rPr>
        <w:t>installment</w:t>
      </w:r>
      <w:r w:rsidR="00C83557">
        <w:rPr>
          <w:rFonts w:cs="Arial"/>
          <w:szCs w:val="22"/>
        </w:rPr>
        <w:t xml:space="preserve"> shall be </w:t>
      </w:r>
      <w:r w:rsidR="00FC22EA">
        <w:rPr>
          <w:rFonts w:cs="Arial"/>
          <w:szCs w:val="22"/>
        </w:rPr>
        <w:t>paid</w:t>
      </w:r>
      <w:r w:rsidR="00C83557">
        <w:rPr>
          <w:rFonts w:cs="Arial"/>
          <w:szCs w:val="22"/>
        </w:rPr>
        <w:t xml:space="preserve"> in December of the last year of the contact</w:t>
      </w:r>
      <w:r w:rsidR="00D84E75">
        <w:rPr>
          <w:rFonts w:cs="Arial"/>
          <w:szCs w:val="22"/>
        </w:rPr>
        <w:t xml:space="preserve">. </w:t>
      </w:r>
      <w:r w:rsidR="00C83557">
        <w:rPr>
          <w:rFonts w:cs="Arial"/>
          <w:szCs w:val="22"/>
        </w:rPr>
        <w:t xml:space="preserve">The second </w:t>
      </w:r>
      <w:r w:rsidR="00FC22EA">
        <w:rPr>
          <w:rFonts w:cs="Arial"/>
          <w:szCs w:val="22"/>
        </w:rPr>
        <w:t>installment</w:t>
      </w:r>
      <w:r w:rsidR="00C83557">
        <w:rPr>
          <w:rFonts w:cs="Arial"/>
          <w:szCs w:val="22"/>
        </w:rPr>
        <w:t xml:space="preserve"> shall be </w:t>
      </w:r>
      <w:r w:rsidR="00FC22EA">
        <w:rPr>
          <w:rFonts w:cs="Arial"/>
          <w:szCs w:val="22"/>
        </w:rPr>
        <w:t>paid</w:t>
      </w:r>
      <w:r w:rsidR="00C83557">
        <w:rPr>
          <w:rFonts w:cs="Arial"/>
          <w:szCs w:val="22"/>
        </w:rPr>
        <w:t xml:space="preserve"> in January of the year of run-out</w:t>
      </w:r>
      <w:r w:rsidR="00D84E75">
        <w:rPr>
          <w:rFonts w:cs="Arial"/>
          <w:szCs w:val="22"/>
        </w:rPr>
        <w:t xml:space="preserve">. </w:t>
      </w:r>
      <w:r w:rsidR="00C83557">
        <w:rPr>
          <w:rFonts w:cs="Arial"/>
          <w:szCs w:val="22"/>
        </w:rPr>
        <w:t>The final payment will be made no later than December of the year of run-out unless issues arise with data submission to the DEPARTMENT’S data warehouse</w:t>
      </w:r>
      <w:r w:rsidR="00D84E75">
        <w:rPr>
          <w:rFonts w:cs="Arial"/>
          <w:szCs w:val="22"/>
        </w:rPr>
        <w:t xml:space="preserve">. </w:t>
      </w:r>
      <w:r w:rsidR="00C83557">
        <w:rPr>
          <w:rFonts w:cs="Arial"/>
          <w:szCs w:val="22"/>
        </w:rPr>
        <w:t>In the event of issues receiving run-out claims per the DEPARTMENT’S timeline, the DEPARTMENT will withhold the final fee payment until all run-out claims are received.</w:t>
      </w:r>
    </w:p>
    <w:p w14:paraId="50BA27F6" w14:textId="77777777" w:rsidR="00332C79" w:rsidRDefault="00332C79" w:rsidP="00973BA2">
      <w:pPr>
        <w:spacing w:after="0"/>
        <w:jc w:val="both"/>
        <w:rPr>
          <w:rFonts w:cs="Arial"/>
          <w:szCs w:val="22"/>
        </w:rPr>
      </w:pPr>
    </w:p>
    <w:p w14:paraId="1E2B1391" w14:textId="36C8CF01" w:rsidR="00510275" w:rsidRDefault="00332C79" w:rsidP="00973BA2">
      <w:pPr>
        <w:spacing w:after="0"/>
        <w:jc w:val="both"/>
        <w:rPr>
          <w:rFonts w:cs="Arial"/>
          <w:szCs w:val="22"/>
        </w:rPr>
      </w:pPr>
      <w:r>
        <w:rPr>
          <w:rFonts w:cs="Arial"/>
          <w:szCs w:val="22"/>
        </w:rPr>
        <w:t>Leading up to and during the run-out period, the CONTRACTOR must:</w:t>
      </w:r>
    </w:p>
    <w:p w14:paraId="109BF6F7" w14:textId="77777777" w:rsidR="00332C79" w:rsidRDefault="00332C79" w:rsidP="00973BA2">
      <w:pPr>
        <w:spacing w:after="0"/>
        <w:jc w:val="both"/>
        <w:rPr>
          <w:rFonts w:cs="Arial"/>
          <w:szCs w:val="22"/>
        </w:rPr>
      </w:pPr>
    </w:p>
    <w:p w14:paraId="4A5E191A" w14:textId="50E680B4" w:rsidR="00332C79" w:rsidRDefault="00332C79" w:rsidP="00E806D2">
      <w:pPr>
        <w:pStyle w:val="ListParagraph"/>
        <w:numPr>
          <w:ilvl w:val="0"/>
          <w:numId w:val="41"/>
        </w:numPr>
        <w:spacing w:after="0"/>
        <w:jc w:val="both"/>
        <w:rPr>
          <w:rFonts w:cs="Arial"/>
          <w:szCs w:val="22"/>
        </w:rPr>
      </w:pPr>
      <w:r>
        <w:rPr>
          <w:rFonts w:cs="Arial"/>
          <w:szCs w:val="22"/>
        </w:rPr>
        <w:t>Participate in all DEPARTMENT</w:t>
      </w:r>
      <w:r w:rsidR="00B822C1">
        <w:rPr>
          <w:rFonts w:cs="Arial"/>
          <w:szCs w:val="22"/>
        </w:rPr>
        <w:t xml:space="preserve"> </w:t>
      </w:r>
      <w:r>
        <w:rPr>
          <w:rFonts w:cs="Arial"/>
          <w:szCs w:val="22"/>
        </w:rPr>
        <w:t>requested meetings.</w:t>
      </w:r>
    </w:p>
    <w:p w14:paraId="0D1341BA" w14:textId="77777777" w:rsidR="00332C79" w:rsidRDefault="00332C79" w:rsidP="004C10F1">
      <w:pPr>
        <w:pStyle w:val="ListParagraph"/>
        <w:spacing w:after="0"/>
        <w:ind w:left="360"/>
        <w:jc w:val="both"/>
        <w:rPr>
          <w:rFonts w:cs="Arial"/>
          <w:szCs w:val="22"/>
        </w:rPr>
      </w:pPr>
    </w:p>
    <w:p w14:paraId="4F017DED" w14:textId="370DCE34" w:rsidR="00332C79" w:rsidRDefault="00332C79" w:rsidP="00E806D2">
      <w:pPr>
        <w:pStyle w:val="ListParagraph"/>
        <w:numPr>
          <w:ilvl w:val="0"/>
          <w:numId w:val="41"/>
        </w:numPr>
        <w:spacing w:after="0"/>
        <w:jc w:val="both"/>
        <w:rPr>
          <w:rFonts w:cs="Arial"/>
          <w:szCs w:val="22"/>
        </w:rPr>
      </w:pPr>
      <w:r>
        <w:rPr>
          <w:rFonts w:cs="Arial"/>
          <w:szCs w:val="22"/>
        </w:rPr>
        <w:t xml:space="preserve">Provide </w:t>
      </w:r>
      <w:r w:rsidR="00B822C1">
        <w:rPr>
          <w:rFonts w:cs="Arial"/>
          <w:szCs w:val="22"/>
        </w:rPr>
        <w:t xml:space="preserve">all </w:t>
      </w:r>
      <w:r>
        <w:rPr>
          <w:rFonts w:cs="Arial"/>
          <w:szCs w:val="22"/>
        </w:rPr>
        <w:t>reports for program close out</w:t>
      </w:r>
      <w:r w:rsidR="001F7D20">
        <w:rPr>
          <w:rFonts w:cs="Arial"/>
          <w:szCs w:val="22"/>
        </w:rPr>
        <w:t>.</w:t>
      </w:r>
      <w:r w:rsidR="00062052">
        <w:rPr>
          <w:rFonts w:cs="Arial"/>
          <w:szCs w:val="22"/>
        </w:rPr>
        <w:t xml:space="preserve"> </w:t>
      </w:r>
    </w:p>
    <w:p w14:paraId="3F286C9A" w14:textId="77777777" w:rsidR="001F7D20" w:rsidRPr="001F7D20" w:rsidRDefault="001F7D20" w:rsidP="00973BA2">
      <w:pPr>
        <w:pStyle w:val="ListParagraph"/>
        <w:spacing w:after="0"/>
        <w:rPr>
          <w:rFonts w:cs="Arial"/>
          <w:szCs w:val="22"/>
        </w:rPr>
      </w:pPr>
    </w:p>
    <w:p w14:paraId="399C6055" w14:textId="31778854" w:rsidR="001F7D20" w:rsidRDefault="001F7D20" w:rsidP="00E806D2">
      <w:pPr>
        <w:pStyle w:val="ListParagraph"/>
        <w:numPr>
          <w:ilvl w:val="0"/>
          <w:numId w:val="41"/>
        </w:numPr>
        <w:spacing w:after="0"/>
        <w:jc w:val="both"/>
        <w:rPr>
          <w:rFonts w:cs="Arial"/>
          <w:szCs w:val="22"/>
        </w:rPr>
      </w:pPr>
      <w:r>
        <w:rPr>
          <w:rFonts w:cs="Arial"/>
          <w:szCs w:val="22"/>
        </w:rPr>
        <w:t xml:space="preserve">Report on performance standards specified in </w:t>
      </w:r>
      <w:hyperlink w:anchor="_315_Performance_Standards" w:history="1">
        <w:r w:rsidRPr="008D3B26">
          <w:rPr>
            <w:rStyle w:val="Hyperlink"/>
            <w:rFonts w:cs="Arial"/>
            <w:szCs w:val="22"/>
          </w:rPr>
          <w:t>Section 315</w:t>
        </w:r>
      </w:hyperlink>
      <w:r>
        <w:rPr>
          <w:rFonts w:cs="Arial"/>
          <w:szCs w:val="22"/>
        </w:rPr>
        <w:t>.</w:t>
      </w:r>
    </w:p>
    <w:p w14:paraId="0C3EB28C" w14:textId="77777777" w:rsidR="00062052" w:rsidRPr="00062052" w:rsidRDefault="00062052" w:rsidP="00973BA2">
      <w:pPr>
        <w:pStyle w:val="ListParagraph"/>
        <w:spacing w:after="0"/>
        <w:rPr>
          <w:rFonts w:cs="Arial"/>
          <w:szCs w:val="22"/>
        </w:rPr>
      </w:pPr>
    </w:p>
    <w:p w14:paraId="7D8902D5" w14:textId="4632CB47" w:rsidR="00062052" w:rsidRDefault="00062052" w:rsidP="00E806D2">
      <w:pPr>
        <w:pStyle w:val="ListParagraph"/>
        <w:numPr>
          <w:ilvl w:val="0"/>
          <w:numId w:val="41"/>
        </w:numPr>
        <w:spacing w:after="0"/>
        <w:jc w:val="both"/>
        <w:rPr>
          <w:rFonts w:cs="Arial"/>
          <w:szCs w:val="22"/>
        </w:rPr>
      </w:pPr>
      <w:r>
        <w:rPr>
          <w:rFonts w:cs="Arial"/>
          <w:szCs w:val="22"/>
        </w:rPr>
        <w:t xml:space="preserve">Invoice the DEPARTMENT as specified in </w:t>
      </w:r>
      <w:hyperlink w:anchor="_130A_Financial_Provisions" w:history="1">
        <w:r w:rsidR="00132413" w:rsidRPr="008D3B26">
          <w:rPr>
            <w:rStyle w:val="Hyperlink"/>
            <w:rFonts w:cs="Arial"/>
            <w:szCs w:val="22"/>
          </w:rPr>
          <w:t>Section 13</w:t>
        </w:r>
        <w:r w:rsidR="00132413">
          <w:rPr>
            <w:rStyle w:val="Hyperlink"/>
            <w:rFonts w:cs="Arial"/>
            <w:szCs w:val="22"/>
          </w:rPr>
          <w:t>0</w:t>
        </w:r>
        <w:r w:rsidR="00132413" w:rsidRPr="008D3B26">
          <w:rPr>
            <w:rStyle w:val="Hyperlink"/>
            <w:rFonts w:cs="Arial"/>
            <w:szCs w:val="22"/>
          </w:rPr>
          <w:t>A</w:t>
        </w:r>
      </w:hyperlink>
      <w:r>
        <w:rPr>
          <w:rFonts w:cs="Arial"/>
          <w:szCs w:val="22"/>
        </w:rPr>
        <w:t>.</w:t>
      </w:r>
    </w:p>
    <w:p w14:paraId="04029DA5" w14:textId="77777777" w:rsidR="00332C79" w:rsidRPr="002453AA" w:rsidRDefault="00332C79" w:rsidP="00973BA2">
      <w:pPr>
        <w:pStyle w:val="ListParagraph"/>
        <w:spacing w:after="0"/>
        <w:rPr>
          <w:rFonts w:cs="Arial"/>
          <w:szCs w:val="22"/>
        </w:rPr>
      </w:pPr>
    </w:p>
    <w:p w14:paraId="36CD307F" w14:textId="69D72447" w:rsidR="00332C79" w:rsidRDefault="00332C79" w:rsidP="00E806D2">
      <w:pPr>
        <w:pStyle w:val="ListParagraph"/>
        <w:numPr>
          <w:ilvl w:val="0"/>
          <w:numId w:val="41"/>
        </w:numPr>
        <w:spacing w:after="0"/>
        <w:jc w:val="both"/>
        <w:rPr>
          <w:rFonts w:cs="Arial"/>
          <w:szCs w:val="22"/>
        </w:rPr>
      </w:pPr>
      <w:r>
        <w:rPr>
          <w:rFonts w:cs="Arial"/>
          <w:szCs w:val="22"/>
        </w:rPr>
        <w:t>Transmit program data to the new vendor.</w:t>
      </w:r>
    </w:p>
    <w:p w14:paraId="37B9718D" w14:textId="77777777" w:rsidR="00062052" w:rsidRPr="00062052" w:rsidRDefault="00062052" w:rsidP="00973BA2">
      <w:pPr>
        <w:pStyle w:val="ListParagraph"/>
        <w:spacing w:after="0"/>
        <w:rPr>
          <w:rFonts w:cs="Arial"/>
          <w:szCs w:val="22"/>
        </w:rPr>
      </w:pPr>
    </w:p>
    <w:p w14:paraId="0324D985" w14:textId="4D469E96" w:rsidR="00062052" w:rsidRDefault="00062052" w:rsidP="00E806D2">
      <w:pPr>
        <w:pStyle w:val="ListParagraph"/>
        <w:numPr>
          <w:ilvl w:val="0"/>
          <w:numId w:val="41"/>
        </w:numPr>
        <w:spacing w:after="0"/>
        <w:jc w:val="both"/>
        <w:rPr>
          <w:rFonts w:cs="Arial"/>
          <w:szCs w:val="22"/>
        </w:rPr>
      </w:pPr>
      <w:r>
        <w:rPr>
          <w:rFonts w:cs="Arial"/>
          <w:szCs w:val="22"/>
        </w:rPr>
        <w:t xml:space="preserve">Continue </w:t>
      </w:r>
      <w:r w:rsidR="001F7D20">
        <w:rPr>
          <w:rFonts w:cs="Arial"/>
          <w:szCs w:val="22"/>
        </w:rPr>
        <w:t xml:space="preserve">grievance, </w:t>
      </w:r>
      <w:r>
        <w:rPr>
          <w:rFonts w:cs="Arial"/>
          <w:szCs w:val="22"/>
        </w:rPr>
        <w:t>hospital bill audit</w:t>
      </w:r>
      <w:r w:rsidR="001F7D20">
        <w:rPr>
          <w:rFonts w:cs="Arial"/>
          <w:szCs w:val="22"/>
        </w:rPr>
        <w:t>,</w:t>
      </w:r>
      <w:r>
        <w:rPr>
          <w:rFonts w:cs="Arial"/>
          <w:szCs w:val="22"/>
        </w:rPr>
        <w:t xml:space="preserve"> subrogation services</w:t>
      </w:r>
      <w:r w:rsidR="001F7D20">
        <w:rPr>
          <w:rFonts w:cs="Arial"/>
          <w:szCs w:val="22"/>
        </w:rPr>
        <w:t xml:space="preserve"> and overage disabled dependent reviews</w:t>
      </w:r>
      <w:r>
        <w:rPr>
          <w:rFonts w:cs="Arial"/>
          <w:szCs w:val="22"/>
        </w:rPr>
        <w:t>.</w:t>
      </w:r>
    </w:p>
    <w:p w14:paraId="7D97AC87" w14:textId="77777777" w:rsidR="00332C79" w:rsidRPr="002453AA" w:rsidRDefault="00332C79" w:rsidP="00973BA2">
      <w:pPr>
        <w:pStyle w:val="ListParagraph"/>
        <w:spacing w:after="0"/>
        <w:rPr>
          <w:rFonts w:cs="Arial"/>
          <w:szCs w:val="22"/>
        </w:rPr>
      </w:pPr>
    </w:p>
    <w:p w14:paraId="05CF7C00" w14:textId="1116F911" w:rsidR="008D4192" w:rsidRPr="00602323" w:rsidRDefault="00332C79" w:rsidP="00E806D2">
      <w:pPr>
        <w:pStyle w:val="ListParagraph"/>
        <w:numPr>
          <w:ilvl w:val="0"/>
          <w:numId w:val="41"/>
        </w:numPr>
        <w:spacing w:after="0"/>
        <w:jc w:val="both"/>
        <w:rPr>
          <w:rFonts w:cs="Arial"/>
          <w:szCs w:val="22"/>
        </w:rPr>
        <w:sectPr w:rsidR="008D4192" w:rsidRPr="00602323" w:rsidSect="000F308A">
          <w:type w:val="continuous"/>
          <w:pgSz w:w="12240" w:h="15840"/>
          <w:pgMar w:top="1440" w:right="1440" w:bottom="1440" w:left="1440" w:header="720" w:footer="720" w:gutter="0"/>
          <w:cols w:space="720"/>
          <w:docGrid w:linePitch="360"/>
        </w:sectPr>
      </w:pPr>
      <w:r>
        <w:rPr>
          <w:rFonts w:cs="Arial"/>
          <w:szCs w:val="22"/>
        </w:rPr>
        <w:t xml:space="preserve">Transmit run-out claims data to the DEPARTMENT’S data warehouse as specified in </w:t>
      </w:r>
      <w:hyperlink w:anchor="_150_Data_Integration" w:history="1">
        <w:r w:rsidRPr="008D3B26">
          <w:rPr>
            <w:rStyle w:val="Hyperlink"/>
            <w:rFonts w:cs="Arial"/>
            <w:szCs w:val="22"/>
          </w:rPr>
          <w:t>Section 150</w:t>
        </w:r>
      </w:hyperlink>
      <w:r>
        <w:rPr>
          <w:rFonts w:cs="Arial"/>
          <w:szCs w:val="22"/>
        </w:rPr>
        <w:t>.</w:t>
      </w:r>
    </w:p>
    <w:p w14:paraId="2BDE1582" w14:textId="2E18EA39" w:rsidR="00063D77" w:rsidRPr="009E2901" w:rsidRDefault="00063D77" w:rsidP="00490851">
      <w:pPr>
        <w:pStyle w:val="Heading1"/>
      </w:pPr>
      <w:bookmarkStart w:id="253" w:name="_Toc464054205"/>
      <w:bookmarkStart w:id="254" w:name="_Toc468719569"/>
      <w:bookmarkStart w:id="255" w:name="_Toc485817148"/>
      <w:bookmarkStart w:id="256" w:name="_Toc161044472"/>
      <w:bookmarkStart w:id="257" w:name="_Toc161044679"/>
      <w:r w:rsidRPr="009E2901">
        <w:lastRenderedPageBreak/>
        <w:t xml:space="preserve">200 </w:t>
      </w:r>
      <w:r w:rsidR="000C13A0">
        <w:t>Program Requirements</w:t>
      </w:r>
      <w:bookmarkEnd w:id="253"/>
      <w:bookmarkEnd w:id="254"/>
      <w:bookmarkEnd w:id="255"/>
      <w:bookmarkEnd w:id="256"/>
      <w:bookmarkEnd w:id="257"/>
    </w:p>
    <w:p w14:paraId="52AAEE99" w14:textId="77777777" w:rsidR="00063D77" w:rsidRPr="009E2901" w:rsidRDefault="00063D77" w:rsidP="00F555E1">
      <w:pPr>
        <w:spacing w:after="0"/>
        <w:rPr>
          <w:rFonts w:cs="Arial"/>
        </w:rPr>
      </w:pPr>
    </w:p>
    <w:p w14:paraId="48206771" w14:textId="73AE94F2" w:rsidR="00D40819" w:rsidRPr="00481589" w:rsidRDefault="00D40819" w:rsidP="003861A9">
      <w:pPr>
        <w:pStyle w:val="Heading2"/>
        <w:rPr>
          <w:rFonts w:eastAsia="Times New Roman"/>
        </w:rPr>
      </w:pPr>
      <w:bookmarkStart w:id="258" w:name="_Toc464054206"/>
      <w:bookmarkStart w:id="259" w:name="_Toc468719570"/>
      <w:bookmarkStart w:id="260" w:name="_Toc485817149"/>
      <w:bookmarkStart w:id="261" w:name="_Toc161044473"/>
      <w:bookmarkStart w:id="262" w:name="_Toc161044680"/>
      <w:r>
        <w:rPr>
          <w:rFonts w:eastAsia="Times New Roman"/>
        </w:rPr>
        <w:t xml:space="preserve">205 </w:t>
      </w:r>
      <w:r w:rsidRPr="00481589">
        <w:rPr>
          <w:rFonts w:eastAsia="Times New Roman"/>
        </w:rPr>
        <w:t>Enrollment</w:t>
      </w:r>
      <w:bookmarkEnd w:id="258"/>
      <w:bookmarkEnd w:id="259"/>
      <w:bookmarkEnd w:id="260"/>
      <w:bookmarkEnd w:id="261"/>
      <w:bookmarkEnd w:id="262"/>
    </w:p>
    <w:p w14:paraId="451E7B2B" w14:textId="66BAD702" w:rsidR="00D40819" w:rsidRPr="00160D3F" w:rsidRDefault="00D40819" w:rsidP="00F555E1">
      <w:pPr>
        <w:spacing w:after="0"/>
        <w:jc w:val="both"/>
        <w:rPr>
          <w:rFonts w:eastAsia="Times New Roman" w:cs="Arial"/>
          <w:iCs/>
          <w:color w:val="000000"/>
        </w:rPr>
      </w:pPr>
      <w:r w:rsidRPr="00160D3F">
        <w:rPr>
          <w:rFonts w:cs="Arial"/>
        </w:rPr>
        <w:t xml:space="preserve">CONTRACTORS </w:t>
      </w:r>
      <w:r w:rsidRPr="003A6767">
        <w:rPr>
          <w:rFonts w:eastAsia="Times New Roman" w:cs="Arial"/>
          <w:iCs/>
          <w:color w:val="000000"/>
        </w:rPr>
        <w:t xml:space="preserve">must participate in the </w:t>
      </w:r>
      <w:r>
        <w:rPr>
          <w:rFonts w:eastAsia="Times New Roman" w:cs="Arial"/>
          <w:iCs/>
          <w:color w:val="000000"/>
        </w:rPr>
        <w:t>annual</w:t>
      </w:r>
      <w:r w:rsidRPr="003A6767">
        <w:rPr>
          <w:rFonts w:eastAsia="Times New Roman" w:cs="Arial"/>
          <w:iCs/>
          <w:color w:val="000000"/>
        </w:rPr>
        <w:t xml:space="preserve"> IT’S YOUR CHOICE OPEN ENROLLMENT offering. </w:t>
      </w:r>
      <w:r>
        <w:rPr>
          <w:rFonts w:eastAsia="Times New Roman" w:cs="Arial"/>
          <w:iCs/>
          <w:color w:val="000000"/>
        </w:rPr>
        <w:t>The</w:t>
      </w:r>
      <w:r w:rsidRPr="003A6767">
        <w:rPr>
          <w:rFonts w:eastAsia="Times New Roman" w:cs="Arial"/>
          <w:iCs/>
          <w:color w:val="000000"/>
        </w:rPr>
        <w:t xml:space="preserve"> IT’S YOUR CHOICE OPEN ENROLLMENT</w:t>
      </w:r>
      <w:r w:rsidRPr="003A6767" w:rsidDel="00B95BC7">
        <w:rPr>
          <w:rFonts w:eastAsia="Times New Roman" w:cs="Arial"/>
          <w:iCs/>
          <w:color w:val="000000"/>
        </w:rPr>
        <w:t xml:space="preserve"> </w:t>
      </w:r>
      <w:r>
        <w:rPr>
          <w:rFonts w:eastAsia="Times New Roman" w:cs="Arial"/>
          <w:iCs/>
          <w:color w:val="000000"/>
        </w:rPr>
        <w:t>period</w:t>
      </w:r>
      <w:r w:rsidRPr="003A6767">
        <w:rPr>
          <w:rFonts w:eastAsia="Times New Roman" w:cs="Arial"/>
          <w:iCs/>
          <w:color w:val="000000"/>
        </w:rPr>
        <w:t xml:space="preserve"> is scheduled </w:t>
      </w:r>
      <w:r>
        <w:rPr>
          <w:rFonts w:eastAsia="Times New Roman" w:cs="Arial"/>
          <w:iCs/>
          <w:color w:val="000000"/>
        </w:rPr>
        <w:t>for each fall</w:t>
      </w:r>
      <w:r w:rsidR="00F15A15">
        <w:rPr>
          <w:rFonts w:eastAsia="Times New Roman" w:cs="Arial"/>
          <w:iCs/>
          <w:color w:val="000000"/>
        </w:rPr>
        <w:t xml:space="preserve"> prior to the covered program year</w:t>
      </w:r>
      <w:r w:rsidRPr="003A6767">
        <w:rPr>
          <w:rFonts w:eastAsia="Times New Roman" w:cs="Arial"/>
          <w:iCs/>
          <w:color w:val="000000"/>
        </w:rPr>
        <w:t xml:space="preserve">. During </w:t>
      </w:r>
      <w:r>
        <w:rPr>
          <w:rFonts w:eastAsia="Times New Roman" w:cs="Arial"/>
          <w:iCs/>
          <w:color w:val="000000"/>
        </w:rPr>
        <w:t>the</w:t>
      </w:r>
      <w:r w:rsidRPr="003A6767">
        <w:rPr>
          <w:rFonts w:eastAsia="Times New Roman" w:cs="Arial"/>
          <w:iCs/>
          <w:color w:val="000000"/>
        </w:rPr>
        <w:t xml:space="preserve"> IT’S YOUR CHOICE OPEN ENROLLMENT</w:t>
      </w:r>
      <w:r>
        <w:rPr>
          <w:rFonts w:eastAsia="Times New Roman" w:cs="Arial"/>
          <w:iCs/>
          <w:color w:val="000000"/>
        </w:rPr>
        <w:t xml:space="preserve"> period</w:t>
      </w:r>
      <w:r w:rsidRPr="003A6767">
        <w:rPr>
          <w:rFonts w:eastAsia="Times New Roman" w:cs="Arial"/>
          <w:iCs/>
          <w:color w:val="000000"/>
        </w:rPr>
        <w:t>,</w:t>
      </w:r>
      <w:r w:rsidRPr="003A6767" w:rsidDel="00B95BC7">
        <w:rPr>
          <w:rFonts w:eastAsia="Times New Roman" w:cs="Arial"/>
          <w:iCs/>
          <w:color w:val="000000"/>
        </w:rPr>
        <w:t xml:space="preserve"> </w:t>
      </w:r>
      <w:r w:rsidRPr="003A6767">
        <w:rPr>
          <w:rFonts w:eastAsia="Times New Roman" w:cs="Arial"/>
          <w:iCs/>
          <w:color w:val="000000"/>
        </w:rPr>
        <w:t xml:space="preserve">the </w:t>
      </w:r>
      <w:r w:rsidRPr="003A6767">
        <w:rPr>
          <w:rFonts w:cs="Arial"/>
        </w:rPr>
        <w:t xml:space="preserve">CONTRACTOR </w:t>
      </w:r>
      <w:r w:rsidRPr="003A6767">
        <w:rPr>
          <w:rFonts w:eastAsia="Times New Roman" w:cs="Arial"/>
          <w:iCs/>
          <w:color w:val="000000"/>
        </w:rPr>
        <w:t xml:space="preserve">will accept </w:t>
      </w:r>
      <w:r w:rsidRPr="00160D3F">
        <w:rPr>
          <w:rFonts w:eastAsia="Times New Roman" w:cs="Arial"/>
          <w:iCs/>
          <w:color w:val="000000"/>
        </w:rPr>
        <w:t xml:space="preserve">any eligible </w:t>
      </w:r>
      <w:r>
        <w:rPr>
          <w:rFonts w:eastAsia="Times New Roman" w:cs="Arial"/>
          <w:iCs/>
          <w:color w:val="000000"/>
        </w:rPr>
        <w:t>EMPLOYEE</w:t>
      </w:r>
      <w:r w:rsidRPr="00160D3F">
        <w:rPr>
          <w:rFonts w:eastAsia="Times New Roman" w:cs="Arial"/>
          <w:iCs/>
          <w:color w:val="000000"/>
        </w:rPr>
        <w:t xml:space="preserve"> or state retiree under </w:t>
      </w:r>
      <w:hyperlink r:id="rId67" w:history="1">
        <w:r w:rsidRPr="00D51D77">
          <w:rPr>
            <w:rStyle w:val="Hyperlink"/>
            <w:rFonts w:eastAsia="Times New Roman" w:cs="Arial"/>
            <w:iCs/>
          </w:rPr>
          <w:t>Wis. Stat. § 40.51 (16)</w:t>
        </w:r>
      </w:hyperlink>
      <w:r w:rsidRPr="00160D3F">
        <w:rPr>
          <w:rFonts w:eastAsia="Times New Roman" w:cs="Arial"/>
          <w:iCs/>
          <w:color w:val="000000"/>
        </w:rPr>
        <w:t xml:space="preserve"> who enrolls.</w:t>
      </w:r>
    </w:p>
    <w:p w14:paraId="3D67ECE6" w14:textId="77777777" w:rsidR="00D40819" w:rsidRPr="00006A97" w:rsidRDefault="00D40819" w:rsidP="004C10F1">
      <w:pPr>
        <w:spacing w:after="0"/>
        <w:jc w:val="both"/>
        <w:rPr>
          <w:rFonts w:eastAsia="Times New Roman" w:cs="Arial"/>
          <w:iCs/>
          <w:color w:val="000000"/>
        </w:rPr>
      </w:pPr>
    </w:p>
    <w:p w14:paraId="56F809F2" w14:textId="0E6D1C02" w:rsidR="00D40819" w:rsidRPr="00006A97" w:rsidRDefault="00D40819" w:rsidP="00973BA2">
      <w:pPr>
        <w:autoSpaceDE w:val="0"/>
        <w:autoSpaceDN w:val="0"/>
        <w:adjustRightInd w:val="0"/>
        <w:spacing w:after="0"/>
        <w:jc w:val="both"/>
        <w:rPr>
          <w:rFonts w:cs="Arial"/>
        </w:rPr>
      </w:pPr>
      <w:r w:rsidRPr="00006A97">
        <w:rPr>
          <w:rFonts w:cs="Arial"/>
        </w:rPr>
        <w:t xml:space="preserve">Although the DEPARTMENT is responsible for eligibility determination and enrollment, the CONTRACTOR shall maintain an enrollment/eligibility system to support the </w:t>
      </w:r>
      <w:r w:rsidR="002323CE">
        <w:rPr>
          <w:rFonts w:cs="Arial"/>
        </w:rPr>
        <w:t>PHARMACY</w:t>
      </w:r>
      <w:r w:rsidRPr="00006A97">
        <w:rPr>
          <w:rFonts w:cs="Arial"/>
        </w:rPr>
        <w:t xml:space="preserve"> BENEFIT </w:t>
      </w:r>
      <w:r w:rsidR="002323CE">
        <w:rPr>
          <w:rFonts w:cs="Arial"/>
        </w:rPr>
        <w:t>PLAN</w:t>
      </w:r>
      <w:r w:rsidRPr="00006A97">
        <w:rPr>
          <w:rFonts w:cs="Arial"/>
        </w:rPr>
        <w:t xml:space="preserve">. </w:t>
      </w:r>
    </w:p>
    <w:p w14:paraId="1C300A60" w14:textId="77777777" w:rsidR="00FE0294" w:rsidRDefault="00FE0294" w:rsidP="00973BA2">
      <w:pPr>
        <w:spacing w:after="0"/>
        <w:jc w:val="both"/>
        <w:rPr>
          <w:rFonts w:eastAsia="Times New Roman" w:cs="Arial"/>
          <w:iCs/>
        </w:rPr>
      </w:pPr>
    </w:p>
    <w:p w14:paraId="28EAB93E" w14:textId="03D1332F" w:rsidR="003A0926" w:rsidRPr="007627C7" w:rsidRDefault="003A0926" w:rsidP="00932070">
      <w:pPr>
        <w:pStyle w:val="Heading3"/>
      </w:pPr>
      <w:bookmarkStart w:id="263" w:name="_Toc464054207"/>
      <w:bookmarkStart w:id="264" w:name="_Toc468719571"/>
      <w:bookmarkStart w:id="265" w:name="_Toc485817150"/>
      <w:bookmarkStart w:id="266" w:name="_Toc161044474"/>
      <w:bookmarkStart w:id="267" w:name="_Toc161044681"/>
      <w:r>
        <w:t>205A Enrollment Files</w:t>
      </w:r>
      <w:bookmarkEnd w:id="263"/>
      <w:bookmarkEnd w:id="264"/>
      <w:bookmarkEnd w:id="265"/>
      <w:bookmarkEnd w:id="266"/>
      <w:bookmarkEnd w:id="267"/>
    </w:p>
    <w:p w14:paraId="04A27351" w14:textId="2B37BEC4" w:rsidR="00D40819" w:rsidRDefault="00D40819" w:rsidP="00F555E1">
      <w:pPr>
        <w:spacing w:after="0"/>
        <w:jc w:val="both"/>
        <w:rPr>
          <w:rFonts w:eastAsia="Times New Roman" w:cs="Arial"/>
          <w:iCs/>
        </w:rPr>
      </w:pPr>
      <w:r w:rsidRPr="00F92E6D">
        <w:rPr>
          <w:rFonts w:eastAsia="Times New Roman" w:cs="Arial"/>
          <w:iCs/>
        </w:rPr>
        <w:t xml:space="preserve">The daily and full file compare of the DEPARTMENT’S HIPAA 834 </w:t>
      </w:r>
      <w:r w:rsidR="006B717F">
        <w:rPr>
          <w:rFonts w:eastAsia="Times New Roman" w:cs="Arial"/>
          <w:iCs/>
        </w:rPr>
        <w:t>enrollment</w:t>
      </w:r>
      <w:r w:rsidR="006B717F" w:rsidRPr="00F92E6D">
        <w:rPr>
          <w:rFonts w:eastAsia="Times New Roman" w:cs="Arial"/>
          <w:iCs/>
        </w:rPr>
        <w:t xml:space="preserve"> </w:t>
      </w:r>
      <w:r w:rsidRPr="00F92E6D">
        <w:rPr>
          <w:rFonts w:eastAsia="Times New Roman" w:cs="Arial"/>
          <w:iCs/>
        </w:rPr>
        <w:t xml:space="preserve">files must be fully tested and are ready for program operation no later than </w:t>
      </w:r>
      <w:r>
        <w:rPr>
          <w:rFonts w:eastAsia="Times New Roman" w:cs="Arial"/>
          <w:iCs/>
        </w:rPr>
        <w:t>forty-five (</w:t>
      </w:r>
      <w:r w:rsidRPr="00F92E6D">
        <w:rPr>
          <w:rFonts w:eastAsia="Times New Roman" w:cs="Arial"/>
          <w:iCs/>
        </w:rPr>
        <w:t>45</w:t>
      </w:r>
      <w:r>
        <w:rPr>
          <w:rFonts w:eastAsia="Times New Roman" w:cs="Arial"/>
          <w:iCs/>
        </w:rPr>
        <w:t>)</w:t>
      </w:r>
      <w:r w:rsidRPr="00F92E6D">
        <w:rPr>
          <w:rFonts w:eastAsia="Times New Roman" w:cs="Arial"/>
          <w:iCs/>
        </w:rPr>
        <w:t xml:space="preserve"> calendar </w:t>
      </w:r>
      <w:r w:rsidR="008607FB">
        <w:rPr>
          <w:rFonts w:eastAsia="Times New Roman" w:cs="Arial"/>
          <w:iCs/>
        </w:rPr>
        <w:t xml:space="preserve">DAYS </w:t>
      </w:r>
      <w:r>
        <w:rPr>
          <w:rFonts w:eastAsia="Times New Roman" w:cs="Arial"/>
          <w:iCs/>
        </w:rPr>
        <w:t xml:space="preserve">prior to the effective </w:t>
      </w:r>
      <w:r w:rsidRPr="00EC0CA8">
        <w:rPr>
          <w:rFonts w:cs="Arial"/>
        </w:rPr>
        <w:t xml:space="preserve">(i.e., “go-live”) </w:t>
      </w:r>
      <w:r>
        <w:rPr>
          <w:rFonts w:eastAsia="Times New Roman" w:cs="Arial"/>
          <w:iCs/>
        </w:rPr>
        <w:t>date.</w:t>
      </w:r>
      <w:r w:rsidR="00F1402F">
        <w:rPr>
          <w:rFonts w:eastAsia="Times New Roman" w:cs="Arial"/>
          <w:iCs/>
        </w:rPr>
        <w:t xml:space="preserve"> Also see</w:t>
      </w:r>
      <w:r w:rsidR="00D90EF1">
        <w:rPr>
          <w:rFonts w:eastAsia="Times New Roman" w:cs="Arial"/>
          <w:iCs/>
        </w:rPr>
        <w:t xml:space="preserve"> Section </w:t>
      </w:r>
      <w:r w:rsidR="00D90EF1">
        <w:rPr>
          <w:rFonts w:eastAsia="Times New Roman" w:cs="Arial"/>
          <w:iCs/>
        </w:rPr>
        <w:fldChar w:fldCharType="begin"/>
      </w:r>
      <w:r w:rsidR="00D90EF1">
        <w:rPr>
          <w:rFonts w:eastAsia="Times New Roman" w:cs="Arial"/>
          <w:iCs/>
        </w:rPr>
        <w:instrText xml:space="preserve"> REF _Ref468881591 \h </w:instrText>
      </w:r>
      <w:r w:rsidR="00D90EF1">
        <w:rPr>
          <w:rFonts w:eastAsia="Times New Roman" w:cs="Arial"/>
          <w:iCs/>
        </w:rPr>
      </w:r>
      <w:r w:rsidR="00D90EF1">
        <w:rPr>
          <w:rFonts w:eastAsia="Times New Roman" w:cs="Arial"/>
          <w:iCs/>
        </w:rPr>
        <w:fldChar w:fldCharType="separate"/>
      </w:r>
      <w:r w:rsidR="00632CFE">
        <w:t>145</w:t>
      </w:r>
      <w:r w:rsidR="00632CFE" w:rsidRPr="009E2901">
        <w:t xml:space="preserve"> Data Requirements</w:t>
      </w:r>
      <w:r w:rsidR="00D90EF1">
        <w:rPr>
          <w:rFonts w:eastAsia="Times New Roman" w:cs="Arial"/>
          <w:iCs/>
        </w:rPr>
        <w:fldChar w:fldCharType="end"/>
      </w:r>
    </w:p>
    <w:p w14:paraId="672E9B34" w14:textId="77777777" w:rsidR="00D40819" w:rsidRDefault="00D40819" w:rsidP="004C10F1">
      <w:pPr>
        <w:spacing w:after="0"/>
        <w:jc w:val="both"/>
        <w:rPr>
          <w:rFonts w:eastAsia="Times New Roman" w:cs="Arial"/>
          <w:iCs/>
        </w:rPr>
      </w:pPr>
    </w:p>
    <w:p w14:paraId="50D85839" w14:textId="25AD3FDB" w:rsidR="002B54B7" w:rsidRDefault="002B54B7" w:rsidP="00973BA2">
      <w:pPr>
        <w:spacing w:after="0"/>
        <w:jc w:val="both"/>
        <w:rPr>
          <w:rFonts w:eastAsia="Times New Roman" w:cs="Arial"/>
          <w:iCs/>
        </w:rPr>
      </w:pPr>
      <w:r w:rsidRPr="00F92E6D">
        <w:rPr>
          <w:rFonts w:eastAsia="Times New Roman" w:cs="Arial"/>
          <w:iCs/>
        </w:rPr>
        <w:t xml:space="preserve">The CONTRACTOR shall </w:t>
      </w:r>
      <w:r w:rsidR="00885568">
        <w:rPr>
          <w:rFonts w:eastAsia="Times New Roman" w:cs="Arial"/>
          <w:iCs/>
        </w:rPr>
        <w:t>cooperate with the DEPARTMENT</w:t>
      </w:r>
      <w:r w:rsidRPr="00F92E6D">
        <w:rPr>
          <w:rFonts w:eastAsia="Times New Roman" w:cs="Arial"/>
          <w:iCs/>
        </w:rPr>
        <w:t xml:space="preserve"> to accommodate the DEPARTMENT’S benefit administration system (BAS) IT upgrade, which the DEPARTMENT anticipates would impact this program starting in </w:t>
      </w:r>
      <w:r w:rsidR="00F15A15">
        <w:rPr>
          <w:rFonts w:eastAsia="Times New Roman" w:cs="Arial"/>
          <w:iCs/>
        </w:rPr>
        <w:t xml:space="preserve">year </w:t>
      </w:r>
      <w:r w:rsidRPr="00F92E6D">
        <w:rPr>
          <w:rFonts w:eastAsia="Times New Roman" w:cs="Arial"/>
          <w:iCs/>
        </w:rPr>
        <w:t>2018. Th</w:t>
      </w:r>
      <w:r w:rsidR="00F15A15">
        <w:rPr>
          <w:rFonts w:eastAsia="Times New Roman" w:cs="Arial"/>
          <w:iCs/>
        </w:rPr>
        <w:t>e BAS</w:t>
      </w:r>
      <w:r w:rsidRPr="00F92E6D">
        <w:rPr>
          <w:rFonts w:eastAsia="Times New Roman" w:cs="Arial"/>
          <w:iCs/>
        </w:rPr>
        <w:t xml:space="preserve"> system will be the system of record for participant demographic and benefit information, and the upgrade may impact the formatting or data fields required for transmitting </w:t>
      </w:r>
      <w:r>
        <w:rPr>
          <w:rFonts w:eastAsia="Times New Roman" w:cs="Arial"/>
          <w:iCs/>
        </w:rPr>
        <w:t>enrollment</w:t>
      </w:r>
      <w:r w:rsidRPr="00F92E6D">
        <w:rPr>
          <w:rFonts w:eastAsia="Times New Roman" w:cs="Arial"/>
          <w:iCs/>
        </w:rPr>
        <w:t xml:space="preserve"> files and may also affect the way in which </w:t>
      </w:r>
      <w:r>
        <w:rPr>
          <w:rFonts w:eastAsia="Times New Roman" w:cs="Arial"/>
          <w:iCs/>
        </w:rPr>
        <w:t>enrollment</w:t>
      </w:r>
      <w:r w:rsidRPr="00F92E6D">
        <w:rPr>
          <w:rFonts w:eastAsia="Times New Roman" w:cs="Arial"/>
          <w:iCs/>
        </w:rPr>
        <w:t xml:space="preserve"> is communicated to the CONTRACTOR.</w:t>
      </w:r>
    </w:p>
    <w:p w14:paraId="16BD5249" w14:textId="1AF4DE6E" w:rsidR="002B54B7" w:rsidRDefault="002B54B7" w:rsidP="00973BA2">
      <w:pPr>
        <w:spacing w:after="0"/>
        <w:jc w:val="both"/>
        <w:rPr>
          <w:rFonts w:eastAsia="Times New Roman" w:cs="Arial"/>
          <w:iCs/>
        </w:rPr>
      </w:pPr>
    </w:p>
    <w:p w14:paraId="4C664043" w14:textId="721AD71E" w:rsidR="00D43330" w:rsidRPr="007627C7" w:rsidRDefault="00D43330" w:rsidP="00932070">
      <w:pPr>
        <w:pStyle w:val="Heading3"/>
      </w:pPr>
      <w:bookmarkStart w:id="268" w:name="_205B_Identification_(ID)"/>
      <w:bookmarkStart w:id="269" w:name="_Toc464054208"/>
      <w:bookmarkStart w:id="270" w:name="_Toc468719572"/>
      <w:bookmarkStart w:id="271" w:name="_Toc485817151"/>
      <w:bookmarkStart w:id="272" w:name="_Toc161044475"/>
      <w:bookmarkStart w:id="273" w:name="_Toc161044682"/>
      <w:bookmarkEnd w:id="268"/>
      <w:r>
        <w:t>205</w:t>
      </w:r>
      <w:r w:rsidR="003A0926">
        <w:t>B</w:t>
      </w:r>
      <w:r>
        <w:t xml:space="preserve"> Identification (ID) Cards</w:t>
      </w:r>
      <w:bookmarkEnd w:id="269"/>
      <w:bookmarkEnd w:id="270"/>
      <w:bookmarkEnd w:id="271"/>
      <w:bookmarkEnd w:id="272"/>
      <w:bookmarkEnd w:id="273"/>
    </w:p>
    <w:p w14:paraId="078EF78C" w14:textId="6A921B78" w:rsidR="0056062D" w:rsidRDefault="00845C6F" w:rsidP="00F555E1">
      <w:pPr>
        <w:spacing w:after="0"/>
        <w:jc w:val="both"/>
        <w:rPr>
          <w:rFonts w:cs="Arial"/>
        </w:rPr>
      </w:pPr>
      <w:r>
        <w:rPr>
          <w:rFonts w:cs="Arial"/>
        </w:rPr>
        <w:t xml:space="preserve">The CONTRACTOR must provide PARTICIPANTS with ID </w:t>
      </w:r>
      <w:r w:rsidR="00B21530">
        <w:rPr>
          <w:rFonts w:cs="Arial"/>
        </w:rPr>
        <w:t>which will list at minimum the SUBSCRIBER, each DEPENDENT of the SUBSCRIBER, and the SUBSCRIBER’s member identification number</w:t>
      </w:r>
      <w:r>
        <w:rPr>
          <w:rFonts w:cs="Arial"/>
        </w:rPr>
        <w:t>.</w:t>
      </w:r>
      <w:r w:rsidR="008B16FD">
        <w:rPr>
          <w:rFonts w:cs="Arial"/>
        </w:rPr>
        <w:t xml:space="preserve"> The CONTRACTOR must issue new ID </w:t>
      </w:r>
      <w:r w:rsidR="00306232">
        <w:rPr>
          <w:rFonts w:cs="Arial"/>
        </w:rPr>
        <w:t xml:space="preserve">CARDS </w:t>
      </w:r>
      <w:r w:rsidR="008B16FD">
        <w:rPr>
          <w:rFonts w:cs="Arial"/>
        </w:rPr>
        <w:t xml:space="preserve">upon </w:t>
      </w:r>
      <w:r w:rsidR="00E17212">
        <w:rPr>
          <w:rFonts w:cs="Arial"/>
        </w:rPr>
        <w:t xml:space="preserve">enrollment </w:t>
      </w:r>
      <w:r w:rsidR="00CF4E56">
        <w:rPr>
          <w:rFonts w:cs="Arial"/>
        </w:rPr>
        <w:t>and</w:t>
      </w:r>
      <w:r w:rsidR="00E17212">
        <w:rPr>
          <w:rFonts w:cs="Arial"/>
        </w:rPr>
        <w:t xml:space="preserve"> BENEFIT</w:t>
      </w:r>
      <w:r w:rsidR="008B16FD">
        <w:rPr>
          <w:rFonts w:cs="Arial"/>
        </w:rPr>
        <w:t xml:space="preserve"> changes that impact the information printed on the ID </w:t>
      </w:r>
      <w:r w:rsidR="00306232">
        <w:rPr>
          <w:rFonts w:cs="Arial"/>
        </w:rPr>
        <w:t>CARDS</w:t>
      </w:r>
      <w:r w:rsidR="008B16FD">
        <w:rPr>
          <w:rFonts w:cs="Arial"/>
        </w:rPr>
        <w:t>.</w:t>
      </w:r>
      <w:r w:rsidR="0056062D">
        <w:rPr>
          <w:rFonts w:cs="Arial"/>
        </w:rPr>
        <w:t xml:space="preserve"> </w:t>
      </w:r>
    </w:p>
    <w:p w14:paraId="3B829161" w14:textId="77777777" w:rsidR="0056062D" w:rsidRDefault="0056062D" w:rsidP="004C10F1">
      <w:pPr>
        <w:spacing w:after="0"/>
        <w:jc w:val="both"/>
        <w:rPr>
          <w:rFonts w:cs="Arial"/>
        </w:rPr>
      </w:pPr>
    </w:p>
    <w:p w14:paraId="4601F97A" w14:textId="3143AF9E" w:rsidR="00845C6F" w:rsidRDefault="00596E40" w:rsidP="00973BA2">
      <w:pPr>
        <w:spacing w:after="0"/>
        <w:jc w:val="both"/>
        <w:rPr>
          <w:rFonts w:cs="Arial"/>
        </w:rPr>
      </w:pPr>
      <w:r>
        <w:rPr>
          <w:rFonts w:cs="Arial"/>
        </w:rPr>
        <w:t>T</w:t>
      </w:r>
      <w:r w:rsidR="00D43330" w:rsidRPr="00B11C5A">
        <w:rPr>
          <w:rFonts w:cs="Arial"/>
        </w:rPr>
        <w:t>he CONTRACTOR</w:t>
      </w:r>
      <w:r w:rsidR="00D43330" w:rsidRPr="00B11C5A" w:rsidDel="00EC0E4B">
        <w:rPr>
          <w:rFonts w:cs="Arial"/>
        </w:rPr>
        <w:t xml:space="preserve"> </w:t>
      </w:r>
      <w:r w:rsidR="00D43330" w:rsidRPr="00B11C5A">
        <w:rPr>
          <w:rFonts w:cs="Arial"/>
        </w:rPr>
        <w:t xml:space="preserve">shall </w:t>
      </w:r>
      <w:r w:rsidR="00845C6F">
        <w:rPr>
          <w:rFonts w:cs="Arial"/>
        </w:rPr>
        <w:t xml:space="preserve">issue </w:t>
      </w:r>
      <w:r>
        <w:rPr>
          <w:rFonts w:cs="Arial"/>
        </w:rPr>
        <w:t>the</w:t>
      </w:r>
      <w:r w:rsidR="00845C6F">
        <w:rPr>
          <w:rFonts w:cs="Arial"/>
        </w:rPr>
        <w:t xml:space="preserve"> </w:t>
      </w:r>
      <w:r w:rsidR="00845C6F" w:rsidDel="00306232">
        <w:rPr>
          <w:rFonts w:cs="Arial"/>
        </w:rPr>
        <w:t xml:space="preserve">ID </w:t>
      </w:r>
      <w:r w:rsidR="00306232">
        <w:rPr>
          <w:rFonts w:cs="Arial"/>
        </w:rPr>
        <w:t>CARDS</w:t>
      </w:r>
      <w:r>
        <w:rPr>
          <w:rFonts w:cs="Arial"/>
        </w:rPr>
        <w:t>, along with a welcome packet for newly enrolled PARTICIPANTS,</w:t>
      </w:r>
      <w:r w:rsidR="00845C6F">
        <w:rPr>
          <w:rFonts w:cs="Arial"/>
        </w:rPr>
        <w:t xml:space="preserve"> </w:t>
      </w:r>
      <w:r w:rsidR="00BA272C">
        <w:rPr>
          <w:rFonts w:cs="Arial"/>
        </w:rPr>
        <w:t xml:space="preserve">within the timeframes </w:t>
      </w:r>
      <w:r w:rsidR="00845C6F">
        <w:rPr>
          <w:rFonts w:cs="Arial"/>
        </w:rPr>
        <w:t>described below:</w:t>
      </w:r>
    </w:p>
    <w:p w14:paraId="3BE3824F" w14:textId="77777777" w:rsidR="00845C6F" w:rsidRDefault="00845C6F">
      <w:pPr>
        <w:spacing w:after="0"/>
        <w:jc w:val="both"/>
        <w:rPr>
          <w:rFonts w:cs="Arial"/>
        </w:rPr>
      </w:pPr>
    </w:p>
    <w:p w14:paraId="1E1C43FD" w14:textId="0CB4FB5F" w:rsidR="00692233" w:rsidRDefault="00692233" w:rsidP="00E806D2">
      <w:pPr>
        <w:pStyle w:val="ListParagraph"/>
        <w:numPr>
          <w:ilvl w:val="0"/>
          <w:numId w:val="37"/>
        </w:numPr>
        <w:spacing w:after="0"/>
        <w:jc w:val="both"/>
        <w:rPr>
          <w:rFonts w:eastAsia="Times New Roman" w:cs="Arial"/>
          <w:iCs/>
          <w:szCs w:val="22"/>
        </w:rPr>
      </w:pPr>
      <w:r>
        <w:rPr>
          <w:rFonts w:eastAsia="Times New Roman" w:cs="Arial"/>
          <w:iCs/>
          <w:szCs w:val="22"/>
        </w:rPr>
        <w:t xml:space="preserve">The CONTRACTOR shall issue </w:t>
      </w:r>
      <w:r w:rsidDel="00306232">
        <w:rPr>
          <w:rFonts w:eastAsia="Times New Roman" w:cs="Arial"/>
          <w:iCs/>
          <w:szCs w:val="22"/>
        </w:rPr>
        <w:t xml:space="preserve">ID </w:t>
      </w:r>
      <w:r w:rsidR="00306232">
        <w:rPr>
          <w:rFonts w:eastAsia="Times New Roman" w:cs="Arial"/>
          <w:iCs/>
          <w:szCs w:val="22"/>
        </w:rPr>
        <w:t>CARDS</w:t>
      </w:r>
      <w:r>
        <w:rPr>
          <w:rFonts w:eastAsia="Times New Roman" w:cs="Arial"/>
          <w:iCs/>
          <w:szCs w:val="22"/>
        </w:rPr>
        <w:t xml:space="preserve"> within five (5) </w:t>
      </w:r>
      <w:r w:rsidR="008607FB">
        <w:rPr>
          <w:rFonts w:eastAsia="Times New Roman" w:cs="Arial"/>
          <w:iCs/>
          <w:szCs w:val="22"/>
        </w:rPr>
        <w:t>BUSINESS DAYS</w:t>
      </w:r>
      <w:r>
        <w:rPr>
          <w:rFonts w:eastAsia="Times New Roman" w:cs="Arial"/>
          <w:iCs/>
          <w:szCs w:val="22"/>
        </w:rPr>
        <w:t xml:space="preserve"> of the generation date of the enrollment file containing the addition or enrollment change</w:t>
      </w:r>
      <w:r w:rsidR="00207ED4">
        <w:rPr>
          <w:rFonts w:eastAsia="Times New Roman" w:cs="Arial"/>
          <w:iCs/>
          <w:szCs w:val="22"/>
        </w:rPr>
        <w:t>, except as noted in item 2) below</w:t>
      </w:r>
      <w:r>
        <w:rPr>
          <w:rFonts w:eastAsia="Times New Roman" w:cs="Arial"/>
          <w:iCs/>
          <w:szCs w:val="22"/>
        </w:rPr>
        <w:t>.</w:t>
      </w:r>
      <w:r w:rsidR="00160F7A">
        <w:rPr>
          <w:rFonts w:eastAsia="Times New Roman" w:cs="Arial"/>
          <w:iCs/>
          <w:szCs w:val="22"/>
        </w:rPr>
        <w:t xml:space="preserve"> </w:t>
      </w:r>
    </w:p>
    <w:p w14:paraId="06093AA0" w14:textId="77777777" w:rsidR="00692233" w:rsidRPr="00C334FA" w:rsidRDefault="00692233">
      <w:pPr>
        <w:pStyle w:val="ListParagraph"/>
        <w:spacing w:after="0"/>
        <w:ind w:left="360"/>
        <w:jc w:val="both"/>
        <w:rPr>
          <w:rFonts w:eastAsia="Times New Roman" w:cs="Arial"/>
          <w:iCs/>
          <w:szCs w:val="22"/>
        </w:rPr>
      </w:pPr>
    </w:p>
    <w:p w14:paraId="3663D29D" w14:textId="0AA12157" w:rsidR="00D43330" w:rsidRPr="00C334FA" w:rsidRDefault="00845C6F" w:rsidP="00E806D2">
      <w:pPr>
        <w:pStyle w:val="ListParagraph"/>
        <w:numPr>
          <w:ilvl w:val="0"/>
          <w:numId w:val="37"/>
        </w:numPr>
        <w:spacing w:after="0"/>
        <w:jc w:val="both"/>
        <w:rPr>
          <w:rFonts w:eastAsia="Times New Roman" w:cs="Arial"/>
          <w:iCs/>
          <w:szCs w:val="22"/>
        </w:rPr>
      </w:pPr>
      <w:r>
        <w:rPr>
          <w:rFonts w:cs="Arial"/>
        </w:rPr>
        <w:t>For</w:t>
      </w:r>
      <w:r w:rsidRPr="00CA6C90">
        <w:rPr>
          <w:rFonts w:cs="Arial"/>
        </w:rPr>
        <w:t xml:space="preserve"> elections made during the IT’S YOUR CHOICE OPEN ENROLLMENT period</w:t>
      </w:r>
      <w:r w:rsidR="00CD1BCD">
        <w:rPr>
          <w:rFonts w:cs="Arial"/>
        </w:rPr>
        <w:t xml:space="preserve">, the </w:t>
      </w:r>
      <w:r w:rsidR="00CD1BCD" w:rsidRPr="00CA6C90">
        <w:rPr>
          <w:rFonts w:cs="Arial"/>
          <w:szCs w:val="22"/>
        </w:rPr>
        <w:t>CONTRACTOR</w:t>
      </w:r>
      <w:r w:rsidR="00746E93" w:rsidRPr="00CA6C90">
        <w:rPr>
          <w:rFonts w:cs="Arial"/>
          <w:szCs w:val="22"/>
        </w:rPr>
        <w:t xml:space="preserve"> </w:t>
      </w:r>
      <w:r w:rsidR="00CD1BCD" w:rsidRPr="00C334FA">
        <w:rPr>
          <w:rFonts w:cs="Arial"/>
          <w:color w:val="000000"/>
          <w:szCs w:val="22"/>
        </w:rPr>
        <w:t xml:space="preserve">shall issue </w:t>
      </w:r>
      <w:r w:rsidR="00CD1BCD" w:rsidRPr="00C334FA" w:rsidDel="00306232">
        <w:rPr>
          <w:rFonts w:cs="Arial"/>
          <w:color w:val="000000"/>
          <w:szCs w:val="22"/>
        </w:rPr>
        <w:t xml:space="preserve">ID </w:t>
      </w:r>
      <w:r w:rsidR="00306232">
        <w:rPr>
          <w:rFonts w:cs="Arial"/>
          <w:color w:val="000000"/>
          <w:szCs w:val="22"/>
        </w:rPr>
        <w:t>CARDS</w:t>
      </w:r>
      <w:r w:rsidR="00CD1BCD" w:rsidRPr="00C334FA">
        <w:rPr>
          <w:rFonts w:cs="Arial"/>
          <w:color w:val="000000"/>
          <w:szCs w:val="22"/>
        </w:rPr>
        <w:t xml:space="preserve"> by December 15</w:t>
      </w:r>
      <w:r w:rsidR="00BD33D7">
        <w:rPr>
          <w:rFonts w:cs="Arial"/>
          <w:color w:val="000000"/>
          <w:szCs w:val="22"/>
        </w:rPr>
        <w:t xml:space="preserve"> (or a later date as approved by the DEPARTMENT)</w:t>
      </w:r>
      <w:r w:rsidR="00CD1BCD" w:rsidRPr="00C334FA">
        <w:rPr>
          <w:rFonts w:cs="Arial"/>
          <w:color w:val="000000"/>
          <w:szCs w:val="22"/>
        </w:rPr>
        <w:t xml:space="preserve"> for enrollment additions </w:t>
      </w:r>
      <w:r w:rsidR="00596E40">
        <w:rPr>
          <w:rFonts w:cs="Arial"/>
          <w:color w:val="000000"/>
          <w:szCs w:val="22"/>
        </w:rPr>
        <w:t xml:space="preserve">or changes </w:t>
      </w:r>
      <w:r w:rsidR="00CD1BCD" w:rsidRPr="00C334FA">
        <w:rPr>
          <w:rFonts w:cs="Arial"/>
          <w:color w:val="000000"/>
          <w:szCs w:val="22"/>
        </w:rPr>
        <w:t xml:space="preserve">effective the following January 1, as submitted on enrollment files generated on the first </w:t>
      </w:r>
      <w:r w:rsidR="008607FB">
        <w:rPr>
          <w:rFonts w:cs="Arial"/>
          <w:color w:val="000000"/>
          <w:szCs w:val="22"/>
        </w:rPr>
        <w:t>DAY</w:t>
      </w:r>
      <w:r w:rsidR="008607FB" w:rsidRPr="00C334FA">
        <w:rPr>
          <w:rFonts w:cs="Arial"/>
          <w:color w:val="000000"/>
          <w:szCs w:val="22"/>
        </w:rPr>
        <w:t xml:space="preserve"> </w:t>
      </w:r>
      <w:r w:rsidR="00CD1BCD" w:rsidRPr="00C334FA">
        <w:rPr>
          <w:rFonts w:cs="Arial"/>
          <w:color w:val="000000"/>
          <w:szCs w:val="22"/>
        </w:rPr>
        <w:t xml:space="preserve">of the </w:t>
      </w:r>
      <w:r w:rsidR="00CD1BCD" w:rsidRPr="00C334FA">
        <w:rPr>
          <w:rFonts w:cs="Arial"/>
          <w:szCs w:val="22"/>
        </w:rPr>
        <w:t>IT’S YOUR CHOICE OPEN ENROLLMENT</w:t>
      </w:r>
      <w:r w:rsidR="00CD1BCD" w:rsidRPr="00C334FA">
        <w:rPr>
          <w:rFonts w:cs="Arial"/>
          <w:color w:val="000000"/>
          <w:szCs w:val="22"/>
        </w:rPr>
        <w:t xml:space="preserve"> period through December 10.</w:t>
      </w:r>
      <w:r w:rsidRPr="00CA6C90">
        <w:rPr>
          <w:rFonts w:cs="Arial"/>
          <w:szCs w:val="22"/>
        </w:rPr>
        <w:t xml:space="preserve"> </w:t>
      </w:r>
      <w:r w:rsidR="0056062D">
        <w:rPr>
          <w:rFonts w:cs="Arial"/>
          <w:szCs w:val="22"/>
        </w:rPr>
        <w:t xml:space="preserve">The CONTACTOR must notify the DEPARTMENT Program Manager of any delays </w:t>
      </w:r>
      <w:r w:rsidR="00692233">
        <w:rPr>
          <w:rFonts w:cs="Arial"/>
          <w:szCs w:val="22"/>
        </w:rPr>
        <w:t xml:space="preserve">with issuing the </w:t>
      </w:r>
      <w:r w:rsidR="00692233" w:rsidDel="00306232">
        <w:rPr>
          <w:rFonts w:cs="Arial"/>
          <w:szCs w:val="22"/>
        </w:rPr>
        <w:t xml:space="preserve">ID </w:t>
      </w:r>
      <w:r w:rsidR="00306232">
        <w:rPr>
          <w:rFonts w:cs="Arial"/>
          <w:szCs w:val="22"/>
        </w:rPr>
        <w:t>CARDS</w:t>
      </w:r>
      <w:r w:rsidR="00692233">
        <w:rPr>
          <w:rFonts w:cs="Arial"/>
          <w:szCs w:val="22"/>
        </w:rPr>
        <w:t xml:space="preserve">. </w:t>
      </w:r>
      <w:r w:rsidR="00BA385D" w:rsidRPr="00CA6C90">
        <w:rPr>
          <w:rFonts w:cs="Arial"/>
          <w:szCs w:val="22"/>
        </w:rPr>
        <w:t xml:space="preserve">The </w:t>
      </w:r>
      <w:r w:rsidR="00BA385D" w:rsidRPr="00CA6C90">
        <w:rPr>
          <w:rFonts w:cs="Arial"/>
          <w:szCs w:val="22"/>
        </w:rPr>
        <w:lastRenderedPageBreak/>
        <w:t xml:space="preserve">CONTRACTOR shall </w:t>
      </w:r>
      <w:r w:rsidR="00BA385D" w:rsidRPr="008926C0">
        <w:rPr>
          <w:rFonts w:cs="Arial"/>
          <w:szCs w:val="22"/>
        </w:rPr>
        <w:t>send a written confirmation to the DEPARTMENT Program Manager</w:t>
      </w:r>
      <w:r w:rsidR="00BA385D" w:rsidRPr="00223FF8">
        <w:rPr>
          <w:rFonts w:cs="Arial"/>
          <w:szCs w:val="22"/>
        </w:rPr>
        <w:t xml:space="preserve"> </w:t>
      </w:r>
      <w:r w:rsidR="00934A0B" w:rsidRPr="000B58C0">
        <w:rPr>
          <w:rFonts w:cs="Arial"/>
          <w:szCs w:val="22"/>
        </w:rPr>
        <w:t xml:space="preserve">in January </w:t>
      </w:r>
      <w:r w:rsidR="00BA385D" w:rsidRPr="000B58C0">
        <w:rPr>
          <w:rFonts w:cs="Arial"/>
          <w:szCs w:val="22"/>
        </w:rPr>
        <w:t xml:space="preserve">indicating the date(s) the </w:t>
      </w:r>
      <w:r w:rsidR="00BA385D" w:rsidRPr="000B58C0" w:rsidDel="00306232">
        <w:rPr>
          <w:rFonts w:cs="Arial"/>
          <w:szCs w:val="22"/>
        </w:rPr>
        <w:t xml:space="preserve">ID </w:t>
      </w:r>
      <w:r w:rsidR="00306232">
        <w:rPr>
          <w:rFonts w:cs="Arial"/>
          <w:szCs w:val="22"/>
        </w:rPr>
        <w:t>CARDS</w:t>
      </w:r>
      <w:r w:rsidR="00BA385D" w:rsidRPr="000B58C0">
        <w:rPr>
          <w:rFonts w:cs="Arial"/>
          <w:szCs w:val="22"/>
        </w:rPr>
        <w:t xml:space="preserve"> were issued.</w:t>
      </w:r>
      <w:r w:rsidR="00CD1BCD" w:rsidRPr="00C334FA">
        <w:rPr>
          <w:rFonts w:cs="Arial"/>
          <w:color w:val="000000"/>
          <w:szCs w:val="22"/>
        </w:rPr>
        <w:t xml:space="preserve"> </w:t>
      </w:r>
    </w:p>
    <w:p w14:paraId="1D9EAF9C" w14:textId="77777777" w:rsidR="00596E40" w:rsidRPr="00C334FA" w:rsidRDefault="00596E40">
      <w:pPr>
        <w:spacing w:after="0"/>
        <w:jc w:val="both"/>
        <w:rPr>
          <w:rFonts w:eastAsia="Times New Roman" w:cs="Arial"/>
          <w:iCs/>
          <w:szCs w:val="22"/>
        </w:rPr>
      </w:pPr>
    </w:p>
    <w:p w14:paraId="029080D9" w14:textId="486C40D3" w:rsidR="00E01BEF" w:rsidRDefault="00596E40">
      <w:pPr>
        <w:spacing w:after="0"/>
        <w:jc w:val="both"/>
        <w:rPr>
          <w:rFonts w:eastAsia="Times New Roman" w:cs="Arial"/>
          <w:iCs/>
        </w:rPr>
      </w:pPr>
      <w:r w:rsidRPr="00AC58CA">
        <w:rPr>
          <w:rFonts w:cs="Arial"/>
        </w:rPr>
        <w:t>The CONTRACTOR must provide replacement cards upon request at no cost to the PARTICIPANT</w:t>
      </w:r>
      <w:r w:rsidR="00097000">
        <w:rPr>
          <w:rFonts w:cs="Arial"/>
        </w:rPr>
        <w:t>, including an expedited process to get a replacement card</w:t>
      </w:r>
      <w:r w:rsidRPr="00AC58CA">
        <w:rPr>
          <w:rFonts w:cs="Arial"/>
        </w:rPr>
        <w:t xml:space="preserve">. </w:t>
      </w:r>
    </w:p>
    <w:p w14:paraId="2558296C" w14:textId="77777777" w:rsidR="00E01BEF" w:rsidRDefault="00E01BEF" w:rsidP="00973BA2">
      <w:pPr>
        <w:spacing w:after="0"/>
      </w:pPr>
    </w:p>
    <w:p w14:paraId="7CABB695" w14:textId="57F181C3" w:rsidR="00E01BEF" w:rsidRPr="007627C7" w:rsidRDefault="00E01BEF" w:rsidP="00932070">
      <w:pPr>
        <w:pStyle w:val="Heading3"/>
      </w:pPr>
      <w:bookmarkStart w:id="274" w:name="_205C_Participant_Information"/>
      <w:bookmarkStart w:id="275" w:name="_Toc464054209"/>
      <w:bookmarkStart w:id="276" w:name="_Toc468719573"/>
      <w:bookmarkStart w:id="277" w:name="_Toc485817152"/>
      <w:bookmarkStart w:id="278" w:name="_Toc161044476"/>
      <w:bookmarkStart w:id="279" w:name="_Toc161044683"/>
      <w:bookmarkEnd w:id="274"/>
      <w:r>
        <w:t>205</w:t>
      </w:r>
      <w:r w:rsidR="003A0926">
        <w:t>C</w:t>
      </w:r>
      <w:r>
        <w:t xml:space="preserve"> Participant Information</w:t>
      </w:r>
      <w:bookmarkEnd w:id="275"/>
      <w:bookmarkEnd w:id="276"/>
      <w:bookmarkEnd w:id="277"/>
      <w:bookmarkEnd w:id="278"/>
      <w:bookmarkEnd w:id="279"/>
    </w:p>
    <w:p w14:paraId="36ED61B7" w14:textId="674DF610" w:rsidR="00596E40" w:rsidRDefault="00E01BEF" w:rsidP="00F555E1">
      <w:pPr>
        <w:spacing w:after="0"/>
        <w:jc w:val="both"/>
        <w:rPr>
          <w:rFonts w:cs="Arial"/>
        </w:rPr>
      </w:pPr>
      <w:r>
        <w:rPr>
          <w:rFonts w:cs="Arial"/>
        </w:rPr>
        <w:t>The CONTRACTOR must provide the following information, at a minimum, to PARTICIPANTS upon enrollment:</w:t>
      </w:r>
    </w:p>
    <w:p w14:paraId="560896D1" w14:textId="77777777" w:rsidR="00E01BEF" w:rsidRDefault="00E01BEF" w:rsidP="004C10F1">
      <w:pPr>
        <w:spacing w:after="0"/>
        <w:jc w:val="both"/>
        <w:rPr>
          <w:rFonts w:cs="Arial"/>
        </w:rPr>
      </w:pPr>
    </w:p>
    <w:p w14:paraId="3449231D" w14:textId="28F09967" w:rsidR="003A2E36" w:rsidRPr="00632E5A" w:rsidRDefault="002119B7" w:rsidP="00E806D2">
      <w:pPr>
        <w:pStyle w:val="ListParagraph"/>
        <w:numPr>
          <w:ilvl w:val="0"/>
          <w:numId w:val="43"/>
        </w:numPr>
        <w:spacing w:after="0"/>
        <w:ind w:left="360"/>
        <w:jc w:val="both"/>
        <w:rPr>
          <w:rFonts w:cs="Arial"/>
        </w:rPr>
      </w:pPr>
      <w:r>
        <w:rPr>
          <w:rFonts w:cs="Arial"/>
        </w:rPr>
        <w:t xml:space="preserve">Information about PARTICIPANT requirements, including </w:t>
      </w:r>
      <w:r w:rsidR="003F0D94">
        <w:rPr>
          <w:rFonts w:cs="Arial"/>
        </w:rPr>
        <w:t>PRIOR AUTHORIZATIONS</w:t>
      </w:r>
      <w:r w:rsidR="000E5C2E">
        <w:rPr>
          <w:rFonts w:cs="Arial"/>
        </w:rPr>
        <w:t xml:space="preserve"> and appeals/grievance procedures</w:t>
      </w:r>
      <w:r w:rsidR="003A2E36">
        <w:rPr>
          <w:rFonts w:cs="Arial"/>
        </w:rPr>
        <w:t>.</w:t>
      </w:r>
    </w:p>
    <w:p w14:paraId="4D5EE83C" w14:textId="77777777" w:rsidR="008474DC" w:rsidRPr="00B21530" w:rsidRDefault="008474DC" w:rsidP="00B21530">
      <w:pPr>
        <w:spacing w:after="0"/>
        <w:rPr>
          <w:rFonts w:cs="Arial"/>
          <w:szCs w:val="22"/>
        </w:rPr>
      </w:pPr>
    </w:p>
    <w:p w14:paraId="70E20E02" w14:textId="7189055C" w:rsidR="00B21530" w:rsidRDefault="00B21530" w:rsidP="00E806D2">
      <w:pPr>
        <w:pStyle w:val="ListParagraph"/>
        <w:numPr>
          <w:ilvl w:val="0"/>
          <w:numId w:val="43"/>
        </w:numPr>
        <w:spacing w:after="0"/>
        <w:ind w:left="360"/>
        <w:jc w:val="both"/>
        <w:rPr>
          <w:rFonts w:cs="Arial"/>
        </w:rPr>
      </w:pPr>
      <w:r>
        <w:rPr>
          <w:rFonts w:cs="Arial"/>
        </w:rPr>
        <w:t xml:space="preserve">An “Overview of Benefits” brochure that will include a description of how the formulary is developed, information about the web site, and a description of </w:t>
      </w:r>
      <w:r w:rsidR="000E5C2E">
        <w:rPr>
          <w:rFonts w:cs="Arial"/>
        </w:rPr>
        <w:t xml:space="preserve">PHARMACY BENEFIT PLAN </w:t>
      </w:r>
      <w:r>
        <w:rPr>
          <w:rFonts w:cs="Arial"/>
        </w:rPr>
        <w:t>features.</w:t>
      </w:r>
    </w:p>
    <w:p w14:paraId="03294F88" w14:textId="77777777" w:rsidR="00B21530" w:rsidRPr="00B21530" w:rsidRDefault="00B21530" w:rsidP="00B21530">
      <w:pPr>
        <w:pStyle w:val="ListParagraph"/>
        <w:rPr>
          <w:rFonts w:cs="Arial"/>
        </w:rPr>
      </w:pPr>
    </w:p>
    <w:p w14:paraId="4127B05C" w14:textId="4FF0C3AD" w:rsidR="00B21530" w:rsidRPr="00B21530" w:rsidRDefault="00B21530" w:rsidP="00E806D2">
      <w:pPr>
        <w:pStyle w:val="ListParagraph"/>
        <w:numPr>
          <w:ilvl w:val="0"/>
          <w:numId w:val="43"/>
        </w:numPr>
        <w:spacing w:after="0"/>
        <w:ind w:left="360"/>
        <w:jc w:val="both"/>
        <w:rPr>
          <w:rFonts w:cs="Arial"/>
        </w:rPr>
      </w:pPr>
      <w:r>
        <w:rPr>
          <w:rFonts w:cs="Arial"/>
        </w:rPr>
        <w:t>A mail-order brochure.</w:t>
      </w:r>
    </w:p>
    <w:p w14:paraId="2B406374" w14:textId="77777777" w:rsidR="00B21530" w:rsidRPr="00B21530" w:rsidRDefault="00B21530" w:rsidP="00B21530">
      <w:pPr>
        <w:pStyle w:val="ListParagraph"/>
        <w:rPr>
          <w:rFonts w:cs="Arial"/>
          <w:szCs w:val="22"/>
        </w:rPr>
      </w:pPr>
    </w:p>
    <w:p w14:paraId="10D6E509" w14:textId="7BFFC440" w:rsidR="002119B7" w:rsidRPr="00333DCA" w:rsidRDefault="003A2E36" w:rsidP="00E806D2">
      <w:pPr>
        <w:pStyle w:val="ListParagraph"/>
        <w:numPr>
          <w:ilvl w:val="0"/>
          <w:numId w:val="43"/>
        </w:numPr>
        <w:spacing w:after="0"/>
        <w:ind w:left="360"/>
        <w:jc w:val="both"/>
        <w:rPr>
          <w:rFonts w:cs="Arial"/>
        </w:rPr>
      </w:pPr>
      <w:r w:rsidRPr="00851D7C">
        <w:rPr>
          <w:rFonts w:cs="Arial"/>
          <w:szCs w:val="22"/>
        </w:rPr>
        <w:t>T</w:t>
      </w:r>
      <w:r w:rsidRPr="00B0239B">
        <w:rPr>
          <w:rFonts w:cs="Arial"/>
          <w:szCs w:val="22"/>
        </w:rPr>
        <w:t>he CONTRACTOR</w:t>
      </w:r>
      <w:r w:rsidRPr="00B02F46">
        <w:rPr>
          <w:rFonts w:cs="Arial"/>
          <w:szCs w:val="22"/>
        </w:rPr>
        <w:t xml:space="preserve">’S contact information, including the toll-free </w:t>
      </w:r>
      <w:r w:rsidRPr="00E123DC">
        <w:rPr>
          <w:rFonts w:cs="Arial"/>
          <w:szCs w:val="22"/>
        </w:rPr>
        <w:t>customer service phone number</w:t>
      </w:r>
      <w:r>
        <w:rPr>
          <w:rFonts w:cs="Arial"/>
        </w:rPr>
        <w:t xml:space="preserve">, business hours, and website address. </w:t>
      </w:r>
    </w:p>
    <w:p w14:paraId="5774D49C" w14:textId="77777777" w:rsidR="003A0926" w:rsidRDefault="003A0926" w:rsidP="00973BA2">
      <w:pPr>
        <w:spacing w:after="0"/>
      </w:pPr>
    </w:p>
    <w:p w14:paraId="629D2907" w14:textId="22B758C7" w:rsidR="003A0926" w:rsidRPr="007627C7" w:rsidRDefault="003A0926" w:rsidP="00932070">
      <w:pPr>
        <w:pStyle w:val="Heading3"/>
      </w:pPr>
      <w:bookmarkStart w:id="280" w:name="_205D_Disabled_Child"/>
      <w:bookmarkStart w:id="281" w:name="_Toc464054210"/>
      <w:bookmarkStart w:id="282" w:name="_Toc468719574"/>
      <w:bookmarkStart w:id="283" w:name="_Toc485817153"/>
      <w:bookmarkStart w:id="284" w:name="_Toc161044477"/>
      <w:bookmarkStart w:id="285" w:name="_Toc161044684"/>
      <w:bookmarkEnd w:id="280"/>
      <w:r>
        <w:t xml:space="preserve">205D </w:t>
      </w:r>
      <w:r w:rsidR="00C44C79">
        <w:t>Termination of Coverage</w:t>
      </w:r>
      <w:bookmarkEnd w:id="281"/>
      <w:bookmarkEnd w:id="282"/>
      <w:bookmarkEnd w:id="283"/>
      <w:bookmarkEnd w:id="284"/>
      <w:bookmarkEnd w:id="285"/>
    </w:p>
    <w:p w14:paraId="04E10C8B" w14:textId="5D67C120" w:rsidR="003A0926" w:rsidRPr="000E5C2E" w:rsidRDefault="00C44C79" w:rsidP="000E5C2E">
      <w:pPr>
        <w:spacing w:after="0"/>
        <w:jc w:val="both"/>
        <w:rPr>
          <w:rFonts w:eastAsia="Times New Roman" w:cs="Arial"/>
          <w:iCs/>
        </w:rPr>
      </w:pPr>
      <w:r w:rsidRPr="000E5C2E">
        <w:rPr>
          <w:rFonts w:eastAsia="Times New Roman" w:cs="Arial"/>
          <w:iCs/>
        </w:rPr>
        <w:t xml:space="preserve">The CONTRACTOR shall relay </w:t>
      </w:r>
      <w:r w:rsidR="000E5C2E" w:rsidRPr="000E5C2E">
        <w:rPr>
          <w:rFonts w:eastAsia="Times New Roman" w:cs="Arial"/>
          <w:iCs/>
        </w:rPr>
        <w:t>to the DEPARTMENT</w:t>
      </w:r>
      <w:r w:rsidR="00076461">
        <w:rPr>
          <w:rFonts w:eastAsia="Times New Roman" w:cs="Arial"/>
          <w:iCs/>
        </w:rPr>
        <w:t xml:space="preserve"> in a timely manner</w:t>
      </w:r>
      <w:r w:rsidR="000E5C2E" w:rsidRPr="00076461">
        <w:rPr>
          <w:rFonts w:eastAsia="Times New Roman" w:cs="Arial"/>
          <w:iCs/>
        </w:rPr>
        <w:t xml:space="preserve"> </w:t>
      </w:r>
      <w:r w:rsidRPr="00076461">
        <w:rPr>
          <w:rFonts w:eastAsia="Times New Roman" w:cs="Arial"/>
          <w:iCs/>
        </w:rPr>
        <w:t>any information received from PARTICIPANT</w:t>
      </w:r>
      <w:r w:rsidR="000E5C2E" w:rsidRPr="00076461">
        <w:rPr>
          <w:rFonts w:eastAsia="Times New Roman" w:cs="Arial"/>
          <w:iCs/>
        </w:rPr>
        <w:t>s</w:t>
      </w:r>
      <w:r w:rsidRPr="00076461">
        <w:rPr>
          <w:rFonts w:eastAsia="Times New Roman" w:cs="Arial"/>
          <w:iCs/>
        </w:rPr>
        <w:t xml:space="preserve"> regarding the PARTICIPANT</w:t>
      </w:r>
      <w:r w:rsidR="000E5C2E" w:rsidRPr="00076461">
        <w:rPr>
          <w:rFonts w:eastAsia="Times New Roman" w:cs="Arial"/>
          <w:iCs/>
        </w:rPr>
        <w:t>’s</w:t>
      </w:r>
      <w:r w:rsidRPr="00076461">
        <w:rPr>
          <w:rFonts w:eastAsia="Times New Roman" w:cs="Arial"/>
          <w:iCs/>
        </w:rPr>
        <w:t xml:space="preserve"> request</w:t>
      </w:r>
      <w:r w:rsidR="000E5C2E" w:rsidRPr="00076461">
        <w:rPr>
          <w:rFonts w:eastAsia="Times New Roman" w:cs="Arial"/>
          <w:iCs/>
        </w:rPr>
        <w:t xml:space="preserve"> for </w:t>
      </w:r>
      <w:r w:rsidRPr="00076461">
        <w:rPr>
          <w:rFonts w:eastAsia="Times New Roman" w:cs="Arial"/>
          <w:iCs/>
        </w:rPr>
        <w:t>termination of coverage.</w:t>
      </w:r>
    </w:p>
    <w:p w14:paraId="48AAE09A" w14:textId="77777777" w:rsidR="003A0926" w:rsidRDefault="003A0926" w:rsidP="00973BA2">
      <w:pPr>
        <w:spacing w:after="0"/>
      </w:pPr>
    </w:p>
    <w:p w14:paraId="676CFD18" w14:textId="0C528ABA" w:rsidR="003A0926" w:rsidRPr="007627C7" w:rsidRDefault="003A0926" w:rsidP="00932070">
      <w:pPr>
        <w:pStyle w:val="Heading3"/>
      </w:pPr>
      <w:bookmarkStart w:id="286" w:name="_Toc464054211"/>
      <w:bookmarkStart w:id="287" w:name="_Toc468719575"/>
      <w:bookmarkStart w:id="288" w:name="_Toc485817154"/>
      <w:bookmarkStart w:id="289" w:name="_Toc161044478"/>
      <w:bookmarkStart w:id="290" w:name="_Toc161044685"/>
      <w:r>
        <w:t>205E Date of Death</w:t>
      </w:r>
      <w:bookmarkEnd w:id="286"/>
      <w:bookmarkEnd w:id="287"/>
      <w:bookmarkEnd w:id="288"/>
      <w:bookmarkEnd w:id="289"/>
      <w:bookmarkEnd w:id="290"/>
    </w:p>
    <w:p w14:paraId="5B3661B3" w14:textId="673A0211" w:rsidR="003A0926" w:rsidRDefault="003A0926" w:rsidP="00F555E1">
      <w:pPr>
        <w:spacing w:after="0"/>
        <w:jc w:val="both"/>
        <w:rPr>
          <w:rFonts w:eastAsia="Times New Roman" w:cs="Arial"/>
          <w:iCs/>
        </w:rPr>
      </w:pPr>
      <w:r>
        <w:rPr>
          <w:rFonts w:eastAsia="Times New Roman" w:cs="Arial"/>
          <w:iCs/>
        </w:rPr>
        <w:t xml:space="preserve">The CONTRACTOR shall </w:t>
      </w:r>
      <w:r w:rsidR="00C44C79">
        <w:rPr>
          <w:rFonts w:eastAsia="Times New Roman" w:cs="Arial"/>
          <w:iCs/>
        </w:rPr>
        <w:t>relay any information received regarding a PARTICIPANT’S death to the DEPARTMENT in a timely manner.</w:t>
      </w:r>
    </w:p>
    <w:p w14:paraId="504F0404" w14:textId="77777777" w:rsidR="003A0926" w:rsidRPr="00F92E6D" w:rsidDel="004D105D" w:rsidRDefault="003A0926" w:rsidP="004C10F1">
      <w:pPr>
        <w:spacing w:after="0"/>
        <w:jc w:val="both"/>
        <w:rPr>
          <w:rFonts w:eastAsia="Times New Roman" w:cs="Arial"/>
          <w:iCs/>
        </w:rPr>
      </w:pPr>
    </w:p>
    <w:p w14:paraId="5E773EF2" w14:textId="74DF41B8" w:rsidR="003A0926" w:rsidRPr="007627C7" w:rsidRDefault="003A0926" w:rsidP="00932070">
      <w:pPr>
        <w:pStyle w:val="Heading3"/>
      </w:pPr>
      <w:bookmarkStart w:id="291" w:name="_205F_Coordination_of"/>
      <w:bookmarkStart w:id="292" w:name="_Toc464054212"/>
      <w:bookmarkStart w:id="293" w:name="_Toc468719576"/>
      <w:bookmarkStart w:id="294" w:name="_Toc485817155"/>
      <w:bookmarkStart w:id="295" w:name="_Toc161044479"/>
      <w:bookmarkStart w:id="296" w:name="_Toc161044686"/>
      <w:bookmarkEnd w:id="291"/>
      <w:r>
        <w:t>205F Coordination of Benefits (COB)</w:t>
      </w:r>
      <w:bookmarkEnd w:id="292"/>
      <w:bookmarkEnd w:id="293"/>
      <w:bookmarkEnd w:id="294"/>
      <w:bookmarkEnd w:id="295"/>
      <w:bookmarkEnd w:id="296"/>
    </w:p>
    <w:p w14:paraId="525716B7" w14:textId="67B3A748" w:rsidR="00D40819" w:rsidRDefault="00076461">
      <w:pPr>
        <w:spacing w:after="0"/>
        <w:jc w:val="both"/>
        <w:rPr>
          <w:rFonts w:cs="Arial"/>
        </w:rPr>
      </w:pPr>
      <w:r>
        <w:rPr>
          <w:rFonts w:cs="Arial"/>
        </w:rPr>
        <w:t xml:space="preserve">In the event the CONTRACTOR learns of a </w:t>
      </w:r>
      <w:r w:rsidR="00DF64E1">
        <w:rPr>
          <w:rFonts w:cs="Arial"/>
        </w:rPr>
        <w:t>PARTICIPANT</w:t>
      </w:r>
      <w:r>
        <w:rPr>
          <w:rFonts w:cs="Arial"/>
        </w:rPr>
        <w:t xml:space="preserve"> having other prescription drug coverage that may require COB, t</w:t>
      </w:r>
      <w:r w:rsidRPr="00F92E6D">
        <w:rPr>
          <w:rFonts w:cs="Arial"/>
        </w:rPr>
        <w:t xml:space="preserve">he </w:t>
      </w:r>
      <w:r w:rsidR="003A0926" w:rsidRPr="00F92E6D">
        <w:rPr>
          <w:rFonts w:cs="Arial"/>
        </w:rPr>
        <w:t xml:space="preserve">CONTRACTOR shall collect </w:t>
      </w:r>
      <w:r>
        <w:rPr>
          <w:rFonts w:cs="Arial"/>
        </w:rPr>
        <w:t xml:space="preserve">any </w:t>
      </w:r>
      <w:r w:rsidR="003A0926" w:rsidRPr="00F92E6D">
        <w:rPr>
          <w:rFonts w:cs="Arial"/>
        </w:rPr>
        <w:t xml:space="preserve">COB information necessary to coordinate BENEFITS under the Wisconsin Administrative Code and report this information to the DEPARTMENT </w:t>
      </w:r>
      <w:r>
        <w:rPr>
          <w:rFonts w:cs="Arial"/>
        </w:rPr>
        <w:t>in a timely manner</w:t>
      </w:r>
      <w:r w:rsidR="003A0926" w:rsidRPr="00F92E6D">
        <w:rPr>
          <w:rFonts w:cs="Arial"/>
        </w:rPr>
        <w:t xml:space="preserve">. </w:t>
      </w:r>
      <w:bookmarkStart w:id="297" w:name="_210_Primary_Care"/>
      <w:bookmarkEnd w:id="297"/>
      <w:r w:rsidR="000B4023">
        <w:rPr>
          <w:rFonts w:cs="Arial"/>
        </w:rPr>
        <w:t xml:space="preserve">The </w:t>
      </w:r>
      <w:r w:rsidR="009E3103">
        <w:rPr>
          <w:rFonts w:cs="Arial"/>
        </w:rPr>
        <w:t xml:space="preserve">CONTRACTOR will conduct </w:t>
      </w:r>
      <w:r w:rsidR="003F0D94">
        <w:rPr>
          <w:rFonts w:cs="Arial"/>
        </w:rPr>
        <w:t>ONLINE TRANSACTION PROCESSING</w:t>
      </w:r>
      <w:r w:rsidR="009E3103">
        <w:rPr>
          <w:rFonts w:cs="Arial"/>
        </w:rPr>
        <w:t xml:space="preserve"> of COVERED PRODUCTS for </w:t>
      </w:r>
      <w:r w:rsidR="007C635A">
        <w:rPr>
          <w:rFonts w:eastAsia="Times New Roman" w:cs="Arial"/>
        </w:rPr>
        <w:t>PARTICIPANT</w:t>
      </w:r>
      <w:r w:rsidR="009E3103">
        <w:rPr>
          <w:rFonts w:cs="Arial"/>
        </w:rPr>
        <w:t>S that have one secondary insurance.</w:t>
      </w:r>
      <w:r w:rsidR="00E20D5F">
        <w:rPr>
          <w:rFonts w:cs="Arial"/>
        </w:rPr>
        <w:t xml:space="preserve"> The CONTRACTOR will report this information to the BOARD at least annually.</w:t>
      </w:r>
    </w:p>
    <w:p w14:paraId="7136ABA6" w14:textId="77777777" w:rsidR="009E3103" w:rsidRPr="00B21530" w:rsidRDefault="009E3103">
      <w:pPr>
        <w:spacing w:after="0"/>
        <w:jc w:val="both"/>
        <w:rPr>
          <w:rFonts w:cs="Arial"/>
        </w:rPr>
      </w:pPr>
    </w:p>
    <w:p w14:paraId="720F3D46" w14:textId="59BB9618" w:rsidR="00D40819" w:rsidRDefault="007627C7" w:rsidP="003861A9">
      <w:pPr>
        <w:pStyle w:val="Heading2"/>
      </w:pPr>
      <w:bookmarkStart w:id="298" w:name="G210"/>
      <w:bookmarkStart w:id="299" w:name="_Toc464054213"/>
      <w:bookmarkStart w:id="300" w:name="_Toc468719577"/>
      <w:bookmarkStart w:id="301" w:name="_Toc485817156"/>
      <w:bookmarkStart w:id="302" w:name="_Toc161044480"/>
      <w:bookmarkStart w:id="303" w:name="_Toc161044687"/>
      <w:bookmarkEnd w:id="298"/>
      <w:r>
        <w:t>21</w:t>
      </w:r>
      <w:r w:rsidR="00B21530">
        <w:t>0</w:t>
      </w:r>
      <w:r w:rsidR="00D40819">
        <w:t xml:space="preserve"> </w:t>
      </w:r>
      <w:r w:rsidR="00B21530">
        <w:t>Pharmacy</w:t>
      </w:r>
      <w:r w:rsidR="00F45303">
        <w:t xml:space="preserve"> Benefit</w:t>
      </w:r>
      <w:r w:rsidR="00D40819" w:rsidRPr="008450E0">
        <w:t xml:space="preserve"> Management</w:t>
      </w:r>
      <w:bookmarkEnd w:id="299"/>
      <w:bookmarkEnd w:id="300"/>
      <w:bookmarkEnd w:id="301"/>
      <w:bookmarkEnd w:id="302"/>
      <w:bookmarkEnd w:id="303"/>
    </w:p>
    <w:p w14:paraId="4A8FB51B" w14:textId="1BCC69AB" w:rsidR="00547911" w:rsidRPr="00547911" w:rsidRDefault="000B4023" w:rsidP="005F226A">
      <w:pPr>
        <w:jc w:val="both"/>
      </w:pPr>
      <w:r>
        <w:t xml:space="preserve">The </w:t>
      </w:r>
      <w:r w:rsidR="00547911">
        <w:t xml:space="preserve">CONTRACTOR shall be responsible for </w:t>
      </w:r>
      <w:r w:rsidR="003F0D94">
        <w:t>ONLINE TRANSACTION PROCESSING</w:t>
      </w:r>
      <w:r w:rsidR="00547911">
        <w:t xml:space="preserve"> of claims for COVERED PRODUCTS submitted by PARTICIPATING PHARMACIES, according to the benefit plan coverage parameters provided under </w:t>
      </w:r>
      <w:r w:rsidR="00C20153">
        <w:t>Uniform Pharmacy Benefits</w:t>
      </w:r>
      <w:r w:rsidR="00FC0F60">
        <w:t xml:space="preserve">. </w:t>
      </w:r>
      <w:r w:rsidR="007C635A">
        <w:rPr>
          <w:rFonts w:eastAsia="Times New Roman" w:cs="Arial"/>
        </w:rPr>
        <w:t>PARTICIPANT</w:t>
      </w:r>
      <w:r w:rsidR="00547911">
        <w:t xml:space="preserve"> file information will be supplied by the BOARD</w:t>
      </w:r>
      <w:r w:rsidR="00FC0F60">
        <w:t xml:space="preserve">. </w:t>
      </w:r>
      <w:r w:rsidR="00547911">
        <w:t xml:space="preserve">Such </w:t>
      </w:r>
      <w:r w:rsidR="003F0D94">
        <w:t>ONLINE TRANSACTION PROCESSING</w:t>
      </w:r>
      <w:r w:rsidR="00547911">
        <w:t xml:space="preserve"> shall include eligibility and coverage determination, calculation </w:t>
      </w:r>
      <w:r w:rsidR="00890E88">
        <w:t xml:space="preserve">of allowable costs and applicable DEDUCTIBLES, COINSURANCE or COPAYMENTS, and communication of payment disposition </w:t>
      </w:r>
      <w:r w:rsidR="00890E88">
        <w:lastRenderedPageBreak/>
        <w:t>to PARTICIPATING PHARMACIES, and shall be subject to the</w:t>
      </w:r>
      <w:r w:rsidR="002323CE">
        <w:t xml:space="preserve"> </w:t>
      </w:r>
      <w:r w:rsidR="00890E88">
        <w:t>terms and conditions of this CONTRACT, including but not limited to the p</w:t>
      </w:r>
      <w:r w:rsidR="00FA39F3">
        <w:t>rocedures set forth in Section 230 Claims.</w:t>
      </w:r>
      <w:r w:rsidR="00FC0F60">
        <w:t xml:space="preserve"> </w:t>
      </w:r>
      <w:r w:rsidR="00890E88">
        <w:t xml:space="preserve">In addition to administering pharmacy claims, the CONTRACTOR, with the consent of the BOARD, shall establish the collateral procedures and services necessary to provide PHARMACY BENEFITS under the BOARD’s </w:t>
      </w:r>
      <w:r w:rsidR="004F51AD">
        <w:t xml:space="preserve">PHARMACY </w:t>
      </w:r>
      <w:r w:rsidR="00076461">
        <w:t xml:space="preserve">BENEFIT </w:t>
      </w:r>
      <w:r w:rsidR="004F51AD">
        <w:t xml:space="preserve">PLAN </w:t>
      </w:r>
      <w:r w:rsidR="00890E88">
        <w:t>in accord with the PROPOSAL and this CONTRACT, including enrollment and eligibility systems, according to Health Insurance PBM ANSI 834 Project Documents.</w:t>
      </w:r>
    </w:p>
    <w:p w14:paraId="3E94D989" w14:textId="4B5E08D6" w:rsidR="00D40819" w:rsidRPr="007627C7" w:rsidRDefault="00B21530" w:rsidP="00932070">
      <w:pPr>
        <w:pStyle w:val="Heading3"/>
      </w:pPr>
      <w:bookmarkStart w:id="304" w:name="_215A_Disease_Management"/>
      <w:bookmarkStart w:id="305" w:name="G210A"/>
      <w:bookmarkStart w:id="306" w:name="_Toc464054214"/>
      <w:bookmarkStart w:id="307" w:name="_Toc468719578"/>
      <w:bookmarkStart w:id="308" w:name="_Toc485817157"/>
      <w:bookmarkStart w:id="309" w:name="_Toc161044481"/>
      <w:bookmarkStart w:id="310" w:name="_Toc161044688"/>
      <w:bookmarkEnd w:id="304"/>
      <w:bookmarkEnd w:id="305"/>
      <w:r>
        <w:t>210</w:t>
      </w:r>
      <w:r w:rsidR="007627C7">
        <w:t xml:space="preserve">A </w:t>
      </w:r>
      <w:bookmarkEnd w:id="306"/>
      <w:r w:rsidR="008A5F34">
        <w:t>Pharmacy &amp; Therapeutics Committee</w:t>
      </w:r>
      <w:r w:rsidR="00C834A6">
        <w:t xml:space="preserve"> and Population Health Management</w:t>
      </w:r>
      <w:bookmarkEnd w:id="307"/>
      <w:bookmarkEnd w:id="308"/>
      <w:bookmarkEnd w:id="309"/>
      <w:bookmarkEnd w:id="310"/>
    </w:p>
    <w:p w14:paraId="6F6A2E24" w14:textId="77777777" w:rsidR="00D40819" w:rsidRPr="00B11C5A" w:rsidRDefault="00D40819" w:rsidP="00F555E1">
      <w:pPr>
        <w:spacing w:after="0"/>
        <w:jc w:val="both"/>
        <w:rPr>
          <w:rFonts w:cs="Arial"/>
        </w:rPr>
      </w:pPr>
      <w:r w:rsidRPr="00B11C5A">
        <w:rPr>
          <w:rFonts w:cs="Arial"/>
        </w:rPr>
        <w:t>The CONTRACTOR</w:t>
      </w:r>
      <w:r w:rsidRPr="00B11C5A" w:rsidDel="00EC0E4B">
        <w:rPr>
          <w:rFonts w:cs="Arial"/>
        </w:rPr>
        <w:t xml:space="preserve"> </w:t>
      </w:r>
      <w:r w:rsidRPr="00B11C5A">
        <w:rPr>
          <w:rFonts w:cs="Arial"/>
        </w:rPr>
        <w:t>shall collaborate and support activities related to po</w:t>
      </w:r>
      <w:r>
        <w:rPr>
          <w:rFonts w:cs="Arial"/>
        </w:rPr>
        <w:t>pulation health management</w:t>
      </w:r>
      <w:r w:rsidRPr="00B11C5A">
        <w:rPr>
          <w:rFonts w:cs="Arial"/>
        </w:rPr>
        <w:t xml:space="preserve"> as directed by the BOARD.</w:t>
      </w:r>
    </w:p>
    <w:p w14:paraId="5778FEF5" w14:textId="77777777" w:rsidR="00D40819" w:rsidRPr="00B11C5A" w:rsidRDefault="00D40819" w:rsidP="004C10F1">
      <w:pPr>
        <w:spacing w:after="0"/>
        <w:jc w:val="both"/>
        <w:rPr>
          <w:rFonts w:cs="Arial"/>
        </w:rPr>
      </w:pPr>
    </w:p>
    <w:p w14:paraId="57D9DBC9" w14:textId="0F62D30D" w:rsidR="00D40819" w:rsidRDefault="00D40819" w:rsidP="00973BA2">
      <w:pPr>
        <w:spacing w:after="0"/>
        <w:jc w:val="both"/>
        <w:rPr>
          <w:rFonts w:cs="Arial"/>
        </w:rPr>
      </w:pPr>
      <w:r w:rsidRPr="00B11C5A">
        <w:rPr>
          <w:rFonts w:cs="Arial"/>
        </w:rPr>
        <w:t>The CONTRACTOR</w:t>
      </w:r>
      <w:r w:rsidRPr="00B11C5A" w:rsidDel="00EC0E4B">
        <w:rPr>
          <w:rFonts w:cs="Arial"/>
        </w:rPr>
        <w:t xml:space="preserve"> </w:t>
      </w:r>
      <w:r w:rsidRPr="00B11C5A">
        <w:rPr>
          <w:rFonts w:cs="Arial"/>
        </w:rPr>
        <w:t>shall have utilization management processes that are evidence-based and focus on quality, positiv</w:t>
      </w:r>
      <w:r>
        <w:rPr>
          <w:rFonts w:cs="Arial"/>
        </w:rPr>
        <w:t xml:space="preserve">e </w:t>
      </w:r>
      <w:r w:rsidR="00863435">
        <w:rPr>
          <w:rFonts w:cs="Arial"/>
        </w:rPr>
        <w:t>PARTICIPANT</w:t>
      </w:r>
      <w:r w:rsidR="00863435" w:rsidRPr="00E317E2">
        <w:rPr>
          <w:rFonts w:cs="Arial"/>
        </w:rPr>
        <w:t xml:space="preserve"> </w:t>
      </w:r>
      <w:r>
        <w:rPr>
          <w:rFonts w:cs="Arial"/>
        </w:rPr>
        <w:t xml:space="preserve">outcomes, and </w:t>
      </w:r>
      <w:r w:rsidR="001D159E">
        <w:rPr>
          <w:rFonts w:cs="Arial"/>
        </w:rPr>
        <w:t xml:space="preserve">cost </w:t>
      </w:r>
      <w:r>
        <w:rPr>
          <w:rFonts w:cs="Arial"/>
        </w:rPr>
        <w:t xml:space="preserve">savings. </w:t>
      </w:r>
      <w:r w:rsidRPr="00B11C5A">
        <w:rPr>
          <w:rFonts w:cs="Arial"/>
        </w:rPr>
        <w:t>The CONTRACTOR</w:t>
      </w:r>
      <w:r w:rsidRPr="00B11C5A" w:rsidDel="00EC0E4B">
        <w:rPr>
          <w:rFonts w:cs="Arial"/>
        </w:rPr>
        <w:t xml:space="preserve"> </w:t>
      </w:r>
      <w:r w:rsidRPr="00B11C5A">
        <w:rPr>
          <w:rFonts w:cs="Arial"/>
        </w:rPr>
        <w:t xml:space="preserve">shall use </w:t>
      </w:r>
      <w:r>
        <w:rPr>
          <w:rFonts w:cs="Arial"/>
        </w:rPr>
        <w:t xml:space="preserve">these </w:t>
      </w:r>
      <w:r w:rsidRPr="00B11C5A">
        <w:rPr>
          <w:rFonts w:cs="Arial"/>
        </w:rPr>
        <w:t>processes for evidence</w:t>
      </w:r>
      <w:r w:rsidR="00EB383B">
        <w:rPr>
          <w:rFonts w:cs="Arial"/>
        </w:rPr>
        <w:t>-</w:t>
      </w:r>
      <w:r w:rsidRPr="00B11C5A">
        <w:rPr>
          <w:rFonts w:cs="Arial"/>
        </w:rPr>
        <w:t xml:space="preserve">based policy development for coverage of new technologies and to provide input to the DEPARTMENT on benefit design changes, as appropriate. </w:t>
      </w:r>
      <w:r>
        <w:rPr>
          <w:rFonts w:cs="Arial"/>
        </w:rPr>
        <w:t xml:space="preserve">The CONTRACTOR shall provide these policies to </w:t>
      </w:r>
      <w:r w:rsidR="00863435">
        <w:rPr>
          <w:rFonts w:cs="Arial"/>
        </w:rPr>
        <w:t>PARTICIPANTS</w:t>
      </w:r>
      <w:r w:rsidR="00863435" w:rsidRPr="00E317E2">
        <w:rPr>
          <w:rFonts w:cs="Arial"/>
        </w:rPr>
        <w:t xml:space="preserve"> </w:t>
      </w:r>
      <w:r>
        <w:rPr>
          <w:rFonts w:cs="Arial"/>
        </w:rPr>
        <w:t xml:space="preserve">upon request. </w:t>
      </w:r>
    </w:p>
    <w:p w14:paraId="112B553D" w14:textId="77777777" w:rsidR="00AC05B1" w:rsidRDefault="00AC05B1" w:rsidP="00973BA2">
      <w:pPr>
        <w:spacing w:after="0"/>
        <w:jc w:val="both"/>
        <w:rPr>
          <w:rFonts w:cs="Arial"/>
        </w:rPr>
      </w:pPr>
    </w:p>
    <w:p w14:paraId="214321A8" w14:textId="22A07598" w:rsidR="00AC05B1" w:rsidRPr="00AC05B1" w:rsidRDefault="00AC05B1" w:rsidP="00973BA2">
      <w:pPr>
        <w:spacing w:after="0"/>
        <w:jc w:val="both"/>
        <w:rPr>
          <w:rFonts w:cs="Arial"/>
        </w:rPr>
      </w:pPr>
      <w:r>
        <w:rPr>
          <w:rFonts w:cs="Arial"/>
          <w:u w:val="single"/>
        </w:rPr>
        <w:t>Pharmacy &amp; Therapeutics (P&amp;T) Committee</w:t>
      </w:r>
      <w:r w:rsidR="00FC0F60">
        <w:rPr>
          <w:rFonts w:cs="Arial"/>
          <w:u w:val="single"/>
        </w:rPr>
        <w:t>.</w:t>
      </w:r>
      <w:r w:rsidR="00FC0F60" w:rsidRPr="005F5026">
        <w:rPr>
          <w:rFonts w:cs="Arial"/>
        </w:rPr>
        <w:t xml:space="preserve"> </w:t>
      </w:r>
      <w:r w:rsidR="009A3BC4">
        <w:rPr>
          <w:rFonts w:cs="Arial"/>
        </w:rPr>
        <w:t>The</w:t>
      </w:r>
      <w:r w:rsidR="00FC0F60" w:rsidRPr="005F5026">
        <w:rPr>
          <w:rFonts w:cs="Arial"/>
        </w:rPr>
        <w:t xml:space="preserve"> </w:t>
      </w:r>
      <w:r>
        <w:rPr>
          <w:rFonts w:cs="Arial"/>
        </w:rPr>
        <w:t>CONTRACTOR will create an independent P&amp;T Committee to evaluate the safety, efficacy, and uniqueness of a PRODUCT to determine whether that PRODUCT should be included on the formulary</w:t>
      </w:r>
      <w:r w:rsidR="00FC0F60">
        <w:rPr>
          <w:rFonts w:cs="Arial"/>
        </w:rPr>
        <w:t xml:space="preserve">. </w:t>
      </w:r>
      <w:r>
        <w:rPr>
          <w:rFonts w:cs="Arial"/>
        </w:rPr>
        <w:t>The DEPARTMENT will appoint at least one member who will serve on the P&amp;T Committee</w:t>
      </w:r>
      <w:r w:rsidR="00FC0F60">
        <w:rPr>
          <w:rFonts w:cs="Arial"/>
        </w:rPr>
        <w:t xml:space="preserve">. </w:t>
      </w:r>
      <w:r>
        <w:rPr>
          <w:rFonts w:cs="Arial"/>
        </w:rPr>
        <w:t xml:space="preserve">The </w:t>
      </w:r>
      <w:r w:rsidR="00C93032">
        <w:rPr>
          <w:rFonts w:cs="Arial"/>
        </w:rPr>
        <w:t xml:space="preserve">DEPARTMENT, on behalf of the </w:t>
      </w:r>
      <w:r>
        <w:rPr>
          <w:rFonts w:cs="Arial"/>
        </w:rPr>
        <w:t>BOARD</w:t>
      </w:r>
      <w:r w:rsidR="00C93032">
        <w:rPr>
          <w:rFonts w:cs="Arial"/>
        </w:rPr>
        <w:t>,</w:t>
      </w:r>
      <w:r>
        <w:rPr>
          <w:rFonts w:cs="Arial"/>
        </w:rPr>
        <w:t xml:space="preserve"> will consider the recommendations of the P&amp;T Committee to assist in making formulary or other coverage determinations</w:t>
      </w:r>
      <w:r w:rsidR="00C93032">
        <w:rPr>
          <w:rFonts w:cs="Arial"/>
        </w:rPr>
        <w:t>, requests or recommendations</w:t>
      </w:r>
      <w:r w:rsidR="00FC0F60">
        <w:rPr>
          <w:rFonts w:cs="Arial"/>
        </w:rPr>
        <w:t xml:space="preserve">. </w:t>
      </w:r>
      <w:r>
        <w:rPr>
          <w:rFonts w:cs="Arial"/>
        </w:rPr>
        <w:t>The</w:t>
      </w:r>
      <w:r w:rsidDel="00C93032">
        <w:rPr>
          <w:rFonts w:cs="Arial"/>
        </w:rPr>
        <w:t xml:space="preserve"> </w:t>
      </w:r>
      <w:r w:rsidR="00C93032">
        <w:rPr>
          <w:rFonts w:cs="Arial"/>
        </w:rPr>
        <w:t xml:space="preserve">DEPARTMENT </w:t>
      </w:r>
      <w:r>
        <w:rPr>
          <w:rFonts w:cs="Arial"/>
        </w:rPr>
        <w:t xml:space="preserve">agrees that the formulary recommended by </w:t>
      </w:r>
      <w:r w:rsidR="00C93032">
        <w:rPr>
          <w:rFonts w:cs="Arial"/>
        </w:rPr>
        <w:t xml:space="preserve">the </w:t>
      </w:r>
      <w:r>
        <w:rPr>
          <w:rFonts w:cs="Arial"/>
        </w:rPr>
        <w:t xml:space="preserve">CONTRACTOR and approved by the </w:t>
      </w:r>
      <w:r w:rsidR="00C93032">
        <w:rPr>
          <w:rFonts w:cs="Arial"/>
        </w:rPr>
        <w:t xml:space="preserve">DEPARTMENT, on behalf of the </w:t>
      </w:r>
      <w:r>
        <w:rPr>
          <w:rFonts w:cs="Arial"/>
        </w:rPr>
        <w:t xml:space="preserve">BOARD will be the only formulary in place during the term of this CONTRACT, and that changes to the formulary will be recommended by the P&amp;T Committee and approved by the </w:t>
      </w:r>
      <w:r w:rsidR="00C93032">
        <w:rPr>
          <w:rFonts w:cs="Arial"/>
        </w:rPr>
        <w:t xml:space="preserve">DEPARTMENT, on behalf of the </w:t>
      </w:r>
      <w:r>
        <w:rPr>
          <w:rFonts w:cs="Arial"/>
        </w:rPr>
        <w:t>BOARD.</w:t>
      </w:r>
    </w:p>
    <w:p w14:paraId="08B23DA3" w14:textId="77777777" w:rsidR="002628C7" w:rsidRDefault="002628C7">
      <w:pPr>
        <w:spacing w:after="0"/>
        <w:jc w:val="both"/>
        <w:rPr>
          <w:rFonts w:cs="Arial"/>
        </w:rPr>
      </w:pPr>
    </w:p>
    <w:p w14:paraId="53187DED" w14:textId="5B6B36A8" w:rsidR="008E17B8" w:rsidRPr="007724BA" w:rsidRDefault="00FE569A">
      <w:pPr>
        <w:spacing w:after="0"/>
        <w:jc w:val="both"/>
        <w:rPr>
          <w:rFonts w:cs="Arial"/>
          <w:u w:val="single"/>
        </w:rPr>
      </w:pPr>
      <w:r>
        <w:rPr>
          <w:rFonts w:cs="Arial"/>
          <w:u w:val="single"/>
        </w:rPr>
        <w:t>Prior Authorization</w:t>
      </w:r>
    </w:p>
    <w:p w14:paraId="38F35DD9" w14:textId="7176543E" w:rsidR="002628C7" w:rsidRDefault="00AC05B1">
      <w:pPr>
        <w:spacing w:after="0"/>
        <w:jc w:val="both"/>
        <w:rPr>
          <w:rFonts w:cs="Arial"/>
        </w:rPr>
      </w:pPr>
      <w:r>
        <w:rPr>
          <w:rFonts w:cs="Arial"/>
        </w:rPr>
        <w:t xml:space="preserve">For a select group of PRODUCTS, as identified by the </w:t>
      </w:r>
      <w:r w:rsidR="00C93032">
        <w:rPr>
          <w:rFonts w:cs="Arial"/>
        </w:rPr>
        <w:t>CONTRACTOR or the DEPARTMENT</w:t>
      </w:r>
      <w:r>
        <w:rPr>
          <w:rFonts w:cs="Arial"/>
        </w:rPr>
        <w:t xml:space="preserve">, CONTRACTOR personnel will implement </w:t>
      </w:r>
      <w:r w:rsidR="00BD5076">
        <w:rPr>
          <w:rFonts w:cs="Arial"/>
        </w:rPr>
        <w:t>PRIOR AUTHORIZATION</w:t>
      </w:r>
      <w:r>
        <w:rPr>
          <w:rFonts w:cs="Arial"/>
        </w:rPr>
        <w:t xml:space="preserve"> procedures to assist prescribers and </w:t>
      </w:r>
      <w:r w:rsidR="007C635A">
        <w:rPr>
          <w:rFonts w:eastAsia="Times New Roman" w:cs="Arial"/>
        </w:rPr>
        <w:t>PARTICIPANT</w:t>
      </w:r>
      <w:r>
        <w:rPr>
          <w:rFonts w:cs="Arial"/>
        </w:rPr>
        <w:t>S in obtaining coverage for otherwise non-covered PRODUCTS</w:t>
      </w:r>
      <w:r w:rsidR="00FC0F60">
        <w:rPr>
          <w:rFonts w:cs="Arial"/>
        </w:rPr>
        <w:t xml:space="preserve">. </w:t>
      </w:r>
      <w:r w:rsidR="009A3BC4">
        <w:rPr>
          <w:rFonts w:cs="Arial"/>
        </w:rPr>
        <w:t>The</w:t>
      </w:r>
      <w:r w:rsidR="00FC0F60">
        <w:rPr>
          <w:rFonts w:cs="Arial"/>
        </w:rPr>
        <w:t xml:space="preserve"> </w:t>
      </w:r>
      <w:r>
        <w:rPr>
          <w:rFonts w:cs="Arial"/>
        </w:rPr>
        <w:t xml:space="preserve">CONTRACTOR will </w:t>
      </w:r>
      <w:r w:rsidR="00877BCE">
        <w:rPr>
          <w:rFonts w:cs="Arial"/>
        </w:rPr>
        <w:t xml:space="preserve">provide the DEPARTMENT with </w:t>
      </w:r>
      <w:r w:rsidR="009A3BC4">
        <w:rPr>
          <w:rFonts w:cs="Arial"/>
        </w:rPr>
        <w:t xml:space="preserve">the </w:t>
      </w:r>
      <w:r w:rsidR="00877BCE">
        <w:rPr>
          <w:rFonts w:cs="Arial"/>
        </w:rPr>
        <w:t xml:space="preserve">CONTRACTOR’s previously established </w:t>
      </w:r>
      <w:r w:rsidR="00BD5076">
        <w:rPr>
          <w:rFonts w:cs="Arial"/>
        </w:rPr>
        <w:t>PRIOR AUTHORIZATION</w:t>
      </w:r>
      <w:r w:rsidR="00877BCE">
        <w:rPr>
          <w:rFonts w:cs="Arial"/>
        </w:rPr>
        <w:t xml:space="preserve"> procedures and will work with the DEPARTMENT </w:t>
      </w:r>
      <w:r>
        <w:rPr>
          <w:rFonts w:cs="Arial"/>
        </w:rPr>
        <w:t xml:space="preserve">to </w:t>
      </w:r>
      <w:r w:rsidR="00877BCE">
        <w:rPr>
          <w:rFonts w:cs="Arial"/>
        </w:rPr>
        <w:t xml:space="preserve">expand </w:t>
      </w:r>
      <w:r>
        <w:rPr>
          <w:rFonts w:cs="Arial"/>
        </w:rPr>
        <w:t xml:space="preserve">or </w:t>
      </w:r>
      <w:r w:rsidR="00877BCE">
        <w:rPr>
          <w:rFonts w:cs="Arial"/>
        </w:rPr>
        <w:t xml:space="preserve">modify </w:t>
      </w:r>
      <w:r>
        <w:rPr>
          <w:rFonts w:cs="Arial"/>
        </w:rPr>
        <w:t xml:space="preserve">previously established </w:t>
      </w:r>
      <w:r w:rsidR="00BD5076">
        <w:rPr>
          <w:rFonts w:cs="Arial"/>
        </w:rPr>
        <w:t>PRIOR AUTHORIZATION</w:t>
      </w:r>
      <w:r>
        <w:rPr>
          <w:rFonts w:cs="Arial"/>
        </w:rPr>
        <w:t xml:space="preserve"> procedures</w:t>
      </w:r>
      <w:r w:rsidR="00877BCE">
        <w:rPr>
          <w:rFonts w:cs="Arial"/>
        </w:rPr>
        <w:t xml:space="preserve"> as recommended by the DEPARTMENT</w:t>
      </w:r>
      <w:r>
        <w:rPr>
          <w:rFonts w:cs="Arial"/>
        </w:rPr>
        <w:t>.</w:t>
      </w:r>
    </w:p>
    <w:p w14:paraId="728E52F0" w14:textId="77777777" w:rsidR="00AC05B1" w:rsidRDefault="00AC05B1">
      <w:pPr>
        <w:spacing w:after="0"/>
        <w:jc w:val="both"/>
        <w:rPr>
          <w:rFonts w:cs="Arial"/>
        </w:rPr>
      </w:pPr>
    </w:p>
    <w:p w14:paraId="70BE632E" w14:textId="70B77D5A" w:rsidR="00AC05B1" w:rsidRDefault="009A3BC4">
      <w:pPr>
        <w:spacing w:after="0"/>
        <w:jc w:val="both"/>
        <w:rPr>
          <w:rFonts w:cs="Arial"/>
        </w:rPr>
      </w:pPr>
      <w:r>
        <w:rPr>
          <w:rFonts w:cs="Arial"/>
        </w:rPr>
        <w:t xml:space="preserve">The </w:t>
      </w:r>
      <w:r w:rsidR="00AC05B1">
        <w:rPr>
          <w:rFonts w:cs="Arial"/>
        </w:rPr>
        <w:t xml:space="preserve">CONTRACTOR will accept </w:t>
      </w:r>
      <w:r w:rsidR="00BD5076">
        <w:rPr>
          <w:rFonts w:cs="Arial"/>
        </w:rPr>
        <w:t>PRIOR AUTHORIZATION</w:t>
      </w:r>
      <w:r w:rsidR="00AC05B1">
        <w:rPr>
          <w:rFonts w:cs="Arial"/>
        </w:rPr>
        <w:t xml:space="preserve"> requests from prescribers or </w:t>
      </w:r>
      <w:r w:rsidR="007C635A">
        <w:rPr>
          <w:rFonts w:eastAsia="Times New Roman" w:cs="Arial"/>
        </w:rPr>
        <w:t>PARTICIPANT</w:t>
      </w:r>
      <w:r w:rsidR="00AC05B1">
        <w:rPr>
          <w:rFonts w:cs="Arial"/>
        </w:rPr>
        <w:t xml:space="preserve">S </w:t>
      </w:r>
      <w:r w:rsidR="00097000">
        <w:rPr>
          <w:rFonts w:cs="Arial"/>
        </w:rPr>
        <w:t xml:space="preserve">(EGWP only) </w:t>
      </w:r>
      <w:r w:rsidR="00AC05B1">
        <w:rPr>
          <w:rFonts w:cs="Arial"/>
        </w:rPr>
        <w:t xml:space="preserve">and will approve or deny such requests in accordance with the approved </w:t>
      </w:r>
      <w:r w:rsidR="00BD5076">
        <w:rPr>
          <w:rFonts w:cs="Arial"/>
        </w:rPr>
        <w:t>process</w:t>
      </w:r>
      <w:r w:rsidR="00FC0F60">
        <w:rPr>
          <w:rFonts w:cs="Arial"/>
        </w:rPr>
        <w:t xml:space="preserve">. </w:t>
      </w:r>
      <w:r>
        <w:rPr>
          <w:rFonts w:cs="Arial"/>
        </w:rPr>
        <w:t xml:space="preserve">The </w:t>
      </w:r>
      <w:r w:rsidR="00AC05B1">
        <w:rPr>
          <w:rFonts w:cs="Arial"/>
        </w:rPr>
        <w:t xml:space="preserve">CONTRACTOR will notify the prescriber </w:t>
      </w:r>
      <w:r w:rsidR="00BD5076">
        <w:rPr>
          <w:rFonts w:cs="Arial"/>
        </w:rPr>
        <w:t xml:space="preserve">and/or the </w:t>
      </w:r>
      <w:r w:rsidR="007C635A">
        <w:rPr>
          <w:rFonts w:eastAsia="Times New Roman" w:cs="Arial"/>
        </w:rPr>
        <w:t>PARTICIPANT</w:t>
      </w:r>
      <w:r w:rsidR="00BD5076">
        <w:rPr>
          <w:rFonts w:cs="Arial"/>
        </w:rPr>
        <w:t xml:space="preserve"> </w:t>
      </w:r>
      <w:r w:rsidR="00AC05B1">
        <w:rPr>
          <w:rFonts w:cs="Arial"/>
        </w:rPr>
        <w:t xml:space="preserve">who submitted the </w:t>
      </w:r>
      <w:r w:rsidR="00BD5076">
        <w:rPr>
          <w:rFonts w:cs="Arial"/>
        </w:rPr>
        <w:t>PRIOR AUTHORIZATION</w:t>
      </w:r>
      <w:r w:rsidR="00C77467">
        <w:rPr>
          <w:rFonts w:cs="Arial"/>
        </w:rPr>
        <w:t xml:space="preserve"> request of the coverage determination for such request</w:t>
      </w:r>
      <w:r w:rsidR="00FC0F60">
        <w:rPr>
          <w:rFonts w:cs="Arial"/>
        </w:rPr>
        <w:t xml:space="preserve">. </w:t>
      </w:r>
      <w:r w:rsidR="00C77467">
        <w:rPr>
          <w:rFonts w:cs="Arial"/>
        </w:rPr>
        <w:t>Approvals will be entered into the CONTRACTOR claim adjudication system</w:t>
      </w:r>
      <w:r w:rsidR="00FC0F60">
        <w:rPr>
          <w:rFonts w:cs="Arial"/>
        </w:rPr>
        <w:t xml:space="preserve">. </w:t>
      </w:r>
      <w:r w:rsidR="00BD5076">
        <w:rPr>
          <w:rFonts w:cs="Arial"/>
        </w:rPr>
        <w:t xml:space="preserve">PRIOR AUTHORIZATION approval and denial </w:t>
      </w:r>
      <w:r w:rsidR="00C77467">
        <w:rPr>
          <w:rFonts w:cs="Arial"/>
        </w:rPr>
        <w:t xml:space="preserve">reports </w:t>
      </w:r>
      <w:r w:rsidR="00BD5076">
        <w:rPr>
          <w:rFonts w:cs="Arial"/>
        </w:rPr>
        <w:t xml:space="preserve">shall </w:t>
      </w:r>
      <w:r w:rsidR="00C77467">
        <w:rPr>
          <w:rFonts w:cs="Arial"/>
        </w:rPr>
        <w:t xml:space="preserve">be furnished to </w:t>
      </w:r>
      <w:r w:rsidR="00BD5076">
        <w:rPr>
          <w:rFonts w:cs="Arial"/>
        </w:rPr>
        <w:t xml:space="preserve">the DEPARTMENT </w:t>
      </w:r>
      <w:r w:rsidR="00C77467">
        <w:rPr>
          <w:rFonts w:cs="Arial"/>
        </w:rPr>
        <w:t>upon request.</w:t>
      </w:r>
    </w:p>
    <w:p w14:paraId="041E93D9" w14:textId="77777777" w:rsidR="00A7618C" w:rsidRDefault="00A7618C">
      <w:pPr>
        <w:spacing w:after="0"/>
        <w:jc w:val="both"/>
        <w:rPr>
          <w:rFonts w:cs="Arial"/>
        </w:rPr>
      </w:pPr>
    </w:p>
    <w:p w14:paraId="241AA0CF" w14:textId="2C97E8C9" w:rsidR="00A7618C" w:rsidRDefault="00A7618C">
      <w:pPr>
        <w:spacing w:after="0"/>
        <w:jc w:val="both"/>
        <w:rPr>
          <w:rFonts w:cs="Arial"/>
        </w:rPr>
      </w:pPr>
      <w:r>
        <w:rPr>
          <w:rFonts w:cs="Arial"/>
          <w:u w:val="single"/>
        </w:rPr>
        <w:t>Step Therapy Protocols</w:t>
      </w:r>
    </w:p>
    <w:p w14:paraId="5ACA3AB7" w14:textId="2C82E398" w:rsidR="00A7618C" w:rsidRDefault="009A3BC4">
      <w:pPr>
        <w:spacing w:after="0"/>
        <w:jc w:val="both"/>
        <w:rPr>
          <w:rFonts w:cs="Arial"/>
          <w:szCs w:val="22"/>
        </w:rPr>
      </w:pPr>
      <w:r>
        <w:rPr>
          <w:rFonts w:cs="Arial"/>
          <w:szCs w:val="22"/>
        </w:rPr>
        <w:lastRenderedPageBreak/>
        <w:t xml:space="preserve">The </w:t>
      </w:r>
      <w:r w:rsidR="00A7618C">
        <w:rPr>
          <w:rFonts w:cs="Arial"/>
          <w:szCs w:val="22"/>
        </w:rPr>
        <w:t>CONTRACTOR may provide a step therapy program, pursuant to which limitations on drug coverage may be established for categories of drugs that are not otherwise covered by or included in the plan</w:t>
      </w:r>
      <w:r w:rsidR="00FC0F60">
        <w:rPr>
          <w:rFonts w:cs="Arial"/>
          <w:szCs w:val="22"/>
        </w:rPr>
        <w:t xml:space="preserve">. </w:t>
      </w:r>
      <w:r w:rsidR="00A7618C">
        <w:rPr>
          <w:rFonts w:cs="Arial"/>
          <w:szCs w:val="22"/>
        </w:rPr>
        <w:t xml:space="preserve">Such coverage limitations are defined and established based upon </w:t>
      </w:r>
      <w:r w:rsidR="00BD5076">
        <w:rPr>
          <w:rFonts w:cs="Arial"/>
          <w:szCs w:val="22"/>
        </w:rPr>
        <w:t xml:space="preserve">agreement between the CONTRACTOR and the DEPARTMENT, on behalf of the </w:t>
      </w:r>
      <w:r w:rsidR="00A7618C">
        <w:rPr>
          <w:rFonts w:cs="Arial"/>
          <w:szCs w:val="22"/>
        </w:rPr>
        <w:t>BOARD</w:t>
      </w:r>
      <w:r w:rsidR="00FC0F60">
        <w:rPr>
          <w:rFonts w:cs="Arial"/>
          <w:szCs w:val="22"/>
        </w:rPr>
        <w:t xml:space="preserve">. </w:t>
      </w:r>
      <w:r w:rsidR="00A7618C">
        <w:rPr>
          <w:rFonts w:cs="Arial"/>
          <w:szCs w:val="22"/>
        </w:rPr>
        <w:t>Claims for these drugs will be rejected if the coverage requirements established by applicable step therapy protocols are not satisfied.</w:t>
      </w:r>
    </w:p>
    <w:p w14:paraId="3A9C46D3" w14:textId="77777777" w:rsidR="00A7618C" w:rsidRDefault="00A7618C">
      <w:pPr>
        <w:spacing w:after="0"/>
        <w:jc w:val="both"/>
        <w:rPr>
          <w:rFonts w:cs="Arial"/>
          <w:szCs w:val="22"/>
        </w:rPr>
      </w:pPr>
    </w:p>
    <w:p w14:paraId="333BB8A7" w14:textId="064ACA70" w:rsidR="00A7618C" w:rsidRDefault="00A7618C">
      <w:pPr>
        <w:spacing w:after="0"/>
        <w:jc w:val="both"/>
        <w:rPr>
          <w:rFonts w:cs="Arial"/>
          <w:szCs w:val="22"/>
        </w:rPr>
      </w:pPr>
      <w:r>
        <w:rPr>
          <w:rFonts w:cs="Arial"/>
          <w:szCs w:val="22"/>
        </w:rPr>
        <w:t xml:space="preserve">Step therapy will involve an automated </w:t>
      </w:r>
      <w:r w:rsidR="00BD5076">
        <w:rPr>
          <w:rFonts w:cs="Arial"/>
          <w:szCs w:val="22"/>
        </w:rPr>
        <w:t>PRIOR AUTHORIZATION</w:t>
      </w:r>
      <w:r>
        <w:rPr>
          <w:rFonts w:cs="Arial"/>
          <w:szCs w:val="22"/>
        </w:rPr>
        <w:t xml:space="preserve"> process developed by the CONTRACTOR and implemented upon</w:t>
      </w:r>
      <w:r w:rsidR="00D84E10">
        <w:rPr>
          <w:rFonts w:cs="Arial"/>
          <w:szCs w:val="22"/>
        </w:rPr>
        <w:t xml:space="preserve"> agreement with the DEPARTMENT</w:t>
      </w:r>
      <w:r w:rsidDel="00D84E10">
        <w:rPr>
          <w:rFonts w:cs="Arial"/>
          <w:szCs w:val="22"/>
        </w:rPr>
        <w:t xml:space="preserve"> </w:t>
      </w:r>
      <w:r>
        <w:rPr>
          <w:rFonts w:cs="Arial"/>
          <w:szCs w:val="22"/>
        </w:rPr>
        <w:t>regarding certain drugs and drug classes</w:t>
      </w:r>
      <w:r w:rsidR="00FC0F60">
        <w:rPr>
          <w:rFonts w:cs="Arial"/>
          <w:szCs w:val="22"/>
        </w:rPr>
        <w:t xml:space="preserve">. </w:t>
      </w:r>
      <w:r>
        <w:rPr>
          <w:rFonts w:cs="Arial"/>
          <w:szCs w:val="22"/>
        </w:rPr>
        <w:t xml:space="preserve">For selected PRODUCTS, the claims system will search the claims history to determine if </w:t>
      </w:r>
      <w:r w:rsidR="00D84E10">
        <w:rPr>
          <w:rFonts w:cs="Arial"/>
          <w:szCs w:val="22"/>
        </w:rPr>
        <w:t xml:space="preserve">step-therapy </w:t>
      </w:r>
      <w:r>
        <w:rPr>
          <w:rFonts w:cs="Arial"/>
          <w:szCs w:val="22"/>
        </w:rPr>
        <w:t>criteria for coverage have been met.</w:t>
      </w:r>
    </w:p>
    <w:p w14:paraId="130613EC" w14:textId="77777777" w:rsidR="00A7618C" w:rsidRDefault="00A7618C">
      <w:pPr>
        <w:spacing w:after="0"/>
        <w:jc w:val="both"/>
        <w:rPr>
          <w:rFonts w:cs="Arial"/>
          <w:szCs w:val="22"/>
        </w:rPr>
      </w:pPr>
    </w:p>
    <w:p w14:paraId="381C12EF" w14:textId="4CC2FC56" w:rsidR="00A7618C" w:rsidRPr="00A7618C" w:rsidRDefault="00A7618C">
      <w:pPr>
        <w:spacing w:after="0"/>
        <w:jc w:val="both"/>
        <w:rPr>
          <w:rFonts w:cs="Arial"/>
          <w:szCs w:val="22"/>
        </w:rPr>
      </w:pPr>
      <w:r>
        <w:rPr>
          <w:rFonts w:cs="Arial"/>
          <w:szCs w:val="22"/>
        </w:rPr>
        <w:t xml:space="preserve">The BOARD acknowledges that the step therapy program is an automated, non-discretionary processing technique intended to provide better management of the BOARD’s </w:t>
      </w:r>
      <w:r w:rsidR="00D246D3">
        <w:rPr>
          <w:rFonts w:cs="Arial"/>
          <w:szCs w:val="22"/>
        </w:rPr>
        <w:t>PRESCRIPTION DRUG PLAN</w:t>
      </w:r>
      <w:r>
        <w:rPr>
          <w:rFonts w:cs="Arial"/>
          <w:szCs w:val="22"/>
        </w:rPr>
        <w:t xml:space="preserve"> based on objective criteria </w:t>
      </w:r>
      <w:r w:rsidR="00D246D3">
        <w:rPr>
          <w:rFonts w:cs="Arial"/>
          <w:szCs w:val="22"/>
        </w:rPr>
        <w:t>agreed to with</w:t>
      </w:r>
      <w:r>
        <w:rPr>
          <w:rFonts w:cs="Arial"/>
          <w:szCs w:val="22"/>
        </w:rPr>
        <w:t xml:space="preserve"> </w:t>
      </w:r>
      <w:r w:rsidR="00D246D3">
        <w:rPr>
          <w:rFonts w:cs="Arial"/>
          <w:szCs w:val="22"/>
        </w:rPr>
        <w:t xml:space="preserve">the DEPARTMENT, on behalf of the </w:t>
      </w:r>
      <w:r>
        <w:rPr>
          <w:rFonts w:cs="Arial"/>
          <w:szCs w:val="22"/>
        </w:rPr>
        <w:t>BOARD</w:t>
      </w:r>
      <w:r w:rsidR="00FC0F60">
        <w:rPr>
          <w:rFonts w:cs="Arial"/>
          <w:szCs w:val="22"/>
        </w:rPr>
        <w:t xml:space="preserve">. </w:t>
      </w:r>
      <w:r w:rsidR="009A3BC4">
        <w:rPr>
          <w:rFonts w:cs="Arial"/>
          <w:szCs w:val="22"/>
        </w:rPr>
        <w:t xml:space="preserve">The </w:t>
      </w:r>
      <w:r>
        <w:rPr>
          <w:rFonts w:cs="Arial"/>
          <w:szCs w:val="22"/>
        </w:rPr>
        <w:t>CONTRACTOR shall not undertake, and is not required, t</w:t>
      </w:r>
      <w:r w:rsidR="002323CE">
        <w:rPr>
          <w:rFonts w:cs="Arial"/>
          <w:szCs w:val="22"/>
        </w:rPr>
        <w:t>o determine medical necessity or</w:t>
      </w:r>
      <w:r>
        <w:rPr>
          <w:rFonts w:cs="Arial"/>
          <w:szCs w:val="22"/>
        </w:rPr>
        <w:t xml:space="preserve"> appropriateness of therapy determinations, to make diagnoses, or to substitute </w:t>
      </w:r>
      <w:r w:rsidR="009A3BC4">
        <w:rPr>
          <w:rFonts w:cs="Arial"/>
          <w:szCs w:val="22"/>
        </w:rPr>
        <w:t xml:space="preserve">the </w:t>
      </w:r>
      <w:r>
        <w:rPr>
          <w:rFonts w:cs="Arial"/>
          <w:szCs w:val="22"/>
        </w:rPr>
        <w:t xml:space="preserve">CONTRACTOR’s judgment for the professional judgment and responsibility of the </w:t>
      </w:r>
      <w:r w:rsidR="00D246D3">
        <w:rPr>
          <w:rFonts w:cs="Arial"/>
          <w:szCs w:val="22"/>
        </w:rPr>
        <w:t xml:space="preserve">prescribing </w:t>
      </w:r>
      <w:r>
        <w:rPr>
          <w:rFonts w:cs="Arial"/>
          <w:szCs w:val="22"/>
        </w:rPr>
        <w:t>physician.</w:t>
      </w:r>
    </w:p>
    <w:p w14:paraId="21187275" w14:textId="77777777" w:rsidR="00D40819" w:rsidRPr="00E445A6" w:rsidRDefault="00D40819">
      <w:pPr>
        <w:spacing w:after="0"/>
        <w:jc w:val="both"/>
        <w:rPr>
          <w:rFonts w:cs="Arial"/>
          <w:szCs w:val="22"/>
        </w:rPr>
      </w:pPr>
    </w:p>
    <w:p w14:paraId="6D208B86" w14:textId="75B3F8AE" w:rsidR="00B54C3E" w:rsidRDefault="00AF2839" w:rsidP="00973BA2">
      <w:pPr>
        <w:spacing w:after="0"/>
        <w:jc w:val="both"/>
      </w:pPr>
      <w:bookmarkStart w:id="311" w:name="_215B_Department_Initiatives"/>
      <w:bookmarkEnd w:id="311"/>
      <w:r>
        <w:t xml:space="preserve">The CONTRACTOR is required to implement </w:t>
      </w:r>
      <w:r w:rsidR="00043310">
        <w:t xml:space="preserve">and report on </w:t>
      </w:r>
      <w:r>
        <w:t xml:space="preserve">DEPARTMENT </w:t>
      </w:r>
      <w:r w:rsidR="008A5F34">
        <w:t>programs</w:t>
      </w:r>
      <w:r w:rsidR="00A7618C">
        <w:t xml:space="preserve"> </w:t>
      </w:r>
      <w:r w:rsidR="008A5F34">
        <w:t>designed to manage</w:t>
      </w:r>
      <w:r w:rsidR="00A7618C">
        <w:t xml:space="preserve"> cost</w:t>
      </w:r>
      <w:r>
        <w:t xml:space="preserve">. </w:t>
      </w:r>
      <w:r w:rsidR="008A5F34">
        <w:t>Programs</w:t>
      </w:r>
      <w:r>
        <w:t xml:space="preserve"> are subject to change, as determined by the DEPARTMENT</w:t>
      </w:r>
      <w:r w:rsidR="003F3A83">
        <w:t>,</w:t>
      </w:r>
      <w:r>
        <w:t xml:space="preserve"> to better serve the needs of the </w:t>
      </w:r>
      <w:r w:rsidR="00A7618C">
        <w:t>PHARMACY</w:t>
      </w:r>
      <w:r>
        <w:t xml:space="preserve"> BENEFIT </w:t>
      </w:r>
      <w:r w:rsidR="00A7618C">
        <w:t>PLAN</w:t>
      </w:r>
      <w:r>
        <w:t xml:space="preserve"> PARTICIPANTS.</w:t>
      </w:r>
    </w:p>
    <w:p w14:paraId="3CA7A81C" w14:textId="77777777" w:rsidR="00AF2839" w:rsidRDefault="00AF2839" w:rsidP="00973BA2">
      <w:pPr>
        <w:spacing w:after="0"/>
        <w:jc w:val="both"/>
      </w:pPr>
    </w:p>
    <w:p w14:paraId="3694CA0E" w14:textId="18CB2DBB" w:rsidR="00AF2839" w:rsidRDefault="00AF2839" w:rsidP="00973BA2">
      <w:pPr>
        <w:spacing w:after="0"/>
        <w:jc w:val="both"/>
      </w:pPr>
      <w:r>
        <w:t xml:space="preserve">The current DEPARTMENT </w:t>
      </w:r>
      <w:r w:rsidR="008A5F34">
        <w:t>programs</w:t>
      </w:r>
      <w:r>
        <w:t xml:space="preserve"> are:</w:t>
      </w:r>
    </w:p>
    <w:p w14:paraId="454FF767" w14:textId="77777777" w:rsidR="00B54C3E" w:rsidRDefault="00B54C3E" w:rsidP="00973BA2">
      <w:pPr>
        <w:spacing w:after="0"/>
      </w:pPr>
    </w:p>
    <w:p w14:paraId="7676FBA1" w14:textId="23D18D72" w:rsidR="007A4797" w:rsidRPr="00A7618C" w:rsidRDefault="00A7618C" w:rsidP="00E806D2">
      <w:pPr>
        <w:pStyle w:val="ListParagraph"/>
        <w:numPr>
          <w:ilvl w:val="0"/>
          <w:numId w:val="49"/>
        </w:numPr>
        <w:spacing w:after="0"/>
        <w:jc w:val="both"/>
        <w:rPr>
          <w:rFonts w:cs="Arial"/>
          <w:u w:val="single"/>
        </w:rPr>
      </w:pPr>
      <w:r>
        <w:rPr>
          <w:rFonts w:cs="Arial"/>
          <w:u w:val="single"/>
        </w:rPr>
        <w:t>Access to Mail Order Services</w:t>
      </w:r>
      <w:r w:rsidR="00FC0F60">
        <w:rPr>
          <w:rFonts w:cs="Arial"/>
          <w:u w:val="single"/>
        </w:rPr>
        <w:t>.</w:t>
      </w:r>
      <w:r w:rsidR="00FC0F60" w:rsidRPr="002323CE">
        <w:rPr>
          <w:rFonts w:cs="Arial"/>
        </w:rPr>
        <w:t xml:space="preserve"> </w:t>
      </w:r>
      <w:r w:rsidR="009A3BC4">
        <w:rPr>
          <w:rFonts w:cs="Arial"/>
        </w:rPr>
        <w:t>The</w:t>
      </w:r>
      <w:r w:rsidR="00FC0F60" w:rsidRPr="002323CE">
        <w:rPr>
          <w:rFonts w:cs="Arial"/>
        </w:rPr>
        <w:t xml:space="preserve"> </w:t>
      </w:r>
      <w:r>
        <w:rPr>
          <w:rFonts w:cs="Arial"/>
        </w:rPr>
        <w:t>CONTRACTOR shall establish a fair and competitive process to identify, evaluate, and contract with a single vendor of mail order pharmacy services while this CONTRACT is in effect</w:t>
      </w:r>
      <w:r w:rsidR="00FC0F60">
        <w:rPr>
          <w:rFonts w:cs="Arial"/>
        </w:rPr>
        <w:t xml:space="preserve">. </w:t>
      </w:r>
      <w:r>
        <w:rPr>
          <w:rFonts w:cs="Arial"/>
        </w:rPr>
        <w:t xml:space="preserve">The process and choice of vendor are subject to approval by the </w:t>
      </w:r>
      <w:r w:rsidR="00D246D3">
        <w:rPr>
          <w:rFonts w:cs="Arial"/>
        </w:rPr>
        <w:t xml:space="preserve">DEPARTMENT, on behalf of the </w:t>
      </w:r>
      <w:r>
        <w:rPr>
          <w:rFonts w:cs="Arial"/>
        </w:rPr>
        <w:t>BOARD</w:t>
      </w:r>
      <w:r w:rsidR="00FC0F60">
        <w:rPr>
          <w:rFonts w:cs="Arial"/>
        </w:rPr>
        <w:t xml:space="preserve">. </w:t>
      </w:r>
    </w:p>
    <w:p w14:paraId="7457D59E" w14:textId="2298EF37" w:rsidR="00A7618C" w:rsidRPr="0088619F" w:rsidRDefault="00A7618C" w:rsidP="00E806D2">
      <w:pPr>
        <w:pStyle w:val="ListParagraph"/>
        <w:numPr>
          <w:ilvl w:val="1"/>
          <w:numId w:val="49"/>
        </w:numPr>
        <w:spacing w:after="0"/>
        <w:jc w:val="both"/>
        <w:rPr>
          <w:rFonts w:cs="Arial"/>
          <w:u w:val="single"/>
        </w:rPr>
      </w:pPr>
      <w:r>
        <w:rPr>
          <w:rFonts w:cs="Arial"/>
          <w:u w:val="single"/>
        </w:rPr>
        <w:t>Distribution of Information</w:t>
      </w:r>
      <w:r w:rsidR="00FC0F60">
        <w:rPr>
          <w:rFonts w:cs="Arial"/>
          <w:u w:val="single"/>
        </w:rPr>
        <w:t>.</w:t>
      </w:r>
      <w:r w:rsidR="00FC0F60" w:rsidRPr="002323CE">
        <w:rPr>
          <w:rFonts w:cs="Arial"/>
        </w:rPr>
        <w:t xml:space="preserve"> </w:t>
      </w:r>
      <w:r w:rsidR="0088619F">
        <w:rPr>
          <w:rFonts w:cs="Arial"/>
        </w:rPr>
        <w:t>The contract with the mail order pharmacy vendor shall provide that a member may begin the mail order process with the chosen vendor by phone, online, or by filling out a mail order brochure</w:t>
      </w:r>
      <w:r w:rsidR="00FC0F60">
        <w:rPr>
          <w:rFonts w:cs="Arial"/>
        </w:rPr>
        <w:t xml:space="preserve">. </w:t>
      </w:r>
      <w:r w:rsidR="0088619F">
        <w:rPr>
          <w:rFonts w:cs="Arial"/>
        </w:rPr>
        <w:t>In addition, refills can be ordered online</w:t>
      </w:r>
      <w:r w:rsidR="00FC0F60">
        <w:rPr>
          <w:rFonts w:cs="Arial"/>
        </w:rPr>
        <w:t xml:space="preserve">. </w:t>
      </w:r>
      <w:r w:rsidR="0088619F">
        <w:rPr>
          <w:rFonts w:cs="Arial"/>
        </w:rPr>
        <w:t xml:space="preserve">The vendor will provide to </w:t>
      </w:r>
      <w:r w:rsidR="007C635A">
        <w:rPr>
          <w:rFonts w:eastAsia="Times New Roman" w:cs="Arial"/>
        </w:rPr>
        <w:t>PARTICIPANT</w:t>
      </w:r>
      <w:r w:rsidR="0088619F">
        <w:rPr>
          <w:rFonts w:cs="Arial"/>
        </w:rPr>
        <w:t xml:space="preserve">S, on request, informational material explaining its services and the forms necessary for </w:t>
      </w:r>
      <w:r w:rsidR="007C635A">
        <w:rPr>
          <w:rFonts w:eastAsia="Times New Roman" w:cs="Arial"/>
        </w:rPr>
        <w:t>PARTICIPANT</w:t>
      </w:r>
      <w:r w:rsidR="0088619F">
        <w:rPr>
          <w:rFonts w:cs="Arial"/>
        </w:rPr>
        <w:t>S to utilize the mail service.</w:t>
      </w:r>
    </w:p>
    <w:p w14:paraId="3DFF8405" w14:textId="77777777" w:rsidR="0088619F" w:rsidRPr="0088619F" w:rsidRDefault="0088619F" w:rsidP="0088619F">
      <w:pPr>
        <w:pStyle w:val="ListParagraph"/>
        <w:spacing w:after="0"/>
        <w:ind w:left="1440"/>
        <w:jc w:val="both"/>
        <w:rPr>
          <w:rFonts w:cs="Arial"/>
          <w:u w:val="single"/>
        </w:rPr>
      </w:pPr>
    </w:p>
    <w:p w14:paraId="7DE6FA2C" w14:textId="400BF2FD" w:rsidR="0088619F" w:rsidRPr="0088619F" w:rsidRDefault="0088619F" w:rsidP="00E806D2">
      <w:pPr>
        <w:pStyle w:val="ListParagraph"/>
        <w:numPr>
          <w:ilvl w:val="1"/>
          <w:numId w:val="49"/>
        </w:numPr>
        <w:spacing w:after="0"/>
        <w:jc w:val="both"/>
        <w:rPr>
          <w:rFonts w:cs="Arial"/>
          <w:u w:val="single"/>
        </w:rPr>
      </w:pPr>
      <w:r>
        <w:rPr>
          <w:rFonts w:cs="Arial"/>
          <w:u w:val="single"/>
        </w:rPr>
        <w:t>Delivery and Dispensing</w:t>
      </w:r>
      <w:r w:rsidR="00FC0F60" w:rsidRPr="002323CE">
        <w:rPr>
          <w:rFonts w:cs="Arial"/>
        </w:rPr>
        <w:t xml:space="preserve">. </w:t>
      </w:r>
      <w:r>
        <w:rPr>
          <w:rFonts w:cs="Arial"/>
        </w:rPr>
        <w:t xml:space="preserve">Subject </w:t>
      </w:r>
      <w:r w:rsidR="00D246D3">
        <w:rPr>
          <w:rFonts w:cs="Arial"/>
        </w:rPr>
        <w:t xml:space="preserve">to, </w:t>
      </w:r>
      <w:r>
        <w:rPr>
          <w:rFonts w:cs="Arial"/>
        </w:rPr>
        <w:t xml:space="preserve">and in accordance with plan design, the </w:t>
      </w:r>
      <w:r w:rsidR="00276ABC">
        <w:rPr>
          <w:rFonts w:cs="Arial"/>
        </w:rPr>
        <w:t xml:space="preserve">CONTRACTOR’s Mail Order pharmacy </w:t>
      </w:r>
      <w:r>
        <w:rPr>
          <w:rFonts w:cs="Arial"/>
        </w:rPr>
        <w:t xml:space="preserve">will dispense new or refill prescription orders upon </w:t>
      </w:r>
      <w:r w:rsidR="00276ABC">
        <w:rPr>
          <w:rFonts w:cs="Arial"/>
        </w:rPr>
        <w:t>receipt</w:t>
      </w:r>
      <w:r>
        <w:rPr>
          <w:rFonts w:cs="Arial"/>
        </w:rPr>
        <w:t xml:space="preserve"> from a </w:t>
      </w:r>
      <w:r w:rsidR="007C635A">
        <w:rPr>
          <w:rFonts w:eastAsia="Times New Roman" w:cs="Arial"/>
        </w:rPr>
        <w:t>PARTICIPANT</w:t>
      </w:r>
      <w:r>
        <w:rPr>
          <w:rFonts w:cs="Arial"/>
        </w:rPr>
        <w:t xml:space="preserve"> of (i) a valid prescription order or a completed refill order form; and (ii) the applicable COPAYMENT, COINSURANCE, or DEDUCTIBLE amount</w:t>
      </w:r>
      <w:r w:rsidR="00FC0F60">
        <w:rPr>
          <w:rFonts w:cs="Arial"/>
        </w:rPr>
        <w:t xml:space="preserve">. </w:t>
      </w:r>
      <w:r>
        <w:rPr>
          <w:rFonts w:cs="Arial"/>
        </w:rPr>
        <w:t>The</w:t>
      </w:r>
      <w:r w:rsidDel="00276ABC">
        <w:rPr>
          <w:rFonts w:cs="Arial"/>
        </w:rPr>
        <w:t xml:space="preserve"> </w:t>
      </w:r>
      <w:r w:rsidR="00276ABC">
        <w:rPr>
          <w:rFonts w:cs="Arial"/>
        </w:rPr>
        <w:t xml:space="preserve">CONTRACTOR’s Mail Order pharmacy </w:t>
      </w:r>
      <w:r>
        <w:rPr>
          <w:rFonts w:cs="Arial"/>
        </w:rPr>
        <w:t xml:space="preserve">will fill and mail to each </w:t>
      </w:r>
      <w:r w:rsidR="007C635A">
        <w:rPr>
          <w:rFonts w:eastAsia="Times New Roman" w:cs="Arial"/>
        </w:rPr>
        <w:t>PARTICIPANT</w:t>
      </w:r>
      <w:r>
        <w:rPr>
          <w:rFonts w:cs="Arial"/>
        </w:rPr>
        <w:t xml:space="preserve"> via common carrier at the address set forth in the eligibility file, or as appearing on the face of the prescription, so long as such addresses are within the United States.</w:t>
      </w:r>
    </w:p>
    <w:p w14:paraId="308039A4" w14:textId="77777777" w:rsidR="0088619F" w:rsidRPr="0088619F" w:rsidRDefault="0088619F" w:rsidP="0088619F">
      <w:pPr>
        <w:pStyle w:val="ListParagraph"/>
        <w:rPr>
          <w:rFonts w:cs="Arial"/>
          <w:u w:val="single"/>
        </w:rPr>
      </w:pPr>
    </w:p>
    <w:p w14:paraId="0E27B36C" w14:textId="3047ABAB" w:rsidR="0088619F" w:rsidRPr="0088619F" w:rsidRDefault="00276ABC" w:rsidP="00E806D2">
      <w:pPr>
        <w:pStyle w:val="ListParagraph"/>
        <w:numPr>
          <w:ilvl w:val="1"/>
          <w:numId w:val="49"/>
        </w:numPr>
        <w:spacing w:after="0"/>
        <w:jc w:val="both"/>
        <w:rPr>
          <w:rFonts w:cs="Arial"/>
          <w:u w:val="single"/>
        </w:rPr>
      </w:pPr>
      <w:r>
        <w:rPr>
          <w:rFonts w:cs="Arial"/>
        </w:rPr>
        <w:lastRenderedPageBreak/>
        <w:t xml:space="preserve">The CONTRACTOR’S Mail Order </w:t>
      </w:r>
      <w:r w:rsidR="0088619F">
        <w:rPr>
          <w:rFonts w:cs="Arial"/>
        </w:rPr>
        <w:t xml:space="preserve">pharmacy shall </w:t>
      </w:r>
      <w:r>
        <w:rPr>
          <w:rFonts w:cs="Arial"/>
        </w:rPr>
        <w:t>be subject to all provisions of this CONTRACT that apply to all other PARTICIPATING PHARMACIES</w:t>
      </w:r>
      <w:r w:rsidR="0088619F">
        <w:rPr>
          <w:rFonts w:cs="Arial"/>
        </w:rPr>
        <w:t>.</w:t>
      </w:r>
    </w:p>
    <w:p w14:paraId="56A4DFB9" w14:textId="77777777" w:rsidR="0088619F" w:rsidRPr="00A7618C" w:rsidRDefault="0088619F" w:rsidP="0088619F">
      <w:pPr>
        <w:pStyle w:val="ListParagraph"/>
        <w:spacing w:after="0"/>
        <w:ind w:left="1440"/>
        <w:jc w:val="both"/>
        <w:rPr>
          <w:rFonts w:cs="Arial"/>
          <w:u w:val="single"/>
        </w:rPr>
      </w:pPr>
    </w:p>
    <w:p w14:paraId="66F4ED37" w14:textId="6F718CE4" w:rsidR="00A7618C" w:rsidRDefault="0088619F" w:rsidP="00E806D2">
      <w:pPr>
        <w:pStyle w:val="ListParagraph"/>
        <w:numPr>
          <w:ilvl w:val="0"/>
          <w:numId w:val="49"/>
        </w:numPr>
        <w:spacing w:after="0"/>
        <w:jc w:val="both"/>
        <w:rPr>
          <w:rFonts w:cs="Arial"/>
          <w:u w:val="single"/>
        </w:rPr>
      </w:pPr>
      <w:r w:rsidRPr="0088619F">
        <w:rPr>
          <w:rFonts w:cs="Arial"/>
          <w:u w:val="single"/>
        </w:rPr>
        <w:t xml:space="preserve">Specialty </w:t>
      </w:r>
      <w:r w:rsidR="00BE5429">
        <w:rPr>
          <w:rFonts w:cs="Arial"/>
          <w:u w:val="single"/>
        </w:rPr>
        <w:t xml:space="preserve">Drug </w:t>
      </w:r>
      <w:r w:rsidR="000A328D">
        <w:rPr>
          <w:rFonts w:cs="Arial"/>
          <w:u w:val="single"/>
        </w:rPr>
        <w:t xml:space="preserve">Management </w:t>
      </w:r>
      <w:r w:rsidRPr="0088619F">
        <w:rPr>
          <w:rFonts w:cs="Arial"/>
          <w:u w:val="single"/>
        </w:rPr>
        <w:t>Program</w:t>
      </w:r>
      <w:r w:rsidR="00FC0F60" w:rsidRPr="002323CE">
        <w:rPr>
          <w:rFonts w:cs="Arial"/>
        </w:rPr>
        <w:t xml:space="preserve">. </w:t>
      </w:r>
      <w:r w:rsidR="009A3BC4">
        <w:rPr>
          <w:rFonts w:cs="Arial"/>
        </w:rPr>
        <w:t xml:space="preserve">The </w:t>
      </w:r>
      <w:r>
        <w:rPr>
          <w:rFonts w:cs="Arial"/>
        </w:rPr>
        <w:t xml:space="preserve">CONTRACTOR shall make available to </w:t>
      </w:r>
      <w:r w:rsidR="00B950EC">
        <w:rPr>
          <w:rFonts w:cs="Arial"/>
        </w:rPr>
        <w:t xml:space="preserve">the </w:t>
      </w:r>
      <w:r>
        <w:rPr>
          <w:rFonts w:cs="Arial"/>
        </w:rPr>
        <w:t xml:space="preserve">BOARD a </w:t>
      </w:r>
      <w:r w:rsidR="00BE5429">
        <w:rPr>
          <w:rFonts w:cs="Arial"/>
        </w:rPr>
        <w:t xml:space="preserve">SPECIALTY DRUG management </w:t>
      </w:r>
      <w:r>
        <w:rPr>
          <w:rFonts w:cs="Arial"/>
        </w:rPr>
        <w:t>program through the vendor</w:t>
      </w:r>
      <w:r w:rsidR="00BE5429">
        <w:rPr>
          <w:rFonts w:cs="Arial"/>
        </w:rPr>
        <w:t xml:space="preserve"> or vendors</w:t>
      </w:r>
      <w:r>
        <w:rPr>
          <w:rFonts w:cs="Arial"/>
        </w:rPr>
        <w:t xml:space="preserve"> chosen by </w:t>
      </w:r>
      <w:r w:rsidR="006521B6">
        <w:rPr>
          <w:rFonts w:cs="Arial"/>
        </w:rPr>
        <w:t xml:space="preserve">the </w:t>
      </w:r>
      <w:r>
        <w:rPr>
          <w:rFonts w:cs="Arial"/>
        </w:rPr>
        <w:t xml:space="preserve">CONTRACTOR and </w:t>
      </w:r>
      <w:r w:rsidR="00BE5429">
        <w:rPr>
          <w:rFonts w:cs="Arial"/>
        </w:rPr>
        <w:t xml:space="preserve">in agreement with </w:t>
      </w:r>
      <w:r>
        <w:rPr>
          <w:rFonts w:cs="Arial"/>
        </w:rPr>
        <w:t>the BOARD to provide that service</w:t>
      </w:r>
      <w:r w:rsidR="00FC0F60">
        <w:rPr>
          <w:rFonts w:cs="Arial"/>
        </w:rPr>
        <w:t xml:space="preserve">. </w:t>
      </w:r>
      <w:r>
        <w:rPr>
          <w:rFonts w:cs="Arial"/>
        </w:rPr>
        <w:t xml:space="preserve">After initial implementation, the BOARD agrees that it will provide </w:t>
      </w:r>
      <w:r w:rsidR="00BE5429">
        <w:rPr>
          <w:rFonts w:cs="Arial"/>
        </w:rPr>
        <w:t xml:space="preserve">incentives based on benefit design for </w:t>
      </w:r>
      <w:r w:rsidR="007C635A">
        <w:rPr>
          <w:rFonts w:eastAsia="Times New Roman" w:cs="Arial"/>
        </w:rPr>
        <w:t>PARTICIPANT</w:t>
      </w:r>
      <w:r w:rsidR="00BE5429">
        <w:rPr>
          <w:rFonts w:cs="Arial"/>
        </w:rPr>
        <w:t>S to use the SPECIALTY DRUG management program as the preferred channel for obtaining SPECIALTY DRUGS</w:t>
      </w:r>
      <w:r>
        <w:rPr>
          <w:rFonts w:cs="Arial"/>
        </w:rPr>
        <w:t>.</w:t>
      </w:r>
    </w:p>
    <w:p w14:paraId="75ADB8D3" w14:textId="77777777" w:rsidR="0088619F" w:rsidRDefault="0088619F" w:rsidP="0088619F">
      <w:pPr>
        <w:pStyle w:val="ListParagraph"/>
        <w:spacing w:after="0"/>
        <w:jc w:val="both"/>
        <w:rPr>
          <w:rFonts w:cs="Arial"/>
          <w:u w:val="single"/>
        </w:rPr>
      </w:pPr>
    </w:p>
    <w:p w14:paraId="152F04BF" w14:textId="5D475630" w:rsidR="0088619F" w:rsidRPr="0088619F" w:rsidRDefault="0088619F" w:rsidP="00E806D2">
      <w:pPr>
        <w:pStyle w:val="ListParagraph"/>
        <w:numPr>
          <w:ilvl w:val="0"/>
          <w:numId w:val="49"/>
        </w:numPr>
        <w:spacing w:after="0"/>
        <w:jc w:val="both"/>
        <w:rPr>
          <w:rFonts w:cs="Arial"/>
        </w:rPr>
      </w:pPr>
      <w:r>
        <w:rPr>
          <w:rFonts w:cs="Arial"/>
          <w:u w:val="single"/>
        </w:rPr>
        <w:t>Contractor Standard Formulary Management</w:t>
      </w:r>
      <w:r w:rsidR="00FC0F60" w:rsidRPr="002323CE">
        <w:rPr>
          <w:rFonts w:cs="Arial"/>
        </w:rPr>
        <w:t xml:space="preserve">. </w:t>
      </w:r>
      <w:r w:rsidR="00B950EC">
        <w:rPr>
          <w:rFonts w:cs="Arial"/>
        </w:rPr>
        <w:t xml:space="preserve">The </w:t>
      </w:r>
      <w:r w:rsidRPr="0088619F">
        <w:rPr>
          <w:rFonts w:cs="Arial"/>
        </w:rPr>
        <w:t xml:space="preserve">BOARD agrees to cooperate </w:t>
      </w:r>
      <w:r>
        <w:rPr>
          <w:rFonts w:cs="Arial"/>
        </w:rPr>
        <w:t>and work with the CONTRACTO</w:t>
      </w:r>
      <w:r w:rsidR="002323CE">
        <w:rPr>
          <w:rFonts w:cs="Arial"/>
        </w:rPr>
        <w:t>R to a</w:t>
      </w:r>
      <w:r>
        <w:rPr>
          <w:rFonts w:cs="Arial"/>
        </w:rPr>
        <w:t>ffect the adoption, distribution, and implementation of an evidence</w:t>
      </w:r>
      <w:r w:rsidR="00EB383B">
        <w:rPr>
          <w:rFonts w:cs="Arial"/>
        </w:rPr>
        <w:t>-</w:t>
      </w:r>
      <w:r>
        <w:rPr>
          <w:rFonts w:cs="Arial"/>
        </w:rPr>
        <w:t>based drug formulary designed to achieve the lowest overall net program cost consistent with the highest level of quality outcomes.</w:t>
      </w:r>
    </w:p>
    <w:p w14:paraId="3E622FC1" w14:textId="77777777" w:rsidR="005A1180" w:rsidRPr="00B248F1" w:rsidRDefault="005A1180" w:rsidP="0084181D">
      <w:pPr>
        <w:spacing w:after="0"/>
        <w:rPr>
          <w:rFonts w:cs="Arial"/>
          <w:u w:val="single"/>
        </w:rPr>
      </w:pPr>
    </w:p>
    <w:p w14:paraId="1D0AB22D" w14:textId="0B983BF9" w:rsidR="005A1180" w:rsidRPr="005A1180" w:rsidRDefault="005A1180" w:rsidP="00E806D2">
      <w:pPr>
        <w:pStyle w:val="ListParagraph"/>
        <w:numPr>
          <w:ilvl w:val="0"/>
          <w:numId w:val="49"/>
        </w:numPr>
        <w:spacing w:after="0"/>
        <w:jc w:val="both"/>
        <w:rPr>
          <w:rFonts w:cs="Arial"/>
          <w:u w:val="single"/>
        </w:rPr>
      </w:pPr>
      <w:r>
        <w:rPr>
          <w:rFonts w:cs="Arial"/>
          <w:u w:val="single"/>
        </w:rPr>
        <w:t>Generic Alternatives</w:t>
      </w:r>
      <w:r w:rsidR="00FC0F60" w:rsidRPr="002323CE">
        <w:rPr>
          <w:rFonts w:cs="Arial"/>
        </w:rPr>
        <w:t xml:space="preserve">. </w:t>
      </w:r>
      <w:r w:rsidR="006521B6">
        <w:rPr>
          <w:rFonts w:cs="Arial"/>
        </w:rPr>
        <w:t xml:space="preserve">The </w:t>
      </w:r>
      <w:r>
        <w:rPr>
          <w:rFonts w:cs="Arial"/>
        </w:rPr>
        <w:t xml:space="preserve">CONTRACTOR will implement a Generic Alternatives Program designed to offer generic alternatives to brand </w:t>
      </w:r>
      <w:r w:rsidR="003F0D94">
        <w:rPr>
          <w:rFonts w:cs="Arial"/>
        </w:rPr>
        <w:t xml:space="preserve">PRODUCTS </w:t>
      </w:r>
      <w:r>
        <w:rPr>
          <w:rFonts w:cs="Arial"/>
        </w:rPr>
        <w:t xml:space="preserve">to reduce costs for both the BOARD and the </w:t>
      </w:r>
      <w:r w:rsidR="00D83098">
        <w:rPr>
          <w:rFonts w:cs="Arial"/>
        </w:rPr>
        <w:t>PARTICIPANT</w:t>
      </w:r>
      <w:r>
        <w:rPr>
          <w:rFonts w:cs="Arial"/>
        </w:rPr>
        <w:t>.</w:t>
      </w:r>
    </w:p>
    <w:p w14:paraId="16AF7882" w14:textId="77777777" w:rsidR="005A1180" w:rsidRPr="005A1180" w:rsidRDefault="005A1180" w:rsidP="005A1180">
      <w:pPr>
        <w:pStyle w:val="ListParagraph"/>
        <w:rPr>
          <w:rFonts w:cs="Arial"/>
          <w:u w:val="single"/>
        </w:rPr>
      </w:pPr>
    </w:p>
    <w:p w14:paraId="5F9925F5" w14:textId="0885359B" w:rsidR="005A1180" w:rsidRPr="005A1180" w:rsidRDefault="005A1180" w:rsidP="00E806D2">
      <w:pPr>
        <w:pStyle w:val="ListParagraph"/>
        <w:numPr>
          <w:ilvl w:val="0"/>
          <w:numId w:val="49"/>
        </w:numPr>
        <w:spacing w:after="0"/>
        <w:jc w:val="both"/>
        <w:rPr>
          <w:rFonts w:cs="Arial"/>
          <w:u w:val="single"/>
        </w:rPr>
      </w:pPr>
      <w:r>
        <w:rPr>
          <w:rFonts w:cs="Arial"/>
          <w:u w:val="single"/>
        </w:rPr>
        <w:t>Dose Consolidation</w:t>
      </w:r>
      <w:r w:rsidR="00FC0F60" w:rsidRPr="002323CE">
        <w:rPr>
          <w:rFonts w:cs="Arial"/>
        </w:rPr>
        <w:t xml:space="preserve">. </w:t>
      </w:r>
      <w:r w:rsidR="006521B6">
        <w:rPr>
          <w:rFonts w:cs="Arial"/>
        </w:rPr>
        <w:t>The</w:t>
      </w:r>
      <w:r w:rsidR="00FC0F60" w:rsidRPr="002323CE">
        <w:rPr>
          <w:rFonts w:cs="Arial"/>
        </w:rPr>
        <w:t xml:space="preserve"> </w:t>
      </w:r>
      <w:r>
        <w:rPr>
          <w:rFonts w:cs="Arial"/>
        </w:rPr>
        <w:t xml:space="preserve">CONTRACTOR will implement a Dose Consolidation Program designed to identify opportunities for MEMBERS who are on multiple dose medications that can be safely administered in a single dose to reduce costs for both the BOARD and the </w:t>
      </w:r>
      <w:r w:rsidR="00D83098">
        <w:rPr>
          <w:rFonts w:cs="Arial"/>
        </w:rPr>
        <w:t>PARTICIPANT</w:t>
      </w:r>
      <w:r>
        <w:rPr>
          <w:rFonts w:cs="Arial"/>
        </w:rPr>
        <w:t>.</w:t>
      </w:r>
    </w:p>
    <w:p w14:paraId="32DB6E72" w14:textId="77777777" w:rsidR="005A1180" w:rsidRPr="005A1180" w:rsidRDefault="005A1180" w:rsidP="005A1180">
      <w:pPr>
        <w:pStyle w:val="ListParagraph"/>
        <w:rPr>
          <w:rFonts w:cs="Arial"/>
          <w:u w:val="single"/>
        </w:rPr>
      </w:pPr>
    </w:p>
    <w:p w14:paraId="6D88988A" w14:textId="17D5E202" w:rsidR="005A1180" w:rsidRPr="005A1180" w:rsidRDefault="007808B5" w:rsidP="00E806D2">
      <w:pPr>
        <w:pStyle w:val="ListParagraph"/>
        <w:numPr>
          <w:ilvl w:val="0"/>
          <w:numId w:val="49"/>
        </w:numPr>
        <w:spacing w:after="0"/>
        <w:jc w:val="both"/>
        <w:rPr>
          <w:rFonts w:cs="Arial"/>
          <w:u w:val="single"/>
        </w:rPr>
      </w:pPr>
      <w:r>
        <w:rPr>
          <w:rFonts w:cs="Arial"/>
          <w:u w:val="single"/>
        </w:rPr>
        <w:t>Pill-Splitting</w:t>
      </w:r>
      <w:r w:rsidR="005A1180">
        <w:rPr>
          <w:rFonts w:cs="Arial"/>
          <w:u w:val="single"/>
        </w:rPr>
        <w:t xml:space="preserve"> Program</w:t>
      </w:r>
      <w:r w:rsidR="00FC0F60" w:rsidRPr="002323CE">
        <w:rPr>
          <w:rFonts w:cs="Arial"/>
        </w:rPr>
        <w:t xml:space="preserve">. </w:t>
      </w:r>
      <w:r w:rsidR="006521B6">
        <w:rPr>
          <w:rFonts w:cs="Arial"/>
        </w:rPr>
        <w:t>The</w:t>
      </w:r>
      <w:r w:rsidR="00FC0F60" w:rsidRPr="002323CE">
        <w:rPr>
          <w:rFonts w:cs="Arial"/>
        </w:rPr>
        <w:t xml:space="preserve"> </w:t>
      </w:r>
      <w:r w:rsidR="005A1180">
        <w:rPr>
          <w:rFonts w:cs="Arial"/>
        </w:rPr>
        <w:t xml:space="preserve">CONTRACTOR will develop and implement a voluntary half-tablet program designed to encourage the use of half-tablet medications by reducing the COPAYMENT or COINSURANCE for certain PRODUCTS in accord with the provisions of the </w:t>
      </w:r>
      <w:r w:rsidR="00B22564">
        <w:rPr>
          <w:rFonts w:cs="Arial"/>
        </w:rPr>
        <w:t xml:space="preserve">PHARMACY </w:t>
      </w:r>
      <w:r w:rsidR="005A1180">
        <w:rPr>
          <w:rFonts w:cs="Arial"/>
        </w:rPr>
        <w:t>BENEFIT PLAN</w:t>
      </w:r>
      <w:r w:rsidR="00FC0F60">
        <w:rPr>
          <w:rFonts w:cs="Arial"/>
        </w:rPr>
        <w:t xml:space="preserve">. </w:t>
      </w:r>
      <w:r w:rsidR="005A1180">
        <w:rPr>
          <w:rFonts w:cs="Arial"/>
        </w:rPr>
        <w:t xml:space="preserve">The program will only be available </w:t>
      </w:r>
      <w:r w:rsidR="00B22564">
        <w:rPr>
          <w:rFonts w:cs="Arial"/>
        </w:rPr>
        <w:t>for</w:t>
      </w:r>
      <w:r w:rsidR="005A1180" w:rsidDel="00B22564">
        <w:rPr>
          <w:rFonts w:cs="Arial"/>
        </w:rPr>
        <w:t xml:space="preserve"> </w:t>
      </w:r>
      <w:r w:rsidR="005A1180">
        <w:rPr>
          <w:rFonts w:cs="Arial"/>
        </w:rPr>
        <w:t xml:space="preserve">PRODUCTS that: (i) are </w:t>
      </w:r>
      <w:r w:rsidR="00BE5429">
        <w:rPr>
          <w:rFonts w:cs="Arial"/>
        </w:rPr>
        <w:t xml:space="preserve">COVERED DRUGS </w:t>
      </w:r>
      <w:r w:rsidR="005A1180">
        <w:rPr>
          <w:rFonts w:cs="Arial"/>
        </w:rPr>
        <w:t xml:space="preserve">on </w:t>
      </w:r>
      <w:r w:rsidR="00BE5429">
        <w:rPr>
          <w:rFonts w:cs="Arial"/>
        </w:rPr>
        <w:t xml:space="preserve">the </w:t>
      </w:r>
      <w:r w:rsidR="005A1180">
        <w:rPr>
          <w:rFonts w:cs="Arial"/>
        </w:rPr>
        <w:t xml:space="preserve">formulary; (ii) are recognized as an appropriate </w:t>
      </w:r>
      <w:r w:rsidR="00B22564">
        <w:rPr>
          <w:rFonts w:cs="Arial"/>
        </w:rPr>
        <w:t xml:space="preserve">PRODUCT </w:t>
      </w:r>
      <w:r w:rsidR="005A1180">
        <w:rPr>
          <w:rFonts w:cs="Arial"/>
        </w:rPr>
        <w:t>to split by the CONTRACTOR</w:t>
      </w:r>
      <w:r w:rsidR="00B22564">
        <w:rPr>
          <w:rFonts w:cs="Arial"/>
        </w:rPr>
        <w:t>’s</w:t>
      </w:r>
      <w:r w:rsidR="005A1180">
        <w:rPr>
          <w:rFonts w:cs="Arial"/>
        </w:rPr>
        <w:t xml:space="preserve"> P&amp;T Committee; (iii) the various strengths of the </w:t>
      </w:r>
      <w:r w:rsidR="00B22564">
        <w:rPr>
          <w:rFonts w:cs="Arial"/>
        </w:rPr>
        <w:t xml:space="preserve">PRODUCT </w:t>
      </w:r>
      <w:r w:rsidR="005A1180">
        <w:rPr>
          <w:rFonts w:cs="Arial"/>
        </w:rPr>
        <w:t xml:space="preserve">are comparably priced; and (iv) the </w:t>
      </w:r>
      <w:r w:rsidR="00B22564">
        <w:rPr>
          <w:rFonts w:cs="Arial"/>
        </w:rPr>
        <w:t xml:space="preserve">PRODUCT </w:t>
      </w:r>
      <w:r w:rsidR="005A1180">
        <w:rPr>
          <w:rFonts w:cs="Arial"/>
        </w:rPr>
        <w:t>has once-daily dosing</w:t>
      </w:r>
      <w:r w:rsidR="00FC0F60">
        <w:rPr>
          <w:rFonts w:cs="Arial"/>
        </w:rPr>
        <w:t xml:space="preserve">. </w:t>
      </w:r>
      <w:r w:rsidR="005A1180">
        <w:rPr>
          <w:rFonts w:cs="Arial"/>
        </w:rPr>
        <w:t xml:space="preserve">If the Half-Tablet Program is adopted by the BOARD, CONTRACTOR will provide pill splitting devices to </w:t>
      </w:r>
      <w:r w:rsidR="007C635A">
        <w:rPr>
          <w:rFonts w:eastAsia="Times New Roman" w:cs="Arial"/>
        </w:rPr>
        <w:t>PARTICIPANT</w:t>
      </w:r>
      <w:r w:rsidR="005A1180">
        <w:rPr>
          <w:rFonts w:cs="Arial"/>
        </w:rPr>
        <w:t>S</w:t>
      </w:r>
      <w:r w:rsidR="00FC0F60">
        <w:rPr>
          <w:rFonts w:cs="Arial"/>
        </w:rPr>
        <w:t xml:space="preserve">. </w:t>
      </w:r>
      <w:r w:rsidR="005A1180">
        <w:rPr>
          <w:rFonts w:cs="Arial"/>
        </w:rPr>
        <w:t xml:space="preserve">These pill splitting devices may contain the CONTRACTOR logo or may be customized to carry </w:t>
      </w:r>
      <w:r w:rsidR="00B950EC">
        <w:rPr>
          <w:rFonts w:cs="Arial"/>
        </w:rPr>
        <w:t>the</w:t>
      </w:r>
      <w:r w:rsidR="005A1180">
        <w:rPr>
          <w:rFonts w:cs="Arial"/>
        </w:rPr>
        <w:t xml:space="preserve"> </w:t>
      </w:r>
      <w:r w:rsidR="00B950EC">
        <w:rPr>
          <w:rFonts w:cs="Arial"/>
        </w:rPr>
        <w:t xml:space="preserve">DEPARTMENT’s </w:t>
      </w:r>
      <w:r w:rsidR="005A1180">
        <w:rPr>
          <w:rFonts w:cs="Arial"/>
        </w:rPr>
        <w:t>logo.</w:t>
      </w:r>
    </w:p>
    <w:p w14:paraId="5A17DBE7" w14:textId="77777777" w:rsidR="005A1180" w:rsidRPr="005A1180" w:rsidRDefault="005A1180" w:rsidP="005A1180">
      <w:pPr>
        <w:pStyle w:val="ListParagraph"/>
        <w:rPr>
          <w:rFonts w:cs="Arial"/>
          <w:u w:val="single"/>
        </w:rPr>
      </w:pPr>
    </w:p>
    <w:p w14:paraId="6A4819E9" w14:textId="423DA22B" w:rsidR="00EE7218" w:rsidRPr="00C834A6" w:rsidRDefault="00EE7218" w:rsidP="00E806D2">
      <w:pPr>
        <w:pStyle w:val="ListParagraph"/>
        <w:numPr>
          <w:ilvl w:val="0"/>
          <w:numId w:val="49"/>
        </w:numPr>
        <w:spacing w:after="0"/>
        <w:jc w:val="both"/>
        <w:rPr>
          <w:rFonts w:cs="Arial"/>
          <w:u w:val="single"/>
        </w:rPr>
      </w:pPr>
      <w:r>
        <w:rPr>
          <w:rFonts w:cs="Arial"/>
          <w:u w:val="single"/>
        </w:rPr>
        <w:t>Web Site</w:t>
      </w:r>
      <w:r w:rsidR="00FC0F60" w:rsidRPr="002323CE">
        <w:rPr>
          <w:rFonts w:cs="Arial"/>
        </w:rPr>
        <w:t xml:space="preserve">. </w:t>
      </w:r>
      <w:r w:rsidR="006521B6">
        <w:rPr>
          <w:rFonts w:cs="Arial"/>
        </w:rPr>
        <w:t>The</w:t>
      </w:r>
      <w:r w:rsidR="00FC0F60" w:rsidRPr="002323CE">
        <w:rPr>
          <w:rFonts w:cs="Arial"/>
        </w:rPr>
        <w:t xml:space="preserve"> </w:t>
      </w:r>
      <w:r>
        <w:rPr>
          <w:rFonts w:cs="Arial"/>
        </w:rPr>
        <w:t>CONTRACTOR will maintain a publicly accessible website</w:t>
      </w:r>
      <w:r w:rsidR="00FC0F60">
        <w:rPr>
          <w:rFonts w:cs="Arial"/>
        </w:rPr>
        <w:t xml:space="preserve">. </w:t>
      </w:r>
      <w:r>
        <w:rPr>
          <w:rFonts w:cs="Arial"/>
        </w:rPr>
        <w:t xml:space="preserve">The site will include but will not be limited to the formulary, benefit design, individual look-up capabilities, claims history, “contact us” </w:t>
      </w:r>
      <w:r w:rsidR="00097000">
        <w:rPr>
          <w:rFonts w:cs="Arial"/>
        </w:rPr>
        <w:t>information</w:t>
      </w:r>
      <w:r>
        <w:rPr>
          <w:rFonts w:cs="Arial"/>
        </w:rPr>
        <w:t xml:space="preserve">, information on pill splitting, mail order services and other </w:t>
      </w:r>
      <w:r w:rsidR="00CE5AE5">
        <w:rPr>
          <w:rFonts w:cs="Arial"/>
        </w:rPr>
        <w:t>programs offered</w:t>
      </w:r>
      <w:r w:rsidR="00FC0F60">
        <w:rPr>
          <w:rFonts w:cs="Arial"/>
        </w:rPr>
        <w:t xml:space="preserve">. </w:t>
      </w:r>
      <w:r w:rsidR="00CE5AE5">
        <w:rPr>
          <w:rFonts w:cs="Arial"/>
        </w:rPr>
        <w:t>There will be direct access to the BOARD’s program functions.</w:t>
      </w:r>
    </w:p>
    <w:p w14:paraId="547CC9D8" w14:textId="77777777" w:rsidR="005A1180" w:rsidRPr="008A5F34" w:rsidRDefault="005A1180" w:rsidP="0084181D">
      <w:pPr>
        <w:spacing w:after="0"/>
        <w:rPr>
          <w:rFonts w:cs="Arial"/>
          <w:u w:val="single"/>
        </w:rPr>
      </w:pPr>
    </w:p>
    <w:p w14:paraId="7313CD02" w14:textId="0C021C85" w:rsidR="005A1180" w:rsidRPr="008A5F34" w:rsidRDefault="005A1180" w:rsidP="00E806D2">
      <w:pPr>
        <w:pStyle w:val="ListParagraph"/>
        <w:numPr>
          <w:ilvl w:val="0"/>
          <w:numId w:val="49"/>
        </w:numPr>
        <w:spacing w:after="0"/>
        <w:jc w:val="both"/>
        <w:rPr>
          <w:rFonts w:cs="Arial"/>
          <w:u w:val="single"/>
        </w:rPr>
      </w:pPr>
      <w:r>
        <w:rPr>
          <w:rFonts w:cs="Arial"/>
          <w:u w:val="single"/>
        </w:rPr>
        <w:t>Pharmacy Auditing Program</w:t>
      </w:r>
      <w:r w:rsidR="00FC0F60" w:rsidRPr="002323CE">
        <w:rPr>
          <w:rFonts w:cs="Arial"/>
        </w:rPr>
        <w:t xml:space="preserve">. </w:t>
      </w:r>
      <w:r>
        <w:rPr>
          <w:rFonts w:cs="Arial"/>
        </w:rPr>
        <w:t>Each PARTICIPATING PHARMACY in the CONTRACTOR’s network shall be subject to audit</w:t>
      </w:r>
      <w:r w:rsidR="00FC0F60">
        <w:rPr>
          <w:rFonts w:cs="Arial"/>
        </w:rPr>
        <w:t xml:space="preserve">. </w:t>
      </w:r>
      <w:r>
        <w:rPr>
          <w:rFonts w:cs="Arial"/>
        </w:rPr>
        <w:t>The BOARD may require use of an independent auditor rather than the CONTRACTOR</w:t>
      </w:r>
      <w:r w:rsidR="00FC0F60">
        <w:rPr>
          <w:rFonts w:cs="Arial"/>
        </w:rPr>
        <w:t xml:space="preserve">. </w:t>
      </w:r>
      <w:r>
        <w:rPr>
          <w:rFonts w:cs="Arial"/>
        </w:rPr>
        <w:t>Auditing will be conducted</w:t>
      </w:r>
      <w:r w:rsidR="00EE7218">
        <w:rPr>
          <w:rFonts w:cs="Arial"/>
        </w:rPr>
        <w:t xml:space="preserve"> in four phases starting at a high-level system audit and progressing through further drill-down and analysis to on-site audits if necessary</w:t>
      </w:r>
      <w:r w:rsidR="00FC0F60">
        <w:rPr>
          <w:rFonts w:cs="Arial"/>
        </w:rPr>
        <w:t xml:space="preserve">. </w:t>
      </w:r>
      <w:r w:rsidR="00EE7218">
        <w:rPr>
          <w:rFonts w:cs="Arial"/>
        </w:rPr>
        <w:t xml:space="preserve">Desk-top audits will be conducted on a </w:t>
      </w:r>
      <w:r w:rsidR="00EE7218">
        <w:rPr>
          <w:rFonts w:cs="Arial"/>
        </w:rPr>
        <w:lastRenderedPageBreak/>
        <w:t>daily/weekly/monthly basis, depending on the type of audit report</w:t>
      </w:r>
      <w:r w:rsidR="00FC0F60">
        <w:rPr>
          <w:rFonts w:cs="Arial"/>
        </w:rPr>
        <w:t xml:space="preserve">. </w:t>
      </w:r>
      <w:r w:rsidR="00EE7218">
        <w:rPr>
          <w:rFonts w:cs="Arial"/>
        </w:rPr>
        <w:t>On-site audits will be conducted as needed</w:t>
      </w:r>
      <w:r w:rsidR="00FC0F60">
        <w:rPr>
          <w:rFonts w:cs="Arial"/>
        </w:rPr>
        <w:t xml:space="preserve">. </w:t>
      </w:r>
      <w:r w:rsidR="00EE7218">
        <w:rPr>
          <w:rFonts w:cs="Arial"/>
        </w:rPr>
        <w:t xml:space="preserve">Settlements </w:t>
      </w:r>
      <w:r w:rsidR="003A369B">
        <w:rPr>
          <w:rFonts w:cs="Arial"/>
        </w:rPr>
        <w:t xml:space="preserve">that are the </w:t>
      </w:r>
      <w:r w:rsidR="00EE7218">
        <w:rPr>
          <w:rFonts w:cs="Arial"/>
        </w:rPr>
        <w:t xml:space="preserve">result </w:t>
      </w:r>
      <w:r w:rsidR="003A369B">
        <w:rPr>
          <w:rFonts w:cs="Arial"/>
        </w:rPr>
        <w:t xml:space="preserve">of </w:t>
      </w:r>
      <w:r w:rsidR="00EE7218">
        <w:rPr>
          <w:rFonts w:cs="Arial"/>
        </w:rPr>
        <w:t>reversing or adjusting claims found to be processed in error</w:t>
      </w:r>
      <w:r w:rsidR="003A369B">
        <w:rPr>
          <w:rFonts w:cs="Arial"/>
        </w:rPr>
        <w:t xml:space="preserve"> will be passed back through to the BOARD for inclusion in the funds for the PHARMACY BENEFIT PLAN AND HEALTH BENEFIT PROGRAM</w:t>
      </w:r>
      <w:r w:rsidR="00FC0F60">
        <w:rPr>
          <w:rFonts w:cs="Arial"/>
        </w:rPr>
        <w:t>.</w:t>
      </w:r>
      <w:r w:rsidR="003A369B" w:rsidDel="003A369B">
        <w:rPr>
          <w:rFonts w:cs="Arial"/>
        </w:rPr>
        <w:t xml:space="preserve"> </w:t>
      </w:r>
    </w:p>
    <w:p w14:paraId="0B37540C" w14:textId="77777777" w:rsidR="008A5F34" w:rsidRPr="008A5F34" w:rsidRDefault="008A5F34" w:rsidP="008A5F34">
      <w:pPr>
        <w:pStyle w:val="ListParagraph"/>
        <w:rPr>
          <w:rFonts w:cs="Arial"/>
          <w:u w:val="single"/>
        </w:rPr>
      </w:pPr>
    </w:p>
    <w:p w14:paraId="18B99B16" w14:textId="4B7DA5C8" w:rsidR="007A4797" w:rsidRPr="009F1915" w:rsidRDefault="008A5F34" w:rsidP="00E806D2">
      <w:pPr>
        <w:pStyle w:val="ListParagraph"/>
        <w:numPr>
          <w:ilvl w:val="0"/>
          <w:numId w:val="49"/>
        </w:numPr>
        <w:spacing w:after="0"/>
        <w:jc w:val="both"/>
        <w:rPr>
          <w:rFonts w:cs="Arial"/>
        </w:rPr>
      </w:pPr>
      <w:r>
        <w:rPr>
          <w:rFonts w:cs="Arial"/>
          <w:u w:val="single"/>
        </w:rPr>
        <w:t>Pharmacy Educational Services.</w:t>
      </w:r>
      <w:r>
        <w:rPr>
          <w:rFonts w:cs="Arial"/>
        </w:rPr>
        <w:t xml:space="preserve"> </w:t>
      </w:r>
      <w:r w:rsidRPr="008A5F34">
        <w:rPr>
          <w:rFonts w:cs="Arial"/>
        </w:rPr>
        <w:t xml:space="preserve">The CONTRACTOR will conduct a program by which PARTICIPATING PHARMACIES are reimbursed for providing clinical and educational services to </w:t>
      </w:r>
      <w:r w:rsidRPr="008A5F34">
        <w:rPr>
          <w:rFonts w:eastAsia="Times New Roman" w:cs="Arial"/>
        </w:rPr>
        <w:t>PARTICIPANT</w:t>
      </w:r>
      <w:r w:rsidRPr="008A5F34">
        <w:rPr>
          <w:rFonts w:cs="Arial"/>
        </w:rPr>
        <w:t>S. The CONTRACTOR shall report on the cost and effectiveness of the program and the BOARD shall have the opportunity to periodically review, suspend or cancel all or part of the program at its discretion.</w:t>
      </w:r>
      <w:bookmarkStart w:id="312" w:name="_215C_Quality_Initiatives"/>
      <w:bookmarkStart w:id="313" w:name="_Toc464054216"/>
      <w:bookmarkEnd w:id="312"/>
      <w:bookmarkEnd w:id="313"/>
    </w:p>
    <w:p w14:paraId="44AF0E75" w14:textId="77777777" w:rsidR="00D40819" w:rsidRPr="003A6767" w:rsidRDefault="00D40819" w:rsidP="004C10F1">
      <w:pPr>
        <w:spacing w:after="0"/>
        <w:jc w:val="both"/>
        <w:rPr>
          <w:rFonts w:cs="Arial"/>
        </w:rPr>
      </w:pPr>
    </w:p>
    <w:p w14:paraId="0ACA6A43" w14:textId="6A15D8DF" w:rsidR="00D40819" w:rsidRPr="00E50496" w:rsidRDefault="007A5221" w:rsidP="003861A9">
      <w:pPr>
        <w:pStyle w:val="Heading2"/>
        <w:rPr>
          <w:rFonts w:eastAsia="Times New Roman"/>
        </w:rPr>
      </w:pPr>
      <w:bookmarkStart w:id="314" w:name="G215"/>
      <w:bookmarkStart w:id="315" w:name="_Toc464054217"/>
      <w:bookmarkStart w:id="316" w:name="_Toc468719579"/>
      <w:bookmarkStart w:id="317" w:name="_Toc485817158"/>
      <w:bookmarkStart w:id="318" w:name="_Toc161044482"/>
      <w:bookmarkStart w:id="319" w:name="_Toc161044689"/>
      <w:bookmarkEnd w:id="314"/>
      <w:r>
        <w:rPr>
          <w:rFonts w:eastAsia="Times New Roman"/>
        </w:rPr>
        <w:t>2</w:t>
      </w:r>
      <w:r w:rsidR="002323CE">
        <w:rPr>
          <w:rFonts w:eastAsia="Times New Roman"/>
        </w:rPr>
        <w:t>15</w:t>
      </w:r>
      <w:r w:rsidR="00D40819" w:rsidRPr="00E50496">
        <w:rPr>
          <w:rFonts w:eastAsia="Times New Roman"/>
        </w:rPr>
        <w:t xml:space="preserve"> Benefits</w:t>
      </w:r>
      <w:bookmarkEnd w:id="315"/>
      <w:bookmarkEnd w:id="316"/>
      <w:bookmarkEnd w:id="317"/>
      <w:bookmarkEnd w:id="318"/>
      <w:bookmarkEnd w:id="319"/>
    </w:p>
    <w:p w14:paraId="4F983E86" w14:textId="6DF79A40" w:rsidR="00D40819" w:rsidRPr="00EC155E" w:rsidRDefault="002323CE" w:rsidP="00932070">
      <w:pPr>
        <w:pStyle w:val="Heading3"/>
      </w:pPr>
      <w:bookmarkStart w:id="320" w:name="G215A"/>
      <w:bookmarkStart w:id="321" w:name="_Toc464054218"/>
      <w:bookmarkStart w:id="322" w:name="_Toc468719580"/>
      <w:bookmarkStart w:id="323" w:name="_Toc485817159"/>
      <w:bookmarkStart w:id="324" w:name="_Toc161044483"/>
      <w:bookmarkStart w:id="325" w:name="_Toc161044690"/>
      <w:bookmarkEnd w:id="320"/>
      <w:r>
        <w:t>215</w:t>
      </w:r>
      <w:r w:rsidR="007B2401">
        <w:t xml:space="preserve">A </w:t>
      </w:r>
      <w:r w:rsidR="00D40819" w:rsidRPr="00E50496">
        <w:t>Overview</w:t>
      </w:r>
      <w:bookmarkEnd w:id="321"/>
      <w:bookmarkEnd w:id="322"/>
      <w:bookmarkEnd w:id="323"/>
      <w:bookmarkEnd w:id="324"/>
      <w:bookmarkEnd w:id="325"/>
    </w:p>
    <w:p w14:paraId="2E1FE6F6" w14:textId="0BFE783A" w:rsidR="00381EE8" w:rsidRDefault="00D40819" w:rsidP="00381EE8">
      <w:pPr>
        <w:spacing w:after="0"/>
        <w:jc w:val="both"/>
        <w:rPr>
          <w:rFonts w:eastAsia="Times New Roman" w:cs="Arial"/>
          <w:iCs/>
          <w:color w:val="000000"/>
        </w:rPr>
      </w:pPr>
      <w:r w:rsidRPr="00EC155E">
        <w:rPr>
          <w:rFonts w:cs="Arial"/>
        </w:rPr>
        <w:t xml:space="preserve">The CONTRACTOR must provide the BENEFITS and services listed in </w:t>
      </w:r>
      <w:r w:rsidR="00C20153">
        <w:rPr>
          <w:rFonts w:cs="Arial"/>
        </w:rPr>
        <w:t>Uniform Pharmacy Benefits</w:t>
      </w:r>
      <w:r>
        <w:rPr>
          <w:rFonts w:cs="Arial"/>
        </w:rPr>
        <w:t xml:space="preserve"> </w:t>
      </w:r>
      <w:r w:rsidR="003A369B">
        <w:rPr>
          <w:rFonts w:cs="Arial"/>
        </w:rPr>
        <w:t xml:space="preserve">(Section 400) </w:t>
      </w:r>
      <w:r>
        <w:rPr>
          <w:rFonts w:cs="Arial"/>
        </w:rPr>
        <w:t>to all PARTICIPANTS</w:t>
      </w:r>
      <w:r w:rsidRPr="00EC155E">
        <w:rPr>
          <w:rFonts w:cs="Arial"/>
        </w:rPr>
        <w:t xml:space="preserve">. </w:t>
      </w:r>
      <w:r>
        <w:rPr>
          <w:rFonts w:cs="Arial"/>
        </w:rPr>
        <w:t xml:space="preserve">Any BENEFIT changes must be implemented as directed by the </w:t>
      </w:r>
      <w:r w:rsidRPr="003D234C">
        <w:rPr>
          <w:rFonts w:cs="Arial"/>
        </w:rPr>
        <w:t>BOARD.</w:t>
      </w:r>
      <w:r w:rsidRPr="003D234C">
        <w:rPr>
          <w:rFonts w:eastAsia="Times New Roman" w:cs="Arial"/>
          <w:iCs/>
          <w:color w:val="000000"/>
        </w:rPr>
        <w:t xml:space="preserve"> This shall include developing the necessary reporting and/or data transfers needed by the DEPARTMENT and other vendors to administer the change.</w:t>
      </w:r>
    </w:p>
    <w:p w14:paraId="37A41C68" w14:textId="77777777" w:rsidR="00381EE8" w:rsidRDefault="00381EE8" w:rsidP="00381EE8">
      <w:pPr>
        <w:spacing w:after="0"/>
        <w:jc w:val="both"/>
        <w:rPr>
          <w:rFonts w:eastAsia="Times New Roman" w:cs="Arial"/>
          <w:iCs/>
          <w:color w:val="000000"/>
        </w:rPr>
      </w:pPr>
    </w:p>
    <w:p w14:paraId="4C5FEE58" w14:textId="7518181B" w:rsidR="00BA2165" w:rsidRPr="0046797E" w:rsidRDefault="0046797E" w:rsidP="00932070">
      <w:pPr>
        <w:pStyle w:val="Heading3"/>
      </w:pPr>
      <w:bookmarkStart w:id="326" w:name="G215B"/>
      <w:bookmarkStart w:id="327" w:name="_Toc464054219"/>
      <w:bookmarkStart w:id="328" w:name="_Toc468719581"/>
      <w:bookmarkStart w:id="329" w:name="_Toc485817160"/>
      <w:bookmarkStart w:id="330" w:name="_Toc161044484"/>
      <w:bookmarkStart w:id="331" w:name="_Toc161044691"/>
      <w:bookmarkEnd w:id="326"/>
      <w:r>
        <w:t xml:space="preserve">215B </w:t>
      </w:r>
      <w:r w:rsidR="00381EE8" w:rsidRPr="0046797E">
        <w:t>Benefit Plan Specifications</w:t>
      </w:r>
      <w:bookmarkEnd w:id="327"/>
      <w:bookmarkEnd w:id="328"/>
      <w:bookmarkEnd w:id="329"/>
      <w:bookmarkEnd w:id="330"/>
      <w:bookmarkEnd w:id="331"/>
    </w:p>
    <w:p w14:paraId="23BEA706" w14:textId="6F71208C" w:rsidR="00381EE8" w:rsidRPr="00381EE8" w:rsidRDefault="00381EE8" w:rsidP="00381EE8">
      <w:pPr>
        <w:spacing w:after="0"/>
        <w:jc w:val="both"/>
        <w:rPr>
          <w:rFonts w:eastAsia="Times New Roman" w:cs="Arial"/>
          <w:iCs/>
          <w:color w:val="000000"/>
        </w:rPr>
      </w:pPr>
      <w:r>
        <w:t xml:space="preserve">The CONTRACTOR acknowledges that the BOARD has provided, in the </w:t>
      </w:r>
      <w:r w:rsidR="00C20153">
        <w:t>Uniform Pharmacy Benefits</w:t>
      </w:r>
      <w:r>
        <w:t xml:space="preserve">, specifications for the PHARMACY BENEFIT PLAN in sufficient detail to permit </w:t>
      </w:r>
      <w:r w:rsidR="004377FF">
        <w:t xml:space="preserve">the </w:t>
      </w:r>
      <w:r>
        <w:t xml:space="preserve">CONTRACTOR to reasonably perform its duties under this CONTRACT. However, in the event of any changes to the details of the PHARMACY BENEFIT PLAN or if any future unanticipated circumstances arise for which the </w:t>
      </w:r>
      <w:r w:rsidR="00C20153">
        <w:t>Uniform Pharmacy Benefits</w:t>
      </w:r>
      <w:r>
        <w:t xml:space="preserve"> provide inadequate guidance, the CONTRACTOR may request a clarification </w:t>
      </w:r>
      <w:r w:rsidR="005444F0">
        <w:t>from the DEPARTMENT via the PHARMACY BENEFIT PLAN program manager</w:t>
      </w:r>
      <w:r>
        <w:t>.</w:t>
      </w:r>
    </w:p>
    <w:p w14:paraId="641A5B22" w14:textId="77777777" w:rsidR="00381EE8" w:rsidRDefault="00381EE8" w:rsidP="00381EE8">
      <w:pPr>
        <w:pStyle w:val="ListParagraph"/>
        <w:spacing w:after="0"/>
      </w:pPr>
    </w:p>
    <w:p w14:paraId="62270BE7" w14:textId="10B595FA" w:rsidR="00381EE8" w:rsidRDefault="00381EE8" w:rsidP="00E806D2">
      <w:pPr>
        <w:pStyle w:val="ListParagraph"/>
        <w:numPr>
          <w:ilvl w:val="0"/>
          <w:numId w:val="48"/>
        </w:numPr>
        <w:spacing w:after="0"/>
      </w:pPr>
      <w:r>
        <w:t xml:space="preserve">Because BOARD changes to the PHARMACY BENEFIT PLAN may require programming changes, such changes will be coordinated with </w:t>
      </w:r>
      <w:r w:rsidR="004377FF">
        <w:t>the</w:t>
      </w:r>
      <w:r>
        <w:t xml:space="preserve"> CONTRACTOR to assure timely implementation and minimal disruption of the ongoing PHARMACY BENEFIT PLAN. The time required for new PHARMACY BENEFIT PLAN changes will </w:t>
      </w:r>
      <w:r w:rsidR="006437D1">
        <w:t xml:space="preserve">generally </w:t>
      </w:r>
      <w:r>
        <w:t>be as follows:</w:t>
      </w:r>
    </w:p>
    <w:p w14:paraId="0F0093FB" w14:textId="77777777" w:rsidR="00381EE8" w:rsidRDefault="00381EE8" w:rsidP="00381EE8">
      <w:pPr>
        <w:pStyle w:val="ListParagraph"/>
        <w:spacing w:after="0"/>
        <w:ind w:left="1440"/>
      </w:pPr>
    </w:p>
    <w:p w14:paraId="2439CFB7" w14:textId="4DCE2C65" w:rsidR="00381EE8" w:rsidRDefault="00381EE8" w:rsidP="00E806D2">
      <w:pPr>
        <w:pStyle w:val="ListParagraph"/>
        <w:numPr>
          <w:ilvl w:val="0"/>
          <w:numId w:val="63"/>
        </w:numPr>
        <w:spacing w:after="0"/>
        <w:ind w:left="1440"/>
      </w:pPr>
      <w:r>
        <w:t>Two weeks for changes within the existing PHARMACY BENEFIT PLAN structure</w:t>
      </w:r>
      <w:r w:rsidR="006437D1">
        <w:t>, which require minimal or no changes to the CONTRACTOR’s claims and/or eligibility processing systems</w:t>
      </w:r>
      <w:r>
        <w:t>.</w:t>
      </w:r>
    </w:p>
    <w:p w14:paraId="58E2568D" w14:textId="77777777" w:rsidR="00381EE8" w:rsidRDefault="00381EE8" w:rsidP="006437D1">
      <w:pPr>
        <w:pStyle w:val="ListParagraph"/>
        <w:spacing w:after="0"/>
        <w:ind w:left="1440"/>
      </w:pPr>
    </w:p>
    <w:p w14:paraId="7E1F4C77" w14:textId="079FD6B6" w:rsidR="00381EE8" w:rsidRDefault="00381EE8" w:rsidP="00E806D2">
      <w:pPr>
        <w:pStyle w:val="ListParagraph"/>
        <w:numPr>
          <w:ilvl w:val="0"/>
          <w:numId w:val="63"/>
        </w:numPr>
        <w:spacing w:after="0"/>
        <w:ind w:left="1440"/>
      </w:pPr>
      <w:r>
        <w:t>Four to six weeks for changes for which functionality is currently available</w:t>
      </w:r>
      <w:r w:rsidR="006437D1">
        <w:t xml:space="preserve"> in the CONTRACTOR’s claims and/or eligibility processing systems</w:t>
      </w:r>
      <w:r w:rsidR="00541360">
        <w:t>,</w:t>
      </w:r>
      <w:r>
        <w:t xml:space="preserve"> but not utilized</w:t>
      </w:r>
      <w:r w:rsidR="006437D1">
        <w:t xml:space="preserve"> </w:t>
      </w:r>
      <w:r w:rsidR="00541360">
        <w:t>with</w:t>
      </w:r>
      <w:r w:rsidR="006437D1">
        <w:t>in the PHARMACY BENEFIT PLAN structure.</w:t>
      </w:r>
      <w:r w:rsidR="006437D1" w:rsidDel="006437D1">
        <w:t xml:space="preserve"> </w:t>
      </w:r>
    </w:p>
    <w:p w14:paraId="11C56AFE" w14:textId="77777777" w:rsidR="00381EE8" w:rsidRDefault="00381EE8" w:rsidP="006437D1">
      <w:pPr>
        <w:pStyle w:val="ListParagraph"/>
        <w:ind w:left="1440"/>
      </w:pPr>
    </w:p>
    <w:p w14:paraId="5DA64C31" w14:textId="218B37CC" w:rsidR="00381EE8" w:rsidRDefault="00381EE8" w:rsidP="00E806D2">
      <w:pPr>
        <w:pStyle w:val="ListParagraph"/>
        <w:numPr>
          <w:ilvl w:val="0"/>
          <w:numId w:val="63"/>
        </w:numPr>
        <w:spacing w:after="0"/>
        <w:ind w:left="1440"/>
      </w:pPr>
      <w:r>
        <w:t xml:space="preserve">Twelve to twenty-four weeks for changes for which functionality needs to be developed </w:t>
      </w:r>
      <w:r w:rsidR="006437D1">
        <w:t xml:space="preserve">in the </w:t>
      </w:r>
      <w:r>
        <w:t xml:space="preserve">CONTRACTOR’s </w:t>
      </w:r>
      <w:r w:rsidR="006437D1">
        <w:t xml:space="preserve">claims and/or eligibility </w:t>
      </w:r>
      <w:r>
        <w:t>processing system</w:t>
      </w:r>
      <w:r w:rsidR="006437D1">
        <w:t>s</w:t>
      </w:r>
      <w:r>
        <w:t>.</w:t>
      </w:r>
    </w:p>
    <w:p w14:paraId="4FC5DD4D" w14:textId="77777777" w:rsidR="00381EE8" w:rsidRDefault="00381EE8" w:rsidP="006437D1">
      <w:pPr>
        <w:pStyle w:val="ListParagraph"/>
        <w:spacing w:after="0"/>
        <w:ind w:left="1440"/>
      </w:pPr>
    </w:p>
    <w:p w14:paraId="74C7A338" w14:textId="32CE85FD" w:rsidR="00381EE8" w:rsidRPr="00270654" w:rsidRDefault="005A55E1" w:rsidP="00C27FDC">
      <w:pPr>
        <w:pStyle w:val="ListParagraph"/>
        <w:numPr>
          <w:ilvl w:val="0"/>
          <w:numId w:val="48"/>
        </w:numPr>
        <w:spacing w:after="0"/>
        <w:jc w:val="both"/>
      </w:pPr>
      <w:r>
        <w:t xml:space="preserve">The </w:t>
      </w:r>
      <w:r w:rsidR="00381EE8">
        <w:t xml:space="preserve">CONTRACTOR will notify </w:t>
      </w:r>
      <w:r w:rsidR="00B950EC">
        <w:t xml:space="preserve">the </w:t>
      </w:r>
      <w:r w:rsidR="00381EE8">
        <w:t xml:space="preserve">BOARD as promptly as reasonably possible following receipt of the request as to the feasibility and timing of the requested change. </w:t>
      </w:r>
      <w:r>
        <w:t xml:space="preserve">The </w:t>
      </w:r>
      <w:r w:rsidR="00381EE8">
        <w:lastRenderedPageBreak/>
        <w:t xml:space="preserve">CONTRACTOR shall not be responsible for implementing any changes to any previously established PHARMACY BENEFIT PLAN information until </w:t>
      </w:r>
      <w:r>
        <w:t xml:space="preserve">the </w:t>
      </w:r>
      <w:r w:rsidR="00381EE8">
        <w:t>CONTRACTOR has confirmed its agreement to and acceptance of implementation of such changes to the BOARD in writing, including a timetable for change implementation.</w:t>
      </w:r>
    </w:p>
    <w:p w14:paraId="443BFCD9" w14:textId="77777777" w:rsidR="00BA2165" w:rsidRDefault="00BA2165" w:rsidP="00BA2165">
      <w:pPr>
        <w:spacing w:after="0"/>
        <w:rPr>
          <w:b/>
          <w:u w:val="single"/>
        </w:rPr>
      </w:pPr>
    </w:p>
    <w:p w14:paraId="7B666FC0" w14:textId="2DDC8194" w:rsidR="00BA2165" w:rsidRDefault="00BA2165" w:rsidP="00C27FDC">
      <w:pPr>
        <w:spacing w:after="0"/>
        <w:jc w:val="both"/>
      </w:pPr>
      <w:r w:rsidRPr="00BA2165">
        <w:rPr>
          <w:b/>
          <w:u w:val="single"/>
        </w:rPr>
        <w:t xml:space="preserve">Plan Design Information; </w:t>
      </w:r>
      <w:r w:rsidR="00541360">
        <w:rPr>
          <w:b/>
          <w:u w:val="single"/>
        </w:rPr>
        <w:t>Participant</w:t>
      </w:r>
      <w:r w:rsidRPr="00BA2165">
        <w:rPr>
          <w:b/>
          <w:u w:val="single"/>
        </w:rPr>
        <w:t xml:space="preserve"> Eligibility</w:t>
      </w:r>
      <w:r>
        <w:t xml:space="preserve">. The BOARD, at its own expense, will provide </w:t>
      </w:r>
      <w:r w:rsidR="005A55E1">
        <w:t xml:space="preserve">the </w:t>
      </w:r>
      <w:r>
        <w:t>CONTRACTOR all information concerning its plan design</w:t>
      </w:r>
      <w:r w:rsidR="00541360">
        <w:t xml:space="preserve">, health plans and employers participating in the </w:t>
      </w:r>
      <w:r w:rsidR="004F51AD">
        <w:t xml:space="preserve">PHARMACY </w:t>
      </w:r>
      <w:r w:rsidR="00541360">
        <w:t xml:space="preserve">BENEFIT </w:t>
      </w:r>
      <w:r w:rsidR="004F51AD">
        <w:t>PLAN</w:t>
      </w:r>
      <w:r w:rsidR="00541360">
        <w:t>,</w:t>
      </w:r>
      <w:r>
        <w:t xml:space="preserve"> and </w:t>
      </w:r>
      <w:r w:rsidR="00541360">
        <w:t>PARTICIPANTS, which is</w:t>
      </w:r>
      <w:r>
        <w:t xml:space="preserve"> necessary for </w:t>
      </w:r>
      <w:r w:rsidR="005A55E1">
        <w:t xml:space="preserve">the </w:t>
      </w:r>
      <w:r>
        <w:t xml:space="preserve">CONTRACTOR to perform its obligations under this CONTRACT, including any updates to this information as necessary. This information must be complete and accurate, provided timely, and in a format and media </w:t>
      </w:r>
      <w:r w:rsidR="00541360">
        <w:t xml:space="preserve">agreed to </w:t>
      </w:r>
      <w:r>
        <w:t xml:space="preserve">by </w:t>
      </w:r>
      <w:r w:rsidR="00541360">
        <w:t xml:space="preserve">the BOARD and the </w:t>
      </w:r>
      <w:r>
        <w:t xml:space="preserve">CONTRACTOR. </w:t>
      </w:r>
      <w:r w:rsidR="005A55E1">
        <w:t xml:space="preserve">The </w:t>
      </w:r>
      <w:r>
        <w:t xml:space="preserve">CONTRACTOR, </w:t>
      </w:r>
      <w:r w:rsidR="00541360">
        <w:t>PARTICIPANTS</w:t>
      </w:r>
      <w:r>
        <w:t>, PARITICIPATING PRESCRIBERS, and PARTICIPATING PHARMACIES are entitled to rely on the accuracy and completeness of this information and updates thereto.</w:t>
      </w:r>
    </w:p>
    <w:p w14:paraId="7DDB2BF3" w14:textId="2A338C19" w:rsidR="00D40819" w:rsidRPr="00A94C92" w:rsidRDefault="00D40819" w:rsidP="00973BA2">
      <w:pPr>
        <w:spacing w:after="0"/>
        <w:jc w:val="both"/>
        <w:rPr>
          <w:rFonts w:eastAsia="Times New Roman" w:cs="Arial"/>
          <w:iCs/>
          <w:strike/>
          <w:color w:val="000000"/>
        </w:rPr>
      </w:pPr>
    </w:p>
    <w:p w14:paraId="0D5A9B43" w14:textId="2EB8D421" w:rsidR="00D40819" w:rsidRPr="004617F9" w:rsidRDefault="00E207BB" w:rsidP="00932070">
      <w:pPr>
        <w:pStyle w:val="Heading3"/>
      </w:pPr>
      <w:bookmarkStart w:id="332" w:name="_220G_Medicare"/>
      <w:bookmarkStart w:id="333" w:name="G215C"/>
      <w:bookmarkStart w:id="334" w:name="_215C_Medicare_Part"/>
      <w:bookmarkStart w:id="335" w:name="_Toc464054220"/>
      <w:bookmarkStart w:id="336" w:name="_Toc468719582"/>
      <w:bookmarkStart w:id="337" w:name="_Toc485817161"/>
      <w:bookmarkStart w:id="338" w:name="_Toc161044485"/>
      <w:bookmarkStart w:id="339" w:name="_Toc161044692"/>
      <w:bookmarkEnd w:id="332"/>
      <w:bookmarkEnd w:id="333"/>
      <w:bookmarkEnd w:id="334"/>
      <w:r>
        <w:t>2</w:t>
      </w:r>
      <w:r w:rsidR="002323CE">
        <w:t>15</w:t>
      </w:r>
      <w:r w:rsidR="0046797E">
        <w:t>C</w:t>
      </w:r>
      <w:r>
        <w:t xml:space="preserve"> </w:t>
      </w:r>
      <w:r w:rsidR="00D40819">
        <w:t>Medicare</w:t>
      </w:r>
      <w:r w:rsidR="00ED6CC9">
        <w:t xml:space="preserve"> Part D/EGWP Coverage</w:t>
      </w:r>
      <w:bookmarkEnd w:id="335"/>
      <w:bookmarkEnd w:id="336"/>
      <w:bookmarkEnd w:id="337"/>
      <w:bookmarkEnd w:id="338"/>
      <w:bookmarkEnd w:id="339"/>
    </w:p>
    <w:p w14:paraId="73B030AF" w14:textId="60BE7913" w:rsidR="00D40819" w:rsidRPr="004617F9" w:rsidRDefault="00ED6CC9">
      <w:pPr>
        <w:spacing w:after="0"/>
        <w:jc w:val="both"/>
        <w:rPr>
          <w:rFonts w:eastAsia="Times New Roman" w:cs="Arial"/>
          <w:iCs/>
          <w:color w:val="000000"/>
        </w:rPr>
      </w:pPr>
      <w:r>
        <w:rPr>
          <w:rFonts w:eastAsia="Times New Roman" w:cs="Arial"/>
          <w:iCs/>
          <w:color w:val="000000"/>
        </w:rPr>
        <w:t xml:space="preserve">The CONTRACTOR will administer an EGWP and WRAP PLAN on behalf of the BOARD. The CONTRACTOR will maintain </w:t>
      </w:r>
      <w:r w:rsidR="00D33F05">
        <w:rPr>
          <w:rFonts w:eastAsia="Times New Roman" w:cs="Arial"/>
          <w:iCs/>
          <w:color w:val="000000"/>
        </w:rPr>
        <w:t>the</w:t>
      </w:r>
      <w:r>
        <w:rPr>
          <w:rFonts w:eastAsia="Times New Roman" w:cs="Arial"/>
          <w:iCs/>
          <w:color w:val="000000"/>
        </w:rPr>
        <w:t xml:space="preserve"> contractual relationship with CMS, and will be responsible with ensuring that all aspects of the program are CMS compliant</w:t>
      </w:r>
      <w:r w:rsidR="003C35E8">
        <w:rPr>
          <w:rFonts w:eastAsia="Times New Roman" w:cs="Arial"/>
          <w:iCs/>
          <w:color w:val="000000"/>
        </w:rPr>
        <w:t xml:space="preserve"> per 42 CFR 423</w:t>
      </w:r>
      <w:r>
        <w:rPr>
          <w:rFonts w:eastAsia="Times New Roman" w:cs="Arial"/>
          <w:iCs/>
          <w:color w:val="000000"/>
        </w:rPr>
        <w:t>.</w:t>
      </w:r>
      <w:r w:rsidR="00D33F05">
        <w:rPr>
          <w:rFonts w:eastAsia="Times New Roman" w:cs="Arial"/>
          <w:iCs/>
          <w:color w:val="000000"/>
        </w:rPr>
        <w:t xml:space="preserve"> This includes, but is not limited to:</w:t>
      </w:r>
    </w:p>
    <w:p w14:paraId="787DC3A1" w14:textId="689768A6" w:rsidR="00D33F05" w:rsidRDefault="00D33F05" w:rsidP="00E806D2">
      <w:pPr>
        <w:pStyle w:val="ListParagraph"/>
        <w:numPr>
          <w:ilvl w:val="0"/>
          <w:numId w:val="62"/>
        </w:numPr>
        <w:spacing w:after="0"/>
        <w:jc w:val="both"/>
        <w:rPr>
          <w:rFonts w:eastAsia="Times New Roman" w:cs="Arial"/>
          <w:iCs/>
          <w:color w:val="000000"/>
        </w:rPr>
      </w:pPr>
      <w:bookmarkStart w:id="340" w:name="_220G_End_Stage"/>
      <w:bookmarkStart w:id="341" w:name="_220L_Wellness"/>
      <w:bookmarkEnd w:id="340"/>
      <w:bookmarkEnd w:id="341"/>
      <w:r>
        <w:rPr>
          <w:rFonts w:eastAsia="Times New Roman" w:cs="Arial"/>
          <w:iCs/>
          <w:color w:val="000000"/>
        </w:rPr>
        <w:t>Claims processing standards;</w:t>
      </w:r>
    </w:p>
    <w:p w14:paraId="2BAF35A5" w14:textId="0B0293E5" w:rsidR="00D33F05" w:rsidRDefault="00D33F05" w:rsidP="00E806D2">
      <w:pPr>
        <w:pStyle w:val="ListParagraph"/>
        <w:numPr>
          <w:ilvl w:val="0"/>
          <w:numId w:val="62"/>
        </w:numPr>
        <w:spacing w:after="0"/>
        <w:jc w:val="both"/>
        <w:rPr>
          <w:rFonts w:eastAsia="Times New Roman" w:cs="Arial"/>
          <w:iCs/>
          <w:color w:val="000000"/>
        </w:rPr>
      </w:pPr>
      <w:r>
        <w:rPr>
          <w:rFonts w:eastAsia="Times New Roman" w:cs="Arial"/>
          <w:iCs/>
          <w:color w:val="000000"/>
        </w:rPr>
        <w:t>Member and pharmacy call center standards;</w:t>
      </w:r>
    </w:p>
    <w:p w14:paraId="60DCA068" w14:textId="15B735CE" w:rsidR="00D33F05" w:rsidRDefault="00D33F05" w:rsidP="00E806D2">
      <w:pPr>
        <w:pStyle w:val="ListParagraph"/>
        <w:numPr>
          <w:ilvl w:val="0"/>
          <w:numId w:val="62"/>
        </w:numPr>
        <w:spacing w:after="0"/>
        <w:jc w:val="both"/>
        <w:rPr>
          <w:rFonts w:eastAsia="Times New Roman" w:cs="Arial"/>
          <w:iCs/>
          <w:color w:val="000000"/>
        </w:rPr>
      </w:pPr>
      <w:r>
        <w:rPr>
          <w:rFonts w:eastAsia="Times New Roman" w:cs="Arial"/>
          <w:iCs/>
          <w:color w:val="000000"/>
        </w:rPr>
        <w:t>Pharmacy network access standards;</w:t>
      </w:r>
    </w:p>
    <w:p w14:paraId="1396A7FC" w14:textId="15957647" w:rsidR="00D33F05" w:rsidRDefault="00D33F05" w:rsidP="00E806D2">
      <w:pPr>
        <w:pStyle w:val="ListParagraph"/>
        <w:numPr>
          <w:ilvl w:val="0"/>
          <w:numId w:val="62"/>
        </w:numPr>
        <w:spacing w:after="0"/>
        <w:jc w:val="both"/>
        <w:rPr>
          <w:rFonts w:eastAsia="Times New Roman" w:cs="Arial"/>
          <w:iCs/>
          <w:color w:val="000000"/>
        </w:rPr>
      </w:pPr>
      <w:r>
        <w:rPr>
          <w:rFonts w:eastAsia="Times New Roman" w:cs="Arial"/>
          <w:iCs/>
          <w:color w:val="000000"/>
        </w:rPr>
        <w:t>Grievance and redetermination standards;</w:t>
      </w:r>
    </w:p>
    <w:p w14:paraId="0C2C2BB5" w14:textId="0742A85A" w:rsidR="00D33F05" w:rsidRDefault="00D33F05" w:rsidP="00E806D2">
      <w:pPr>
        <w:pStyle w:val="ListParagraph"/>
        <w:numPr>
          <w:ilvl w:val="0"/>
          <w:numId w:val="62"/>
        </w:numPr>
        <w:spacing w:after="0"/>
        <w:jc w:val="both"/>
        <w:rPr>
          <w:rFonts w:eastAsia="Times New Roman" w:cs="Arial"/>
          <w:iCs/>
          <w:color w:val="000000"/>
        </w:rPr>
      </w:pPr>
      <w:r>
        <w:rPr>
          <w:rFonts w:eastAsia="Times New Roman" w:cs="Arial"/>
          <w:iCs/>
          <w:color w:val="000000"/>
        </w:rPr>
        <w:t>Coordination of benefits;</w:t>
      </w:r>
    </w:p>
    <w:p w14:paraId="7D462692" w14:textId="0FDFBA00" w:rsidR="00D33F05" w:rsidRDefault="00D33F05" w:rsidP="00E806D2">
      <w:pPr>
        <w:pStyle w:val="ListParagraph"/>
        <w:numPr>
          <w:ilvl w:val="0"/>
          <w:numId w:val="62"/>
        </w:numPr>
        <w:spacing w:after="0"/>
        <w:jc w:val="both"/>
        <w:rPr>
          <w:rFonts w:eastAsia="Times New Roman" w:cs="Arial"/>
          <w:iCs/>
          <w:color w:val="000000"/>
        </w:rPr>
      </w:pPr>
      <w:r>
        <w:rPr>
          <w:rFonts w:eastAsia="Times New Roman" w:cs="Arial"/>
          <w:iCs/>
          <w:color w:val="000000"/>
        </w:rPr>
        <w:t>Member marketing materials;</w:t>
      </w:r>
    </w:p>
    <w:p w14:paraId="6ACE8561" w14:textId="0593B038" w:rsidR="00D33F05" w:rsidRDefault="00D33F05" w:rsidP="00E806D2">
      <w:pPr>
        <w:pStyle w:val="ListParagraph"/>
        <w:numPr>
          <w:ilvl w:val="0"/>
          <w:numId w:val="62"/>
        </w:numPr>
        <w:spacing w:after="0"/>
        <w:jc w:val="both"/>
        <w:rPr>
          <w:rFonts w:eastAsia="Times New Roman" w:cs="Arial"/>
          <w:iCs/>
          <w:color w:val="000000"/>
        </w:rPr>
      </w:pPr>
      <w:r>
        <w:rPr>
          <w:rFonts w:eastAsia="Times New Roman" w:cs="Arial"/>
          <w:iCs/>
          <w:color w:val="000000"/>
        </w:rPr>
        <w:t>Reporting requirements;</w:t>
      </w:r>
    </w:p>
    <w:p w14:paraId="361CAFDE" w14:textId="6FB0A9F3" w:rsidR="00D33F05" w:rsidRPr="00882E3E" w:rsidRDefault="00D33F05" w:rsidP="00E806D2">
      <w:pPr>
        <w:pStyle w:val="ListParagraph"/>
        <w:numPr>
          <w:ilvl w:val="0"/>
          <w:numId w:val="62"/>
        </w:numPr>
        <w:spacing w:after="0"/>
        <w:jc w:val="both"/>
        <w:rPr>
          <w:rFonts w:eastAsia="Times New Roman" w:cs="Arial"/>
          <w:color w:val="000000"/>
        </w:rPr>
      </w:pPr>
      <w:r>
        <w:rPr>
          <w:rFonts w:eastAsia="Times New Roman" w:cs="Arial"/>
          <w:iCs/>
          <w:color w:val="000000"/>
        </w:rPr>
        <w:t>Prescription drug event (PDE) reconciliation</w:t>
      </w:r>
      <w:r w:rsidR="003C35E8">
        <w:rPr>
          <w:rFonts w:eastAsia="Times New Roman" w:cs="Arial"/>
          <w:iCs/>
          <w:color w:val="000000"/>
        </w:rPr>
        <w:t>;</w:t>
      </w:r>
    </w:p>
    <w:p w14:paraId="5DBB2614" w14:textId="315DAC25" w:rsidR="003C35E8" w:rsidRDefault="003C35E8" w:rsidP="00E806D2">
      <w:pPr>
        <w:pStyle w:val="ListParagraph"/>
        <w:numPr>
          <w:ilvl w:val="0"/>
          <w:numId w:val="62"/>
        </w:numPr>
        <w:spacing w:after="0"/>
        <w:jc w:val="both"/>
        <w:rPr>
          <w:rFonts w:eastAsia="Times New Roman" w:cs="Arial"/>
          <w:iCs/>
          <w:color w:val="000000"/>
        </w:rPr>
      </w:pPr>
      <w:r>
        <w:rPr>
          <w:rFonts w:eastAsia="Times New Roman" w:cs="Arial"/>
          <w:iCs/>
          <w:color w:val="000000"/>
        </w:rPr>
        <w:t>Records maintenance;</w:t>
      </w:r>
    </w:p>
    <w:p w14:paraId="72A14EEC" w14:textId="431F2EFC" w:rsidR="003C35E8" w:rsidRDefault="003C35E8" w:rsidP="00E806D2">
      <w:pPr>
        <w:pStyle w:val="ListParagraph"/>
        <w:numPr>
          <w:ilvl w:val="0"/>
          <w:numId w:val="62"/>
        </w:numPr>
        <w:spacing w:after="0"/>
        <w:jc w:val="both"/>
        <w:rPr>
          <w:rFonts w:eastAsia="Times New Roman" w:cs="Arial"/>
          <w:iCs/>
          <w:color w:val="000000"/>
        </w:rPr>
      </w:pPr>
      <w:r>
        <w:rPr>
          <w:rFonts w:eastAsia="Times New Roman" w:cs="Arial"/>
          <w:iCs/>
          <w:color w:val="000000"/>
        </w:rPr>
        <w:t>Audit requirements; and</w:t>
      </w:r>
    </w:p>
    <w:p w14:paraId="2A6D6DEF" w14:textId="78233CEB" w:rsidR="003C35E8" w:rsidRDefault="003C35E8" w:rsidP="00E806D2">
      <w:pPr>
        <w:pStyle w:val="ListParagraph"/>
        <w:numPr>
          <w:ilvl w:val="0"/>
          <w:numId w:val="62"/>
        </w:numPr>
        <w:spacing w:after="0"/>
        <w:jc w:val="both"/>
        <w:rPr>
          <w:rFonts w:eastAsia="Times New Roman" w:cs="Arial"/>
          <w:iCs/>
          <w:color w:val="000000"/>
        </w:rPr>
      </w:pPr>
      <w:r>
        <w:rPr>
          <w:rFonts w:eastAsia="Times New Roman" w:cs="Arial"/>
          <w:iCs/>
          <w:color w:val="000000"/>
        </w:rPr>
        <w:t xml:space="preserve">Subsidy and </w:t>
      </w:r>
      <w:r w:rsidR="003F0D94">
        <w:rPr>
          <w:rFonts w:eastAsia="Times New Roman" w:cs="Arial"/>
          <w:iCs/>
          <w:color w:val="000000"/>
        </w:rPr>
        <w:t>REBATE</w:t>
      </w:r>
      <w:r>
        <w:rPr>
          <w:rFonts w:eastAsia="Times New Roman" w:cs="Arial"/>
          <w:iCs/>
          <w:color w:val="000000"/>
        </w:rPr>
        <w:t xml:space="preserve"> processing.</w:t>
      </w:r>
    </w:p>
    <w:p w14:paraId="0DCD9938" w14:textId="77777777" w:rsidR="003C35E8" w:rsidRDefault="003C35E8" w:rsidP="003C35E8">
      <w:pPr>
        <w:spacing w:after="0"/>
        <w:jc w:val="both"/>
        <w:rPr>
          <w:rFonts w:eastAsia="Times New Roman" w:cs="Arial"/>
          <w:iCs/>
          <w:color w:val="000000"/>
        </w:rPr>
      </w:pPr>
    </w:p>
    <w:p w14:paraId="43DCCFF9" w14:textId="16D333EA" w:rsidR="003C35E8" w:rsidRPr="00900A3E" w:rsidRDefault="003C35E8" w:rsidP="003C35E8">
      <w:pPr>
        <w:spacing w:after="0"/>
        <w:jc w:val="both"/>
        <w:rPr>
          <w:rFonts w:eastAsia="Times New Roman" w:cs="Arial"/>
          <w:iCs/>
          <w:color w:val="000000"/>
        </w:rPr>
      </w:pPr>
      <w:r>
        <w:rPr>
          <w:rFonts w:eastAsia="Times New Roman" w:cs="Arial"/>
          <w:iCs/>
          <w:color w:val="000000"/>
        </w:rPr>
        <w:t>In cases where CMS requirements and the non-Medicare Part D/EGWP requirements of this contract differ, the more rigorous standard shall supersede.</w:t>
      </w:r>
    </w:p>
    <w:p w14:paraId="34939A48" w14:textId="77777777" w:rsidR="00D40819" w:rsidRPr="00D44F4A" w:rsidRDefault="00D40819">
      <w:pPr>
        <w:spacing w:after="0"/>
        <w:jc w:val="both"/>
        <w:rPr>
          <w:rFonts w:cs="Arial"/>
          <w:szCs w:val="22"/>
        </w:rPr>
      </w:pPr>
    </w:p>
    <w:p w14:paraId="188ECBF8" w14:textId="34BF0B65" w:rsidR="00D40819" w:rsidRPr="00C8182D" w:rsidRDefault="002323CE" w:rsidP="003861A9">
      <w:pPr>
        <w:pStyle w:val="Heading2"/>
      </w:pPr>
      <w:bookmarkStart w:id="342" w:name="_225_Quality"/>
      <w:bookmarkStart w:id="343" w:name="G220"/>
      <w:bookmarkStart w:id="344" w:name="_220_Quality"/>
      <w:bookmarkStart w:id="345" w:name="_Toc464054221"/>
      <w:bookmarkStart w:id="346" w:name="_Toc468719583"/>
      <w:bookmarkStart w:id="347" w:name="_Toc485817162"/>
      <w:bookmarkStart w:id="348" w:name="_Toc161044486"/>
      <w:bookmarkStart w:id="349" w:name="_Toc161044693"/>
      <w:bookmarkEnd w:id="342"/>
      <w:bookmarkEnd w:id="343"/>
      <w:bookmarkEnd w:id="344"/>
      <w:r>
        <w:t>220</w:t>
      </w:r>
      <w:r w:rsidR="00AA5B8B">
        <w:t xml:space="preserve"> </w:t>
      </w:r>
      <w:r w:rsidR="00D40819" w:rsidRPr="00C8182D">
        <w:t>Quality</w:t>
      </w:r>
      <w:bookmarkEnd w:id="345"/>
      <w:bookmarkEnd w:id="346"/>
      <w:bookmarkEnd w:id="347"/>
      <w:bookmarkEnd w:id="348"/>
      <w:bookmarkEnd w:id="349"/>
    </w:p>
    <w:p w14:paraId="10826B3E" w14:textId="0BDF6A9A" w:rsidR="00D40819" w:rsidRPr="00594D39" w:rsidRDefault="00D40819" w:rsidP="00E806D2">
      <w:pPr>
        <w:pStyle w:val="ListParagraph"/>
        <w:numPr>
          <w:ilvl w:val="0"/>
          <w:numId w:val="35"/>
        </w:numPr>
        <w:spacing w:after="0"/>
        <w:jc w:val="both"/>
        <w:rPr>
          <w:rFonts w:cs="Arial"/>
        </w:rPr>
      </w:pPr>
      <w:r w:rsidRPr="00A64127">
        <w:rPr>
          <w:rFonts w:cs="Arial"/>
        </w:rPr>
        <w:t xml:space="preserve">The CONTRACTOR must demonstrate, upon request by the DEPARTMENT, their efforts in encouraging and/or requiring </w:t>
      </w:r>
      <w:r w:rsidR="002323CE">
        <w:rPr>
          <w:rFonts w:cs="Arial"/>
        </w:rPr>
        <w:t xml:space="preserve">PARTICIPATING PHARMACIES to participate in quality initiatives, including those identified by the </w:t>
      </w:r>
      <w:r w:rsidR="00A701B2">
        <w:rPr>
          <w:rFonts w:cs="Arial"/>
        </w:rPr>
        <w:t>DEPARTMENT</w:t>
      </w:r>
      <w:r w:rsidR="002323CE">
        <w:rPr>
          <w:rFonts w:cs="Arial"/>
        </w:rPr>
        <w:t>.</w:t>
      </w:r>
      <w:r w:rsidR="009F1915">
        <w:rPr>
          <w:rFonts w:cs="Arial"/>
        </w:rPr>
        <w:t xml:space="preserve"> T</w:t>
      </w:r>
      <w:r w:rsidR="005A55E1">
        <w:rPr>
          <w:rFonts w:cs="Arial"/>
        </w:rPr>
        <w:t>he</w:t>
      </w:r>
      <w:r w:rsidR="00551D90">
        <w:rPr>
          <w:rFonts w:cs="Arial"/>
        </w:rPr>
        <w:t xml:space="preserve"> CONTRACTOR must demonstrate their </w:t>
      </w:r>
      <w:r w:rsidR="00551D90" w:rsidRPr="00A64127">
        <w:rPr>
          <w:rFonts w:cs="Arial"/>
        </w:rPr>
        <w:t>efforts in encouraging</w:t>
      </w:r>
      <w:r w:rsidR="00551D90">
        <w:rPr>
          <w:rFonts w:cs="Arial"/>
        </w:rPr>
        <w:t xml:space="preserve"> prescribers to participate in quality initiatives as well.</w:t>
      </w:r>
    </w:p>
    <w:p w14:paraId="7658E5FD" w14:textId="77777777" w:rsidR="00D40819" w:rsidRPr="003A6767" w:rsidRDefault="00D40819" w:rsidP="004C10F1">
      <w:pPr>
        <w:spacing w:after="0"/>
        <w:jc w:val="both"/>
        <w:rPr>
          <w:rFonts w:cs="Arial"/>
        </w:rPr>
      </w:pPr>
    </w:p>
    <w:p w14:paraId="5C109F1C" w14:textId="465A03A3" w:rsidR="00C834A6" w:rsidRDefault="00D40819" w:rsidP="00E806D2">
      <w:pPr>
        <w:pStyle w:val="ListParagraph"/>
        <w:numPr>
          <w:ilvl w:val="0"/>
          <w:numId w:val="35"/>
        </w:numPr>
        <w:spacing w:after="0"/>
        <w:jc w:val="both"/>
        <w:rPr>
          <w:rFonts w:cs="Arial"/>
        </w:rPr>
      </w:pPr>
      <w:r w:rsidRPr="00A64127">
        <w:rPr>
          <w:rFonts w:cs="Arial"/>
        </w:rPr>
        <w:t xml:space="preserve">The CONTRACTOR must demonstrate, upon request by the DEPARTMENT, </w:t>
      </w:r>
      <w:r w:rsidRPr="00573EFD">
        <w:rPr>
          <w:rFonts w:cs="Arial"/>
        </w:rPr>
        <w:t>its support for the DEPA</w:t>
      </w:r>
      <w:r w:rsidRPr="00D21629">
        <w:rPr>
          <w:rFonts w:cs="Arial"/>
        </w:rPr>
        <w:t>RTMENT’S initiatives in monitoring and improving quality of care</w:t>
      </w:r>
      <w:r w:rsidR="00E41B79" w:rsidRPr="0047608C">
        <w:rPr>
          <w:rFonts w:cs="Arial"/>
        </w:rPr>
        <w:t>. This may include providing actual contract language that specifies</w:t>
      </w:r>
      <w:r w:rsidR="00E41B79" w:rsidRPr="00594D39">
        <w:rPr>
          <w:rFonts w:cs="Arial"/>
        </w:rPr>
        <w:t xml:space="preserve"> </w:t>
      </w:r>
      <w:r w:rsidR="00551D90">
        <w:rPr>
          <w:rFonts w:cs="Arial"/>
        </w:rPr>
        <w:t>PARTICIPATING PHARMACY</w:t>
      </w:r>
      <w:r w:rsidR="00E41B79" w:rsidRPr="00594D39">
        <w:rPr>
          <w:rFonts w:cs="Arial"/>
        </w:rPr>
        <w:t xml:space="preserve"> agreement </w:t>
      </w:r>
      <w:r w:rsidR="00E41B79" w:rsidRPr="00594D39">
        <w:rPr>
          <w:rFonts w:cs="Arial"/>
        </w:rPr>
        <w:lastRenderedPageBreak/>
        <w:t xml:space="preserve">or terms to participate in or report on quality improvement initiatives/patient safety measures and a description of their link, if any, to </w:t>
      </w:r>
      <w:r w:rsidR="002323CE">
        <w:rPr>
          <w:rFonts w:cs="Arial"/>
        </w:rPr>
        <w:t>pharmacy</w:t>
      </w:r>
      <w:r w:rsidR="00E41B79" w:rsidRPr="00594D39">
        <w:rPr>
          <w:rFonts w:cs="Arial"/>
        </w:rPr>
        <w:t xml:space="preserve"> reimbursement.</w:t>
      </w:r>
    </w:p>
    <w:p w14:paraId="28EC26F3" w14:textId="77777777" w:rsidR="00C834A6" w:rsidRPr="00C834A6" w:rsidRDefault="00C834A6" w:rsidP="00C834A6">
      <w:pPr>
        <w:pStyle w:val="ListParagraph"/>
        <w:rPr>
          <w:rFonts w:cs="Arial"/>
        </w:rPr>
      </w:pPr>
    </w:p>
    <w:p w14:paraId="75312757" w14:textId="51397693" w:rsidR="00C834A6" w:rsidRDefault="00C834A6" w:rsidP="00E806D2">
      <w:pPr>
        <w:pStyle w:val="ListParagraph"/>
        <w:numPr>
          <w:ilvl w:val="0"/>
          <w:numId w:val="35"/>
        </w:numPr>
        <w:spacing w:after="0"/>
        <w:jc w:val="both"/>
        <w:rPr>
          <w:rFonts w:cs="Arial"/>
        </w:rPr>
      </w:pPr>
      <w:r w:rsidRPr="00C834A6">
        <w:rPr>
          <w:rFonts w:cs="Arial"/>
        </w:rPr>
        <w:t>The CONTRACTOR shall collaborate with the DEPARTMENT, HEALTH BENEFIT PROGRAM providers and other vendors contracted by the BOARD on quality initiatives to address current population health issues. The CONTRACTOR shall report to the DEPARTMENT semi-annually any initiatives and pilot programs offered by the CONTRACTOR or the PARTICIPATING PHARMACIES, including information on patient engagement and outcomes.</w:t>
      </w:r>
    </w:p>
    <w:p w14:paraId="420684ED" w14:textId="77777777" w:rsidR="00CD3F29" w:rsidRPr="00173D6D" w:rsidRDefault="00CD3F29" w:rsidP="00B732E8">
      <w:pPr>
        <w:pStyle w:val="ListParagraph"/>
        <w:rPr>
          <w:rFonts w:cs="Arial"/>
        </w:rPr>
      </w:pPr>
    </w:p>
    <w:p w14:paraId="43878BAF" w14:textId="5EE8F8C7" w:rsidR="00CD3F29" w:rsidRDefault="00CD3F29" w:rsidP="00E806D2">
      <w:pPr>
        <w:pStyle w:val="ListParagraph"/>
        <w:numPr>
          <w:ilvl w:val="0"/>
          <w:numId w:val="35"/>
        </w:numPr>
        <w:spacing w:after="0"/>
        <w:jc w:val="both"/>
        <w:rPr>
          <w:rFonts w:cs="Arial"/>
        </w:rPr>
      </w:pPr>
      <w:r>
        <w:rPr>
          <w:rFonts w:cs="Arial"/>
        </w:rPr>
        <w:t>The DEPARTMENT will monitor health care quality and/or customer satisfaction using performance measures available in the data warehouse and visual business intelligence</w:t>
      </w:r>
      <w:r w:rsidR="00401667">
        <w:rPr>
          <w:rFonts w:cs="Arial"/>
        </w:rPr>
        <w:t xml:space="preserve"> tool, and will establish performance metrics, baseline results, and target performance levels. The DEPARTMENT will publish measure results and also establish financial incentives to encourage performance improvement.</w:t>
      </w:r>
    </w:p>
    <w:p w14:paraId="6B312818" w14:textId="77777777" w:rsidR="003E59A8" w:rsidRPr="003E59A8" w:rsidRDefault="003E59A8" w:rsidP="003E59A8">
      <w:pPr>
        <w:pStyle w:val="ListParagraph"/>
        <w:rPr>
          <w:rFonts w:cs="Arial"/>
        </w:rPr>
      </w:pPr>
    </w:p>
    <w:p w14:paraId="41FB4092" w14:textId="2621D65B" w:rsidR="00401667" w:rsidRDefault="00401667" w:rsidP="00E806D2">
      <w:pPr>
        <w:pStyle w:val="ListParagraph"/>
        <w:numPr>
          <w:ilvl w:val="0"/>
          <w:numId w:val="35"/>
        </w:numPr>
        <w:spacing w:after="0"/>
        <w:jc w:val="both"/>
        <w:rPr>
          <w:rFonts w:cs="Arial"/>
        </w:rPr>
      </w:pPr>
      <w:r w:rsidRPr="003E59A8">
        <w:rPr>
          <w:rFonts w:cs="Arial"/>
        </w:rPr>
        <w:t>Prior to the DEPARTMENT holding the CONTRACTOR accountable for any of these measures, either through financial means and/or through publishing the measure results, the DEPARTMENT will provide the CONTRACTOR with an opportunity to review and validate the DEPARTMENT’S results within a specific timeframe, as determined by the DEPARTMENT.</w:t>
      </w:r>
    </w:p>
    <w:p w14:paraId="7BC4C6DD" w14:textId="77777777" w:rsidR="003E59A8" w:rsidRPr="003E59A8" w:rsidRDefault="003E59A8" w:rsidP="003E59A8">
      <w:pPr>
        <w:pStyle w:val="ListParagraph"/>
        <w:rPr>
          <w:rFonts w:cs="Arial"/>
        </w:rPr>
      </w:pPr>
    </w:p>
    <w:p w14:paraId="677B2EF1" w14:textId="77777777" w:rsidR="003E59A8" w:rsidRDefault="003E59A8" w:rsidP="003E59A8">
      <w:pPr>
        <w:pStyle w:val="ListParagraph"/>
        <w:spacing w:after="0"/>
        <w:ind w:left="360"/>
        <w:jc w:val="both"/>
        <w:rPr>
          <w:rFonts w:cs="Arial"/>
        </w:rPr>
      </w:pPr>
    </w:p>
    <w:p w14:paraId="215BF2F6" w14:textId="7AC4A2AE" w:rsidR="003E59A8" w:rsidRPr="003E59A8" w:rsidRDefault="00F3227C" w:rsidP="00E806D2">
      <w:pPr>
        <w:pStyle w:val="ListParagraph"/>
        <w:numPr>
          <w:ilvl w:val="0"/>
          <w:numId w:val="35"/>
        </w:numPr>
        <w:spacing w:after="0"/>
        <w:jc w:val="both"/>
        <w:rPr>
          <w:rFonts w:cs="Arial"/>
          <w:szCs w:val="22"/>
        </w:rPr>
      </w:pPr>
      <w:r>
        <w:rPr>
          <w:rFonts w:cs="Arial"/>
          <w:szCs w:val="22"/>
        </w:rPr>
        <w:t>T</w:t>
      </w:r>
      <w:r w:rsidR="003E59A8" w:rsidRPr="003E59A8">
        <w:rPr>
          <w:rFonts w:cs="Arial"/>
          <w:szCs w:val="22"/>
        </w:rPr>
        <w:t>he DEPARTMENT will collaborate with the CONTRACTOR to develop a final measure set. Measures agreed upon for the first year of this CONTRACT will not be associated with financial benefits or penalties,</w:t>
      </w:r>
      <w:r>
        <w:rPr>
          <w:rFonts w:cs="Arial"/>
          <w:szCs w:val="22"/>
        </w:rPr>
        <w:t xml:space="preserve"> </w:t>
      </w:r>
      <w:r w:rsidR="003E59A8" w:rsidRPr="003E59A8">
        <w:rPr>
          <w:rFonts w:cs="Arial"/>
          <w:szCs w:val="22"/>
        </w:rPr>
        <w:t>but may be subject to such financial penalties or benefits if the CONTRACT is extended benefits.</w:t>
      </w:r>
    </w:p>
    <w:p w14:paraId="3EDCF47A" w14:textId="77777777" w:rsidR="003E59A8" w:rsidRDefault="003E59A8" w:rsidP="003E59A8">
      <w:pPr>
        <w:pStyle w:val="ListParagraph"/>
        <w:spacing w:after="0"/>
        <w:ind w:left="360"/>
        <w:jc w:val="both"/>
        <w:rPr>
          <w:rFonts w:cs="Arial"/>
        </w:rPr>
      </w:pPr>
    </w:p>
    <w:p w14:paraId="7435276E" w14:textId="77777777" w:rsidR="00D40819" w:rsidRPr="00196452" w:rsidRDefault="00D40819" w:rsidP="004C10F1">
      <w:pPr>
        <w:spacing w:after="0"/>
        <w:jc w:val="both"/>
        <w:rPr>
          <w:rFonts w:cs="Arial"/>
        </w:rPr>
      </w:pPr>
    </w:p>
    <w:p w14:paraId="3636945B" w14:textId="44BE6E7E" w:rsidR="00D40819" w:rsidRDefault="002323CE" w:rsidP="003861A9">
      <w:pPr>
        <w:pStyle w:val="Heading2"/>
        <w:rPr>
          <w:rFonts w:eastAsia="Times New Roman"/>
        </w:rPr>
      </w:pPr>
      <w:bookmarkStart w:id="350" w:name="_230_Provider_Contracts"/>
      <w:bookmarkStart w:id="351" w:name="G225"/>
      <w:bookmarkStart w:id="352" w:name="_225_Pharmacy_Network"/>
      <w:bookmarkStart w:id="353" w:name="_Toc464054222"/>
      <w:bookmarkStart w:id="354" w:name="_Toc468719584"/>
      <w:bookmarkStart w:id="355" w:name="_Toc485817163"/>
      <w:bookmarkStart w:id="356" w:name="_Toc161044487"/>
      <w:bookmarkStart w:id="357" w:name="_Toc161044694"/>
      <w:bookmarkEnd w:id="350"/>
      <w:bookmarkEnd w:id="351"/>
      <w:bookmarkEnd w:id="352"/>
      <w:r>
        <w:rPr>
          <w:rFonts w:eastAsia="Times New Roman"/>
        </w:rPr>
        <w:t>225</w:t>
      </w:r>
      <w:r w:rsidR="006E3257">
        <w:rPr>
          <w:rFonts w:eastAsia="Times New Roman"/>
        </w:rPr>
        <w:t xml:space="preserve"> </w:t>
      </w:r>
      <w:r w:rsidR="00192358">
        <w:rPr>
          <w:rFonts w:eastAsia="Times New Roman"/>
        </w:rPr>
        <w:t>Pharmacy Network Administration</w:t>
      </w:r>
      <w:bookmarkEnd w:id="353"/>
      <w:bookmarkEnd w:id="354"/>
      <w:bookmarkEnd w:id="355"/>
      <w:bookmarkEnd w:id="356"/>
      <w:bookmarkEnd w:id="357"/>
    </w:p>
    <w:p w14:paraId="52111F4A" w14:textId="6D1F3056" w:rsidR="009E3103" w:rsidRDefault="005A55E1" w:rsidP="0064127D">
      <w:pPr>
        <w:jc w:val="both"/>
      </w:pPr>
      <w:r>
        <w:t xml:space="preserve">The </w:t>
      </w:r>
      <w:r w:rsidR="009E3103">
        <w:t xml:space="preserve">CONTRACTOR has created a network of PARTICIPATING PHARMACIES, which will perform pharmacy services for </w:t>
      </w:r>
      <w:r w:rsidR="007C635A">
        <w:rPr>
          <w:rFonts w:eastAsia="Times New Roman" w:cs="Arial"/>
        </w:rPr>
        <w:t>PARTICIPANT</w:t>
      </w:r>
      <w:r w:rsidR="009E3103">
        <w:t>S</w:t>
      </w:r>
      <w:r w:rsidR="00FC0F60">
        <w:t xml:space="preserve">. </w:t>
      </w:r>
      <w:r>
        <w:t xml:space="preserve">The </w:t>
      </w:r>
      <w:r w:rsidR="009E3103">
        <w:t xml:space="preserve">CONTRACTOR will adjudicate claims submitted by PARTICIPATING PHARMACIES in accordance with the PARTICIPATING PHARMACY’s agreement with </w:t>
      </w:r>
      <w:r>
        <w:t>the</w:t>
      </w:r>
      <w:r w:rsidR="009E3103">
        <w:t xml:space="preserve"> CONTRACTOR</w:t>
      </w:r>
      <w:r w:rsidR="00FC0F60">
        <w:t xml:space="preserve">. </w:t>
      </w:r>
      <w:r w:rsidR="009E3103">
        <w:t>Each PARTICIPATING PHARMACY shall exercise its professional judgment in the dispensing of COVERED PRODUCTS and may refuse to dispense any DRUG PRODUCT based upon the professional judgment of its pharmacists</w:t>
      </w:r>
      <w:r w:rsidR="00FC0F60">
        <w:t xml:space="preserve">. </w:t>
      </w:r>
      <w:r w:rsidR="009E3103">
        <w:t>The BOARD and its actuaries will have access to these agreements and the CONTRACTOR will notify the BOARD if the agreements change in a manner that ma</w:t>
      </w:r>
      <w:r w:rsidR="00D7429D">
        <w:t>terially affects this CONTRACT.</w:t>
      </w:r>
    </w:p>
    <w:p w14:paraId="6B3FF44E" w14:textId="4B354F78" w:rsidR="000B7372" w:rsidRDefault="005A55E1" w:rsidP="0064127D">
      <w:pPr>
        <w:jc w:val="both"/>
      </w:pPr>
      <w:r>
        <w:t xml:space="preserve">The </w:t>
      </w:r>
      <w:r w:rsidR="009E3103">
        <w:t>CONTRACTOR’s creation and maintenance of a network of PARTICIPATING PHARMACIES is undertaken in the capacity of an independent contractor</w:t>
      </w:r>
      <w:r w:rsidR="00FC0F60">
        <w:t xml:space="preserve">. </w:t>
      </w:r>
      <w:r w:rsidR="009E3103">
        <w:t>The BOARD is not a party to the agreements between the CONTRACTOR and the PARTICIPATING PHARMACIES.</w:t>
      </w:r>
    </w:p>
    <w:p w14:paraId="580DFFDD" w14:textId="432EC91B" w:rsidR="00D7429D" w:rsidRPr="009E3103" w:rsidRDefault="000B7372" w:rsidP="0064127D">
      <w:pPr>
        <w:jc w:val="both"/>
      </w:pPr>
      <w:r>
        <w:t xml:space="preserve">The CONTRACTOR shall conduct audits of the PARTICIPATING PHARMACIES in accordance with Subsection </w:t>
      </w:r>
      <w:r w:rsidR="005F5026">
        <w:t>150D, Audit and Other Services</w:t>
      </w:r>
      <w:r w:rsidR="00FC0F60">
        <w:t xml:space="preserve">. </w:t>
      </w:r>
      <w:r>
        <w:t xml:space="preserve">If the CONTRACTOR becomes aware that any PARTICIPATING PHARMACY, pharmacy, </w:t>
      </w:r>
      <w:r w:rsidR="003A47C7">
        <w:t>or company that is authorized t</w:t>
      </w:r>
      <w:r>
        <w:t xml:space="preserve">o represent one or more subsidiary, affiliated, or franchised pharmacies has engaged in any fraudulent practice or has violated any applicable standard of care or applicable law, including without limitation, the </w:t>
      </w:r>
      <w:r>
        <w:lastRenderedPageBreak/>
        <w:t xml:space="preserve">Health Insurance Portability and Accountability Act  of 1996 (“HIPAA”) or the regulations promulgated thereunder, the CONTRACTOR shall immediately disclose such information to the </w:t>
      </w:r>
      <w:r w:rsidR="004F2A83">
        <w:t>DEPARTMENT</w:t>
      </w:r>
      <w:r w:rsidR="00FC0F60">
        <w:t xml:space="preserve">. </w:t>
      </w:r>
      <w:r>
        <w:t xml:space="preserve">The CONTRACTOR and </w:t>
      </w:r>
      <w:r w:rsidR="00A701B2">
        <w:t>the</w:t>
      </w:r>
      <w:r>
        <w:t xml:space="preserve"> DEPARTMENT shall consult and shall take such action as appears to them jointly to be reasonable under the circumstances, including but not limited to exclusion of that PARTICIPATING PHARMACY from </w:t>
      </w:r>
      <w:r w:rsidR="007E1B34">
        <w:t xml:space="preserve">the </w:t>
      </w:r>
      <w:r>
        <w:t>CONTRACTOR’s</w:t>
      </w:r>
      <w:r w:rsidR="00D7429D">
        <w:t xml:space="preserve"> PARTICIPATING PHARMACY network.</w:t>
      </w:r>
    </w:p>
    <w:p w14:paraId="5FCDB8FC" w14:textId="10527D9F" w:rsidR="00D7429D" w:rsidRDefault="00D40819" w:rsidP="0064127D">
      <w:pPr>
        <w:jc w:val="both"/>
        <w:rPr>
          <w:rFonts w:eastAsia="Times New Roman" w:cs="Arial"/>
          <w:iCs/>
          <w:color w:val="000000"/>
        </w:rPr>
      </w:pPr>
      <w:r w:rsidRPr="00D7429D">
        <w:rPr>
          <w:rFonts w:eastAsia="Times New Roman" w:cs="Arial"/>
          <w:iCs/>
          <w:color w:val="000000"/>
        </w:rPr>
        <w:t xml:space="preserve">The CONTRACTOR shall have staff solely dedicated to network management and </w:t>
      </w:r>
      <w:r w:rsidR="00A378AC">
        <w:rPr>
          <w:rFonts w:eastAsia="Times New Roman" w:cs="Arial"/>
          <w:iCs/>
          <w:color w:val="000000"/>
        </w:rPr>
        <w:t>pharmacy</w:t>
      </w:r>
      <w:r w:rsidRPr="00D7429D">
        <w:rPr>
          <w:rFonts w:eastAsia="Times New Roman" w:cs="Arial"/>
          <w:iCs/>
          <w:color w:val="000000"/>
        </w:rPr>
        <w:t xml:space="preserve"> relations that includes a credentialing process, collaboration on quality initiatives, and </w:t>
      </w:r>
      <w:r w:rsidR="00A378AC">
        <w:rPr>
          <w:rFonts w:eastAsia="Times New Roman" w:cs="Arial"/>
          <w:iCs/>
          <w:color w:val="000000"/>
        </w:rPr>
        <w:t>pharmacy</w:t>
      </w:r>
      <w:r w:rsidRPr="00D7429D">
        <w:rPr>
          <w:rFonts w:eastAsia="Times New Roman" w:cs="Arial"/>
          <w:iCs/>
          <w:color w:val="000000"/>
        </w:rPr>
        <w:t xml:space="preserve"> communications.</w:t>
      </w:r>
      <w:r w:rsidR="005933DC" w:rsidRPr="00D7429D">
        <w:rPr>
          <w:rFonts w:eastAsia="Times New Roman" w:cs="Arial"/>
          <w:iCs/>
          <w:color w:val="000000"/>
        </w:rPr>
        <w:t xml:space="preserve"> The CONTRACTOR must engage in regular </w:t>
      </w:r>
      <w:r w:rsidR="00A378AC">
        <w:rPr>
          <w:rFonts w:eastAsia="Times New Roman" w:cs="Arial"/>
          <w:iCs/>
          <w:color w:val="000000"/>
        </w:rPr>
        <w:t>pharmacy</w:t>
      </w:r>
      <w:r w:rsidR="005933DC" w:rsidRPr="00D7429D">
        <w:rPr>
          <w:rFonts w:eastAsia="Times New Roman" w:cs="Arial"/>
          <w:iCs/>
          <w:color w:val="000000"/>
        </w:rPr>
        <w:t xml:space="preserve"> negotiations to strategically realize </w:t>
      </w:r>
      <w:r w:rsidR="00E26ADD" w:rsidRPr="00D7429D">
        <w:rPr>
          <w:rFonts w:eastAsia="Times New Roman" w:cs="Arial"/>
          <w:iCs/>
          <w:color w:val="000000"/>
        </w:rPr>
        <w:t xml:space="preserve">cost </w:t>
      </w:r>
      <w:r w:rsidR="005933DC" w:rsidRPr="00D7429D">
        <w:rPr>
          <w:rFonts w:eastAsia="Times New Roman" w:cs="Arial"/>
          <w:iCs/>
          <w:color w:val="000000"/>
        </w:rPr>
        <w:t xml:space="preserve">savings to the </w:t>
      </w:r>
      <w:r w:rsidR="00D7429D" w:rsidRPr="00D7429D">
        <w:rPr>
          <w:rFonts w:eastAsia="Times New Roman" w:cs="Arial"/>
          <w:iCs/>
          <w:color w:val="000000"/>
        </w:rPr>
        <w:t>PHARMACY</w:t>
      </w:r>
      <w:r w:rsidR="005933DC" w:rsidRPr="00D7429D">
        <w:rPr>
          <w:rFonts w:eastAsia="Times New Roman" w:cs="Arial"/>
          <w:iCs/>
          <w:color w:val="000000"/>
        </w:rPr>
        <w:t xml:space="preserve"> BENEFIT </w:t>
      </w:r>
      <w:r w:rsidR="00D7429D" w:rsidRPr="00D7429D">
        <w:rPr>
          <w:rFonts w:eastAsia="Times New Roman" w:cs="Arial"/>
          <w:iCs/>
          <w:color w:val="000000"/>
        </w:rPr>
        <w:t>PLAN</w:t>
      </w:r>
      <w:r w:rsidR="005933DC" w:rsidRPr="00D7429D">
        <w:rPr>
          <w:rFonts w:eastAsia="Times New Roman" w:cs="Arial"/>
          <w:iCs/>
          <w:color w:val="000000"/>
        </w:rPr>
        <w:t xml:space="preserve">. The </w:t>
      </w:r>
      <w:r w:rsidR="00E765AF" w:rsidRPr="00D7429D">
        <w:rPr>
          <w:rFonts w:eastAsia="Times New Roman" w:cs="Arial"/>
          <w:iCs/>
          <w:color w:val="000000"/>
        </w:rPr>
        <w:t>CONTRACTOR</w:t>
      </w:r>
      <w:r w:rsidR="005933DC" w:rsidRPr="00D7429D">
        <w:rPr>
          <w:rFonts w:eastAsia="Times New Roman" w:cs="Arial"/>
          <w:iCs/>
          <w:color w:val="000000"/>
        </w:rPr>
        <w:t xml:space="preserve"> must</w:t>
      </w:r>
      <w:r w:rsidR="00165459" w:rsidRPr="00D7429D">
        <w:rPr>
          <w:rFonts w:eastAsia="Times New Roman" w:cs="Arial"/>
          <w:iCs/>
          <w:color w:val="000000"/>
        </w:rPr>
        <w:t>,</w:t>
      </w:r>
      <w:r w:rsidR="005933DC" w:rsidRPr="00D7429D">
        <w:rPr>
          <w:rFonts w:eastAsia="Times New Roman" w:cs="Arial"/>
          <w:iCs/>
          <w:color w:val="000000"/>
        </w:rPr>
        <w:t xml:space="preserve"> at a minimum</w:t>
      </w:r>
      <w:r w:rsidR="00165459" w:rsidRPr="00D7429D">
        <w:rPr>
          <w:rFonts w:eastAsia="Times New Roman" w:cs="Arial"/>
          <w:iCs/>
          <w:color w:val="000000"/>
        </w:rPr>
        <w:t>,</w:t>
      </w:r>
      <w:r w:rsidR="005933DC" w:rsidRPr="00D7429D">
        <w:rPr>
          <w:rFonts w:eastAsia="Times New Roman" w:cs="Arial"/>
          <w:iCs/>
          <w:color w:val="000000"/>
        </w:rPr>
        <w:t xml:space="preserve"> provide an annual update on </w:t>
      </w:r>
      <w:r w:rsidR="00A378AC">
        <w:rPr>
          <w:rFonts w:eastAsia="Times New Roman" w:cs="Arial"/>
          <w:iCs/>
          <w:color w:val="000000"/>
        </w:rPr>
        <w:t>pharmacy</w:t>
      </w:r>
      <w:r w:rsidR="005933DC" w:rsidRPr="00D7429D">
        <w:rPr>
          <w:rFonts w:eastAsia="Times New Roman" w:cs="Arial"/>
          <w:iCs/>
          <w:color w:val="000000"/>
        </w:rPr>
        <w:t xml:space="preserve"> discount negotiations efforts and outcomes to be included in the rate renewal reports. The DEPARTMENT reserves the right to require more frequent stat</w:t>
      </w:r>
      <w:r w:rsidR="00165459" w:rsidRPr="00D7429D">
        <w:rPr>
          <w:rFonts w:eastAsia="Times New Roman" w:cs="Arial"/>
          <w:iCs/>
          <w:color w:val="000000"/>
        </w:rPr>
        <w:t>u</w:t>
      </w:r>
      <w:r w:rsidR="005933DC" w:rsidRPr="00D7429D">
        <w:rPr>
          <w:rFonts w:eastAsia="Times New Roman" w:cs="Arial"/>
          <w:iCs/>
          <w:color w:val="000000"/>
        </w:rPr>
        <w:t xml:space="preserve">s updates on </w:t>
      </w:r>
      <w:r w:rsidR="00A378AC">
        <w:rPr>
          <w:rFonts w:eastAsia="Times New Roman" w:cs="Arial"/>
          <w:iCs/>
          <w:color w:val="000000"/>
        </w:rPr>
        <w:t>pharmacy</w:t>
      </w:r>
      <w:r w:rsidR="005933DC" w:rsidRPr="00D7429D">
        <w:rPr>
          <w:rFonts w:eastAsia="Times New Roman" w:cs="Arial"/>
          <w:iCs/>
          <w:color w:val="000000"/>
        </w:rPr>
        <w:t xml:space="preserve"> negotiation strategies, efforts, and outcomes. </w:t>
      </w:r>
    </w:p>
    <w:p w14:paraId="67FE9038" w14:textId="7C86811B" w:rsidR="00F45303" w:rsidRDefault="006437F9" w:rsidP="0064127D">
      <w:pPr>
        <w:jc w:val="both"/>
        <w:rPr>
          <w:rFonts w:eastAsia="Times New Roman" w:cs="Arial"/>
          <w:iCs/>
          <w:color w:val="000000"/>
        </w:rPr>
      </w:pPr>
      <w:r>
        <w:rPr>
          <w:rFonts w:eastAsia="Times New Roman" w:cs="Arial"/>
          <w:iCs/>
          <w:color w:val="000000"/>
        </w:rPr>
        <w:t xml:space="preserve">The </w:t>
      </w:r>
      <w:r w:rsidR="00F45303">
        <w:rPr>
          <w:rFonts w:eastAsia="Times New Roman" w:cs="Arial"/>
          <w:iCs/>
          <w:color w:val="000000"/>
        </w:rPr>
        <w:t xml:space="preserve">CONTRACTOR will maintain a </w:t>
      </w:r>
      <w:r w:rsidR="00B67376" w:rsidRPr="00F45303">
        <w:rPr>
          <w:rFonts w:eastAsia="Times New Roman" w:cs="Arial"/>
          <w:iCs/>
          <w:color w:val="000000"/>
        </w:rPr>
        <w:t>PARTICIPATING PHARMACY</w:t>
      </w:r>
      <w:r w:rsidR="00F45303" w:rsidRPr="00F45303">
        <w:rPr>
          <w:rFonts w:eastAsia="Times New Roman" w:cs="Arial"/>
          <w:iCs/>
          <w:color w:val="000000"/>
        </w:rPr>
        <w:t xml:space="preserve"> relations program that includes a communications plan with updated network information for new and on-going programs and processes. Th</w:t>
      </w:r>
      <w:r w:rsidR="00B67376">
        <w:rPr>
          <w:rFonts w:eastAsia="Times New Roman" w:cs="Arial"/>
          <w:iCs/>
          <w:color w:val="000000"/>
        </w:rPr>
        <w:t xml:space="preserve">e program </w:t>
      </w:r>
      <w:r w:rsidR="00F45303" w:rsidRPr="00F45303">
        <w:rPr>
          <w:rFonts w:eastAsia="Times New Roman" w:cs="Arial"/>
          <w:iCs/>
          <w:color w:val="000000"/>
        </w:rPr>
        <w:t xml:space="preserve">should </w:t>
      </w:r>
      <w:r w:rsidR="00B67376">
        <w:rPr>
          <w:rFonts w:eastAsia="Times New Roman" w:cs="Arial"/>
          <w:iCs/>
          <w:color w:val="000000"/>
        </w:rPr>
        <w:t xml:space="preserve">also </w:t>
      </w:r>
      <w:r w:rsidR="00F45303" w:rsidRPr="00F45303">
        <w:rPr>
          <w:rFonts w:eastAsia="Times New Roman" w:cs="Arial"/>
          <w:iCs/>
          <w:color w:val="000000"/>
        </w:rPr>
        <w:t xml:space="preserve">include assistance for </w:t>
      </w:r>
      <w:r w:rsidR="00B67376" w:rsidRPr="00F45303">
        <w:rPr>
          <w:rFonts w:eastAsia="Times New Roman" w:cs="Arial"/>
          <w:iCs/>
          <w:color w:val="000000"/>
        </w:rPr>
        <w:t>PARTICIPATING PHARMACIES</w:t>
      </w:r>
      <w:r w:rsidR="00F45303" w:rsidRPr="00F45303">
        <w:rPr>
          <w:rFonts w:eastAsia="Times New Roman" w:cs="Arial"/>
          <w:iCs/>
          <w:color w:val="000000"/>
        </w:rPr>
        <w:t xml:space="preserve"> </w:t>
      </w:r>
      <w:r w:rsidR="00B67376">
        <w:rPr>
          <w:rFonts w:eastAsia="Times New Roman" w:cs="Arial"/>
          <w:iCs/>
          <w:color w:val="000000"/>
        </w:rPr>
        <w:t xml:space="preserve">and their staff </w:t>
      </w:r>
      <w:r w:rsidR="00F45303" w:rsidRPr="00F45303">
        <w:rPr>
          <w:rFonts w:eastAsia="Times New Roman" w:cs="Arial"/>
          <w:iCs/>
          <w:color w:val="000000"/>
        </w:rPr>
        <w:t>regarding pharmacy network issu</w:t>
      </w:r>
      <w:r w:rsidR="00B67376">
        <w:rPr>
          <w:rFonts w:eastAsia="Times New Roman" w:cs="Arial"/>
          <w:iCs/>
          <w:color w:val="000000"/>
        </w:rPr>
        <w:t xml:space="preserve">es. In addition, the program should actively consider </w:t>
      </w:r>
      <w:r w:rsidR="00F45303" w:rsidRPr="00F45303">
        <w:rPr>
          <w:rFonts w:eastAsia="Times New Roman" w:cs="Arial"/>
          <w:iCs/>
          <w:color w:val="000000"/>
        </w:rPr>
        <w:t>suggestions and guidance from participating pharmacies about how the pharmacy network can best serve consumers.</w:t>
      </w:r>
      <w:r w:rsidR="00B67376">
        <w:rPr>
          <w:rFonts w:eastAsia="Times New Roman" w:cs="Arial"/>
          <w:iCs/>
          <w:color w:val="000000"/>
        </w:rPr>
        <w:t xml:space="preserve"> </w:t>
      </w:r>
      <w:r w:rsidR="00B67376" w:rsidRPr="00D7429D">
        <w:rPr>
          <w:rFonts w:eastAsia="Times New Roman" w:cs="Arial"/>
          <w:iCs/>
          <w:color w:val="000000"/>
        </w:rPr>
        <w:t xml:space="preserve">The CONTRACTOR must provide a copy of the current </w:t>
      </w:r>
      <w:r w:rsidR="00B67376" w:rsidRPr="00F45303">
        <w:rPr>
          <w:rFonts w:eastAsia="Times New Roman" w:cs="Arial"/>
          <w:iCs/>
          <w:color w:val="000000"/>
        </w:rPr>
        <w:t xml:space="preserve">PARTICIPATING PHARMACY relations program </w:t>
      </w:r>
      <w:r w:rsidR="00B67376" w:rsidRPr="00D7429D">
        <w:rPr>
          <w:rFonts w:eastAsia="Times New Roman" w:cs="Arial"/>
          <w:iCs/>
          <w:color w:val="000000"/>
        </w:rPr>
        <w:t>administrative manual upon request by the DEPARTMENT.</w:t>
      </w:r>
    </w:p>
    <w:p w14:paraId="7B29185A" w14:textId="3C890143" w:rsidR="00401667" w:rsidRPr="00D7429D" w:rsidRDefault="00401667" w:rsidP="0064127D">
      <w:pPr>
        <w:jc w:val="both"/>
        <w:rPr>
          <w:rFonts w:eastAsia="Times New Roman" w:cs="Arial"/>
          <w:iCs/>
          <w:color w:val="000000"/>
        </w:rPr>
      </w:pPr>
      <w:r>
        <w:rPr>
          <w:rFonts w:eastAsia="Times New Roman" w:cs="Arial"/>
          <w:iCs/>
          <w:color w:val="000000"/>
        </w:rPr>
        <w:t>The CONTRACTOR must submit provider data to the DEPARTMENT’S data warehouse as specified in Section 145. The DEPARTMENT will not amend its contract with the data warehouse vendor in a manner that directly or indirectly changes the terms of this section without prior notice to the CONTRACTOR. The DEPARTMENT’S notice to the CONTRACTOR will allow for comment by the CONTRACTOR, and when requested by the CONTRACTOR, discussion between the DEPARTMENT and the CONTRACTOR about the proposed changes.</w:t>
      </w:r>
    </w:p>
    <w:p w14:paraId="66586ABB" w14:textId="5C2A7493" w:rsidR="00D7429D" w:rsidRPr="00D7429D" w:rsidRDefault="00287827" w:rsidP="0064127D">
      <w:pPr>
        <w:jc w:val="both"/>
        <w:rPr>
          <w:rFonts w:eastAsia="Times New Roman" w:cs="Arial"/>
          <w:iCs/>
          <w:color w:val="000000"/>
        </w:rPr>
      </w:pPr>
      <w:r w:rsidRPr="00D7429D">
        <w:rPr>
          <w:rFonts w:eastAsia="Times New Roman" w:cs="Arial"/>
          <w:iCs/>
          <w:color w:val="000000"/>
        </w:rPr>
        <w:t xml:space="preserve">The CONTRACTOR must certify annually that their </w:t>
      </w:r>
      <w:r w:rsidR="00A378AC">
        <w:rPr>
          <w:rFonts w:eastAsia="Times New Roman" w:cs="Arial"/>
          <w:iCs/>
          <w:color w:val="000000"/>
        </w:rPr>
        <w:t>pharmacy</w:t>
      </w:r>
      <w:r w:rsidRPr="00D7429D">
        <w:rPr>
          <w:rFonts w:eastAsia="Times New Roman" w:cs="Arial"/>
          <w:iCs/>
          <w:color w:val="000000"/>
        </w:rPr>
        <w:t xml:space="preserve"> contracts meet the requirements in </w:t>
      </w:r>
      <w:hyperlink w:anchor="_230_Provider_Contracts" w:history="1">
        <w:r w:rsidR="008D3B26" w:rsidRPr="00D7429D">
          <w:rPr>
            <w:rStyle w:val="Hyperlink"/>
            <w:rFonts w:eastAsia="Times New Roman" w:cs="Arial"/>
            <w:iCs/>
          </w:rPr>
          <w:t xml:space="preserve">Section </w:t>
        </w:r>
        <w:r w:rsidRPr="00D7429D">
          <w:rPr>
            <w:rStyle w:val="Hyperlink"/>
            <w:rFonts w:eastAsia="Times New Roman" w:cs="Arial"/>
            <w:iCs/>
          </w:rPr>
          <w:t>230</w:t>
        </w:r>
      </w:hyperlink>
      <w:r w:rsidRPr="00D7429D">
        <w:rPr>
          <w:rFonts w:eastAsia="Times New Roman" w:cs="Arial"/>
          <w:iCs/>
          <w:color w:val="000000"/>
        </w:rPr>
        <w:t>.</w:t>
      </w:r>
      <w:r w:rsidR="0020493F" w:rsidRPr="00D7429D">
        <w:rPr>
          <w:rFonts w:eastAsia="Times New Roman" w:cs="Arial"/>
          <w:iCs/>
          <w:color w:val="000000"/>
        </w:rPr>
        <w:t xml:space="preserve"> The DEPARTMENT reserves the right to review any contracts with </w:t>
      </w:r>
      <w:r w:rsidR="00A378AC">
        <w:rPr>
          <w:rFonts w:eastAsia="Times New Roman" w:cs="Arial"/>
          <w:iCs/>
          <w:color w:val="000000"/>
        </w:rPr>
        <w:t>PARTICIPATING PHARMACIES</w:t>
      </w:r>
      <w:r w:rsidR="00A378AC" w:rsidRPr="00D7429D">
        <w:rPr>
          <w:rFonts w:eastAsia="Times New Roman" w:cs="Arial"/>
          <w:iCs/>
          <w:color w:val="000000"/>
        </w:rPr>
        <w:t xml:space="preserve"> </w:t>
      </w:r>
      <w:r w:rsidR="0020493F" w:rsidRPr="00D7429D">
        <w:rPr>
          <w:rFonts w:eastAsia="Times New Roman" w:cs="Arial"/>
          <w:iCs/>
          <w:color w:val="000000"/>
        </w:rPr>
        <w:t xml:space="preserve">that are IN-NETWORK for the </w:t>
      </w:r>
      <w:r w:rsidR="00D7429D" w:rsidRPr="00D7429D">
        <w:rPr>
          <w:rFonts w:eastAsia="Times New Roman" w:cs="Arial"/>
          <w:iCs/>
          <w:color w:val="000000"/>
        </w:rPr>
        <w:t>PHARMACY</w:t>
      </w:r>
      <w:r w:rsidR="0020493F" w:rsidRPr="00D7429D">
        <w:rPr>
          <w:rFonts w:eastAsia="Times New Roman" w:cs="Arial"/>
          <w:iCs/>
          <w:color w:val="000000"/>
        </w:rPr>
        <w:t xml:space="preserve"> BENEFIT </w:t>
      </w:r>
      <w:r w:rsidR="00D7429D" w:rsidRPr="00D7429D">
        <w:rPr>
          <w:rFonts w:eastAsia="Times New Roman" w:cs="Arial"/>
          <w:iCs/>
          <w:color w:val="000000"/>
        </w:rPr>
        <w:t>PLAN</w:t>
      </w:r>
      <w:r w:rsidR="0020493F" w:rsidRPr="00D7429D">
        <w:rPr>
          <w:rFonts w:eastAsia="Times New Roman" w:cs="Arial"/>
          <w:iCs/>
          <w:color w:val="000000"/>
        </w:rPr>
        <w:t>.</w:t>
      </w:r>
    </w:p>
    <w:p w14:paraId="5687A639" w14:textId="77777777" w:rsidR="00D40819" w:rsidRPr="00E31768" w:rsidRDefault="00D40819">
      <w:pPr>
        <w:spacing w:after="0"/>
        <w:jc w:val="both"/>
        <w:rPr>
          <w:rFonts w:eastAsia="Times New Roman" w:cs="Arial"/>
          <w:iCs/>
          <w:color w:val="000000"/>
        </w:rPr>
      </w:pPr>
    </w:p>
    <w:p w14:paraId="2D00C3A2" w14:textId="3F7BCF6D" w:rsidR="00D40819" w:rsidRDefault="00D7429D" w:rsidP="00932070">
      <w:pPr>
        <w:pStyle w:val="Heading3"/>
      </w:pPr>
      <w:bookmarkStart w:id="358" w:name="_230A_Provider_Access"/>
      <w:bookmarkStart w:id="359" w:name="G225A"/>
      <w:bookmarkStart w:id="360" w:name="_225A_Pharmacy_Network"/>
      <w:bookmarkStart w:id="361" w:name="_Toc464054223"/>
      <w:bookmarkStart w:id="362" w:name="_Toc468719585"/>
      <w:bookmarkStart w:id="363" w:name="_Toc485817164"/>
      <w:bookmarkStart w:id="364" w:name="_Toc161044488"/>
      <w:bookmarkStart w:id="365" w:name="_Toc161044695"/>
      <w:bookmarkEnd w:id="358"/>
      <w:bookmarkEnd w:id="359"/>
      <w:bookmarkEnd w:id="360"/>
      <w:r>
        <w:t>225</w:t>
      </w:r>
      <w:r w:rsidR="006E3257">
        <w:t xml:space="preserve">A </w:t>
      </w:r>
      <w:r w:rsidR="00E46CD0">
        <w:t>Pharmacy</w:t>
      </w:r>
      <w:r w:rsidR="006945B6">
        <w:t xml:space="preserve"> Network</w:t>
      </w:r>
      <w:r w:rsidR="00E46CD0">
        <w:t xml:space="preserve"> </w:t>
      </w:r>
      <w:r w:rsidR="00D40819">
        <w:t>Access</w:t>
      </w:r>
      <w:bookmarkEnd w:id="361"/>
      <w:bookmarkEnd w:id="362"/>
      <w:bookmarkEnd w:id="363"/>
      <w:bookmarkEnd w:id="364"/>
      <w:bookmarkEnd w:id="365"/>
    </w:p>
    <w:p w14:paraId="4AF58B7E" w14:textId="43FF80BB" w:rsidR="000530A6" w:rsidRDefault="00445AFA" w:rsidP="00F555E1">
      <w:pPr>
        <w:spacing w:after="0"/>
        <w:jc w:val="both"/>
        <w:rPr>
          <w:rFonts w:eastAsia="Times New Roman" w:cs="Arial"/>
          <w:iCs/>
          <w:color w:val="000000"/>
        </w:rPr>
      </w:pPr>
      <w:r>
        <w:rPr>
          <w:rFonts w:eastAsia="Times New Roman" w:cs="Arial"/>
          <w:iCs/>
          <w:color w:val="000000"/>
        </w:rPr>
        <w:t xml:space="preserve">The CONTRACTOR must provide an annual </w:t>
      </w:r>
      <w:r w:rsidR="00991DA7">
        <w:rPr>
          <w:rFonts w:eastAsia="Times New Roman" w:cs="Arial"/>
          <w:iCs/>
          <w:color w:val="000000"/>
        </w:rPr>
        <w:t>p</w:t>
      </w:r>
      <w:r w:rsidR="006945B6">
        <w:rPr>
          <w:rFonts w:eastAsia="Times New Roman" w:cs="Arial"/>
          <w:iCs/>
          <w:color w:val="000000"/>
        </w:rPr>
        <w:t xml:space="preserve">harmacy </w:t>
      </w:r>
      <w:r w:rsidR="00991DA7">
        <w:rPr>
          <w:rFonts w:eastAsia="Times New Roman" w:cs="Arial"/>
          <w:iCs/>
          <w:color w:val="000000"/>
        </w:rPr>
        <w:t>n</w:t>
      </w:r>
      <w:r w:rsidR="006945B6">
        <w:rPr>
          <w:rFonts w:eastAsia="Times New Roman" w:cs="Arial"/>
          <w:iCs/>
          <w:color w:val="000000"/>
        </w:rPr>
        <w:t xml:space="preserve">etwork </w:t>
      </w:r>
      <w:r>
        <w:rPr>
          <w:rFonts w:eastAsia="Times New Roman" w:cs="Arial"/>
          <w:iCs/>
          <w:color w:val="000000"/>
        </w:rPr>
        <w:t xml:space="preserve">submission to the DEPARTMENT </w:t>
      </w:r>
      <w:r w:rsidR="00933F2F">
        <w:rPr>
          <w:rFonts w:eastAsia="Times New Roman" w:cs="Arial"/>
          <w:iCs/>
          <w:color w:val="000000"/>
        </w:rPr>
        <w:t>containing</w:t>
      </w:r>
      <w:r>
        <w:rPr>
          <w:rFonts w:eastAsia="Times New Roman" w:cs="Arial"/>
          <w:iCs/>
          <w:color w:val="000000"/>
        </w:rPr>
        <w:t xml:space="preserve"> the network </w:t>
      </w:r>
      <w:r w:rsidR="006945B6">
        <w:rPr>
          <w:rFonts w:eastAsia="Times New Roman" w:cs="Arial"/>
          <w:iCs/>
          <w:color w:val="000000"/>
        </w:rPr>
        <w:t xml:space="preserve">of PARTICIPATING PHARMACIES </w:t>
      </w:r>
      <w:r>
        <w:rPr>
          <w:rFonts w:eastAsia="Times New Roman" w:cs="Arial"/>
          <w:iCs/>
          <w:color w:val="000000"/>
        </w:rPr>
        <w:t xml:space="preserve">for the upcoming benefit period. Additionally, the DEPARTMENT requires the CONTRACTOR to submit </w:t>
      </w:r>
      <w:r w:rsidR="00933F2F">
        <w:rPr>
          <w:rFonts w:eastAsia="Times New Roman" w:cs="Arial"/>
          <w:iCs/>
          <w:color w:val="000000"/>
        </w:rPr>
        <w:t>a</w:t>
      </w:r>
      <w:r w:rsidR="00AB016F">
        <w:rPr>
          <w:rFonts w:eastAsia="Times New Roman" w:cs="Arial"/>
          <w:iCs/>
          <w:color w:val="000000"/>
        </w:rPr>
        <w:t xml:space="preserve"> monthly data submission </w:t>
      </w:r>
      <w:r w:rsidR="000530A6">
        <w:rPr>
          <w:rFonts w:eastAsia="Times New Roman" w:cs="Arial"/>
          <w:iCs/>
          <w:color w:val="000000"/>
        </w:rPr>
        <w:t xml:space="preserve">as detailed in </w:t>
      </w:r>
      <w:hyperlink w:anchor="_150_Data_Integration" w:history="1">
        <w:r w:rsidR="006945B6">
          <w:rPr>
            <w:rStyle w:val="Hyperlink"/>
            <w:rFonts w:eastAsia="Times New Roman" w:cs="Arial"/>
            <w:iCs/>
          </w:rPr>
          <w:t>Section 145C</w:t>
        </w:r>
      </w:hyperlink>
      <w:r w:rsidR="000530A6">
        <w:rPr>
          <w:rFonts w:eastAsia="Times New Roman" w:cs="Arial"/>
          <w:iCs/>
          <w:color w:val="000000"/>
        </w:rPr>
        <w:t>.</w:t>
      </w:r>
      <w:r w:rsidR="003D56BF">
        <w:rPr>
          <w:rFonts w:eastAsia="Times New Roman" w:cs="Arial"/>
          <w:iCs/>
          <w:color w:val="000000"/>
        </w:rPr>
        <w:t xml:space="preserve"> </w:t>
      </w:r>
    </w:p>
    <w:p w14:paraId="10BA0404" w14:textId="77777777" w:rsidR="00AE72C4" w:rsidRDefault="00AE72C4" w:rsidP="004C10F1">
      <w:pPr>
        <w:spacing w:after="0"/>
        <w:jc w:val="both"/>
        <w:rPr>
          <w:rFonts w:eastAsia="Times New Roman" w:cs="Arial"/>
          <w:iCs/>
          <w:color w:val="000000"/>
          <w:szCs w:val="22"/>
        </w:rPr>
      </w:pPr>
    </w:p>
    <w:p w14:paraId="05F66AAD" w14:textId="12B5BB24" w:rsidR="001500BC" w:rsidRDefault="003D56BF" w:rsidP="00973BA2">
      <w:pPr>
        <w:spacing w:after="0"/>
        <w:jc w:val="both"/>
        <w:rPr>
          <w:rFonts w:eastAsia="Times New Roman" w:cs="Arial"/>
          <w:iCs/>
          <w:color w:val="000000"/>
          <w:szCs w:val="22"/>
        </w:rPr>
      </w:pPr>
      <w:r>
        <w:rPr>
          <w:rFonts w:eastAsia="Times New Roman" w:cs="Arial"/>
          <w:iCs/>
          <w:color w:val="000000"/>
          <w:szCs w:val="22"/>
        </w:rPr>
        <w:t xml:space="preserve">The DEPARTMENT will use this data to ensure </w:t>
      </w:r>
      <w:r w:rsidR="006945B6">
        <w:rPr>
          <w:rFonts w:eastAsia="Times New Roman" w:cs="Arial"/>
          <w:iCs/>
          <w:color w:val="000000"/>
          <w:szCs w:val="22"/>
        </w:rPr>
        <w:t xml:space="preserve">PARTICIPANT </w:t>
      </w:r>
      <w:r>
        <w:rPr>
          <w:rFonts w:eastAsia="Times New Roman" w:cs="Arial"/>
          <w:iCs/>
          <w:color w:val="000000"/>
          <w:szCs w:val="22"/>
        </w:rPr>
        <w:t xml:space="preserve">access </w:t>
      </w:r>
      <w:r w:rsidR="006945B6">
        <w:rPr>
          <w:rFonts w:eastAsia="Times New Roman" w:cs="Arial"/>
          <w:iCs/>
          <w:color w:val="000000"/>
          <w:szCs w:val="22"/>
        </w:rPr>
        <w:t>to PARTICIPATING PHARMACIES is reasonable and adequate</w:t>
      </w:r>
      <w:r>
        <w:rPr>
          <w:rFonts w:eastAsia="Times New Roman" w:cs="Arial"/>
          <w:iCs/>
          <w:color w:val="000000"/>
          <w:szCs w:val="22"/>
        </w:rPr>
        <w:t xml:space="preserve">. </w:t>
      </w:r>
      <w:r w:rsidR="00991DA7">
        <w:rPr>
          <w:rFonts w:eastAsia="Times New Roman" w:cs="Arial"/>
          <w:iCs/>
          <w:color w:val="000000"/>
          <w:szCs w:val="22"/>
        </w:rPr>
        <w:t xml:space="preserve">The DEPARTMENT will also use this data to evaluate possible pharmacy network management changes. </w:t>
      </w:r>
    </w:p>
    <w:p w14:paraId="3C547366" w14:textId="77777777" w:rsidR="00D40819" w:rsidRDefault="00D40819">
      <w:pPr>
        <w:spacing w:after="0"/>
        <w:jc w:val="both"/>
        <w:rPr>
          <w:rFonts w:cs="Arial"/>
          <w:szCs w:val="22"/>
        </w:rPr>
      </w:pPr>
    </w:p>
    <w:p w14:paraId="1FF9ABC5" w14:textId="60D907ED" w:rsidR="0088617C" w:rsidRDefault="00D7429D" w:rsidP="00932070">
      <w:pPr>
        <w:pStyle w:val="Heading3"/>
      </w:pPr>
      <w:bookmarkStart w:id="366" w:name="G225B"/>
      <w:bookmarkStart w:id="367" w:name="_225B_Pharmacy_Network"/>
      <w:bookmarkStart w:id="368" w:name="_Toc464054224"/>
      <w:bookmarkStart w:id="369" w:name="_Toc468719586"/>
      <w:bookmarkStart w:id="370" w:name="_Toc485817165"/>
      <w:bookmarkStart w:id="371" w:name="_Toc161044489"/>
      <w:bookmarkStart w:id="372" w:name="_Toc161044696"/>
      <w:bookmarkEnd w:id="366"/>
      <w:bookmarkEnd w:id="367"/>
      <w:r>
        <w:t>225</w:t>
      </w:r>
      <w:r w:rsidR="0088617C">
        <w:t xml:space="preserve">B </w:t>
      </w:r>
      <w:r w:rsidR="00E46CD0">
        <w:t>Pharmacy</w:t>
      </w:r>
      <w:r w:rsidR="006C2A4A">
        <w:t xml:space="preserve"> Network</w:t>
      </w:r>
      <w:r w:rsidR="00E46CD0">
        <w:t xml:space="preserve"> </w:t>
      </w:r>
      <w:r w:rsidR="0088617C">
        <w:t>Directory</w:t>
      </w:r>
      <w:bookmarkEnd w:id="368"/>
      <w:bookmarkEnd w:id="369"/>
      <w:bookmarkEnd w:id="370"/>
      <w:bookmarkEnd w:id="371"/>
      <w:bookmarkEnd w:id="372"/>
    </w:p>
    <w:p w14:paraId="0EDBE853" w14:textId="09526CD0" w:rsidR="00D40819" w:rsidRDefault="00D40819" w:rsidP="00F555E1">
      <w:pPr>
        <w:spacing w:after="0"/>
        <w:jc w:val="both"/>
        <w:rPr>
          <w:rFonts w:cs="Arial"/>
          <w:szCs w:val="22"/>
        </w:rPr>
      </w:pPr>
      <w:r>
        <w:rPr>
          <w:rFonts w:cs="Arial"/>
          <w:szCs w:val="22"/>
        </w:rPr>
        <w:t xml:space="preserve">The CONTRACTOR is required to have a current </w:t>
      </w:r>
      <w:r w:rsidR="00991DA7">
        <w:rPr>
          <w:rFonts w:cs="Arial"/>
          <w:szCs w:val="22"/>
        </w:rPr>
        <w:t xml:space="preserve">pharmacy </w:t>
      </w:r>
      <w:r>
        <w:rPr>
          <w:rFonts w:cs="Arial"/>
          <w:szCs w:val="22"/>
        </w:rPr>
        <w:t xml:space="preserve">directory easily accessible on their website at all times. </w:t>
      </w:r>
      <w:r w:rsidR="00991DA7">
        <w:rPr>
          <w:rFonts w:cs="Arial"/>
          <w:szCs w:val="22"/>
        </w:rPr>
        <w:t xml:space="preserve">If the PARTICIPATING PHARAMACIES change during the benefit period, </w:t>
      </w:r>
      <w:r w:rsidR="006C2A4A">
        <w:rPr>
          <w:rFonts w:cs="Arial"/>
          <w:szCs w:val="22"/>
        </w:rPr>
        <w:t>an</w:t>
      </w:r>
      <w:r w:rsidR="00991DA7">
        <w:rPr>
          <w:rFonts w:cs="Arial"/>
          <w:szCs w:val="22"/>
        </w:rPr>
        <w:t xml:space="preserve"> </w:t>
      </w:r>
      <w:r w:rsidR="00991DA7">
        <w:rPr>
          <w:rFonts w:cs="Arial"/>
          <w:szCs w:val="22"/>
        </w:rPr>
        <w:lastRenderedPageBreak/>
        <w:t>updated</w:t>
      </w:r>
      <w:r w:rsidR="006C2A4A">
        <w:rPr>
          <w:rFonts w:cs="Arial"/>
          <w:szCs w:val="22"/>
        </w:rPr>
        <w:t xml:space="preserve"> </w:t>
      </w:r>
      <w:r w:rsidR="00991DA7">
        <w:rPr>
          <w:rFonts w:cs="Arial"/>
          <w:szCs w:val="22"/>
        </w:rPr>
        <w:t xml:space="preserve">pharmacy </w:t>
      </w:r>
      <w:r>
        <w:rPr>
          <w:rFonts w:cs="Arial"/>
          <w:szCs w:val="22"/>
        </w:rPr>
        <w:t xml:space="preserve">directory must </w:t>
      </w:r>
      <w:r w:rsidR="006C2A4A">
        <w:rPr>
          <w:rFonts w:cs="Arial"/>
          <w:szCs w:val="22"/>
        </w:rPr>
        <w:t xml:space="preserve">be provided by the CONTRACTOR and </w:t>
      </w:r>
      <w:r>
        <w:rPr>
          <w:rFonts w:cs="Arial"/>
          <w:szCs w:val="22"/>
        </w:rPr>
        <w:t>include a revision date</w:t>
      </w:r>
      <w:r w:rsidR="006C2A4A">
        <w:rPr>
          <w:rFonts w:cs="Arial"/>
          <w:szCs w:val="22"/>
        </w:rPr>
        <w:t xml:space="preserve">. All </w:t>
      </w:r>
      <w:r>
        <w:rPr>
          <w:rFonts w:cs="Arial"/>
          <w:szCs w:val="22"/>
        </w:rPr>
        <w:t xml:space="preserve">past versions within a </w:t>
      </w:r>
      <w:r w:rsidR="00632057">
        <w:rPr>
          <w:rFonts w:cs="Arial"/>
          <w:szCs w:val="22"/>
        </w:rPr>
        <w:t xml:space="preserve">benefit </w:t>
      </w:r>
      <w:r>
        <w:rPr>
          <w:rFonts w:cs="Arial"/>
          <w:szCs w:val="22"/>
        </w:rPr>
        <w:t xml:space="preserve">period must be </w:t>
      </w:r>
      <w:r w:rsidR="006C2A4A">
        <w:rPr>
          <w:rFonts w:cs="Arial"/>
          <w:szCs w:val="22"/>
        </w:rPr>
        <w:t xml:space="preserve">available and </w:t>
      </w:r>
      <w:r>
        <w:rPr>
          <w:rFonts w:cs="Arial"/>
          <w:szCs w:val="22"/>
        </w:rPr>
        <w:t>provided to the DEPARTMENT upon request for the purposes of resolving complaints.</w:t>
      </w:r>
    </w:p>
    <w:p w14:paraId="256C6A95" w14:textId="77777777" w:rsidR="00D40819" w:rsidRDefault="00D40819" w:rsidP="00F555E1">
      <w:pPr>
        <w:spacing w:after="0"/>
        <w:jc w:val="both"/>
        <w:rPr>
          <w:rFonts w:cs="Arial"/>
          <w:szCs w:val="22"/>
        </w:rPr>
      </w:pPr>
    </w:p>
    <w:p w14:paraId="4B4192F8" w14:textId="66DC9E1C" w:rsidR="00D40819" w:rsidRDefault="00D40819" w:rsidP="004C10F1">
      <w:pPr>
        <w:spacing w:after="0"/>
        <w:jc w:val="both"/>
        <w:rPr>
          <w:rFonts w:cs="Arial"/>
          <w:szCs w:val="22"/>
        </w:rPr>
      </w:pPr>
      <w:r>
        <w:rPr>
          <w:rFonts w:cs="Arial"/>
          <w:szCs w:val="22"/>
        </w:rPr>
        <w:t xml:space="preserve">The </w:t>
      </w:r>
      <w:r w:rsidR="006C2A4A">
        <w:rPr>
          <w:rFonts w:cs="Arial"/>
          <w:szCs w:val="22"/>
        </w:rPr>
        <w:t xml:space="preserve">pharmacy network </w:t>
      </w:r>
      <w:r>
        <w:rPr>
          <w:rFonts w:cs="Arial"/>
          <w:szCs w:val="22"/>
        </w:rPr>
        <w:t xml:space="preserve">data submission and the published </w:t>
      </w:r>
      <w:r w:rsidR="006C2A4A">
        <w:rPr>
          <w:rFonts w:cs="Arial"/>
          <w:szCs w:val="22"/>
        </w:rPr>
        <w:t xml:space="preserve">pharmacy network </w:t>
      </w:r>
      <w:r>
        <w:rPr>
          <w:rFonts w:cs="Arial"/>
          <w:szCs w:val="22"/>
        </w:rPr>
        <w:t xml:space="preserve">directory must be in alignment for the IT’S YOUR CHOICE OPEN ENROLLMENT for the upcoming benefit period. </w:t>
      </w:r>
    </w:p>
    <w:p w14:paraId="4E3E2D75" w14:textId="77777777" w:rsidR="00D40819" w:rsidRPr="00196452" w:rsidRDefault="00D40819">
      <w:pPr>
        <w:spacing w:after="0"/>
        <w:jc w:val="both"/>
        <w:rPr>
          <w:rFonts w:cs="Arial"/>
          <w:szCs w:val="22"/>
        </w:rPr>
      </w:pPr>
      <w:bookmarkStart w:id="373" w:name="_230C_Continuity_of"/>
      <w:bookmarkEnd w:id="373"/>
    </w:p>
    <w:p w14:paraId="605699A8" w14:textId="38AA983A" w:rsidR="00F16389" w:rsidRDefault="0046797E" w:rsidP="00932070">
      <w:pPr>
        <w:pStyle w:val="Heading3"/>
      </w:pPr>
      <w:bookmarkStart w:id="374" w:name="G225C"/>
      <w:bookmarkStart w:id="375" w:name="_Toc464054225"/>
      <w:bookmarkStart w:id="376" w:name="_Toc468719587"/>
      <w:bookmarkStart w:id="377" w:name="_Toc485817166"/>
      <w:bookmarkStart w:id="378" w:name="_Toc161044490"/>
      <w:bookmarkStart w:id="379" w:name="_Toc161044697"/>
      <w:bookmarkEnd w:id="374"/>
      <w:r>
        <w:t>225</w:t>
      </w:r>
      <w:r w:rsidR="00381EE8">
        <w:t>C</w:t>
      </w:r>
      <w:r w:rsidR="00F16389">
        <w:t xml:space="preserve"> </w:t>
      </w:r>
      <w:r w:rsidR="00E46CD0">
        <w:t>Pharmacy</w:t>
      </w:r>
      <w:r w:rsidR="00DA3E83">
        <w:t xml:space="preserve"> Network</w:t>
      </w:r>
      <w:r w:rsidR="00E46CD0">
        <w:t xml:space="preserve"> </w:t>
      </w:r>
      <w:r w:rsidR="00F16389">
        <w:t>Contracts Shall Include Compliance Plans</w:t>
      </w:r>
      <w:bookmarkEnd w:id="375"/>
      <w:bookmarkEnd w:id="376"/>
      <w:bookmarkEnd w:id="377"/>
      <w:bookmarkEnd w:id="378"/>
      <w:bookmarkEnd w:id="379"/>
    </w:p>
    <w:p w14:paraId="7551ACF3" w14:textId="608D3D17" w:rsidR="00F16389" w:rsidRDefault="00F16389" w:rsidP="00F555E1">
      <w:pPr>
        <w:spacing w:after="0"/>
        <w:jc w:val="both"/>
      </w:pPr>
      <w:r>
        <w:t xml:space="preserve">All new (and </w:t>
      </w:r>
      <w:r w:rsidR="000F22E8">
        <w:t>upon renewal of</w:t>
      </w:r>
      <w:r>
        <w:t xml:space="preserve">) </w:t>
      </w:r>
      <w:r w:rsidR="00E46CD0">
        <w:t xml:space="preserve">PARTICIPATING PHARMACY </w:t>
      </w:r>
      <w:r>
        <w:t xml:space="preserve">contracts shall include requirements that </w:t>
      </w:r>
      <w:r w:rsidR="00CE430E">
        <w:t xml:space="preserve">PARTICIPATING PHARMACY </w:t>
      </w:r>
      <w:r>
        <w:t xml:space="preserve">staff be educated about health care laws, rules and regulations, applicable standards, and how to identify and report inappropriate behavior. </w:t>
      </w:r>
    </w:p>
    <w:p w14:paraId="746D22E0" w14:textId="77777777" w:rsidR="005E788C" w:rsidRDefault="005E788C" w:rsidP="004C10F1">
      <w:pPr>
        <w:spacing w:after="0"/>
        <w:jc w:val="both"/>
      </w:pPr>
    </w:p>
    <w:p w14:paraId="4A0842FA" w14:textId="2080B8B2" w:rsidR="00F16389" w:rsidRDefault="00F16389" w:rsidP="00973BA2">
      <w:pPr>
        <w:spacing w:after="0"/>
        <w:jc w:val="both"/>
      </w:pPr>
      <w:r>
        <w:t>Examples of the types of contract provisions that should be in place include:</w:t>
      </w:r>
    </w:p>
    <w:p w14:paraId="19DFD46D" w14:textId="77777777" w:rsidR="005E788C" w:rsidRDefault="005E788C">
      <w:pPr>
        <w:spacing w:after="0"/>
        <w:jc w:val="both"/>
      </w:pPr>
    </w:p>
    <w:p w14:paraId="5D195CD3" w14:textId="63C70E3B" w:rsidR="00F16389" w:rsidRDefault="00F16389" w:rsidP="00E806D2">
      <w:pPr>
        <w:pStyle w:val="ListParagraph"/>
        <w:numPr>
          <w:ilvl w:val="0"/>
          <w:numId w:val="30"/>
        </w:numPr>
        <w:spacing w:after="0"/>
        <w:jc w:val="both"/>
      </w:pPr>
      <w:r>
        <w:t>Effective internal controls</w:t>
      </w:r>
      <w:r w:rsidRPr="00F16389">
        <w:rPr>
          <w:rFonts w:ascii="Times New Roman" w:hAnsi="Times New Roman" w:cs="Times New Roman"/>
          <w:color w:val="000000"/>
          <w:sz w:val="24"/>
          <w:szCs w:val="24"/>
        </w:rPr>
        <w:t xml:space="preserve"> </w:t>
      </w:r>
      <w:r w:rsidRPr="00F16389">
        <w:t>to assure compliance with Federal and State laws, rules, regulations and i</w:t>
      </w:r>
      <w:r w:rsidR="000F22E8">
        <w:t>nternal policies and procedures</w:t>
      </w:r>
      <w:r w:rsidR="00EA724C">
        <w:t>; and</w:t>
      </w:r>
      <w:r w:rsidRPr="00F16389">
        <w:t xml:space="preserve"> </w:t>
      </w:r>
    </w:p>
    <w:p w14:paraId="4BDE0049" w14:textId="77777777" w:rsidR="00F7372E" w:rsidRDefault="00F7372E" w:rsidP="00DA3E83">
      <w:pPr>
        <w:pStyle w:val="ListParagraph"/>
        <w:spacing w:after="0"/>
        <w:ind w:left="360"/>
        <w:jc w:val="both"/>
      </w:pPr>
    </w:p>
    <w:p w14:paraId="5ECADBD4" w14:textId="7356F4D3" w:rsidR="00381EE8" w:rsidRDefault="000F22E8" w:rsidP="00E806D2">
      <w:pPr>
        <w:pStyle w:val="ListParagraph"/>
        <w:numPr>
          <w:ilvl w:val="0"/>
          <w:numId w:val="30"/>
        </w:numPr>
        <w:spacing w:after="0"/>
        <w:jc w:val="both"/>
      </w:pPr>
      <w:r w:rsidRPr="000F22E8">
        <w:t>Establish procedures that allow the prompt, thorough investigation of possible misconduct by employ</w:t>
      </w:r>
      <w:r>
        <w:t>ees and independent contractors.</w:t>
      </w:r>
    </w:p>
    <w:p w14:paraId="6EAB7893" w14:textId="77777777" w:rsidR="008B754A" w:rsidRPr="00681844" w:rsidRDefault="008B754A">
      <w:pPr>
        <w:pStyle w:val="ListParagraph"/>
        <w:spacing w:after="0"/>
        <w:ind w:left="360"/>
        <w:jc w:val="both"/>
      </w:pPr>
    </w:p>
    <w:p w14:paraId="4262C0AA" w14:textId="7D0FD87F" w:rsidR="00D40819" w:rsidRPr="00196452" w:rsidRDefault="00AC5945" w:rsidP="003861A9">
      <w:pPr>
        <w:pStyle w:val="Heading2"/>
      </w:pPr>
      <w:bookmarkStart w:id="380" w:name="_235_Claims"/>
      <w:bookmarkStart w:id="381" w:name="G230"/>
      <w:bookmarkStart w:id="382" w:name="_230_Claims"/>
      <w:bookmarkStart w:id="383" w:name="_Toc464054226"/>
      <w:bookmarkStart w:id="384" w:name="_Toc468719588"/>
      <w:bookmarkStart w:id="385" w:name="_Toc485817167"/>
      <w:bookmarkStart w:id="386" w:name="_Toc161044491"/>
      <w:bookmarkStart w:id="387" w:name="_Toc161044698"/>
      <w:bookmarkEnd w:id="380"/>
      <w:bookmarkEnd w:id="381"/>
      <w:bookmarkEnd w:id="382"/>
      <w:r>
        <w:t>2</w:t>
      </w:r>
      <w:r w:rsidR="00D7429D">
        <w:t>30</w:t>
      </w:r>
      <w:r>
        <w:t xml:space="preserve"> </w:t>
      </w:r>
      <w:r w:rsidR="00D40819" w:rsidRPr="00196452">
        <w:t>Claims</w:t>
      </w:r>
      <w:bookmarkEnd w:id="383"/>
      <w:bookmarkEnd w:id="384"/>
      <w:bookmarkEnd w:id="385"/>
      <w:bookmarkEnd w:id="386"/>
      <w:bookmarkEnd w:id="387"/>
      <w:r w:rsidR="00D40819" w:rsidRPr="00196452">
        <w:t xml:space="preserve"> </w:t>
      </w:r>
    </w:p>
    <w:p w14:paraId="18B4074F" w14:textId="4CB3B475" w:rsidR="00D40819" w:rsidRPr="0046797E" w:rsidRDefault="0046797E" w:rsidP="00932070">
      <w:pPr>
        <w:pStyle w:val="Heading3"/>
      </w:pPr>
      <w:bookmarkStart w:id="388" w:name="G230A"/>
      <w:bookmarkStart w:id="389" w:name="_Toc464054227"/>
      <w:bookmarkStart w:id="390" w:name="_Toc468719589"/>
      <w:bookmarkStart w:id="391" w:name="_Toc485817168"/>
      <w:bookmarkStart w:id="392" w:name="_Toc161044492"/>
      <w:bookmarkStart w:id="393" w:name="_Toc161044699"/>
      <w:bookmarkEnd w:id="388"/>
      <w:r>
        <w:t>230A</w:t>
      </w:r>
      <w:r w:rsidR="00FB7668">
        <w:t xml:space="preserve"> </w:t>
      </w:r>
      <w:r w:rsidR="00270654" w:rsidRPr="0046797E">
        <w:t>Claims Administration</w:t>
      </w:r>
      <w:bookmarkEnd w:id="389"/>
      <w:bookmarkEnd w:id="390"/>
      <w:bookmarkEnd w:id="391"/>
      <w:bookmarkEnd w:id="392"/>
      <w:bookmarkEnd w:id="393"/>
    </w:p>
    <w:p w14:paraId="25FE5719" w14:textId="64161DD6" w:rsidR="00C96C8D" w:rsidRDefault="00C96C8D" w:rsidP="00C27FDC">
      <w:pPr>
        <w:spacing w:after="0"/>
        <w:jc w:val="both"/>
      </w:pPr>
      <w:r w:rsidRPr="00C96C8D">
        <w:t>With res</w:t>
      </w:r>
      <w:r>
        <w:t xml:space="preserve">pect to claims for pharmacy benefits, the CONTRACTOR shall serve as third-party administrator, providing all necessary services to administer, process, and pay all pharmacy benefit claims </w:t>
      </w:r>
      <w:r w:rsidR="003F6A39">
        <w:t xml:space="preserve">as indicated in </w:t>
      </w:r>
      <w:r w:rsidR="00C20153">
        <w:t>Uniform Pharmacy Benefits</w:t>
      </w:r>
      <w:r w:rsidR="003F6A39">
        <w:t xml:space="preserve"> </w:t>
      </w:r>
      <w:r>
        <w:t xml:space="preserve">arising under the </w:t>
      </w:r>
      <w:r w:rsidR="004F51AD">
        <w:t xml:space="preserve">PHARMACY </w:t>
      </w:r>
      <w:r w:rsidR="00B72BAE">
        <w:t xml:space="preserve">BENEFIT </w:t>
      </w:r>
      <w:r w:rsidR="004F51AD">
        <w:t xml:space="preserve">PLAN </w:t>
      </w:r>
      <w:r>
        <w:t>offered by the BOARD</w:t>
      </w:r>
      <w:r w:rsidR="003F6A39">
        <w:t xml:space="preserve"> under Wisconsin Statutes Chapter 40.</w:t>
      </w:r>
      <w:r w:rsidR="00A703CE">
        <w:t xml:space="preserve"> T</w:t>
      </w:r>
      <w:r w:rsidR="00F049FC">
        <w:t xml:space="preserve">he CONTRACTOR shall not administer claims for </w:t>
      </w:r>
      <w:r w:rsidR="00924BD3">
        <w:t xml:space="preserve">any </w:t>
      </w:r>
      <w:r w:rsidR="00F049FC">
        <w:t xml:space="preserve">pharmacy benefits reserved to the health care coverage plans under the </w:t>
      </w:r>
      <w:r w:rsidR="00C20153">
        <w:t>Uniform Pharmacy Benefits</w:t>
      </w:r>
      <w:r w:rsidR="00F049FC">
        <w:t xml:space="preserve"> or the contracts between the BOARD and those health care coverage plans.</w:t>
      </w:r>
    </w:p>
    <w:p w14:paraId="67C9AC48" w14:textId="77777777" w:rsidR="00F049FC" w:rsidRDefault="00F049FC" w:rsidP="0046797E">
      <w:pPr>
        <w:pStyle w:val="ListParagraph"/>
        <w:spacing w:after="0"/>
        <w:ind w:left="0"/>
      </w:pPr>
    </w:p>
    <w:p w14:paraId="16085F4D" w14:textId="18AB70F7" w:rsidR="00F049FC" w:rsidRDefault="00F049FC" w:rsidP="00C27FDC">
      <w:pPr>
        <w:spacing w:after="0"/>
        <w:jc w:val="both"/>
      </w:pPr>
      <w:r>
        <w:t>The CONTRACTOR shall administer claims in accord with the CONTRACT</w:t>
      </w:r>
      <w:r w:rsidR="00FC0F60">
        <w:t xml:space="preserve">. </w:t>
      </w:r>
      <w:r>
        <w:t>The BOARD acknowledges that it has the sole authority to control and administer the PHARMACY BENEFIT PLAN and has contracted with the CONTRACTOR for assistance in administering claims</w:t>
      </w:r>
      <w:r w:rsidR="00FC0F60">
        <w:t xml:space="preserve">. </w:t>
      </w:r>
      <w:r>
        <w:t>The BOARD further acknowledges that although CONTRACTOR has the authority to make initial determinations to approve or reject claims, the BOARD has the ultimate authority over such decisions, in the event the CONTRACTOR’s initial decision is challenged</w:t>
      </w:r>
      <w:r w:rsidR="00FC0F60">
        <w:t xml:space="preserve">. </w:t>
      </w:r>
      <w:r>
        <w:t xml:space="preserve">Nothing in this CONTRACT shall be construed or deemed to confer on </w:t>
      </w:r>
      <w:r w:rsidR="006437F9">
        <w:t xml:space="preserve">the </w:t>
      </w:r>
      <w:r>
        <w:t>CONTRACTOR any responsibility for or control over the terms or validity of the PHARMACY BENEFIT PLAN</w:t>
      </w:r>
      <w:r w:rsidR="00FC0F60">
        <w:t xml:space="preserve">. </w:t>
      </w:r>
      <w:r>
        <w:t xml:space="preserve">Further, because CONTRACTOR is not an insurer, plan sponsor, or a provider of health services to </w:t>
      </w:r>
      <w:r w:rsidR="00A703CE">
        <w:t>PARTICIPANTS</w:t>
      </w:r>
      <w:r>
        <w:t xml:space="preserve">, </w:t>
      </w:r>
      <w:r w:rsidR="006437F9">
        <w:t xml:space="preserve">the </w:t>
      </w:r>
      <w:r>
        <w:t>CONTRACTOR shall have no responsibility for (i) any funding of plan benefits; (ii) any insurance coverage relating to</w:t>
      </w:r>
      <w:r w:rsidR="00A703CE">
        <w:t xml:space="preserve"> the</w:t>
      </w:r>
      <w:r>
        <w:t xml:space="preserve"> BOARD, the </w:t>
      </w:r>
      <w:r w:rsidR="00A703CE">
        <w:t>HEALTH BENEFIT PROGRAM</w:t>
      </w:r>
      <w:r>
        <w:t xml:space="preserve">, or the </w:t>
      </w:r>
      <w:r w:rsidR="00A703CE">
        <w:t>PARTICIPANTS</w:t>
      </w:r>
      <w:r>
        <w:t xml:space="preserve">; or (iii) the nature or quality of professional health services rendered to </w:t>
      </w:r>
      <w:r w:rsidR="007C635A">
        <w:rPr>
          <w:rFonts w:eastAsia="Times New Roman" w:cs="Arial"/>
        </w:rPr>
        <w:t>PARTICIPANT</w:t>
      </w:r>
      <w:r>
        <w:t xml:space="preserve">S, except as otherwise </w:t>
      </w:r>
      <w:r w:rsidR="00D7429D">
        <w:t>expressly provided in Sections 210</w:t>
      </w:r>
    </w:p>
    <w:p w14:paraId="1FD02DEE" w14:textId="77777777" w:rsidR="00F049FC" w:rsidRPr="00C96C8D" w:rsidRDefault="00F049FC" w:rsidP="0046797E">
      <w:pPr>
        <w:pStyle w:val="ListParagraph"/>
        <w:spacing w:after="0"/>
        <w:ind w:left="0"/>
      </w:pPr>
    </w:p>
    <w:p w14:paraId="3A767EB1" w14:textId="7DBDFBC7" w:rsidR="00270654" w:rsidRPr="0046797E" w:rsidRDefault="0046797E" w:rsidP="00932070">
      <w:pPr>
        <w:pStyle w:val="Heading3"/>
      </w:pPr>
      <w:bookmarkStart w:id="394" w:name="G230B"/>
      <w:bookmarkStart w:id="395" w:name="_Toc464054228"/>
      <w:bookmarkStart w:id="396" w:name="_Toc468719590"/>
      <w:bookmarkStart w:id="397" w:name="_Toc485817169"/>
      <w:bookmarkStart w:id="398" w:name="_Toc161044493"/>
      <w:bookmarkStart w:id="399" w:name="_Toc161044700"/>
      <w:bookmarkEnd w:id="394"/>
      <w:r>
        <w:lastRenderedPageBreak/>
        <w:t xml:space="preserve">230B </w:t>
      </w:r>
      <w:r w:rsidR="00270654" w:rsidRPr="0046797E">
        <w:t>Review of Claims Decisions</w:t>
      </w:r>
      <w:bookmarkEnd w:id="395"/>
      <w:bookmarkEnd w:id="396"/>
      <w:bookmarkEnd w:id="397"/>
      <w:bookmarkEnd w:id="398"/>
      <w:bookmarkEnd w:id="399"/>
    </w:p>
    <w:p w14:paraId="17BEB06E" w14:textId="67ADA6B7" w:rsidR="004D3410" w:rsidRPr="00270654" w:rsidRDefault="00F049FC" w:rsidP="00C27FDC">
      <w:pPr>
        <w:spacing w:after="0"/>
        <w:jc w:val="both"/>
      </w:pPr>
      <w:r>
        <w:t>The CONTRACTOR shall make claims decisions</w:t>
      </w:r>
      <w:r w:rsidR="00A639F7">
        <w:t xml:space="preserve"> according to its understanding of the PHARMACY BENEFIT PLAN</w:t>
      </w:r>
      <w:r w:rsidR="00FC0F60">
        <w:t xml:space="preserve">. </w:t>
      </w:r>
      <w:r w:rsidR="00A639F7">
        <w:t xml:space="preserve">The CONTRACTOR’s decision to deny a pharmacy benefit claim, in whole or part, is subject to review only as </w:t>
      </w:r>
      <w:r w:rsidR="00A6514E">
        <w:t xml:space="preserve">described in </w:t>
      </w:r>
      <w:r w:rsidR="006336E0">
        <w:t>Section 235 Grievances</w:t>
      </w:r>
      <w:r w:rsidR="00A6514E">
        <w:t>.</w:t>
      </w:r>
    </w:p>
    <w:p w14:paraId="4B5622D5" w14:textId="77777777" w:rsidR="004D3410" w:rsidRPr="00270654" w:rsidRDefault="004D3410" w:rsidP="0046797E">
      <w:pPr>
        <w:pStyle w:val="ListParagraph"/>
        <w:spacing w:after="0"/>
        <w:ind w:left="0"/>
      </w:pPr>
    </w:p>
    <w:p w14:paraId="0CE26841" w14:textId="0363A329" w:rsidR="0046797E" w:rsidRPr="0046797E" w:rsidRDefault="0046797E" w:rsidP="00932070">
      <w:pPr>
        <w:pStyle w:val="Heading3"/>
      </w:pPr>
      <w:bookmarkStart w:id="400" w:name="G230C"/>
      <w:bookmarkStart w:id="401" w:name="_Toc464054229"/>
      <w:bookmarkStart w:id="402" w:name="_Toc468719591"/>
      <w:bookmarkStart w:id="403" w:name="_Toc485817170"/>
      <w:bookmarkStart w:id="404" w:name="_Toc161044494"/>
      <w:bookmarkStart w:id="405" w:name="_Toc161044701"/>
      <w:bookmarkEnd w:id="400"/>
      <w:r>
        <w:t xml:space="preserve">230C </w:t>
      </w:r>
      <w:r w:rsidR="00754CC9" w:rsidRPr="0046797E">
        <w:t xml:space="preserve">Claims Submitted by </w:t>
      </w:r>
      <w:r w:rsidR="00EF78CC">
        <w:t>Participants</w:t>
      </w:r>
      <w:bookmarkEnd w:id="401"/>
      <w:bookmarkEnd w:id="402"/>
      <w:bookmarkEnd w:id="403"/>
      <w:bookmarkEnd w:id="404"/>
      <w:bookmarkEnd w:id="405"/>
    </w:p>
    <w:p w14:paraId="1C4D181F" w14:textId="33B16272" w:rsidR="005A6CC8" w:rsidRDefault="006437F9" w:rsidP="00C27FDC">
      <w:pPr>
        <w:spacing w:after="0"/>
        <w:jc w:val="both"/>
      </w:pPr>
      <w:r>
        <w:t xml:space="preserve">The </w:t>
      </w:r>
      <w:r w:rsidR="00D63D66">
        <w:t xml:space="preserve">CONTRACTOR will accept claims submitted directly by </w:t>
      </w:r>
      <w:r w:rsidR="005702CB">
        <w:t>PARTICIPANTS</w:t>
      </w:r>
      <w:r w:rsidR="00D63D66">
        <w:t xml:space="preserve"> when such </w:t>
      </w:r>
      <w:r w:rsidR="005702CB">
        <w:t>PARTICIPANTS</w:t>
      </w:r>
      <w:r w:rsidR="00D63D66">
        <w:t xml:space="preserve"> complete a standard claim form</w:t>
      </w:r>
      <w:r w:rsidR="005702CB">
        <w:t xml:space="preserve"> provided by the CONTRACTOR</w:t>
      </w:r>
      <w:r w:rsidR="00D63D66">
        <w:t xml:space="preserve"> along with proof of payment</w:t>
      </w:r>
      <w:r w:rsidR="00FC0F60">
        <w:t xml:space="preserve">. </w:t>
      </w:r>
      <w:r>
        <w:t xml:space="preserve">The </w:t>
      </w:r>
      <w:r w:rsidR="00D63D66">
        <w:t xml:space="preserve">CONTRACTOR will process such properly submitted claims and produce and mail, within thirty (30) calendar days of receipt of a request for reimbursement: (a) an explanation of benefits to </w:t>
      </w:r>
      <w:r w:rsidR="007C635A">
        <w:rPr>
          <w:rFonts w:eastAsia="Times New Roman" w:cs="Arial"/>
        </w:rPr>
        <w:t>PARTICIPANT</w:t>
      </w:r>
      <w:r w:rsidR="00D63D66">
        <w:t xml:space="preserve">S for allowable claims, together with checks for the agreed upon reimbursement amounts; or (b) requests </w:t>
      </w:r>
      <w:r w:rsidR="005A6CC8">
        <w:t>for information for claims that are ineligible or incomplete</w:t>
      </w:r>
      <w:r w:rsidR="005702CB">
        <w:t>; or (c) notification to the PARTICIPANT that the claims decision denied coverage or reimbursement of their claim</w:t>
      </w:r>
      <w:r w:rsidR="005A6CC8">
        <w:t>.</w:t>
      </w:r>
    </w:p>
    <w:p w14:paraId="20F52106" w14:textId="77777777" w:rsidR="00F84BEF" w:rsidRDefault="00F84BEF" w:rsidP="0046797E">
      <w:pPr>
        <w:spacing w:after="0"/>
      </w:pPr>
    </w:p>
    <w:p w14:paraId="6850DBA6" w14:textId="72806902" w:rsidR="00D40819" w:rsidRPr="00196452" w:rsidRDefault="0046797E" w:rsidP="003861A9">
      <w:pPr>
        <w:pStyle w:val="Heading2"/>
        <w:rPr>
          <w:rFonts w:eastAsia="Times New Roman"/>
        </w:rPr>
      </w:pPr>
      <w:bookmarkStart w:id="406" w:name="_240_Data"/>
      <w:bookmarkStart w:id="407" w:name="G235"/>
      <w:bookmarkStart w:id="408" w:name="_Toc464054230"/>
      <w:bookmarkStart w:id="409" w:name="_Toc468719592"/>
      <w:bookmarkStart w:id="410" w:name="_Toc485817171"/>
      <w:bookmarkStart w:id="411" w:name="_Toc161044495"/>
      <w:bookmarkStart w:id="412" w:name="_Toc161044702"/>
      <w:bookmarkEnd w:id="406"/>
      <w:bookmarkEnd w:id="407"/>
      <w:r>
        <w:rPr>
          <w:rFonts w:eastAsia="Times New Roman"/>
        </w:rPr>
        <w:t>235</w:t>
      </w:r>
      <w:r w:rsidR="0008273E">
        <w:rPr>
          <w:rFonts w:eastAsia="Times New Roman"/>
        </w:rPr>
        <w:t xml:space="preserve"> </w:t>
      </w:r>
      <w:r w:rsidR="00D40819" w:rsidRPr="00196452">
        <w:rPr>
          <w:rFonts w:eastAsia="Times New Roman"/>
        </w:rPr>
        <w:t>Grievances</w:t>
      </w:r>
      <w:bookmarkEnd w:id="408"/>
      <w:bookmarkEnd w:id="409"/>
      <w:bookmarkEnd w:id="410"/>
      <w:bookmarkEnd w:id="411"/>
      <w:bookmarkEnd w:id="412"/>
    </w:p>
    <w:p w14:paraId="37596C89" w14:textId="43A4B5A0" w:rsidR="00986105" w:rsidRPr="001A1A6B" w:rsidRDefault="0046797E" w:rsidP="00932070">
      <w:pPr>
        <w:pStyle w:val="Heading3"/>
      </w:pPr>
      <w:bookmarkStart w:id="413" w:name="G235A"/>
      <w:bookmarkStart w:id="414" w:name="_235A_Grievance_Process"/>
      <w:bookmarkStart w:id="415" w:name="_Toc464054231"/>
      <w:bookmarkStart w:id="416" w:name="_Toc468719593"/>
      <w:bookmarkStart w:id="417" w:name="_Toc485817172"/>
      <w:bookmarkStart w:id="418" w:name="_Toc161044496"/>
      <w:bookmarkStart w:id="419" w:name="_Toc161044703"/>
      <w:bookmarkEnd w:id="413"/>
      <w:bookmarkEnd w:id="414"/>
      <w:r>
        <w:t>2</w:t>
      </w:r>
      <w:r w:rsidR="00F84BEF">
        <w:t>35</w:t>
      </w:r>
      <w:r w:rsidR="00217232">
        <w:t xml:space="preserve">A </w:t>
      </w:r>
      <w:r w:rsidR="00986105" w:rsidRPr="001A1A6B">
        <w:t>Grievance Process Overview</w:t>
      </w:r>
      <w:bookmarkEnd w:id="415"/>
      <w:bookmarkEnd w:id="416"/>
      <w:bookmarkEnd w:id="417"/>
      <w:bookmarkEnd w:id="418"/>
      <w:bookmarkEnd w:id="419"/>
    </w:p>
    <w:p w14:paraId="4CD92BF9" w14:textId="35C73BA6" w:rsidR="00152E39" w:rsidRPr="00EC0CA8" w:rsidRDefault="00D40819" w:rsidP="00F555E1">
      <w:pPr>
        <w:spacing w:after="0"/>
        <w:jc w:val="both"/>
        <w:rPr>
          <w:rFonts w:eastAsia="Times New Roman" w:cs="Arial"/>
          <w:iCs/>
          <w:color w:val="000000"/>
        </w:rPr>
      </w:pPr>
      <w:r w:rsidRPr="00EC0CA8">
        <w:rPr>
          <w:rFonts w:eastAsia="Times New Roman" w:cs="Arial"/>
          <w:szCs w:val="24"/>
        </w:rPr>
        <w:t xml:space="preserve">The </w:t>
      </w:r>
      <w:r>
        <w:rPr>
          <w:rFonts w:eastAsia="Times New Roman" w:cs="Arial"/>
          <w:szCs w:val="24"/>
        </w:rPr>
        <w:t xml:space="preserve">CONTRACTOR must have an </w:t>
      </w:r>
      <w:r w:rsidRPr="00EC0CA8">
        <w:rPr>
          <w:rFonts w:eastAsia="Times New Roman" w:cs="Arial"/>
          <w:szCs w:val="24"/>
        </w:rPr>
        <w:t xml:space="preserve">internal grievance process </w:t>
      </w:r>
      <w:r>
        <w:rPr>
          <w:rFonts w:eastAsia="Times New Roman" w:cs="Arial"/>
          <w:szCs w:val="24"/>
        </w:rPr>
        <w:t xml:space="preserve">that </w:t>
      </w:r>
      <w:r w:rsidRPr="00EC0CA8">
        <w:rPr>
          <w:rFonts w:eastAsia="Times New Roman" w:cs="Arial"/>
          <w:szCs w:val="24"/>
        </w:rPr>
        <w:t>compl</w:t>
      </w:r>
      <w:r>
        <w:rPr>
          <w:rFonts w:eastAsia="Times New Roman" w:cs="Arial"/>
          <w:szCs w:val="24"/>
        </w:rPr>
        <w:t>ies</w:t>
      </w:r>
      <w:r w:rsidRPr="00EC0CA8">
        <w:rPr>
          <w:rFonts w:eastAsia="Times New Roman" w:cs="Arial"/>
          <w:szCs w:val="24"/>
        </w:rPr>
        <w:t xml:space="preserve"> with</w:t>
      </w:r>
      <w:r w:rsidR="00B80428">
        <w:rPr>
          <w:rFonts w:eastAsia="Times New Roman" w:cs="Arial"/>
          <w:szCs w:val="24"/>
        </w:rPr>
        <w:t xml:space="preserve"> the</w:t>
      </w:r>
      <w:r>
        <w:rPr>
          <w:rFonts w:eastAsia="Times New Roman" w:cs="Arial"/>
          <w:szCs w:val="24"/>
        </w:rPr>
        <w:t xml:space="preserve"> </w:t>
      </w:r>
      <w:r w:rsidR="00B80428">
        <w:rPr>
          <w:rFonts w:cs="Arial"/>
        </w:rPr>
        <w:t xml:space="preserve">HHS-administered federal </w:t>
      </w:r>
      <w:r w:rsidR="00B80428">
        <w:rPr>
          <w:rFonts w:eastAsia="Times New Roman" w:cs="Arial"/>
          <w:iCs/>
          <w:color w:val="000000"/>
        </w:rPr>
        <w:t xml:space="preserve">external review </w:t>
      </w:r>
      <w:r w:rsidR="00E451F2" w:rsidRPr="00EC0CA8">
        <w:rPr>
          <w:rFonts w:eastAsia="Times New Roman" w:cs="Arial"/>
          <w:iCs/>
          <w:color w:val="000000"/>
        </w:rPr>
        <w:t xml:space="preserve">in accordance with </w:t>
      </w:r>
      <w:r w:rsidR="002070DA">
        <w:t>federal law</w:t>
      </w:r>
      <w:r>
        <w:rPr>
          <w:rFonts w:eastAsia="Times New Roman" w:cs="Arial"/>
          <w:iCs/>
          <w:color w:val="000000"/>
        </w:rPr>
        <w:t>,</w:t>
      </w:r>
      <w:r w:rsidRPr="00EC0CA8">
        <w:rPr>
          <w:rFonts w:eastAsia="Times New Roman" w:cs="Arial"/>
          <w:szCs w:val="24"/>
        </w:rPr>
        <w:t xml:space="preserve"> except as otherwise provided in this AGREEMENT.</w:t>
      </w:r>
      <w:r w:rsidRPr="00EC0CA8">
        <w:rPr>
          <w:rFonts w:eastAsia="Times New Roman" w:cs="Arial"/>
          <w:iCs/>
          <w:color w:val="000000"/>
        </w:rPr>
        <w:t xml:space="preserve"> </w:t>
      </w:r>
      <w:r w:rsidR="00607D0A">
        <w:rPr>
          <w:rFonts w:eastAsia="Times New Roman" w:cs="Arial"/>
          <w:iCs/>
          <w:color w:val="000000"/>
        </w:rPr>
        <w:t xml:space="preserve">The CONTRACTOR must submit its grievance procedure, </w:t>
      </w:r>
      <w:r w:rsidR="00152E39">
        <w:rPr>
          <w:rFonts w:eastAsia="Times New Roman" w:cs="Arial"/>
          <w:iCs/>
          <w:color w:val="000000"/>
        </w:rPr>
        <w:t xml:space="preserve">including the DEPARTMENT administrative and </w:t>
      </w:r>
      <w:r w:rsidR="007356C5">
        <w:rPr>
          <w:rFonts w:eastAsia="Times New Roman" w:cs="Arial"/>
          <w:iCs/>
          <w:color w:val="000000"/>
        </w:rPr>
        <w:t>external</w:t>
      </w:r>
      <w:r w:rsidR="00152E39">
        <w:rPr>
          <w:rFonts w:eastAsia="Times New Roman" w:cs="Arial"/>
          <w:iCs/>
          <w:color w:val="000000"/>
        </w:rPr>
        <w:t xml:space="preserve"> review rights and sample grievance decision letters, </w:t>
      </w:r>
      <w:r w:rsidR="00C66448">
        <w:rPr>
          <w:rFonts w:eastAsia="Times New Roman" w:cs="Arial"/>
          <w:iCs/>
          <w:color w:val="000000"/>
        </w:rPr>
        <w:t xml:space="preserve">for the </w:t>
      </w:r>
      <w:r w:rsidR="00152E39">
        <w:rPr>
          <w:rFonts w:eastAsia="Times New Roman" w:cs="Arial"/>
          <w:iCs/>
          <w:color w:val="000000"/>
        </w:rPr>
        <w:t>DEPARTMENT</w:t>
      </w:r>
      <w:r w:rsidR="00C66448">
        <w:rPr>
          <w:rFonts w:eastAsia="Times New Roman" w:cs="Arial"/>
          <w:iCs/>
          <w:color w:val="000000"/>
        </w:rPr>
        <w:t>’S</w:t>
      </w:r>
      <w:r w:rsidR="00152E39">
        <w:rPr>
          <w:rFonts w:eastAsia="Times New Roman" w:cs="Arial"/>
          <w:iCs/>
          <w:color w:val="000000"/>
        </w:rPr>
        <w:t xml:space="preserve"> review and approval during the implementation process</w:t>
      </w:r>
      <w:r w:rsidR="00C66448">
        <w:rPr>
          <w:rFonts w:eastAsia="Times New Roman" w:cs="Arial"/>
          <w:iCs/>
          <w:color w:val="000000"/>
        </w:rPr>
        <w:t xml:space="preserve"> and</w:t>
      </w:r>
      <w:r w:rsidR="00152E39">
        <w:rPr>
          <w:rFonts w:eastAsia="Times New Roman" w:cs="Arial"/>
          <w:iCs/>
          <w:color w:val="000000"/>
        </w:rPr>
        <w:t xml:space="preserve"> upon request by the DEPARTMENT</w:t>
      </w:r>
      <w:r w:rsidR="0046797E">
        <w:rPr>
          <w:rFonts w:eastAsia="Times New Roman" w:cs="Arial"/>
          <w:iCs/>
          <w:color w:val="000000"/>
        </w:rPr>
        <w:t>.</w:t>
      </w:r>
    </w:p>
    <w:p w14:paraId="4278C4CD" w14:textId="77777777" w:rsidR="00152E39" w:rsidRPr="00EC0CA8" w:rsidRDefault="00152E39" w:rsidP="004C10F1">
      <w:pPr>
        <w:spacing w:after="0"/>
        <w:jc w:val="both"/>
        <w:rPr>
          <w:rFonts w:eastAsia="Times New Roman" w:cs="Arial"/>
          <w:iCs/>
          <w:color w:val="000000"/>
        </w:rPr>
      </w:pPr>
    </w:p>
    <w:p w14:paraId="5320704F" w14:textId="27BCEC11" w:rsidR="00D40819" w:rsidRPr="00196452" w:rsidRDefault="00D40819" w:rsidP="00973BA2">
      <w:pPr>
        <w:spacing w:after="0"/>
        <w:jc w:val="both"/>
        <w:rPr>
          <w:rFonts w:eastAsia="Times New Roman" w:cs="Arial"/>
          <w:iCs/>
          <w:color w:val="000000"/>
        </w:rPr>
      </w:pPr>
      <w:r w:rsidRPr="00196452">
        <w:rPr>
          <w:rFonts w:eastAsia="Times New Roman" w:cs="Arial"/>
          <w:iCs/>
          <w:color w:val="000000"/>
        </w:rPr>
        <w:t>Any dispute about BENEFITS or claims arising under th</w:t>
      </w:r>
      <w:r>
        <w:rPr>
          <w:rFonts w:eastAsia="Times New Roman" w:cs="Arial"/>
          <w:iCs/>
          <w:color w:val="000000"/>
        </w:rPr>
        <w:t xml:space="preserve">is AGREEMENT </w:t>
      </w:r>
      <w:r w:rsidRPr="00196452">
        <w:rPr>
          <w:rFonts w:eastAsia="Times New Roman" w:cs="Arial"/>
          <w:iCs/>
          <w:color w:val="000000"/>
        </w:rPr>
        <w:t>shall first be submitted for resolution through the CONTRACTOR’S internal grievance process and may</w:t>
      </w:r>
      <w:r w:rsidR="008B3E69">
        <w:rPr>
          <w:rFonts w:eastAsia="Times New Roman" w:cs="Arial"/>
          <w:iCs/>
          <w:color w:val="000000"/>
        </w:rPr>
        <w:t xml:space="preserve"> </w:t>
      </w:r>
      <w:r w:rsidRPr="00196452">
        <w:rPr>
          <w:rFonts w:eastAsia="Times New Roman" w:cs="Arial"/>
          <w:iCs/>
          <w:color w:val="000000"/>
        </w:rPr>
        <w:t>then, if necessary and appropriate, be submitted to the DEPARTMENT</w:t>
      </w:r>
      <w:r w:rsidR="00C97921">
        <w:rPr>
          <w:rFonts w:eastAsia="Times New Roman" w:cs="Arial"/>
          <w:iCs/>
          <w:color w:val="000000"/>
        </w:rPr>
        <w:t xml:space="preserve"> </w:t>
      </w:r>
      <w:r w:rsidR="00630D3A">
        <w:rPr>
          <w:rFonts w:eastAsia="Times New Roman" w:cs="Arial"/>
          <w:iCs/>
          <w:color w:val="000000"/>
        </w:rPr>
        <w:t>for administrative review</w:t>
      </w:r>
      <w:r w:rsidR="00C97921">
        <w:rPr>
          <w:rFonts w:eastAsia="Times New Roman" w:cs="Arial"/>
          <w:iCs/>
          <w:color w:val="000000"/>
        </w:rPr>
        <w:t>.</w:t>
      </w:r>
      <w:r w:rsidRPr="00196452">
        <w:rPr>
          <w:rFonts w:eastAsia="Times New Roman" w:cs="Arial"/>
          <w:iCs/>
          <w:color w:val="000000"/>
        </w:rPr>
        <w:t xml:space="preserve"> </w:t>
      </w:r>
    </w:p>
    <w:p w14:paraId="1E815EA1" w14:textId="77777777" w:rsidR="00D40819" w:rsidRPr="00196452" w:rsidRDefault="00D40819">
      <w:pPr>
        <w:spacing w:after="0"/>
        <w:jc w:val="both"/>
        <w:rPr>
          <w:rFonts w:eastAsia="Times New Roman" w:cs="Arial"/>
          <w:iCs/>
          <w:color w:val="000000"/>
        </w:rPr>
      </w:pPr>
    </w:p>
    <w:p w14:paraId="0C5396F8" w14:textId="509CFD4B" w:rsidR="00D40819" w:rsidRPr="00196452" w:rsidRDefault="00D40819">
      <w:pPr>
        <w:spacing w:after="0"/>
        <w:jc w:val="both"/>
        <w:rPr>
          <w:rFonts w:eastAsia="Times New Roman" w:cs="Arial"/>
          <w:szCs w:val="24"/>
        </w:rPr>
      </w:pPr>
      <w:r>
        <w:rPr>
          <w:rFonts w:eastAsia="Times New Roman" w:cs="Arial"/>
          <w:szCs w:val="24"/>
        </w:rPr>
        <w:t xml:space="preserve">Grievances regarding non-covered services or services excluded from coverage by the </w:t>
      </w:r>
      <w:r w:rsidR="00891E92">
        <w:rPr>
          <w:rFonts w:eastAsia="Times New Roman" w:cs="Arial"/>
          <w:szCs w:val="24"/>
        </w:rPr>
        <w:t>PHARMACY</w:t>
      </w:r>
      <w:r>
        <w:rPr>
          <w:rFonts w:eastAsia="Times New Roman" w:cs="Arial"/>
          <w:szCs w:val="24"/>
        </w:rPr>
        <w:t xml:space="preserve"> BENEFIT </w:t>
      </w:r>
      <w:r w:rsidR="00891E92">
        <w:rPr>
          <w:rFonts w:eastAsia="Times New Roman" w:cs="Arial"/>
          <w:szCs w:val="24"/>
        </w:rPr>
        <w:t>PLAN</w:t>
      </w:r>
      <w:r>
        <w:rPr>
          <w:rFonts w:eastAsia="Times New Roman" w:cs="Arial"/>
          <w:szCs w:val="24"/>
        </w:rPr>
        <w:t xml:space="preserve"> shall be handled like any other grievance.</w:t>
      </w:r>
      <w:r w:rsidR="008C23B0">
        <w:rPr>
          <w:rFonts w:eastAsia="Times New Roman" w:cs="Arial"/>
          <w:szCs w:val="24"/>
        </w:rPr>
        <w:t xml:space="preserve"> </w:t>
      </w:r>
      <w:r w:rsidRPr="00C502DF">
        <w:rPr>
          <w:rFonts w:eastAsia="Times New Roman" w:cs="Arial"/>
          <w:szCs w:val="24"/>
        </w:rPr>
        <w:t>Written inquiries received by the CONTRACTOR not related to BENEFITS determinations shall be resolved by the CONTRACTOR</w:t>
      </w:r>
      <w:r w:rsidRPr="00C502DF" w:rsidDel="00473455">
        <w:rPr>
          <w:rFonts w:eastAsia="Times New Roman" w:cs="Arial"/>
          <w:szCs w:val="24"/>
        </w:rPr>
        <w:t xml:space="preserve"> </w:t>
      </w:r>
      <w:r w:rsidRPr="00C502DF">
        <w:rPr>
          <w:rFonts w:eastAsia="Times New Roman" w:cs="Arial"/>
          <w:szCs w:val="24"/>
        </w:rPr>
        <w:t xml:space="preserve">within ten (10) </w:t>
      </w:r>
      <w:r w:rsidR="00F47520">
        <w:rPr>
          <w:rFonts w:eastAsia="Times New Roman" w:cs="Arial"/>
          <w:szCs w:val="24"/>
        </w:rPr>
        <w:t>BUSINESS DAYS</w:t>
      </w:r>
      <w:r w:rsidRPr="00C502DF">
        <w:rPr>
          <w:rFonts w:eastAsia="Times New Roman" w:cs="Arial"/>
          <w:szCs w:val="24"/>
        </w:rPr>
        <w:t xml:space="preserve"> following the CONTRACTOR’S</w:t>
      </w:r>
      <w:r w:rsidRPr="00C502DF" w:rsidDel="00473455">
        <w:rPr>
          <w:rFonts w:eastAsia="Times New Roman" w:cs="Arial"/>
          <w:szCs w:val="24"/>
        </w:rPr>
        <w:t xml:space="preserve"> </w:t>
      </w:r>
      <w:r w:rsidRPr="00C502DF">
        <w:rPr>
          <w:rFonts w:eastAsia="Times New Roman" w:cs="Arial"/>
          <w:szCs w:val="24"/>
        </w:rPr>
        <w:t>receipt of the inquiry</w:t>
      </w:r>
      <w:r w:rsidRPr="00196452">
        <w:rPr>
          <w:rFonts w:eastAsia="Times New Roman" w:cs="Arial"/>
          <w:szCs w:val="24"/>
        </w:rPr>
        <w:t>.</w:t>
      </w:r>
    </w:p>
    <w:p w14:paraId="7DD3507A" w14:textId="77777777" w:rsidR="00D40819" w:rsidRDefault="00D40819">
      <w:pPr>
        <w:autoSpaceDE w:val="0"/>
        <w:autoSpaceDN w:val="0"/>
        <w:adjustRightInd w:val="0"/>
        <w:spacing w:after="0"/>
        <w:jc w:val="both"/>
        <w:rPr>
          <w:rFonts w:eastAsia="Times New Roman" w:cs="Arial"/>
          <w:szCs w:val="24"/>
        </w:rPr>
      </w:pPr>
    </w:p>
    <w:p w14:paraId="2EC354DA" w14:textId="61D95B5B" w:rsidR="00D40819" w:rsidRDefault="00D40819" w:rsidP="002A4C00">
      <w:pPr>
        <w:autoSpaceDE w:val="0"/>
        <w:autoSpaceDN w:val="0"/>
        <w:adjustRightInd w:val="0"/>
        <w:spacing w:after="0"/>
        <w:jc w:val="both"/>
        <w:rPr>
          <w:rFonts w:eastAsia="Times New Roman" w:cs="Arial"/>
          <w:szCs w:val="24"/>
        </w:rPr>
      </w:pPr>
      <w:r w:rsidRPr="00196452">
        <w:rPr>
          <w:rFonts w:eastAsia="Times New Roman" w:cs="Arial"/>
          <w:szCs w:val="24"/>
        </w:rPr>
        <w:t>If any PARTICIPANT has a problem or complaint relating to a determination of BENEFITS, he/she should contact the CONTRACTOR.</w:t>
      </w:r>
      <w:r w:rsidR="0052449B">
        <w:rPr>
          <w:rFonts w:eastAsia="Times New Roman" w:cs="Arial"/>
          <w:szCs w:val="24"/>
        </w:rPr>
        <w:t xml:space="preserve"> </w:t>
      </w:r>
      <w:r w:rsidRPr="00196452">
        <w:rPr>
          <w:rFonts w:eastAsia="Times New Roman" w:cs="Arial"/>
          <w:szCs w:val="24"/>
        </w:rPr>
        <w:t>The CONTRACTOR</w:t>
      </w:r>
      <w:r w:rsidRPr="00196452" w:rsidDel="00473455">
        <w:rPr>
          <w:rFonts w:eastAsia="Times New Roman" w:cs="Arial"/>
          <w:szCs w:val="24"/>
        </w:rPr>
        <w:t xml:space="preserve"> </w:t>
      </w:r>
      <w:r w:rsidRPr="00196452">
        <w:rPr>
          <w:rFonts w:eastAsia="Times New Roman" w:cs="Arial"/>
          <w:szCs w:val="24"/>
        </w:rPr>
        <w:t>shall assist the PARTICIPANT in trying to resolve the matter on an informal basis, and may initiate a claim review of the BENEFITS determination.</w:t>
      </w:r>
      <w:r w:rsidR="0052449B">
        <w:rPr>
          <w:rFonts w:eastAsia="Times New Roman" w:cs="Arial"/>
          <w:szCs w:val="24"/>
        </w:rPr>
        <w:t xml:space="preserve"> </w:t>
      </w:r>
      <w:r w:rsidRPr="00196452">
        <w:rPr>
          <w:rFonts w:eastAsia="Times New Roman" w:cs="Arial"/>
          <w:szCs w:val="24"/>
        </w:rPr>
        <w:t>If the PARTICIPANT wishes, he/she may omit this step and immediately file a formal grievance.</w:t>
      </w:r>
      <w:r w:rsidRPr="00E95D1C">
        <w:rPr>
          <w:rFonts w:eastAsia="Times New Roman" w:cs="Arial"/>
          <w:szCs w:val="24"/>
        </w:rPr>
        <w:t xml:space="preserve"> </w:t>
      </w:r>
      <w:r>
        <w:rPr>
          <w:rFonts w:eastAsia="Times New Roman" w:cs="Arial"/>
          <w:szCs w:val="24"/>
        </w:rPr>
        <w:t>A claim review is not a substitute for a grievance.</w:t>
      </w:r>
    </w:p>
    <w:p w14:paraId="44051B56" w14:textId="77777777" w:rsidR="008C23B0" w:rsidRDefault="008C23B0" w:rsidP="002A4C00">
      <w:pPr>
        <w:autoSpaceDE w:val="0"/>
        <w:autoSpaceDN w:val="0"/>
        <w:adjustRightInd w:val="0"/>
        <w:spacing w:after="0"/>
        <w:jc w:val="both"/>
        <w:rPr>
          <w:rFonts w:eastAsia="Times New Roman" w:cs="Arial"/>
          <w:szCs w:val="24"/>
        </w:rPr>
      </w:pPr>
    </w:p>
    <w:p w14:paraId="12F68CD5" w14:textId="371A91A5" w:rsidR="008C23B0" w:rsidRDefault="008C23B0" w:rsidP="002A4C00">
      <w:pPr>
        <w:autoSpaceDE w:val="0"/>
        <w:autoSpaceDN w:val="0"/>
        <w:adjustRightInd w:val="0"/>
        <w:spacing w:after="0"/>
        <w:jc w:val="both"/>
        <w:rPr>
          <w:rFonts w:eastAsia="Times New Roman" w:cs="Arial"/>
          <w:szCs w:val="24"/>
        </w:rPr>
      </w:pPr>
      <w:r>
        <w:rPr>
          <w:rFonts w:eastAsia="Times New Roman" w:cs="Arial"/>
          <w:szCs w:val="24"/>
        </w:rPr>
        <w:t xml:space="preserve">The following provides an overview of the steps in the </w:t>
      </w:r>
      <w:r w:rsidR="00465719">
        <w:rPr>
          <w:rFonts w:eastAsia="Times New Roman" w:cs="Arial"/>
          <w:szCs w:val="24"/>
        </w:rPr>
        <w:t xml:space="preserve">PARTICIPANT </w:t>
      </w:r>
      <w:r>
        <w:rPr>
          <w:rFonts w:eastAsia="Times New Roman" w:cs="Arial"/>
          <w:szCs w:val="24"/>
        </w:rPr>
        <w:t>grievance process. Details</w:t>
      </w:r>
      <w:r w:rsidR="00CE42F9">
        <w:rPr>
          <w:rFonts w:eastAsia="Times New Roman" w:cs="Arial"/>
          <w:szCs w:val="24"/>
        </w:rPr>
        <w:t xml:space="preserve"> </w:t>
      </w:r>
      <w:r>
        <w:rPr>
          <w:rFonts w:eastAsia="Times New Roman" w:cs="Arial"/>
          <w:szCs w:val="24"/>
        </w:rPr>
        <w:t xml:space="preserve">are provided in Sections </w:t>
      </w:r>
      <w:r w:rsidR="000B3605">
        <w:rPr>
          <w:rFonts w:eastAsia="Times New Roman" w:cs="Arial"/>
          <w:szCs w:val="24"/>
        </w:rPr>
        <w:t xml:space="preserve">235B </w:t>
      </w:r>
      <w:r>
        <w:rPr>
          <w:rFonts w:eastAsia="Times New Roman" w:cs="Arial"/>
          <w:szCs w:val="24"/>
        </w:rPr>
        <w:t xml:space="preserve">– </w:t>
      </w:r>
      <w:r w:rsidR="008B3E69">
        <w:rPr>
          <w:rFonts w:eastAsia="Times New Roman" w:cs="Arial"/>
          <w:szCs w:val="24"/>
        </w:rPr>
        <w:t>H</w:t>
      </w:r>
      <w:r>
        <w:rPr>
          <w:rFonts w:eastAsia="Times New Roman" w:cs="Arial"/>
          <w:szCs w:val="24"/>
        </w:rPr>
        <w:t>.</w:t>
      </w:r>
    </w:p>
    <w:p w14:paraId="2796F8FC" w14:textId="77777777" w:rsidR="003A39AC" w:rsidRDefault="003A39AC" w:rsidP="002A4C00">
      <w:pPr>
        <w:autoSpaceDE w:val="0"/>
        <w:autoSpaceDN w:val="0"/>
        <w:adjustRightInd w:val="0"/>
        <w:spacing w:after="0"/>
        <w:jc w:val="both"/>
        <w:rPr>
          <w:rFonts w:eastAsia="Times New Roman" w:cs="Arial"/>
          <w:szCs w:val="24"/>
        </w:rPr>
      </w:pPr>
    </w:p>
    <w:p w14:paraId="1C225868" w14:textId="30183F84" w:rsidR="008C23B0" w:rsidRDefault="008C23B0" w:rsidP="00E806D2">
      <w:pPr>
        <w:pStyle w:val="ListParagraph"/>
        <w:numPr>
          <w:ilvl w:val="0"/>
          <w:numId w:val="45"/>
        </w:numPr>
        <w:autoSpaceDE w:val="0"/>
        <w:autoSpaceDN w:val="0"/>
        <w:adjustRightInd w:val="0"/>
        <w:spacing w:after="0"/>
        <w:jc w:val="both"/>
        <w:rPr>
          <w:rFonts w:eastAsia="Times New Roman" w:cs="Arial"/>
          <w:szCs w:val="24"/>
        </w:rPr>
      </w:pPr>
      <w:r>
        <w:rPr>
          <w:rFonts w:eastAsia="Times New Roman" w:cs="Arial"/>
          <w:szCs w:val="24"/>
        </w:rPr>
        <w:t>Claim review</w:t>
      </w:r>
      <w:r w:rsidR="00465719">
        <w:rPr>
          <w:rFonts w:eastAsia="Times New Roman" w:cs="Arial"/>
          <w:szCs w:val="24"/>
        </w:rPr>
        <w:t xml:space="preserve"> (optional for PARTICIPANT)</w:t>
      </w:r>
      <w:r w:rsidR="005678DB">
        <w:rPr>
          <w:rFonts w:eastAsia="Times New Roman" w:cs="Arial"/>
          <w:szCs w:val="24"/>
        </w:rPr>
        <w:t>;</w:t>
      </w:r>
    </w:p>
    <w:p w14:paraId="65DAA4C0" w14:textId="77777777" w:rsidR="003A39AC" w:rsidRDefault="003A39AC" w:rsidP="002A4C00">
      <w:pPr>
        <w:pStyle w:val="ListParagraph"/>
        <w:autoSpaceDE w:val="0"/>
        <w:autoSpaceDN w:val="0"/>
        <w:adjustRightInd w:val="0"/>
        <w:spacing w:after="0"/>
        <w:ind w:left="360"/>
        <w:jc w:val="both"/>
        <w:rPr>
          <w:rFonts w:eastAsia="Times New Roman" w:cs="Arial"/>
          <w:szCs w:val="24"/>
        </w:rPr>
      </w:pPr>
    </w:p>
    <w:p w14:paraId="46E3022D" w14:textId="2D4967B9" w:rsidR="008C23B0" w:rsidRDefault="008C23B0" w:rsidP="00E806D2">
      <w:pPr>
        <w:pStyle w:val="ListParagraph"/>
        <w:numPr>
          <w:ilvl w:val="0"/>
          <w:numId w:val="45"/>
        </w:numPr>
        <w:autoSpaceDE w:val="0"/>
        <w:autoSpaceDN w:val="0"/>
        <w:adjustRightInd w:val="0"/>
        <w:spacing w:after="0"/>
        <w:jc w:val="both"/>
        <w:rPr>
          <w:rFonts w:eastAsia="Times New Roman" w:cs="Arial"/>
          <w:szCs w:val="24"/>
        </w:rPr>
      </w:pPr>
      <w:r w:rsidRPr="00B02478">
        <w:rPr>
          <w:rFonts w:eastAsia="Times New Roman" w:cs="Arial"/>
          <w:caps/>
          <w:szCs w:val="24"/>
        </w:rPr>
        <w:t>Participant</w:t>
      </w:r>
      <w:r>
        <w:rPr>
          <w:rFonts w:eastAsia="Times New Roman" w:cs="Arial"/>
          <w:szCs w:val="24"/>
        </w:rPr>
        <w:t xml:space="preserve"> notice</w:t>
      </w:r>
      <w:r w:rsidR="005678DB">
        <w:rPr>
          <w:rFonts w:eastAsia="Times New Roman" w:cs="Arial"/>
          <w:szCs w:val="24"/>
        </w:rPr>
        <w:t>;</w:t>
      </w:r>
    </w:p>
    <w:p w14:paraId="0FEF455A" w14:textId="77777777" w:rsidR="003A39AC" w:rsidRDefault="003A39AC" w:rsidP="002A4C00">
      <w:pPr>
        <w:pStyle w:val="ListParagraph"/>
        <w:autoSpaceDE w:val="0"/>
        <w:autoSpaceDN w:val="0"/>
        <w:adjustRightInd w:val="0"/>
        <w:spacing w:after="0"/>
        <w:ind w:left="360"/>
        <w:jc w:val="both"/>
        <w:rPr>
          <w:rFonts w:eastAsia="Times New Roman" w:cs="Arial"/>
          <w:szCs w:val="24"/>
        </w:rPr>
      </w:pPr>
    </w:p>
    <w:p w14:paraId="4477E65D" w14:textId="741CE398" w:rsidR="008C23B0" w:rsidRDefault="008C23B0" w:rsidP="00E806D2">
      <w:pPr>
        <w:pStyle w:val="ListParagraph"/>
        <w:numPr>
          <w:ilvl w:val="0"/>
          <w:numId w:val="45"/>
        </w:numPr>
        <w:autoSpaceDE w:val="0"/>
        <w:autoSpaceDN w:val="0"/>
        <w:adjustRightInd w:val="0"/>
        <w:spacing w:after="0"/>
        <w:jc w:val="both"/>
        <w:rPr>
          <w:rFonts w:eastAsia="Times New Roman" w:cs="Arial"/>
          <w:szCs w:val="24"/>
        </w:rPr>
      </w:pPr>
      <w:r>
        <w:rPr>
          <w:rFonts w:eastAsia="Times New Roman" w:cs="Arial"/>
          <w:szCs w:val="24"/>
        </w:rPr>
        <w:t>Investigation and resolution</w:t>
      </w:r>
      <w:r w:rsidR="005678DB">
        <w:rPr>
          <w:rFonts w:eastAsia="Times New Roman" w:cs="Arial"/>
          <w:szCs w:val="24"/>
        </w:rPr>
        <w:t>;</w:t>
      </w:r>
    </w:p>
    <w:p w14:paraId="69443AE0" w14:textId="77777777" w:rsidR="003A39AC" w:rsidRDefault="003A39AC" w:rsidP="002A4C00">
      <w:pPr>
        <w:pStyle w:val="ListParagraph"/>
        <w:autoSpaceDE w:val="0"/>
        <w:autoSpaceDN w:val="0"/>
        <w:adjustRightInd w:val="0"/>
        <w:spacing w:after="0"/>
        <w:ind w:left="360"/>
        <w:jc w:val="both"/>
        <w:rPr>
          <w:rFonts w:eastAsia="Times New Roman" w:cs="Arial"/>
          <w:szCs w:val="24"/>
        </w:rPr>
      </w:pPr>
    </w:p>
    <w:p w14:paraId="0483517F" w14:textId="4833FB21" w:rsidR="008C23B0" w:rsidRPr="003A39AC" w:rsidRDefault="008C23B0" w:rsidP="00E806D2">
      <w:pPr>
        <w:pStyle w:val="ListParagraph"/>
        <w:numPr>
          <w:ilvl w:val="0"/>
          <w:numId w:val="45"/>
        </w:numPr>
        <w:autoSpaceDE w:val="0"/>
        <w:autoSpaceDN w:val="0"/>
        <w:adjustRightInd w:val="0"/>
        <w:spacing w:after="0"/>
        <w:jc w:val="both"/>
        <w:rPr>
          <w:rFonts w:eastAsia="Times New Roman" w:cs="Arial"/>
          <w:szCs w:val="24"/>
        </w:rPr>
      </w:pPr>
      <w:r>
        <w:rPr>
          <w:rFonts w:eastAsia="Times New Roman" w:cs="Arial"/>
          <w:szCs w:val="24"/>
        </w:rPr>
        <w:t>Notification of DEPARTMENT Administrative Review Rights</w:t>
      </w:r>
      <w:r w:rsidR="00582CD4">
        <w:rPr>
          <w:rFonts w:eastAsia="Times New Roman" w:cs="Arial"/>
          <w:szCs w:val="24"/>
        </w:rPr>
        <w:t xml:space="preserve"> (not all grievances eligible)</w:t>
      </w:r>
      <w:r w:rsidR="009C08C3">
        <w:rPr>
          <w:rFonts w:eastAsia="Times New Roman" w:cs="Arial"/>
          <w:szCs w:val="24"/>
        </w:rPr>
        <w:t>: A</w:t>
      </w:r>
      <w:r w:rsidR="009C08C3">
        <w:t xml:space="preserve">dministrative review by DEPARTMENT staff, </w:t>
      </w:r>
      <w:r w:rsidR="00A406F1">
        <w:t xml:space="preserve">and/or </w:t>
      </w:r>
      <w:r w:rsidR="009C08C3">
        <w:t>the DEPARTMENT appeals process including filing an appeal with the BOARD, an administrative appeal hearing, consideration of the appeal by the BOARD, right to appeal the BOARD’s final decision to circuit court</w:t>
      </w:r>
      <w:r w:rsidR="005678DB">
        <w:t>;</w:t>
      </w:r>
      <w:r w:rsidR="009C08C3">
        <w:t xml:space="preserve"> </w:t>
      </w:r>
      <w:r w:rsidR="005678DB">
        <w:t>o</w:t>
      </w:r>
      <w:r w:rsidR="009C08C3">
        <w:t>r,</w:t>
      </w:r>
    </w:p>
    <w:p w14:paraId="79939184" w14:textId="77777777" w:rsidR="003A39AC" w:rsidRDefault="003A39AC" w:rsidP="002A4C00">
      <w:pPr>
        <w:pStyle w:val="ListParagraph"/>
        <w:autoSpaceDE w:val="0"/>
        <w:autoSpaceDN w:val="0"/>
        <w:adjustRightInd w:val="0"/>
        <w:spacing w:after="0"/>
        <w:ind w:left="360"/>
        <w:jc w:val="both"/>
        <w:rPr>
          <w:rFonts w:eastAsia="Times New Roman" w:cs="Arial"/>
          <w:szCs w:val="24"/>
        </w:rPr>
      </w:pPr>
    </w:p>
    <w:p w14:paraId="6FDCA95B" w14:textId="03E3A75F" w:rsidR="008C23B0" w:rsidRPr="001A1A6B" w:rsidRDefault="00630D3A" w:rsidP="00E806D2">
      <w:pPr>
        <w:pStyle w:val="ListParagraph"/>
        <w:numPr>
          <w:ilvl w:val="0"/>
          <w:numId w:val="45"/>
        </w:numPr>
        <w:autoSpaceDE w:val="0"/>
        <w:autoSpaceDN w:val="0"/>
        <w:adjustRightInd w:val="0"/>
        <w:spacing w:after="0"/>
        <w:jc w:val="both"/>
        <w:rPr>
          <w:rFonts w:eastAsia="Times New Roman" w:cs="Arial"/>
          <w:szCs w:val="24"/>
        </w:rPr>
      </w:pPr>
      <w:r>
        <w:rPr>
          <w:rFonts w:eastAsia="Times New Roman" w:cs="Arial"/>
          <w:szCs w:val="24"/>
        </w:rPr>
        <w:t>Federal e</w:t>
      </w:r>
      <w:r w:rsidR="00465719" w:rsidRPr="00465719">
        <w:rPr>
          <w:rFonts w:eastAsia="Times New Roman" w:cs="Arial"/>
          <w:szCs w:val="24"/>
        </w:rPr>
        <w:t xml:space="preserve">xternal </w:t>
      </w:r>
      <w:r w:rsidR="00986105" w:rsidRPr="00465719">
        <w:rPr>
          <w:rFonts w:eastAsia="Times New Roman" w:cs="Arial"/>
          <w:szCs w:val="24"/>
        </w:rPr>
        <w:t>review</w:t>
      </w:r>
      <w:r w:rsidR="00582CD4">
        <w:rPr>
          <w:rFonts w:eastAsia="Times New Roman" w:cs="Arial"/>
          <w:szCs w:val="24"/>
        </w:rPr>
        <w:t xml:space="preserve"> (not all grievances eligible)</w:t>
      </w:r>
      <w:r w:rsidR="005678DB">
        <w:rPr>
          <w:rFonts w:eastAsia="Times New Roman" w:cs="Arial"/>
          <w:szCs w:val="24"/>
        </w:rPr>
        <w:t>.</w:t>
      </w:r>
    </w:p>
    <w:p w14:paraId="169B04D7" w14:textId="77777777" w:rsidR="00D40819" w:rsidRPr="00196452" w:rsidRDefault="00D40819" w:rsidP="002A4C00">
      <w:pPr>
        <w:autoSpaceDE w:val="0"/>
        <w:autoSpaceDN w:val="0"/>
        <w:adjustRightInd w:val="0"/>
        <w:spacing w:after="0"/>
        <w:jc w:val="both"/>
        <w:rPr>
          <w:rFonts w:eastAsia="Times New Roman" w:cs="Arial"/>
          <w:szCs w:val="24"/>
        </w:rPr>
      </w:pPr>
    </w:p>
    <w:p w14:paraId="5415772F" w14:textId="49812C24" w:rsidR="00D40819" w:rsidRPr="00196452" w:rsidRDefault="000F70C2" w:rsidP="00932070">
      <w:pPr>
        <w:pStyle w:val="Heading3"/>
      </w:pPr>
      <w:bookmarkStart w:id="420" w:name="G235B"/>
      <w:bookmarkStart w:id="421" w:name="_Toc464054232"/>
      <w:bookmarkStart w:id="422" w:name="_Toc468719594"/>
      <w:bookmarkStart w:id="423" w:name="_Toc485817173"/>
      <w:bookmarkStart w:id="424" w:name="_Toc161044497"/>
      <w:bookmarkStart w:id="425" w:name="_Toc161044704"/>
      <w:bookmarkEnd w:id="420"/>
      <w:r>
        <w:t>2</w:t>
      </w:r>
      <w:r w:rsidR="00F84BEF">
        <w:t>35</w:t>
      </w:r>
      <w:r w:rsidR="00217232">
        <w:t>B</w:t>
      </w:r>
      <w:r>
        <w:t xml:space="preserve"> </w:t>
      </w:r>
      <w:r w:rsidR="00D40819" w:rsidRPr="00196452">
        <w:t>Claim Review</w:t>
      </w:r>
      <w:bookmarkEnd w:id="421"/>
      <w:bookmarkEnd w:id="422"/>
      <w:bookmarkEnd w:id="423"/>
      <w:bookmarkEnd w:id="424"/>
      <w:bookmarkEnd w:id="425"/>
    </w:p>
    <w:p w14:paraId="568A2010" w14:textId="055C4E55" w:rsidR="00D40819" w:rsidRDefault="00D40819" w:rsidP="002A4C00">
      <w:pPr>
        <w:autoSpaceDE w:val="0"/>
        <w:autoSpaceDN w:val="0"/>
        <w:adjustRightInd w:val="0"/>
        <w:spacing w:after="0"/>
        <w:jc w:val="both"/>
        <w:rPr>
          <w:rFonts w:eastAsia="Times New Roman" w:cs="Arial"/>
          <w:szCs w:val="24"/>
        </w:rPr>
      </w:pPr>
      <w:r>
        <w:rPr>
          <w:rFonts w:eastAsia="Times New Roman" w:cs="Arial"/>
          <w:szCs w:val="24"/>
        </w:rPr>
        <w:t xml:space="preserve">The CONTRACTOR shall perform a </w:t>
      </w:r>
      <w:r w:rsidRPr="00196452">
        <w:rPr>
          <w:rFonts w:eastAsia="Times New Roman" w:cs="Arial"/>
          <w:szCs w:val="24"/>
        </w:rPr>
        <w:t xml:space="preserve">claim review </w:t>
      </w:r>
      <w:r>
        <w:rPr>
          <w:rFonts w:eastAsia="Times New Roman" w:cs="Arial"/>
          <w:szCs w:val="24"/>
        </w:rPr>
        <w:t xml:space="preserve">when </w:t>
      </w:r>
      <w:r w:rsidRPr="00196452">
        <w:rPr>
          <w:rFonts w:eastAsia="Times New Roman" w:cs="Arial"/>
          <w:szCs w:val="24"/>
        </w:rPr>
        <w:t xml:space="preserve">a PARTICIPANT requests a </w:t>
      </w:r>
      <w:r w:rsidRPr="00037960">
        <w:rPr>
          <w:rFonts w:eastAsia="Times New Roman" w:cs="Arial"/>
          <w:szCs w:val="24"/>
        </w:rPr>
        <w:t>review</w:t>
      </w:r>
      <w:r w:rsidRPr="00196452">
        <w:rPr>
          <w:rFonts w:eastAsia="Times New Roman" w:cs="Arial"/>
          <w:szCs w:val="24"/>
        </w:rPr>
        <w:t xml:space="preserve"> of denied BENEFITS. When a claim review has been completed, </w:t>
      </w:r>
      <w:r>
        <w:rPr>
          <w:rFonts w:eastAsia="Times New Roman" w:cs="Arial"/>
          <w:szCs w:val="24"/>
        </w:rPr>
        <w:t xml:space="preserve">the CONTRACTOR shall notify the PARTICIPANT </w:t>
      </w:r>
      <w:r w:rsidR="000E4B7D">
        <w:rPr>
          <w:rFonts w:eastAsia="Times New Roman" w:cs="Arial"/>
          <w:szCs w:val="24"/>
        </w:rPr>
        <w:t xml:space="preserve">of </w:t>
      </w:r>
      <w:r>
        <w:rPr>
          <w:rFonts w:eastAsia="Times New Roman" w:cs="Arial"/>
          <w:szCs w:val="24"/>
        </w:rPr>
        <w:t>the decision.</w:t>
      </w:r>
      <w:r w:rsidR="0052449B">
        <w:rPr>
          <w:rFonts w:eastAsia="Times New Roman" w:cs="Arial"/>
          <w:szCs w:val="24"/>
        </w:rPr>
        <w:t xml:space="preserve"> </w:t>
      </w:r>
      <w:r>
        <w:rPr>
          <w:rFonts w:eastAsia="Times New Roman" w:cs="Arial"/>
          <w:szCs w:val="24"/>
        </w:rPr>
        <w:t xml:space="preserve">If </w:t>
      </w:r>
      <w:r w:rsidRPr="00196452">
        <w:rPr>
          <w:rFonts w:eastAsia="Times New Roman" w:cs="Arial"/>
          <w:szCs w:val="24"/>
        </w:rPr>
        <w:t>the decision is to uphold the denial of BENEFITS, the PARTICIPANT shall receive written notification as to the specific reason(s) for the continued denial of BENEFITS and of his/her right to file a grievance.</w:t>
      </w:r>
    </w:p>
    <w:p w14:paraId="0BFCE56D" w14:textId="670439E8" w:rsidR="00D40819" w:rsidRDefault="00D40819" w:rsidP="004C10F1">
      <w:pPr>
        <w:autoSpaceDE w:val="0"/>
        <w:autoSpaceDN w:val="0"/>
        <w:adjustRightInd w:val="0"/>
        <w:spacing w:after="0"/>
        <w:jc w:val="both"/>
        <w:rPr>
          <w:rFonts w:eastAsia="Times New Roman" w:cs="Arial"/>
          <w:szCs w:val="24"/>
        </w:rPr>
      </w:pPr>
    </w:p>
    <w:p w14:paraId="7FFA3161" w14:textId="17F8B154" w:rsidR="00D40819" w:rsidRPr="000F70C2" w:rsidRDefault="002F6768" w:rsidP="00932070">
      <w:pPr>
        <w:pStyle w:val="Heading3"/>
      </w:pPr>
      <w:bookmarkStart w:id="426" w:name="_245B_Participant_Notice"/>
      <w:bookmarkStart w:id="427" w:name="_245C_Participant_Notice"/>
      <w:bookmarkStart w:id="428" w:name="G235C"/>
      <w:bookmarkStart w:id="429" w:name="_Toc464054233"/>
      <w:bookmarkStart w:id="430" w:name="_Toc468719595"/>
      <w:bookmarkStart w:id="431" w:name="_Toc485817174"/>
      <w:bookmarkStart w:id="432" w:name="_Toc161044498"/>
      <w:bookmarkStart w:id="433" w:name="_Toc161044705"/>
      <w:bookmarkEnd w:id="426"/>
      <w:bookmarkEnd w:id="427"/>
      <w:bookmarkEnd w:id="428"/>
      <w:r>
        <w:t>2</w:t>
      </w:r>
      <w:r w:rsidR="00F84BEF">
        <w:t>35</w:t>
      </w:r>
      <w:r w:rsidR="00217232">
        <w:t>C</w:t>
      </w:r>
      <w:r w:rsidR="000F70C2" w:rsidRPr="000F70C2">
        <w:t xml:space="preserve"> </w:t>
      </w:r>
      <w:r w:rsidR="00D40819" w:rsidRPr="000F70C2">
        <w:t>Participant Notice</w:t>
      </w:r>
      <w:bookmarkEnd w:id="429"/>
      <w:bookmarkEnd w:id="430"/>
      <w:bookmarkEnd w:id="431"/>
      <w:bookmarkEnd w:id="432"/>
      <w:bookmarkEnd w:id="433"/>
    </w:p>
    <w:p w14:paraId="3C454B94" w14:textId="75B9067D" w:rsidR="00D40819" w:rsidRPr="00EC0CA8" w:rsidRDefault="00D40819" w:rsidP="00F555E1">
      <w:pPr>
        <w:spacing w:after="0"/>
        <w:jc w:val="both"/>
        <w:rPr>
          <w:rFonts w:eastAsia="Times New Roman" w:cs="Arial"/>
          <w:iCs/>
          <w:color w:val="000000"/>
        </w:rPr>
      </w:pPr>
      <w:r>
        <w:rPr>
          <w:rFonts w:eastAsia="Times New Roman" w:cs="Arial"/>
          <w:iCs/>
          <w:color w:val="000000"/>
        </w:rPr>
        <w:t xml:space="preserve">The CONTRACTOR must provide the </w:t>
      </w:r>
      <w:r w:rsidRPr="00EC0CA8">
        <w:rPr>
          <w:rFonts w:eastAsia="Times New Roman" w:cs="Arial"/>
          <w:iCs/>
          <w:color w:val="000000"/>
        </w:rPr>
        <w:t>PARTICIPANT with notice of the</w:t>
      </w:r>
      <w:r>
        <w:rPr>
          <w:rFonts w:eastAsia="Times New Roman" w:cs="Arial"/>
          <w:iCs/>
          <w:color w:val="000000"/>
        </w:rPr>
        <w:t xml:space="preserve">ir grievance </w:t>
      </w:r>
      <w:r w:rsidRPr="00EC0CA8">
        <w:rPr>
          <w:rFonts w:eastAsia="Times New Roman" w:cs="Arial"/>
          <w:iCs/>
          <w:color w:val="000000"/>
        </w:rPr>
        <w:t>right</w:t>
      </w:r>
      <w:r>
        <w:rPr>
          <w:rFonts w:eastAsia="Times New Roman" w:cs="Arial"/>
          <w:iCs/>
          <w:color w:val="000000"/>
        </w:rPr>
        <w:t>s</w:t>
      </w:r>
      <w:r w:rsidRPr="00EC0CA8">
        <w:rPr>
          <w:rFonts w:eastAsia="Times New Roman" w:cs="Arial"/>
          <w:iCs/>
          <w:color w:val="000000"/>
        </w:rPr>
        <w:t xml:space="preserve"> and a period of </w:t>
      </w:r>
      <w:r w:rsidR="00FD608E">
        <w:rPr>
          <w:rFonts w:eastAsia="Times New Roman" w:cs="Arial"/>
          <w:iCs/>
          <w:color w:val="000000"/>
        </w:rPr>
        <w:t>ninety</w:t>
      </w:r>
      <w:r w:rsidR="00FD608E" w:rsidRPr="00EC0CA8">
        <w:rPr>
          <w:rFonts w:eastAsia="Times New Roman" w:cs="Arial"/>
          <w:iCs/>
          <w:color w:val="000000"/>
        </w:rPr>
        <w:t xml:space="preserve"> </w:t>
      </w:r>
      <w:r w:rsidRPr="00EC0CA8">
        <w:rPr>
          <w:rFonts w:eastAsia="Times New Roman" w:cs="Arial"/>
          <w:iCs/>
          <w:color w:val="000000"/>
        </w:rPr>
        <w:t>(</w:t>
      </w:r>
      <w:r w:rsidR="00FD608E">
        <w:rPr>
          <w:rFonts w:eastAsia="Times New Roman" w:cs="Arial"/>
          <w:iCs/>
          <w:color w:val="000000"/>
        </w:rPr>
        <w:t>9</w:t>
      </w:r>
      <w:r w:rsidRPr="00EC0CA8">
        <w:rPr>
          <w:rFonts w:eastAsia="Times New Roman" w:cs="Arial"/>
          <w:iCs/>
          <w:color w:val="000000"/>
        </w:rPr>
        <w:t xml:space="preserve">0) </w:t>
      </w:r>
      <w:r>
        <w:rPr>
          <w:rFonts w:eastAsia="Times New Roman" w:cs="Arial"/>
          <w:iCs/>
          <w:color w:val="000000"/>
        </w:rPr>
        <w:t xml:space="preserve">calendar </w:t>
      </w:r>
      <w:r w:rsidRPr="00EC0CA8">
        <w:rPr>
          <w:rFonts w:eastAsia="Times New Roman" w:cs="Arial"/>
          <w:iCs/>
          <w:color w:val="000000"/>
        </w:rPr>
        <w:t xml:space="preserve">days to file a grievance after written denial of a BENEFIT or other occurrence of the cause of the grievance along with the Uniform Benefit contractual provision(s) upon which the denial is based. </w:t>
      </w:r>
    </w:p>
    <w:p w14:paraId="497131A0" w14:textId="77777777" w:rsidR="00D40819" w:rsidRPr="00EC0CA8" w:rsidRDefault="00D40819" w:rsidP="004C10F1">
      <w:pPr>
        <w:spacing w:after="0"/>
        <w:jc w:val="both"/>
        <w:rPr>
          <w:rFonts w:eastAsia="Times New Roman" w:cs="Arial"/>
          <w:iCs/>
          <w:color w:val="000000"/>
        </w:rPr>
      </w:pPr>
    </w:p>
    <w:p w14:paraId="16899E32" w14:textId="40C02165" w:rsidR="00D40819" w:rsidRPr="00EC0CA8" w:rsidRDefault="002F6768" w:rsidP="00932070">
      <w:pPr>
        <w:pStyle w:val="Heading3"/>
      </w:pPr>
      <w:bookmarkStart w:id="434" w:name="_245C_Investigation_and"/>
      <w:bookmarkStart w:id="435" w:name="G235D"/>
      <w:bookmarkStart w:id="436" w:name="_235D_Investigation_and"/>
      <w:bookmarkStart w:id="437" w:name="_Toc464054234"/>
      <w:bookmarkStart w:id="438" w:name="_Toc468719596"/>
      <w:bookmarkStart w:id="439" w:name="_Toc485817175"/>
      <w:bookmarkStart w:id="440" w:name="_Toc161044499"/>
      <w:bookmarkStart w:id="441" w:name="_Toc161044706"/>
      <w:bookmarkEnd w:id="434"/>
      <w:bookmarkEnd w:id="435"/>
      <w:bookmarkEnd w:id="436"/>
      <w:r>
        <w:t>2</w:t>
      </w:r>
      <w:r w:rsidR="00F84BEF">
        <w:t>35</w:t>
      </w:r>
      <w:r w:rsidR="00217232">
        <w:t>D</w:t>
      </w:r>
      <w:r w:rsidR="000F70C2">
        <w:t xml:space="preserve"> </w:t>
      </w:r>
      <w:r w:rsidR="00D40819" w:rsidRPr="00EC0CA8">
        <w:t>Investigation and Resolution Requirements</w:t>
      </w:r>
      <w:bookmarkEnd w:id="437"/>
      <w:bookmarkEnd w:id="438"/>
      <w:bookmarkEnd w:id="439"/>
      <w:bookmarkEnd w:id="440"/>
      <w:bookmarkEnd w:id="441"/>
    </w:p>
    <w:p w14:paraId="38869A30" w14:textId="42E2C894" w:rsidR="00D40819" w:rsidRPr="00EC0CA8" w:rsidRDefault="00D40819" w:rsidP="00F555E1">
      <w:pPr>
        <w:spacing w:after="0"/>
        <w:jc w:val="both"/>
        <w:rPr>
          <w:rFonts w:eastAsia="Times New Roman" w:cs="Arial"/>
          <w:iCs/>
          <w:color w:val="000000"/>
        </w:rPr>
      </w:pPr>
      <w:r w:rsidRPr="00C502DF">
        <w:rPr>
          <w:rFonts w:eastAsia="Times New Roman" w:cs="Arial"/>
          <w:iCs/>
          <w:color w:val="000000"/>
        </w:rPr>
        <w:t xml:space="preserve">Investigation and resolution of any grievance will be initiated </w:t>
      </w:r>
      <w:r w:rsidR="00C53725">
        <w:rPr>
          <w:rFonts w:eastAsia="Times New Roman" w:cs="Arial"/>
          <w:iCs/>
          <w:color w:val="000000"/>
        </w:rPr>
        <w:t xml:space="preserve">by the CONTRACTOR </w:t>
      </w:r>
      <w:r w:rsidRPr="00C502DF">
        <w:rPr>
          <w:rFonts w:eastAsia="Times New Roman" w:cs="Arial"/>
          <w:iCs/>
          <w:color w:val="000000"/>
        </w:rPr>
        <w:t xml:space="preserve">within five (5) </w:t>
      </w:r>
      <w:r w:rsidR="00F47520">
        <w:rPr>
          <w:rFonts w:eastAsia="Times New Roman" w:cs="Arial"/>
          <w:iCs/>
          <w:color w:val="000000"/>
        </w:rPr>
        <w:t>DAYS</w:t>
      </w:r>
      <w:r w:rsidRPr="00C502DF">
        <w:rPr>
          <w:rFonts w:eastAsia="Times New Roman" w:cs="Arial"/>
          <w:iCs/>
          <w:color w:val="000000"/>
        </w:rPr>
        <w:t xml:space="preserve"> of the date the grievance is filed by the complainant for a timely resolution of the problem. Grievances related to an urgent health concern will be handled within </w:t>
      </w:r>
      <w:r w:rsidR="00465719">
        <w:rPr>
          <w:rFonts w:eastAsia="Times New Roman" w:cs="Arial"/>
          <w:iCs/>
          <w:color w:val="000000"/>
        </w:rPr>
        <w:t>three (3) DAYS</w:t>
      </w:r>
      <w:r w:rsidR="0040159E" w:rsidRPr="00C502DF">
        <w:rPr>
          <w:rFonts w:eastAsia="Times New Roman" w:cs="Arial"/>
          <w:iCs/>
          <w:color w:val="000000"/>
        </w:rPr>
        <w:t xml:space="preserve"> </w:t>
      </w:r>
      <w:r w:rsidRPr="00C502DF">
        <w:rPr>
          <w:rFonts w:eastAsia="Times New Roman" w:cs="Arial"/>
          <w:iCs/>
          <w:color w:val="000000"/>
        </w:rPr>
        <w:t>of the CONTRACTOR'S receipt of the grievance.</w:t>
      </w:r>
      <w:r w:rsidRPr="00EC0CA8">
        <w:rPr>
          <w:rFonts w:eastAsia="Times New Roman" w:cs="Arial"/>
          <w:iCs/>
          <w:color w:val="000000"/>
        </w:rPr>
        <w:t xml:space="preserve"> </w:t>
      </w:r>
    </w:p>
    <w:p w14:paraId="1ED5FBDB" w14:textId="77777777" w:rsidR="00D40819" w:rsidRPr="00EC0CA8" w:rsidRDefault="00D40819" w:rsidP="004C10F1">
      <w:pPr>
        <w:spacing w:after="0"/>
        <w:jc w:val="both"/>
        <w:rPr>
          <w:rFonts w:eastAsia="Times New Roman" w:cs="Arial"/>
          <w:iCs/>
          <w:color w:val="000000"/>
        </w:rPr>
      </w:pPr>
    </w:p>
    <w:p w14:paraId="122BC0ED" w14:textId="4B15F0FE" w:rsidR="00D40819" w:rsidRPr="00EC0CA8" w:rsidRDefault="002F6768" w:rsidP="00932070">
      <w:pPr>
        <w:pStyle w:val="Heading3"/>
      </w:pPr>
      <w:bookmarkStart w:id="442" w:name="_245D_Notification_of"/>
      <w:bookmarkStart w:id="443" w:name="_245E_Notification_of"/>
      <w:bookmarkStart w:id="444" w:name="G235E"/>
      <w:bookmarkStart w:id="445" w:name="_Toc464054235"/>
      <w:bookmarkStart w:id="446" w:name="_Toc468719597"/>
      <w:bookmarkStart w:id="447" w:name="_Toc485817176"/>
      <w:bookmarkStart w:id="448" w:name="_Toc161044500"/>
      <w:bookmarkStart w:id="449" w:name="_Toc161044707"/>
      <w:bookmarkEnd w:id="442"/>
      <w:bookmarkEnd w:id="443"/>
      <w:bookmarkEnd w:id="444"/>
      <w:r>
        <w:t>2</w:t>
      </w:r>
      <w:r w:rsidR="00F84BEF">
        <w:t>35</w:t>
      </w:r>
      <w:r w:rsidR="00217232">
        <w:t>E</w:t>
      </w:r>
      <w:r w:rsidR="00E4011B">
        <w:t xml:space="preserve"> </w:t>
      </w:r>
      <w:r w:rsidR="00D40819" w:rsidRPr="00EC0CA8">
        <w:t>Notification of Department Administrative Review Rights</w:t>
      </w:r>
      <w:bookmarkEnd w:id="445"/>
      <w:bookmarkEnd w:id="446"/>
      <w:bookmarkEnd w:id="447"/>
      <w:bookmarkEnd w:id="448"/>
      <w:bookmarkEnd w:id="449"/>
    </w:p>
    <w:p w14:paraId="524F360B" w14:textId="3F8387FD" w:rsidR="008650E9" w:rsidRDefault="00D40819" w:rsidP="00F555E1">
      <w:pPr>
        <w:spacing w:after="0"/>
        <w:jc w:val="both"/>
        <w:rPr>
          <w:rFonts w:eastAsia="Times New Roman" w:cs="Arial"/>
          <w:iCs/>
          <w:color w:val="000000"/>
        </w:rPr>
      </w:pPr>
      <w:r w:rsidRPr="00EC0CA8">
        <w:rPr>
          <w:rFonts w:eastAsia="Times New Roman" w:cs="Arial"/>
          <w:iCs/>
          <w:color w:val="000000"/>
        </w:rPr>
        <w:t>In the final grievance decision letters, the CONTRACTOR shall inform PARTICIPANTS of their right to request a DEPARTMENT review of the grievance committee’s final decision and their right to request a</w:t>
      </w:r>
      <w:r w:rsidR="00D407E8">
        <w:rPr>
          <w:rFonts w:eastAsia="Times New Roman" w:cs="Arial"/>
          <w:iCs/>
          <w:color w:val="000000"/>
        </w:rPr>
        <w:t xml:space="preserve">n </w:t>
      </w:r>
      <w:r w:rsidR="00CC7735">
        <w:rPr>
          <w:rFonts w:cs="Arial"/>
        </w:rPr>
        <w:t xml:space="preserve">HHS-administered federal </w:t>
      </w:r>
      <w:r w:rsidR="00D407E8">
        <w:rPr>
          <w:rFonts w:eastAsia="Times New Roman" w:cs="Arial"/>
          <w:iCs/>
          <w:color w:val="000000"/>
        </w:rPr>
        <w:t>external</w:t>
      </w:r>
      <w:r w:rsidRPr="00EC0CA8">
        <w:rPr>
          <w:rFonts w:eastAsia="Times New Roman" w:cs="Arial"/>
          <w:iCs/>
          <w:color w:val="000000"/>
        </w:rPr>
        <w:t xml:space="preserve"> review in accordance with </w:t>
      </w:r>
      <w:r w:rsidR="00D407E8">
        <w:rPr>
          <w:rFonts w:eastAsia="Times New Roman" w:cs="Arial"/>
          <w:iCs/>
          <w:color w:val="000000"/>
        </w:rPr>
        <w:t>federal law</w:t>
      </w:r>
      <w:r w:rsidRPr="00EC0CA8">
        <w:rPr>
          <w:rFonts w:eastAsia="Times New Roman" w:cs="Arial"/>
          <w:iCs/>
          <w:color w:val="000000"/>
        </w:rPr>
        <w:t xml:space="preserve">, using the language approved by the DEPARTMENT. In all final grievance decision letters, the CONTRACTOR shall cite the specific </w:t>
      </w:r>
      <w:r w:rsidR="00C20153">
        <w:rPr>
          <w:rFonts w:eastAsia="Times New Roman" w:cs="Arial"/>
          <w:iCs/>
          <w:color w:val="000000"/>
        </w:rPr>
        <w:t>Uniform Pharmacy Benefits</w:t>
      </w:r>
      <w:r w:rsidRPr="00EC0CA8">
        <w:rPr>
          <w:rFonts w:eastAsia="Times New Roman" w:cs="Arial"/>
          <w:iCs/>
          <w:color w:val="000000"/>
        </w:rPr>
        <w:t xml:space="preserve"> contractual provision(s) upon which the CONTRACTOR bases its decision and relies on to support its decision. </w:t>
      </w:r>
    </w:p>
    <w:p w14:paraId="7E1AACBA" w14:textId="77777777" w:rsidR="008650E9" w:rsidRDefault="008650E9" w:rsidP="00F555E1">
      <w:pPr>
        <w:spacing w:after="0"/>
        <w:jc w:val="both"/>
        <w:rPr>
          <w:rFonts w:eastAsia="Times New Roman" w:cs="Arial"/>
          <w:iCs/>
          <w:color w:val="000000"/>
        </w:rPr>
      </w:pPr>
    </w:p>
    <w:p w14:paraId="3394F8B3" w14:textId="0DBAAD34" w:rsidR="00D40819" w:rsidRDefault="00D40819" w:rsidP="00F555E1">
      <w:pPr>
        <w:spacing w:after="0"/>
        <w:jc w:val="both"/>
        <w:rPr>
          <w:rFonts w:eastAsia="Times New Roman" w:cs="Arial"/>
          <w:iCs/>
          <w:color w:val="000000"/>
        </w:rPr>
      </w:pPr>
      <w:r w:rsidRPr="00EC0CA8">
        <w:rPr>
          <w:rFonts w:eastAsia="Times New Roman" w:cs="Arial"/>
          <w:iCs/>
          <w:color w:val="000000"/>
        </w:rPr>
        <w:t>In the event the</w:t>
      </w:r>
      <w:r w:rsidR="003C2E7A">
        <w:rPr>
          <w:rFonts w:eastAsia="Times New Roman" w:cs="Arial"/>
          <w:iCs/>
          <w:color w:val="000000"/>
        </w:rPr>
        <w:t xml:space="preserve"> PARTICIPANT</w:t>
      </w:r>
      <w:r w:rsidRPr="00EC0CA8">
        <w:rPr>
          <w:rFonts w:eastAsia="Times New Roman" w:cs="Arial"/>
          <w:iCs/>
          <w:color w:val="000000"/>
        </w:rPr>
        <w:t xml:space="preserve"> disagree</w:t>
      </w:r>
      <w:r w:rsidR="003C2E7A">
        <w:rPr>
          <w:rFonts w:eastAsia="Times New Roman" w:cs="Arial"/>
          <w:iCs/>
          <w:color w:val="000000"/>
        </w:rPr>
        <w:t>s</w:t>
      </w:r>
      <w:r w:rsidRPr="00EC0CA8">
        <w:rPr>
          <w:rFonts w:eastAsia="Times New Roman" w:cs="Arial"/>
          <w:iCs/>
          <w:color w:val="000000"/>
        </w:rPr>
        <w:t xml:space="preserve"> with the grievance committee’s final decision, </w:t>
      </w:r>
      <w:r w:rsidR="003C2E7A">
        <w:rPr>
          <w:rFonts w:eastAsia="Times New Roman" w:cs="Arial"/>
          <w:iCs/>
          <w:color w:val="000000"/>
        </w:rPr>
        <w:t>they</w:t>
      </w:r>
      <w:r w:rsidRPr="00EC0CA8">
        <w:rPr>
          <w:rFonts w:eastAsia="Times New Roman" w:cs="Arial"/>
          <w:iCs/>
          <w:color w:val="000000"/>
        </w:rPr>
        <w:t xml:space="preserve"> may submit a written request</w:t>
      </w:r>
      <w:r w:rsidR="003C2E7A">
        <w:rPr>
          <w:rFonts w:eastAsia="Times New Roman" w:cs="Arial"/>
          <w:iCs/>
          <w:color w:val="000000"/>
        </w:rPr>
        <w:t xml:space="preserve"> for review</w:t>
      </w:r>
      <w:r w:rsidRPr="00EC0CA8">
        <w:rPr>
          <w:rFonts w:eastAsia="Times New Roman" w:cs="Arial"/>
          <w:iCs/>
          <w:color w:val="000000"/>
        </w:rPr>
        <w:t xml:space="preserve"> to the DEPARTMENT within </w:t>
      </w:r>
      <w:r>
        <w:rPr>
          <w:rFonts w:eastAsia="Times New Roman" w:cs="Arial"/>
          <w:iCs/>
          <w:color w:val="000000"/>
        </w:rPr>
        <w:t>sixty (</w:t>
      </w:r>
      <w:r w:rsidRPr="00EC0CA8">
        <w:rPr>
          <w:rFonts w:eastAsia="Times New Roman" w:cs="Arial"/>
          <w:iCs/>
          <w:color w:val="000000"/>
        </w:rPr>
        <w:t>60</w:t>
      </w:r>
      <w:r>
        <w:rPr>
          <w:rFonts w:eastAsia="Times New Roman" w:cs="Arial"/>
          <w:iCs/>
          <w:color w:val="000000"/>
        </w:rPr>
        <w:t>) calendar</w:t>
      </w:r>
      <w:r w:rsidRPr="00EC0CA8">
        <w:rPr>
          <w:rFonts w:eastAsia="Times New Roman" w:cs="Arial"/>
          <w:iCs/>
          <w:color w:val="000000"/>
        </w:rPr>
        <w:t xml:space="preserve"> </w:t>
      </w:r>
      <w:r w:rsidR="00F47520">
        <w:rPr>
          <w:rFonts w:eastAsia="Times New Roman" w:cs="Arial"/>
          <w:iCs/>
          <w:color w:val="000000"/>
        </w:rPr>
        <w:t>DAYS</w:t>
      </w:r>
      <w:r w:rsidR="00F47520" w:rsidRPr="00EC0CA8">
        <w:rPr>
          <w:rFonts w:eastAsia="Times New Roman" w:cs="Arial"/>
          <w:iCs/>
          <w:color w:val="000000"/>
        </w:rPr>
        <w:t xml:space="preserve"> </w:t>
      </w:r>
      <w:r w:rsidRPr="00EC0CA8">
        <w:rPr>
          <w:rFonts w:eastAsia="Times New Roman" w:cs="Arial"/>
          <w:iCs/>
          <w:color w:val="000000"/>
        </w:rPr>
        <w:t>of the date of the final grievance decision letter. The DEPARTMENT will review</w:t>
      </w:r>
      <w:r w:rsidR="003C2E7A">
        <w:rPr>
          <w:rFonts w:eastAsia="Times New Roman" w:cs="Arial"/>
          <w:iCs/>
          <w:color w:val="000000"/>
        </w:rPr>
        <w:t xml:space="preserve"> and communicate the outcome of the review to the </w:t>
      </w:r>
      <w:r w:rsidR="00986105">
        <w:rPr>
          <w:rFonts w:eastAsia="Times New Roman" w:cs="Arial"/>
          <w:iCs/>
          <w:color w:val="000000"/>
        </w:rPr>
        <w:t>PARTICIPANT. In</w:t>
      </w:r>
      <w:r w:rsidRPr="00EC0CA8">
        <w:rPr>
          <w:rFonts w:eastAsia="Times New Roman" w:cs="Arial"/>
          <w:iCs/>
          <w:color w:val="000000"/>
        </w:rPr>
        <w:t xml:space="preserve"> the event that</w:t>
      </w:r>
      <w:r w:rsidR="003C2E7A">
        <w:rPr>
          <w:rFonts w:eastAsia="Times New Roman" w:cs="Arial"/>
          <w:iCs/>
          <w:color w:val="000000"/>
        </w:rPr>
        <w:t xml:space="preserve"> the</w:t>
      </w:r>
      <w:r w:rsidRPr="00EC0CA8">
        <w:rPr>
          <w:rFonts w:eastAsia="Times New Roman" w:cs="Arial"/>
          <w:iCs/>
          <w:color w:val="000000"/>
        </w:rPr>
        <w:t xml:space="preserve"> PARTICIPANT disagree</w:t>
      </w:r>
      <w:r w:rsidR="003C2E7A">
        <w:rPr>
          <w:rFonts w:eastAsia="Times New Roman" w:cs="Arial"/>
          <w:iCs/>
          <w:color w:val="000000"/>
        </w:rPr>
        <w:t>s</w:t>
      </w:r>
      <w:r w:rsidRPr="00EC0CA8">
        <w:rPr>
          <w:rFonts w:eastAsia="Times New Roman" w:cs="Arial"/>
          <w:iCs/>
          <w:color w:val="000000"/>
        </w:rPr>
        <w:t xml:space="preserve"> with the outcome,</w:t>
      </w:r>
      <w:r w:rsidR="003C2E7A">
        <w:rPr>
          <w:rFonts w:eastAsia="Times New Roman" w:cs="Arial"/>
          <w:iCs/>
          <w:color w:val="000000"/>
        </w:rPr>
        <w:t xml:space="preserve"> they</w:t>
      </w:r>
      <w:r w:rsidR="00986105">
        <w:rPr>
          <w:rFonts w:eastAsia="Times New Roman" w:cs="Arial"/>
          <w:iCs/>
          <w:color w:val="000000"/>
        </w:rPr>
        <w:t xml:space="preserve"> </w:t>
      </w:r>
      <w:r w:rsidRPr="00EC0CA8">
        <w:rPr>
          <w:rFonts w:eastAsia="Times New Roman" w:cs="Arial"/>
          <w:iCs/>
          <w:color w:val="000000"/>
        </w:rPr>
        <w:t xml:space="preserve">may file a written request for determination from the DEPARTMENT. The request must be received by the DEPARTMENT within </w:t>
      </w:r>
      <w:r>
        <w:rPr>
          <w:rFonts w:eastAsia="Times New Roman" w:cs="Arial"/>
          <w:iCs/>
          <w:color w:val="000000"/>
        </w:rPr>
        <w:t>sixty (</w:t>
      </w:r>
      <w:r w:rsidRPr="00EC0CA8">
        <w:rPr>
          <w:rFonts w:eastAsia="Times New Roman" w:cs="Arial"/>
          <w:iCs/>
          <w:color w:val="000000"/>
        </w:rPr>
        <w:t>60</w:t>
      </w:r>
      <w:r>
        <w:rPr>
          <w:rFonts w:eastAsia="Times New Roman" w:cs="Arial"/>
          <w:iCs/>
          <w:color w:val="000000"/>
        </w:rPr>
        <w:t>) calendar</w:t>
      </w:r>
      <w:r w:rsidRPr="00EC0CA8">
        <w:rPr>
          <w:rFonts w:eastAsia="Times New Roman" w:cs="Arial"/>
          <w:iCs/>
          <w:color w:val="000000"/>
        </w:rPr>
        <w:t xml:space="preserve"> </w:t>
      </w:r>
      <w:r w:rsidR="00F47520">
        <w:rPr>
          <w:rFonts w:eastAsia="Times New Roman" w:cs="Arial"/>
          <w:iCs/>
          <w:color w:val="000000"/>
        </w:rPr>
        <w:t>DAYS</w:t>
      </w:r>
      <w:r w:rsidR="00F47520" w:rsidRPr="00EC0CA8">
        <w:rPr>
          <w:rFonts w:eastAsia="Times New Roman" w:cs="Arial"/>
          <w:iCs/>
          <w:color w:val="000000"/>
        </w:rPr>
        <w:t xml:space="preserve"> </w:t>
      </w:r>
      <w:r w:rsidRPr="00EC0CA8">
        <w:rPr>
          <w:rFonts w:eastAsia="Times New Roman" w:cs="Arial"/>
          <w:iCs/>
          <w:color w:val="000000"/>
        </w:rPr>
        <w:t>of the date of the DEPARTMENT</w:t>
      </w:r>
      <w:r w:rsidR="008650E9">
        <w:rPr>
          <w:rFonts w:eastAsia="Times New Roman" w:cs="Arial"/>
          <w:iCs/>
          <w:color w:val="000000"/>
        </w:rPr>
        <w:t>’S</w:t>
      </w:r>
      <w:r w:rsidRPr="00EC0CA8">
        <w:rPr>
          <w:rFonts w:eastAsia="Times New Roman" w:cs="Arial"/>
          <w:iCs/>
          <w:color w:val="000000"/>
        </w:rPr>
        <w:t xml:space="preserve"> final review letter. </w:t>
      </w:r>
    </w:p>
    <w:p w14:paraId="14FDAABD" w14:textId="77777777" w:rsidR="00C53725" w:rsidRDefault="00C53725" w:rsidP="00F555E1">
      <w:pPr>
        <w:spacing w:after="0"/>
        <w:jc w:val="both"/>
        <w:rPr>
          <w:rFonts w:eastAsia="Times New Roman" w:cs="Arial"/>
          <w:iCs/>
          <w:color w:val="000000"/>
        </w:rPr>
      </w:pPr>
    </w:p>
    <w:p w14:paraId="7515B222" w14:textId="14274A97" w:rsidR="00D40819" w:rsidRDefault="00C53725">
      <w:pPr>
        <w:spacing w:after="0"/>
        <w:jc w:val="both"/>
        <w:rPr>
          <w:rFonts w:eastAsia="Times New Roman" w:cs="Arial"/>
          <w:iCs/>
          <w:color w:val="000000"/>
        </w:rPr>
      </w:pPr>
      <w:r w:rsidRPr="00196452">
        <w:rPr>
          <w:rFonts w:eastAsia="Times New Roman" w:cs="Arial"/>
          <w:iCs/>
          <w:color w:val="000000"/>
        </w:rPr>
        <w:lastRenderedPageBreak/>
        <w:t xml:space="preserve">The determination of the DEPARTMENT is final and not subject to further review unless a timely appeal of the determination by the DEPARTMENT is submitted to the BOARD, as provided by </w:t>
      </w:r>
      <w:hyperlink r:id="rId68" w:history="1">
        <w:r w:rsidRPr="00196452">
          <w:rPr>
            <w:rStyle w:val="Hyperlink"/>
            <w:rFonts w:eastAsia="Times New Roman" w:cs="Arial"/>
            <w:iCs/>
          </w:rPr>
          <w:t>Wis. Stat. § 40.03 (6) (i)</w:t>
        </w:r>
      </w:hyperlink>
      <w:r w:rsidRPr="00196452">
        <w:rPr>
          <w:rFonts w:eastAsia="Times New Roman" w:cs="Arial"/>
          <w:iCs/>
          <w:color w:val="000000"/>
        </w:rPr>
        <w:t xml:space="preserve"> and </w:t>
      </w:r>
      <w:hyperlink r:id="rId69" w:history="1">
        <w:r w:rsidR="00413231">
          <w:rPr>
            <w:rStyle w:val="Hyperlink"/>
            <w:rFonts w:eastAsia="Times New Roman" w:cs="Arial"/>
            <w:iCs/>
          </w:rPr>
          <w:t>Wis. Adm. Code ETF 11.01 (3)</w:t>
        </w:r>
      </w:hyperlink>
      <w:r w:rsidRPr="00196452">
        <w:rPr>
          <w:rFonts w:eastAsia="Times New Roman" w:cs="Arial"/>
          <w:iCs/>
          <w:color w:val="000000"/>
        </w:rPr>
        <w:t>.</w:t>
      </w:r>
      <w:r w:rsidR="00370F54">
        <w:rPr>
          <w:rFonts w:eastAsia="Times New Roman" w:cs="Arial"/>
          <w:iCs/>
          <w:color w:val="000000"/>
        </w:rPr>
        <w:t xml:space="preserve"> </w:t>
      </w:r>
      <w:r w:rsidR="00D31BCF" w:rsidRPr="00196452">
        <w:rPr>
          <w:rFonts w:eastAsia="Times New Roman" w:cs="Arial"/>
          <w:iCs/>
          <w:color w:val="000000"/>
        </w:rPr>
        <w:t>However, the DEPARTMENT will not issue a determination regarding denials of cov</w:t>
      </w:r>
      <w:r w:rsidR="002F6768">
        <w:rPr>
          <w:rFonts w:eastAsia="Times New Roman" w:cs="Arial"/>
          <w:iCs/>
          <w:color w:val="000000"/>
        </w:rPr>
        <w:t>erage by a CONTRACTOR</w:t>
      </w:r>
      <w:r w:rsidR="00D31BCF" w:rsidRPr="00196452">
        <w:rPr>
          <w:rFonts w:eastAsia="Times New Roman" w:cs="Arial"/>
          <w:iCs/>
          <w:color w:val="000000"/>
        </w:rPr>
        <w:t xml:space="preserve"> based on medical necessity, appropriateness, health care setting, level of care, effectiveness of a covered benefit, experimental treatment, or the rescission of a policy or certificate that can be resolved through the </w:t>
      </w:r>
      <w:r w:rsidR="00D31BCF">
        <w:rPr>
          <w:rFonts w:cs="Arial"/>
        </w:rPr>
        <w:t xml:space="preserve">HHS-administered federal </w:t>
      </w:r>
      <w:r w:rsidR="00D31BCF">
        <w:rPr>
          <w:rFonts w:eastAsia="Times New Roman" w:cs="Arial"/>
          <w:iCs/>
          <w:color w:val="000000"/>
        </w:rPr>
        <w:t>external</w:t>
      </w:r>
      <w:r w:rsidR="00D31BCF" w:rsidRPr="00196452">
        <w:rPr>
          <w:rFonts w:eastAsia="Times New Roman" w:cs="Arial"/>
          <w:iCs/>
          <w:color w:val="000000"/>
        </w:rPr>
        <w:t xml:space="preserve"> review process.</w:t>
      </w:r>
    </w:p>
    <w:p w14:paraId="4AFE390B" w14:textId="77777777" w:rsidR="00A406F1" w:rsidRPr="00EC0CA8" w:rsidRDefault="00A406F1">
      <w:pPr>
        <w:spacing w:after="0"/>
        <w:jc w:val="both"/>
        <w:rPr>
          <w:rFonts w:eastAsia="Times New Roman" w:cs="Arial"/>
          <w:iCs/>
          <w:color w:val="000000"/>
        </w:rPr>
      </w:pPr>
    </w:p>
    <w:p w14:paraId="5DB63D54" w14:textId="68DEAAD7" w:rsidR="00C53725" w:rsidRPr="008B3E69" w:rsidRDefault="00370F54" w:rsidP="0084181D">
      <w:pPr>
        <w:spacing w:after="0"/>
        <w:jc w:val="both"/>
      </w:pPr>
      <w:r w:rsidRPr="00686D18">
        <w:t>Following a determination</w:t>
      </w:r>
      <w:r w:rsidR="000E343C" w:rsidRPr="008B3E69">
        <w:t xml:space="preserve"> by the DEPARTMENT</w:t>
      </w:r>
      <w:r w:rsidRPr="00686D18">
        <w:t>, a</w:t>
      </w:r>
      <w:r w:rsidR="00582CD4" w:rsidRPr="008B3E69">
        <w:t xml:space="preserve"> PARTICIPANT may </w:t>
      </w:r>
      <w:r w:rsidR="0009232A" w:rsidRPr="008B3E69">
        <w:rPr>
          <w:rFonts w:eastAsia="Times New Roman" w:cs="Arial"/>
          <w:iCs/>
          <w:color w:val="000000"/>
        </w:rPr>
        <w:t>submit an appeal to the BOARD, a</w:t>
      </w:r>
      <w:r w:rsidR="0009232A" w:rsidRPr="00FD608E">
        <w:rPr>
          <w:rFonts w:eastAsia="Times New Roman" w:cs="Arial"/>
          <w:iCs/>
          <w:color w:val="000000"/>
        </w:rPr>
        <w:t xml:space="preserve">s provided by </w:t>
      </w:r>
      <w:hyperlink r:id="rId70" w:history="1">
        <w:r w:rsidR="0009232A" w:rsidRPr="008B3E69">
          <w:rPr>
            <w:rStyle w:val="Hyperlink"/>
            <w:rFonts w:eastAsia="Times New Roman" w:cs="Arial"/>
            <w:iCs/>
            <w:szCs w:val="22"/>
          </w:rPr>
          <w:t>Wis. Stat. § 40.03 (6) (i)</w:t>
        </w:r>
      </w:hyperlink>
      <w:r w:rsidR="0009232A" w:rsidRPr="008B3E69">
        <w:rPr>
          <w:rFonts w:eastAsia="Times New Roman" w:cs="Arial"/>
          <w:iCs/>
          <w:color w:val="000000"/>
        </w:rPr>
        <w:t xml:space="preserve"> and </w:t>
      </w:r>
      <w:hyperlink r:id="rId71" w:history="1">
        <w:r w:rsidR="0009232A" w:rsidRPr="008B3E69">
          <w:rPr>
            <w:rStyle w:val="Hyperlink"/>
            <w:rFonts w:eastAsia="Times New Roman" w:cs="Arial"/>
            <w:iCs/>
            <w:szCs w:val="22"/>
          </w:rPr>
          <w:t>Wis. Adm. Code ETF 11.01 (3)</w:t>
        </w:r>
      </w:hyperlink>
      <w:r w:rsidR="00582CD4" w:rsidRPr="00686D18">
        <w:rPr>
          <w:rFonts w:eastAsia="Times New Roman" w:cs="Arial"/>
          <w:color w:val="000000"/>
        </w:rPr>
        <w:t>.</w:t>
      </w:r>
      <w:r w:rsidR="008C0DD8" w:rsidRPr="008B3E69">
        <w:t xml:space="preserve"> </w:t>
      </w:r>
      <w:r w:rsidR="0009232A">
        <w:t xml:space="preserve">This process includes an administrative hearing. </w:t>
      </w:r>
      <w:r w:rsidR="00217232" w:rsidRPr="00686D18">
        <w:rPr>
          <w:iCs/>
        </w:rPr>
        <w:t>The CONTRACTOR shall, upon the DEPARTMENT’S request, participate in all administrative hearings requested by PARTICIPANTS or the CONTRACTOR, as determined by the DEPARTMENT. The hearings shall be conducted in accordance with guidelines and rules and regulations promulgated by the DEPARTMENT.</w:t>
      </w:r>
    </w:p>
    <w:p w14:paraId="1E2CC407" w14:textId="7D7A098F" w:rsidR="0009557A" w:rsidRDefault="0009557A" w:rsidP="00686D18">
      <w:pPr>
        <w:spacing w:after="0" w:line="240" w:lineRule="auto"/>
        <w:jc w:val="both"/>
      </w:pPr>
    </w:p>
    <w:p w14:paraId="253307D2" w14:textId="77777777" w:rsidR="0009557A" w:rsidRDefault="0009557A" w:rsidP="00686D18">
      <w:pPr>
        <w:jc w:val="both"/>
        <w:rPr>
          <w:rFonts w:eastAsia="Times New Roman" w:cs="Arial"/>
          <w:iCs/>
          <w:color w:val="000000"/>
        </w:rPr>
      </w:pPr>
      <w:r>
        <w:rPr>
          <w:rFonts w:eastAsia="Times New Roman" w:cs="Arial"/>
          <w:iCs/>
          <w:color w:val="000000"/>
        </w:rPr>
        <w:t>BOARD decisions can only be further reviewed as provided by</w:t>
      </w:r>
      <w:r w:rsidRPr="00196452">
        <w:rPr>
          <w:rFonts w:eastAsia="Times New Roman" w:cs="Arial"/>
          <w:iCs/>
          <w:color w:val="000000"/>
        </w:rPr>
        <w:t xml:space="preserve"> </w:t>
      </w:r>
      <w:hyperlink r:id="rId72" w:history="1">
        <w:r w:rsidRPr="00196452">
          <w:rPr>
            <w:rStyle w:val="Hyperlink"/>
            <w:rFonts w:eastAsia="Times New Roman" w:cs="Arial"/>
            <w:iCs/>
          </w:rPr>
          <w:t>Wis. Stat. § 40.08 (12)</w:t>
        </w:r>
      </w:hyperlink>
      <w:r>
        <w:rPr>
          <w:rStyle w:val="Hyperlink"/>
          <w:rFonts w:eastAsia="Times New Roman" w:cs="Arial"/>
          <w:iCs/>
        </w:rPr>
        <w:t xml:space="preserve"> </w:t>
      </w:r>
      <w:r w:rsidRPr="0043538D">
        <w:rPr>
          <w:rStyle w:val="Hyperlink"/>
          <w:rFonts w:eastAsia="Times New Roman" w:cs="Arial"/>
          <w:iCs/>
          <w:color w:val="auto"/>
          <w:u w:val="none"/>
        </w:rPr>
        <w:t xml:space="preserve">and </w:t>
      </w:r>
      <w:hyperlink r:id="rId73" w:history="1">
        <w:r>
          <w:rPr>
            <w:rStyle w:val="Hyperlink"/>
            <w:rFonts w:eastAsia="Times New Roman" w:cs="Arial"/>
            <w:iCs/>
          </w:rPr>
          <w:t>Wis. Adm. Code ETF 11.15</w:t>
        </w:r>
      </w:hyperlink>
      <w:r w:rsidRPr="00196452">
        <w:rPr>
          <w:rFonts w:eastAsia="Times New Roman" w:cs="Arial"/>
          <w:iCs/>
          <w:color w:val="000000"/>
        </w:rPr>
        <w:t>.</w:t>
      </w:r>
    </w:p>
    <w:p w14:paraId="41639D83" w14:textId="77777777" w:rsidR="007E1269" w:rsidRPr="001A1A6B" w:rsidRDefault="007E1269" w:rsidP="00686D18">
      <w:pPr>
        <w:spacing w:after="0"/>
      </w:pPr>
    </w:p>
    <w:p w14:paraId="1E9E9B68" w14:textId="4E4349CC" w:rsidR="00582CD4" w:rsidRPr="00EC0CA8" w:rsidRDefault="00582CD4" w:rsidP="00932070">
      <w:pPr>
        <w:pStyle w:val="Heading3"/>
      </w:pPr>
      <w:bookmarkStart w:id="450" w:name="_245H_External_Review"/>
      <w:bookmarkStart w:id="451" w:name="G235F"/>
      <w:bookmarkStart w:id="452" w:name="_235F_External_Review"/>
      <w:bookmarkStart w:id="453" w:name="_Toc464054236"/>
      <w:bookmarkStart w:id="454" w:name="_Toc468719598"/>
      <w:bookmarkStart w:id="455" w:name="_Toc485817177"/>
      <w:bookmarkStart w:id="456" w:name="_Toc161044501"/>
      <w:bookmarkStart w:id="457" w:name="_Toc161044708"/>
      <w:bookmarkEnd w:id="450"/>
      <w:bookmarkEnd w:id="451"/>
      <w:bookmarkEnd w:id="452"/>
      <w:r>
        <w:t>2</w:t>
      </w:r>
      <w:r w:rsidR="00F84BEF">
        <w:t>35</w:t>
      </w:r>
      <w:r w:rsidR="00433CA0">
        <w:t>F</w:t>
      </w:r>
      <w:r>
        <w:t xml:space="preserve"> External</w:t>
      </w:r>
      <w:r w:rsidRPr="00EC0CA8">
        <w:t xml:space="preserve"> Review</w:t>
      </w:r>
      <w:bookmarkEnd w:id="453"/>
      <w:bookmarkEnd w:id="454"/>
      <w:bookmarkEnd w:id="455"/>
      <w:bookmarkEnd w:id="456"/>
      <w:bookmarkEnd w:id="457"/>
    </w:p>
    <w:p w14:paraId="45BCB554" w14:textId="10C850E5" w:rsidR="00582CD4" w:rsidRPr="00EC0CA8" w:rsidRDefault="00582CD4" w:rsidP="00F555E1">
      <w:pPr>
        <w:spacing w:after="0"/>
        <w:jc w:val="both"/>
        <w:rPr>
          <w:rFonts w:eastAsia="Times New Roman" w:cs="Arial"/>
          <w:iCs/>
          <w:color w:val="000000"/>
        </w:rPr>
      </w:pPr>
      <w:r w:rsidRPr="00EC0CA8">
        <w:rPr>
          <w:rFonts w:eastAsia="Times New Roman" w:cs="Arial"/>
          <w:iCs/>
          <w:color w:val="000000"/>
        </w:rPr>
        <w:t xml:space="preserve">The PARTICIPANT shall have the option to request an </w:t>
      </w:r>
      <w:r>
        <w:rPr>
          <w:rFonts w:cs="Arial"/>
        </w:rPr>
        <w:t xml:space="preserve">HHS-administered federal </w:t>
      </w:r>
      <w:r>
        <w:rPr>
          <w:rFonts w:eastAsia="Times New Roman" w:cs="Arial"/>
          <w:iCs/>
          <w:color w:val="000000"/>
        </w:rPr>
        <w:t xml:space="preserve">external </w:t>
      </w:r>
      <w:r w:rsidRPr="00EC0CA8">
        <w:rPr>
          <w:rFonts w:eastAsia="Times New Roman" w:cs="Arial"/>
          <w:iCs/>
          <w:color w:val="000000"/>
        </w:rPr>
        <w:t>review</w:t>
      </w:r>
      <w:r>
        <w:rPr>
          <w:rFonts w:eastAsia="Times New Roman" w:cs="Arial"/>
          <w:iCs/>
          <w:color w:val="000000"/>
        </w:rPr>
        <w:t>.</w:t>
      </w:r>
      <w:r w:rsidRPr="00EC0CA8">
        <w:rPr>
          <w:rFonts w:eastAsia="Times New Roman" w:cs="Arial"/>
          <w:iCs/>
          <w:color w:val="000000"/>
        </w:rPr>
        <w:t xml:space="preserve"> In accordance with </w:t>
      </w:r>
      <w:r>
        <w:t>federal law,</w:t>
      </w:r>
      <w:r w:rsidRPr="00EC0CA8">
        <w:rPr>
          <w:rFonts w:eastAsia="Times New Roman" w:cs="Arial"/>
          <w:iCs/>
          <w:color w:val="000000"/>
        </w:rPr>
        <w:t xml:space="preserve"> any decision by an</w:t>
      </w:r>
      <w:r>
        <w:rPr>
          <w:rFonts w:eastAsia="Times New Roman" w:cs="Arial"/>
          <w:iCs/>
          <w:color w:val="000000"/>
        </w:rPr>
        <w:t xml:space="preserve"> </w:t>
      </w:r>
      <w:r w:rsidR="00AB6F6F">
        <w:rPr>
          <w:rFonts w:eastAsia="Times New Roman" w:cs="Arial"/>
          <w:iCs/>
          <w:color w:val="000000"/>
        </w:rPr>
        <w:t xml:space="preserve">Independent </w:t>
      </w:r>
      <w:r w:rsidR="009121A7">
        <w:rPr>
          <w:rFonts w:eastAsia="Times New Roman" w:cs="Arial"/>
          <w:iCs/>
          <w:color w:val="000000"/>
        </w:rPr>
        <w:t>Review Organization (</w:t>
      </w:r>
      <w:r w:rsidRPr="00EC0CA8">
        <w:rPr>
          <w:rFonts w:eastAsia="Times New Roman" w:cs="Arial"/>
          <w:iCs/>
          <w:color w:val="000000"/>
        </w:rPr>
        <w:t>IRO</w:t>
      </w:r>
      <w:r w:rsidR="009121A7">
        <w:rPr>
          <w:rFonts w:eastAsia="Times New Roman" w:cs="Arial"/>
          <w:iCs/>
          <w:color w:val="000000"/>
        </w:rPr>
        <w:t>)</w:t>
      </w:r>
      <w:r w:rsidRPr="00EC0CA8">
        <w:rPr>
          <w:rFonts w:eastAsia="Times New Roman" w:cs="Arial"/>
          <w:iCs/>
          <w:color w:val="000000"/>
        </w:rPr>
        <w:t xml:space="preserve"> is final and binding</w:t>
      </w:r>
      <w:r>
        <w:rPr>
          <w:rFonts w:eastAsia="Times New Roman" w:cs="Arial"/>
          <w:iCs/>
          <w:color w:val="000000"/>
        </w:rPr>
        <w:t xml:space="preserve">. </w:t>
      </w:r>
      <w:r w:rsidRPr="00EC0CA8">
        <w:rPr>
          <w:rFonts w:eastAsia="Times New Roman" w:cs="Arial"/>
          <w:iCs/>
          <w:color w:val="000000"/>
        </w:rPr>
        <w:t xml:space="preserve">PARTICIPANTS have no further right to administrative review by the DEPARTMENT or </w:t>
      </w:r>
      <w:r w:rsidR="00B950EC">
        <w:rPr>
          <w:rFonts w:eastAsia="Times New Roman" w:cs="Arial"/>
          <w:iCs/>
          <w:color w:val="000000"/>
        </w:rPr>
        <w:t xml:space="preserve">the </w:t>
      </w:r>
      <w:r w:rsidRPr="00EC0CA8">
        <w:rPr>
          <w:rFonts w:eastAsia="Times New Roman" w:cs="Arial"/>
          <w:iCs/>
          <w:color w:val="000000"/>
        </w:rPr>
        <w:t xml:space="preserve">BOARD once the </w:t>
      </w:r>
      <w:r>
        <w:rPr>
          <w:rFonts w:eastAsia="Times New Roman" w:cs="Arial"/>
          <w:iCs/>
          <w:color w:val="000000"/>
        </w:rPr>
        <w:t>external review</w:t>
      </w:r>
      <w:r w:rsidRPr="00EC0CA8">
        <w:rPr>
          <w:rFonts w:eastAsia="Times New Roman" w:cs="Arial"/>
          <w:iCs/>
          <w:color w:val="000000"/>
        </w:rPr>
        <w:t xml:space="preserve"> decision is rendered. </w:t>
      </w:r>
    </w:p>
    <w:p w14:paraId="73853B78" w14:textId="77777777" w:rsidR="00582CD4" w:rsidRPr="00EC0CA8" w:rsidRDefault="00582CD4" w:rsidP="004C10F1">
      <w:pPr>
        <w:spacing w:after="0"/>
        <w:jc w:val="both"/>
        <w:rPr>
          <w:rFonts w:eastAsia="Times New Roman" w:cs="Arial"/>
          <w:iCs/>
          <w:color w:val="000000"/>
        </w:rPr>
      </w:pPr>
    </w:p>
    <w:p w14:paraId="59475045" w14:textId="2B68D294" w:rsidR="00582CD4" w:rsidRPr="00EC0CA8" w:rsidRDefault="00582CD4" w:rsidP="004C10F1">
      <w:pPr>
        <w:spacing w:after="0"/>
        <w:jc w:val="both"/>
        <w:rPr>
          <w:rFonts w:eastAsia="Times New Roman" w:cs="Arial"/>
          <w:szCs w:val="24"/>
        </w:rPr>
      </w:pPr>
      <w:r w:rsidRPr="00EC0CA8">
        <w:rPr>
          <w:rFonts w:eastAsia="Times New Roman" w:cs="Arial"/>
          <w:szCs w:val="24"/>
        </w:rPr>
        <w:t xml:space="preserve">Within </w:t>
      </w:r>
      <w:r>
        <w:rPr>
          <w:rFonts w:eastAsia="Times New Roman" w:cs="Arial"/>
          <w:szCs w:val="24"/>
        </w:rPr>
        <w:t>fourteen (</w:t>
      </w:r>
      <w:r w:rsidRPr="00EC0CA8">
        <w:rPr>
          <w:rFonts w:eastAsia="Times New Roman" w:cs="Arial"/>
          <w:szCs w:val="24"/>
        </w:rPr>
        <w:t>14</w:t>
      </w:r>
      <w:r>
        <w:rPr>
          <w:rFonts w:eastAsia="Times New Roman" w:cs="Arial"/>
          <w:szCs w:val="24"/>
        </w:rPr>
        <w:t>)</w:t>
      </w:r>
      <w:r w:rsidRPr="00EC0CA8">
        <w:rPr>
          <w:rFonts w:eastAsia="Times New Roman" w:cs="Arial"/>
          <w:szCs w:val="24"/>
        </w:rPr>
        <w:t xml:space="preserve"> </w:t>
      </w:r>
      <w:r>
        <w:rPr>
          <w:rFonts w:eastAsia="Times New Roman" w:cs="Arial"/>
          <w:szCs w:val="24"/>
        </w:rPr>
        <w:t>calendar DAYS</w:t>
      </w:r>
      <w:r w:rsidRPr="00EC0CA8">
        <w:rPr>
          <w:rFonts w:eastAsia="Times New Roman" w:cs="Arial"/>
          <w:szCs w:val="24"/>
        </w:rPr>
        <w:t xml:space="preserve"> </w:t>
      </w:r>
      <w:r w:rsidR="00634DD7">
        <w:rPr>
          <w:rFonts w:eastAsia="Times New Roman" w:cs="Arial"/>
          <w:szCs w:val="24"/>
        </w:rPr>
        <w:t>of the CONTRACTOR’S</w:t>
      </w:r>
      <w:r w:rsidRPr="00EC0CA8" w:rsidDel="00AA2F54">
        <w:rPr>
          <w:rFonts w:eastAsia="Times New Roman" w:cs="Arial"/>
          <w:szCs w:val="24"/>
        </w:rPr>
        <w:t xml:space="preserve"> </w:t>
      </w:r>
      <w:r w:rsidRPr="00EC0CA8">
        <w:rPr>
          <w:rFonts w:eastAsia="Times New Roman" w:cs="Arial"/>
          <w:szCs w:val="24"/>
        </w:rPr>
        <w:t xml:space="preserve">receipt of the notification of the </w:t>
      </w:r>
      <w:r>
        <w:rPr>
          <w:rFonts w:eastAsia="Times New Roman" w:cs="Arial"/>
          <w:szCs w:val="24"/>
        </w:rPr>
        <w:t>external review’s</w:t>
      </w:r>
      <w:r w:rsidRPr="00EC0CA8">
        <w:rPr>
          <w:rFonts w:eastAsia="Times New Roman" w:cs="Arial"/>
          <w:szCs w:val="24"/>
        </w:rPr>
        <w:t xml:space="preserve"> determination, the CONTRACTOR</w:t>
      </w:r>
      <w:r w:rsidRPr="00EC0CA8" w:rsidDel="00AA2F54">
        <w:rPr>
          <w:rFonts w:eastAsia="Times New Roman" w:cs="Arial"/>
          <w:szCs w:val="24"/>
        </w:rPr>
        <w:t xml:space="preserve"> </w:t>
      </w:r>
      <w:r w:rsidRPr="00EC0CA8">
        <w:rPr>
          <w:rFonts w:eastAsia="Times New Roman" w:cs="Arial"/>
          <w:szCs w:val="24"/>
        </w:rPr>
        <w:t>must notify the DEPARTMENT of the outcome.</w:t>
      </w:r>
    </w:p>
    <w:p w14:paraId="1FDF53A4" w14:textId="77777777" w:rsidR="00582CD4" w:rsidRPr="00EC0CA8" w:rsidRDefault="00582CD4" w:rsidP="00973BA2">
      <w:pPr>
        <w:spacing w:after="0"/>
        <w:jc w:val="both"/>
        <w:rPr>
          <w:rFonts w:eastAsia="Times New Roman" w:cs="Arial"/>
          <w:szCs w:val="24"/>
        </w:rPr>
      </w:pPr>
    </w:p>
    <w:p w14:paraId="5598759F" w14:textId="77777777" w:rsidR="00582CD4" w:rsidRPr="00EC0CA8" w:rsidRDefault="00582CD4">
      <w:pPr>
        <w:spacing w:after="0"/>
        <w:jc w:val="both"/>
        <w:rPr>
          <w:rFonts w:eastAsia="Times New Roman" w:cs="Arial"/>
          <w:iCs/>
          <w:color w:val="000000"/>
        </w:rPr>
      </w:pPr>
      <w:r w:rsidRPr="00EC0CA8">
        <w:rPr>
          <w:rFonts w:cs="Arial"/>
        </w:rPr>
        <w:t xml:space="preserve">The CONTRACTOR shall not be in breach of this AGREEMENT solely because the </w:t>
      </w:r>
      <w:r>
        <w:rPr>
          <w:rFonts w:cs="Arial"/>
        </w:rPr>
        <w:t>external reviewer</w:t>
      </w:r>
      <w:r w:rsidRPr="00EC0CA8">
        <w:rPr>
          <w:rFonts w:cs="Arial"/>
        </w:rPr>
        <w:t xml:space="preserve"> does not comply with the timeframes set forth in the statutes or regulations.</w:t>
      </w:r>
    </w:p>
    <w:p w14:paraId="54E533B2" w14:textId="77777777" w:rsidR="00582CD4" w:rsidRPr="00EC0CA8" w:rsidRDefault="00582CD4">
      <w:pPr>
        <w:spacing w:after="0"/>
        <w:jc w:val="both"/>
        <w:rPr>
          <w:rFonts w:eastAsia="Times New Roman" w:cs="Arial"/>
          <w:iCs/>
          <w:color w:val="000000"/>
        </w:rPr>
      </w:pPr>
    </w:p>
    <w:p w14:paraId="5C5FAAA6" w14:textId="08FF5BA9" w:rsidR="00D40819" w:rsidRPr="00EC0CA8" w:rsidRDefault="005D6B37" w:rsidP="00932070">
      <w:pPr>
        <w:pStyle w:val="Heading3"/>
      </w:pPr>
      <w:bookmarkStart w:id="458" w:name="G235G"/>
      <w:bookmarkStart w:id="459" w:name="_Toc464054237"/>
      <w:bookmarkStart w:id="460" w:name="_Toc468719599"/>
      <w:bookmarkStart w:id="461" w:name="_Toc485817178"/>
      <w:bookmarkStart w:id="462" w:name="_Toc161044502"/>
      <w:bookmarkStart w:id="463" w:name="_Toc161044709"/>
      <w:bookmarkEnd w:id="458"/>
      <w:r>
        <w:t>2</w:t>
      </w:r>
      <w:r w:rsidR="00F84BEF">
        <w:t>35</w:t>
      </w:r>
      <w:r w:rsidR="00433CA0">
        <w:t>G</w:t>
      </w:r>
      <w:r w:rsidR="00A60D9C">
        <w:t xml:space="preserve"> </w:t>
      </w:r>
      <w:r w:rsidR="00D40819" w:rsidRPr="00EC0CA8">
        <w:t>Provision of Complaint Information</w:t>
      </w:r>
      <w:bookmarkEnd w:id="459"/>
      <w:bookmarkEnd w:id="460"/>
      <w:bookmarkEnd w:id="461"/>
      <w:bookmarkEnd w:id="462"/>
      <w:bookmarkEnd w:id="463"/>
    </w:p>
    <w:p w14:paraId="5D229C83" w14:textId="33D2A94B" w:rsidR="00D40819" w:rsidRPr="00EC0CA8" w:rsidRDefault="00D40819" w:rsidP="00F555E1">
      <w:pPr>
        <w:spacing w:after="0"/>
        <w:jc w:val="both"/>
        <w:rPr>
          <w:rFonts w:eastAsia="Times New Roman" w:cs="Arial"/>
          <w:iCs/>
          <w:color w:val="000000"/>
        </w:rPr>
      </w:pPr>
      <w:r w:rsidRPr="00EC0CA8">
        <w:rPr>
          <w:rFonts w:eastAsia="Times New Roman" w:cs="Arial"/>
          <w:iCs/>
          <w:color w:val="000000"/>
        </w:rPr>
        <w:t xml:space="preserve">All information and documentation pertinent to any decisions or actions taken regarding any PARTICIPANT complaint or grievance by a CONTRACTOR shall be made available to the DEPARTMENT upon request. If an authorization from the PARTICIPANT is necessary, the CONTRACTOR shall cooperate in obtaining the authorization and shall accept the DEPARTMENT’S form that complies with all applicable laws regarding patient privacy. Information may include complete copies of grievance files, medical records, consultant reports, customer service contact worksheets or any other documentation the DEPARTMENT deems necessary to review a PARTICIPANT complaint, resolve disputes or to formulate determinations. Such information must be provided at no charge within fifteen </w:t>
      </w:r>
      <w:r>
        <w:rPr>
          <w:rFonts w:eastAsia="Times New Roman" w:cs="Arial"/>
          <w:iCs/>
          <w:color w:val="000000"/>
        </w:rPr>
        <w:t xml:space="preserve">(15) </w:t>
      </w:r>
      <w:r w:rsidR="00F47520">
        <w:rPr>
          <w:rFonts w:eastAsia="Times New Roman" w:cs="Arial"/>
          <w:iCs/>
          <w:color w:val="000000"/>
        </w:rPr>
        <w:t>BUSINESS DAYS</w:t>
      </w:r>
      <w:r w:rsidRPr="00EC0CA8">
        <w:rPr>
          <w:rFonts w:eastAsia="Times New Roman" w:cs="Arial"/>
          <w:iCs/>
          <w:color w:val="000000"/>
        </w:rPr>
        <w:t xml:space="preserve">, or by an earlier date as requested by the DEPARTMENT. </w:t>
      </w:r>
    </w:p>
    <w:p w14:paraId="13DB313F" w14:textId="77777777" w:rsidR="00D40819" w:rsidRPr="00EC0CA8" w:rsidRDefault="00D40819" w:rsidP="004C10F1">
      <w:pPr>
        <w:spacing w:after="0"/>
        <w:jc w:val="both"/>
        <w:rPr>
          <w:rFonts w:eastAsia="Times New Roman" w:cs="Arial"/>
          <w:iCs/>
          <w:color w:val="000000"/>
        </w:rPr>
      </w:pPr>
    </w:p>
    <w:p w14:paraId="5AFD07B1" w14:textId="39B6525B" w:rsidR="00D40819" w:rsidRPr="00196452" w:rsidRDefault="000F2040" w:rsidP="00932070">
      <w:pPr>
        <w:pStyle w:val="Heading3"/>
      </w:pPr>
      <w:bookmarkStart w:id="464" w:name="G235H"/>
      <w:bookmarkStart w:id="465" w:name="_Toc464054238"/>
      <w:bookmarkStart w:id="466" w:name="_Toc468719600"/>
      <w:bookmarkStart w:id="467" w:name="_Toc485817179"/>
      <w:bookmarkStart w:id="468" w:name="_Toc161044503"/>
      <w:bookmarkStart w:id="469" w:name="_Toc161044710"/>
      <w:bookmarkEnd w:id="464"/>
      <w:r>
        <w:t>2</w:t>
      </w:r>
      <w:r w:rsidR="00F84BEF">
        <w:t>35</w:t>
      </w:r>
      <w:r w:rsidR="00433CA0">
        <w:t>H</w:t>
      </w:r>
      <w:r>
        <w:t xml:space="preserve"> </w:t>
      </w:r>
      <w:r w:rsidR="00D40819" w:rsidRPr="00196452">
        <w:t>Department Request for Grievance</w:t>
      </w:r>
      <w:bookmarkEnd w:id="465"/>
      <w:bookmarkEnd w:id="466"/>
      <w:bookmarkEnd w:id="467"/>
      <w:bookmarkEnd w:id="468"/>
      <w:bookmarkEnd w:id="469"/>
    </w:p>
    <w:p w14:paraId="381CE7EB" w14:textId="306521B0" w:rsidR="00D40819" w:rsidRPr="00EC0CA8" w:rsidRDefault="00D40819" w:rsidP="00F555E1">
      <w:pPr>
        <w:spacing w:after="0"/>
        <w:jc w:val="both"/>
        <w:rPr>
          <w:rFonts w:eastAsia="Times New Roman" w:cs="Arial"/>
          <w:szCs w:val="24"/>
        </w:rPr>
      </w:pPr>
      <w:r w:rsidRPr="00196452">
        <w:rPr>
          <w:rFonts w:eastAsia="Times New Roman" w:cs="Arial"/>
          <w:szCs w:val="24"/>
        </w:rPr>
        <w:t>The DEPARTMENT may require the CONTRACTOR</w:t>
      </w:r>
      <w:r w:rsidRPr="00196452" w:rsidDel="00AA2F54">
        <w:rPr>
          <w:rFonts w:eastAsia="Times New Roman" w:cs="Arial"/>
          <w:szCs w:val="24"/>
        </w:rPr>
        <w:t xml:space="preserve"> </w:t>
      </w:r>
      <w:r w:rsidRPr="00196452">
        <w:rPr>
          <w:rFonts w:eastAsia="Times New Roman" w:cs="Arial"/>
          <w:szCs w:val="24"/>
        </w:rPr>
        <w:t xml:space="preserve">to treat and process a complaint received by the DEPARTMENT as a grievance </w:t>
      </w:r>
      <w:r>
        <w:rPr>
          <w:rFonts w:eastAsia="Times New Roman" w:cs="Arial"/>
          <w:szCs w:val="24"/>
        </w:rPr>
        <w:t xml:space="preserve">and </w:t>
      </w:r>
      <w:r w:rsidRPr="00196452">
        <w:rPr>
          <w:rFonts w:eastAsia="Times New Roman" w:cs="Arial"/>
          <w:szCs w:val="24"/>
        </w:rPr>
        <w:t xml:space="preserve">the DEPARTMENT </w:t>
      </w:r>
      <w:r>
        <w:rPr>
          <w:rFonts w:eastAsia="Times New Roman" w:cs="Arial"/>
          <w:szCs w:val="24"/>
        </w:rPr>
        <w:t xml:space="preserve">will </w:t>
      </w:r>
      <w:r w:rsidRPr="00196452">
        <w:rPr>
          <w:rFonts w:eastAsia="Times New Roman" w:cs="Arial"/>
          <w:szCs w:val="24"/>
        </w:rPr>
        <w:t xml:space="preserve">forward </w:t>
      </w:r>
      <w:r w:rsidRPr="00EC0CA8">
        <w:rPr>
          <w:rFonts w:eastAsia="Times New Roman" w:cs="Arial"/>
          <w:szCs w:val="24"/>
        </w:rPr>
        <w:t xml:space="preserve">the complaint to the </w:t>
      </w:r>
      <w:r w:rsidRPr="00EC0CA8">
        <w:rPr>
          <w:rFonts w:eastAsia="Times New Roman" w:cs="Arial"/>
          <w:szCs w:val="24"/>
        </w:rPr>
        <w:lastRenderedPageBreak/>
        <w:t>CONTRACTOR</w:t>
      </w:r>
      <w:r w:rsidRPr="00EC0CA8" w:rsidDel="00AA2F54">
        <w:rPr>
          <w:rFonts w:eastAsia="Times New Roman" w:cs="Arial"/>
          <w:szCs w:val="24"/>
        </w:rPr>
        <w:t xml:space="preserve"> </w:t>
      </w:r>
      <w:r w:rsidRPr="00EC0CA8">
        <w:rPr>
          <w:rFonts w:eastAsia="Times New Roman" w:cs="Arial"/>
          <w:szCs w:val="24"/>
        </w:rPr>
        <w:t>on behalf of the PARTICIPANT. The CONTRACTOR</w:t>
      </w:r>
      <w:r w:rsidRPr="00EC0CA8" w:rsidDel="00AA2F54">
        <w:rPr>
          <w:rFonts w:eastAsia="Times New Roman" w:cs="Arial"/>
          <w:szCs w:val="24"/>
        </w:rPr>
        <w:t xml:space="preserve"> </w:t>
      </w:r>
      <w:r w:rsidRPr="00EC0CA8">
        <w:rPr>
          <w:rFonts w:eastAsia="Times New Roman" w:cs="Arial"/>
          <w:szCs w:val="24"/>
        </w:rPr>
        <w:t xml:space="preserve">shall process the complaint as a grievance in compliance with the </w:t>
      </w:r>
      <w:r w:rsidR="00FB7668">
        <w:rPr>
          <w:rFonts w:eastAsia="Times New Roman" w:cs="Arial"/>
          <w:szCs w:val="24"/>
        </w:rPr>
        <w:t>PHARMACY</w:t>
      </w:r>
      <w:r w:rsidR="00FB7668" w:rsidRPr="00EC0CA8">
        <w:rPr>
          <w:rFonts w:eastAsia="Times New Roman" w:cs="Arial"/>
          <w:szCs w:val="24"/>
        </w:rPr>
        <w:t xml:space="preserve"> </w:t>
      </w:r>
      <w:r w:rsidRPr="00EC0CA8">
        <w:rPr>
          <w:rFonts w:eastAsia="Times New Roman" w:cs="Arial"/>
          <w:szCs w:val="24"/>
        </w:rPr>
        <w:t xml:space="preserve">BENEFIT </w:t>
      </w:r>
      <w:r w:rsidR="00FB7668">
        <w:rPr>
          <w:rFonts w:eastAsia="Times New Roman" w:cs="Arial"/>
          <w:szCs w:val="24"/>
        </w:rPr>
        <w:t>PLAN’S</w:t>
      </w:r>
      <w:r w:rsidR="00FB7668" w:rsidRPr="00EC0CA8">
        <w:rPr>
          <w:rFonts w:eastAsia="Times New Roman" w:cs="Arial"/>
          <w:szCs w:val="24"/>
        </w:rPr>
        <w:t xml:space="preserve"> </w:t>
      </w:r>
      <w:r w:rsidRPr="00EC0CA8">
        <w:rPr>
          <w:rFonts w:eastAsia="Times New Roman" w:cs="Arial"/>
          <w:szCs w:val="24"/>
        </w:rPr>
        <w:t>provisions regarding a formal grievance.</w:t>
      </w:r>
    </w:p>
    <w:p w14:paraId="47F9FB50" w14:textId="77777777" w:rsidR="00D40819" w:rsidRPr="00EC0CA8" w:rsidRDefault="00D40819" w:rsidP="004C10F1">
      <w:pPr>
        <w:spacing w:after="0"/>
        <w:jc w:val="both"/>
        <w:rPr>
          <w:rFonts w:cs="Arial"/>
        </w:rPr>
      </w:pPr>
    </w:p>
    <w:p w14:paraId="303AD2EA" w14:textId="6A2B4FE6" w:rsidR="00D40819" w:rsidRPr="00EC0CA8" w:rsidRDefault="005D6B37" w:rsidP="00932070">
      <w:pPr>
        <w:pStyle w:val="Heading3"/>
      </w:pPr>
      <w:bookmarkStart w:id="470" w:name="_245G_External_Review"/>
      <w:bookmarkStart w:id="471" w:name="_245H_Notification_of"/>
      <w:bookmarkStart w:id="472" w:name="G235I"/>
      <w:bookmarkStart w:id="473" w:name="_235I_Notification_of"/>
      <w:bookmarkStart w:id="474" w:name="_Toc464054239"/>
      <w:bookmarkStart w:id="475" w:name="_Toc468719601"/>
      <w:bookmarkStart w:id="476" w:name="_Toc485817180"/>
      <w:bookmarkStart w:id="477" w:name="_Toc161044504"/>
      <w:bookmarkStart w:id="478" w:name="_Toc161044711"/>
      <w:bookmarkEnd w:id="470"/>
      <w:bookmarkEnd w:id="471"/>
      <w:bookmarkEnd w:id="472"/>
      <w:bookmarkEnd w:id="473"/>
      <w:r>
        <w:t>2</w:t>
      </w:r>
      <w:r w:rsidR="00F84BEF">
        <w:t>35</w:t>
      </w:r>
      <w:r w:rsidR="00433CA0">
        <w:t>I</w:t>
      </w:r>
      <w:r w:rsidR="000F2040">
        <w:t xml:space="preserve"> </w:t>
      </w:r>
      <w:r w:rsidR="00D40819" w:rsidRPr="00EC0CA8">
        <w:t>Notification of Legal Action</w:t>
      </w:r>
      <w:bookmarkEnd w:id="474"/>
      <w:bookmarkEnd w:id="475"/>
      <w:bookmarkEnd w:id="476"/>
      <w:bookmarkEnd w:id="477"/>
      <w:bookmarkEnd w:id="478"/>
    </w:p>
    <w:p w14:paraId="5BBA1959" w14:textId="1B547775" w:rsidR="00D40819" w:rsidRPr="00EC0CA8" w:rsidRDefault="00D40819" w:rsidP="00F555E1">
      <w:pPr>
        <w:spacing w:after="0"/>
        <w:jc w:val="both"/>
        <w:rPr>
          <w:rFonts w:eastAsia="Times New Roman" w:cs="Arial"/>
          <w:iCs/>
          <w:color w:val="000000"/>
        </w:rPr>
      </w:pPr>
      <w:r w:rsidRPr="00EC0CA8">
        <w:rPr>
          <w:rFonts w:eastAsia="Times New Roman" w:cs="Arial"/>
          <w:iCs/>
          <w:color w:val="000000"/>
        </w:rPr>
        <w:t xml:space="preserve">If a PARTICIPANT files a lawsuit naming the CONTRACTOR as a defendant, the CONTRACTOR must notify the DEPARTMENT’S chief legal counsel within ten (10) </w:t>
      </w:r>
      <w:r w:rsidR="00F47520">
        <w:rPr>
          <w:rFonts w:eastAsia="Times New Roman" w:cs="Arial"/>
          <w:iCs/>
          <w:color w:val="000000"/>
        </w:rPr>
        <w:t>BUSINESS DAYS</w:t>
      </w:r>
      <w:r w:rsidRPr="00EC0CA8">
        <w:rPr>
          <w:rFonts w:eastAsia="Times New Roman" w:cs="Arial"/>
          <w:iCs/>
          <w:color w:val="000000"/>
        </w:rPr>
        <w:t xml:space="preserve"> of notification of the legal action. This requirement does not extend to cases of subrogation. </w:t>
      </w:r>
    </w:p>
    <w:p w14:paraId="0D6B49F8" w14:textId="77777777" w:rsidR="00D40819" w:rsidRPr="00EC0CA8" w:rsidRDefault="00D40819" w:rsidP="00F555E1">
      <w:pPr>
        <w:spacing w:after="0"/>
        <w:jc w:val="both"/>
        <w:rPr>
          <w:rFonts w:eastAsia="Times New Roman" w:cs="Arial"/>
          <w:iCs/>
          <w:color w:val="000000"/>
        </w:rPr>
      </w:pPr>
    </w:p>
    <w:p w14:paraId="68017261" w14:textId="610274EA" w:rsidR="00D40819" w:rsidRPr="00EC0CA8" w:rsidRDefault="005D6B37" w:rsidP="00932070">
      <w:pPr>
        <w:pStyle w:val="Heading3"/>
      </w:pPr>
      <w:bookmarkStart w:id="479" w:name="G235J"/>
      <w:bookmarkStart w:id="480" w:name="_Toc464054240"/>
      <w:bookmarkStart w:id="481" w:name="_Toc468719602"/>
      <w:bookmarkStart w:id="482" w:name="_Toc485817181"/>
      <w:bookmarkStart w:id="483" w:name="_Toc161044505"/>
      <w:bookmarkStart w:id="484" w:name="_Toc161044712"/>
      <w:bookmarkEnd w:id="479"/>
      <w:r>
        <w:t>2</w:t>
      </w:r>
      <w:r w:rsidR="00F84BEF">
        <w:t>35</w:t>
      </w:r>
      <w:r w:rsidR="00433CA0">
        <w:t>J</w:t>
      </w:r>
      <w:r w:rsidR="000F2040">
        <w:t xml:space="preserve"> </w:t>
      </w:r>
      <w:r w:rsidR="00DB663A">
        <w:t>C</w:t>
      </w:r>
      <w:r w:rsidR="00D40819" w:rsidRPr="00EC0CA8">
        <w:t>ompliance</w:t>
      </w:r>
      <w:r w:rsidR="00DB663A">
        <w:t xml:space="preserve"> with Departmental Determination</w:t>
      </w:r>
      <w:bookmarkEnd w:id="480"/>
      <w:bookmarkEnd w:id="481"/>
      <w:bookmarkEnd w:id="482"/>
      <w:bookmarkEnd w:id="483"/>
      <w:bookmarkEnd w:id="484"/>
    </w:p>
    <w:p w14:paraId="1A8DD16D" w14:textId="54C203FC" w:rsidR="00D40819" w:rsidRPr="00EC0CA8" w:rsidRDefault="00D40819" w:rsidP="00F555E1">
      <w:pPr>
        <w:spacing w:after="0"/>
        <w:jc w:val="both"/>
        <w:rPr>
          <w:rFonts w:eastAsia="Times New Roman" w:cs="Arial"/>
          <w:iCs/>
          <w:color w:val="000000"/>
        </w:rPr>
      </w:pPr>
      <w:r w:rsidRPr="00EC0CA8">
        <w:rPr>
          <w:rFonts w:eastAsia="Times New Roman" w:cs="Arial"/>
          <w:iCs/>
          <w:color w:val="000000"/>
        </w:rPr>
        <w:t xml:space="preserve">If a departmental determination overturns a CONTRACTOR’S decision on a PARTICIPANT’S grievance, the CONTRACTOR shall comply with the determination within ninety (90) </w:t>
      </w:r>
      <w:r>
        <w:rPr>
          <w:rFonts w:eastAsia="Times New Roman" w:cs="Arial"/>
          <w:iCs/>
          <w:color w:val="000000"/>
        </w:rPr>
        <w:t xml:space="preserve">calendar </w:t>
      </w:r>
      <w:r w:rsidR="00F47520">
        <w:rPr>
          <w:rFonts w:eastAsia="Times New Roman" w:cs="Arial"/>
          <w:iCs/>
          <w:color w:val="000000"/>
        </w:rPr>
        <w:t>DAYS</w:t>
      </w:r>
      <w:r w:rsidR="00F47520" w:rsidRPr="00EC0CA8">
        <w:rPr>
          <w:rFonts w:eastAsia="Times New Roman" w:cs="Arial"/>
          <w:iCs/>
          <w:color w:val="000000"/>
        </w:rPr>
        <w:t xml:space="preserve"> </w:t>
      </w:r>
      <w:r w:rsidRPr="00EC0CA8">
        <w:rPr>
          <w:rFonts w:eastAsia="Times New Roman" w:cs="Arial"/>
          <w:iCs/>
          <w:color w:val="000000"/>
        </w:rPr>
        <w:t>of the date of the determination. As used in this section, “comply” means to take action as directed in the departmental determination within ninety (90)</w:t>
      </w:r>
      <w:r>
        <w:rPr>
          <w:rFonts w:eastAsia="Times New Roman" w:cs="Arial"/>
          <w:iCs/>
          <w:color w:val="000000"/>
        </w:rPr>
        <w:t xml:space="preserve"> calendar</w:t>
      </w:r>
      <w:r w:rsidRPr="00EC0CA8">
        <w:rPr>
          <w:rFonts w:eastAsia="Times New Roman" w:cs="Arial"/>
          <w:iCs/>
          <w:color w:val="000000"/>
        </w:rPr>
        <w:t xml:space="preserve"> </w:t>
      </w:r>
      <w:r w:rsidR="00F47520">
        <w:rPr>
          <w:rFonts w:eastAsia="Times New Roman" w:cs="Arial"/>
          <w:iCs/>
          <w:color w:val="000000"/>
        </w:rPr>
        <w:t>DAYS</w:t>
      </w:r>
      <w:r w:rsidRPr="00EC0CA8">
        <w:rPr>
          <w:rFonts w:eastAsia="Times New Roman" w:cs="Arial"/>
          <w:iCs/>
          <w:color w:val="000000"/>
        </w:rPr>
        <w:t>.</w:t>
      </w:r>
      <w:r w:rsidR="00DB663A">
        <w:rPr>
          <w:rFonts w:eastAsia="Times New Roman" w:cs="Arial"/>
          <w:iCs/>
          <w:color w:val="000000"/>
        </w:rPr>
        <w:t xml:space="preserve"> Failure to either comply within ninety (90) calendar DAYS will result in penalties as described in Section 315 Performance Standards.</w:t>
      </w:r>
    </w:p>
    <w:p w14:paraId="4DA80270" w14:textId="77777777" w:rsidR="00D40819" w:rsidRPr="00EC0CA8" w:rsidRDefault="00D40819" w:rsidP="004C10F1">
      <w:pPr>
        <w:spacing w:after="0"/>
        <w:jc w:val="both"/>
        <w:rPr>
          <w:rFonts w:eastAsia="Times New Roman" w:cs="Arial"/>
          <w:iCs/>
          <w:color w:val="000000"/>
        </w:rPr>
      </w:pPr>
    </w:p>
    <w:p w14:paraId="4172533C" w14:textId="25DF2C56" w:rsidR="00D40819" w:rsidRPr="00EC0CA8" w:rsidRDefault="005D6B37" w:rsidP="003861A9">
      <w:pPr>
        <w:pStyle w:val="Heading2"/>
      </w:pPr>
      <w:bookmarkStart w:id="485" w:name="G240"/>
      <w:bookmarkStart w:id="486" w:name="_Toc464054241"/>
      <w:bookmarkStart w:id="487" w:name="_Toc468719603"/>
      <w:bookmarkStart w:id="488" w:name="_Toc485817182"/>
      <w:bookmarkStart w:id="489" w:name="_Toc161044506"/>
      <w:bookmarkStart w:id="490" w:name="_Toc161044713"/>
      <w:bookmarkEnd w:id="485"/>
      <w:r>
        <w:rPr>
          <w:rFonts w:eastAsia="Times New Roman"/>
        </w:rPr>
        <w:t>24</w:t>
      </w:r>
      <w:r w:rsidR="00F84BEF">
        <w:rPr>
          <w:rFonts w:eastAsia="Times New Roman"/>
        </w:rPr>
        <w:t>0</w:t>
      </w:r>
      <w:r w:rsidR="00845242">
        <w:rPr>
          <w:rFonts w:eastAsia="Times New Roman"/>
        </w:rPr>
        <w:t xml:space="preserve"> </w:t>
      </w:r>
      <w:bookmarkEnd w:id="486"/>
      <w:bookmarkEnd w:id="487"/>
      <w:r w:rsidR="00EA724C">
        <w:rPr>
          <w:rFonts w:eastAsia="Times New Roman"/>
        </w:rPr>
        <w:t>Intentionally Left Blank</w:t>
      </w:r>
      <w:bookmarkEnd w:id="488"/>
      <w:bookmarkEnd w:id="489"/>
      <w:bookmarkEnd w:id="490"/>
      <w:r w:rsidR="00D40819" w:rsidRPr="00EC0CA8">
        <w:rPr>
          <w:rFonts w:eastAsia="Times New Roman"/>
        </w:rPr>
        <w:t xml:space="preserve"> </w:t>
      </w:r>
    </w:p>
    <w:p w14:paraId="28C14AC6" w14:textId="77777777" w:rsidR="00B04E1E" w:rsidRDefault="00B04E1E">
      <w:pPr>
        <w:spacing w:after="0"/>
        <w:jc w:val="both"/>
        <w:rPr>
          <w:rFonts w:eastAsia="Times New Roman" w:cs="Arial"/>
          <w:iCs/>
          <w:color w:val="000000"/>
        </w:rPr>
      </w:pPr>
    </w:p>
    <w:p w14:paraId="5863D828" w14:textId="38052C5E" w:rsidR="00D40819" w:rsidRPr="0071249F" w:rsidRDefault="005D6B37" w:rsidP="003861A9">
      <w:pPr>
        <w:pStyle w:val="Heading2"/>
      </w:pPr>
      <w:bookmarkStart w:id="491" w:name="_255_Direct_Pay"/>
      <w:bookmarkStart w:id="492" w:name="G245"/>
      <w:bookmarkStart w:id="493" w:name="_Toc464054242"/>
      <w:bookmarkStart w:id="494" w:name="_Toc468719604"/>
      <w:bookmarkStart w:id="495" w:name="_Ref468881498"/>
      <w:bookmarkStart w:id="496" w:name="_Toc485817183"/>
      <w:bookmarkStart w:id="497" w:name="_Toc161044507"/>
      <w:bookmarkStart w:id="498" w:name="_Toc161044714"/>
      <w:bookmarkEnd w:id="491"/>
      <w:bookmarkEnd w:id="492"/>
      <w:r>
        <w:t>2</w:t>
      </w:r>
      <w:r w:rsidR="00F84BEF">
        <w:t>45</w:t>
      </w:r>
      <w:r w:rsidR="00845242">
        <w:t xml:space="preserve"> </w:t>
      </w:r>
      <w:bookmarkEnd w:id="493"/>
      <w:bookmarkEnd w:id="494"/>
      <w:bookmarkEnd w:id="495"/>
      <w:r w:rsidR="00EA724C">
        <w:t>Intentionally Left Blank</w:t>
      </w:r>
      <w:bookmarkEnd w:id="496"/>
      <w:bookmarkEnd w:id="497"/>
      <w:bookmarkEnd w:id="498"/>
    </w:p>
    <w:p w14:paraId="2CCF2D79" w14:textId="77777777" w:rsidR="00934917" w:rsidRDefault="00934917" w:rsidP="00934917">
      <w:pPr>
        <w:spacing w:after="0"/>
        <w:jc w:val="both"/>
        <w:rPr>
          <w:rFonts w:eastAsia="Times New Roman" w:cs="Arial"/>
          <w:iCs/>
          <w:color w:val="000000"/>
        </w:rPr>
      </w:pPr>
    </w:p>
    <w:p w14:paraId="201C8E18" w14:textId="3D1F2C76" w:rsidR="00D40819" w:rsidRPr="00EC0CA8" w:rsidRDefault="005D6B37" w:rsidP="003861A9">
      <w:pPr>
        <w:pStyle w:val="Heading2"/>
        <w:rPr>
          <w:rFonts w:eastAsia="Times New Roman"/>
        </w:rPr>
      </w:pPr>
      <w:bookmarkStart w:id="499" w:name="G250"/>
      <w:bookmarkStart w:id="500" w:name="_250_Continuation"/>
      <w:bookmarkStart w:id="501" w:name="_Toc464054243"/>
      <w:bookmarkStart w:id="502" w:name="_Toc468719605"/>
      <w:bookmarkStart w:id="503" w:name="_Ref468881508"/>
      <w:bookmarkStart w:id="504" w:name="_Toc485817184"/>
      <w:bookmarkStart w:id="505" w:name="_Toc161044508"/>
      <w:bookmarkStart w:id="506" w:name="_Toc161044715"/>
      <w:bookmarkEnd w:id="499"/>
      <w:bookmarkEnd w:id="500"/>
      <w:r>
        <w:rPr>
          <w:rFonts w:eastAsia="Times New Roman"/>
        </w:rPr>
        <w:t>25</w:t>
      </w:r>
      <w:r w:rsidR="00F84BEF">
        <w:rPr>
          <w:rFonts w:eastAsia="Times New Roman"/>
        </w:rPr>
        <w:t>0</w:t>
      </w:r>
      <w:r w:rsidR="00053638">
        <w:rPr>
          <w:rFonts w:eastAsia="Times New Roman"/>
        </w:rPr>
        <w:t xml:space="preserve"> </w:t>
      </w:r>
      <w:bookmarkEnd w:id="501"/>
      <w:bookmarkEnd w:id="502"/>
      <w:bookmarkEnd w:id="503"/>
      <w:r w:rsidR="003E0D0A">
        <w:rPr>
          <w:rFonts w:eastAsia="Times New Roman"/>
        </w:rPr>
        <w:t>Intentionally Left Blank</w:t>
      </w:r>
      <w:bookmarkEnd w:id="504"/>
      <w:bookmarkEnd w:id="505"/>
      <w:bookmarkEnd w:id="506"/>
    </w:p>
    <w:p w14:paraId="5F35D362" w14:textId="77777777" w:rsidR="00D40819" w:rsidRPr="00EC0CA8" w:rsidRDefault="00D40819">
      <w:pPr>
        <w:spacing w:after="0"/>
        <w:jc w:val="both"/>
        <w:rPr>
          <w:rFonts w:eastAsia="Times New Roman" w:cs="Arial"/>
          <w:iCs/>
          <w:color w:val="000000"/>
        </w:rPr>
      </w:pPr>
      <w:bookmarkStart w:id="507" w:name="G250A"/>
      <w:bookmarkStart w:id="508" w:name="_260B_Subscriber_Nonpayment"/>
      <w:bookmarkStart w:id="509" w:name="G250B"/>
      <w:bookmarkStart w:id="510" w:name="_260C_Conversion_/"/>
      <w:bookmarkStart w:id="511" w:name="_260D_Surviving_Dependents"/>
      <w:bookmarkStart w:id="512" w:name="G250C"/>
      <w:bookmarkEnd w:id="507"/>
      <w:bookmarkEnd w:id="508"/>
      <w:bookmarkEnd w:id="509"/>
      <w:bookmarkEnd w:id="510"/>
      <w:bookmarkEnd w:id="511"/>
      <w:bookmarkEnd w:id="512"/>
    </w:p>
    <w:p w14:paraId="2EFB40A0" w14:textId="40AAE9EA" w:rsidR="00D40819" w:rsidRPr="00EC0CA8" w:rsidRDefault="005D6B37" w:rsidP="003861A9">
      <w:pPr>
        <w:pStyle w:val="Heading2"/>
        <w:rPr>
          <w:rFonts w:eastAsia="Times New Roman"/>
        </w:rPr>
      </w:pPr>
      <w:bookmarkStart w:id="513" w:name="G255"/>
      <w:bookmarkStart w:id="514" w:name="_255_Miscellaneous_Program"/>
      <w:bookmarkStart w:id="515" w:name="_Toc464054247"/>
      <w:bookmarkStart w:id="516" w:name="_Toc468719609"/>
      <w:bookmarkStart w:id="517" w:name="_Toc485817185"/>
      <w:bookmarkStart w:id="518" w:name="_Toc161044509"/>
      <w:bookmarkStart w:id="519" w:name="_Toc161044716"/>
      <w:bookmarkEnd w:id="513"/>
      <w:bookmarkEnd w:id="514"/>
      <w:r>
        <w:rPr>
          <w:rFonts w:eastAsia="Times New Roman"/>
        </w:rPr>
        <w:t>2</w:t>
      </w:r>
      <w:r w:rsidR="00F84BEF">
        <w:rPr>
          <w:rFonts w:eastAsia="Times New Roman"/>
        </w:rPr>
        <w:t>55</w:t>
      </w:r>
      <w:r w:rsidR="003A2603">
        <w:rPr>
          <w:rFonts w:eastAsia="Times New Roman"/>
        </w:rPr>
        <w:t xml:space="preserve"> </w:t>
      </w:r>
      <w:r w:rsidR="00D40819" w:rsidRPr="00EC0CA8">
        <w:rPr>
          <w:rFonts w:eastAsia="Times New Roman"/>
        </w:rPr>
        <w:t>Miscellaneous</w:t>
      </w:r>
      <w:r w:rsidR="009320B3">
        <w:rPr>
          <w:rFonts w:eastAsia="Times New Roman"/>
        </w:rPr>
        <w:t xml:space="preserve"> Program Requirements</w:t>
      </w:r>
      <w:bookmarkEnd w:id="515"/>
      <w:bookmarkEnd w:id="516"/>
      <w:bookmarkEnd w:id="517"/>
      <w:bookmarkEnd w:id="518"/>
      <w:bookmarkEnd w:id="519"/>
    </w:p>
    <w:p w14:paraId="10895AFC" w14:textId="4FA8B40C" w:rsidR="00D40819" w:rsidRPr="003A2603" w:rsidRDefault="00B309FE" w:rsidP="00932070">
      <w:pPr>
        <w:pStyle w:val="Heading3"/>
      </w:pPr>
      <w:bookmarkStart w:id="520" w:name="_265A_Implementation"/>
      <w:bookmarkStart w:id="521" w:name="G255A"/>
      <w:bookmarkStart w:id="522" w:name="_255A_Implementation"/>
      <w:bookmarkStart w:id="523" w:name="_Toc464054248"/>
      <w:bookmarkStart w:id="524" w:name="_Toc468719610"/>
      <w:bookmarkStart w:id="525" w:name="_Toc485817186"/>
      <w:bookmarkStart w:id="526" w:name="_Toc161044510"/>
      <w:bookmarkStart w:id="527" w:name="_Toc161044717"/>
      <w:bookmarkEnd w:id="520"/>
      <w:bookmarkEnd w:id="521"/>
      <w:bookmarkEnd w:id="522"/>
      <w:r>
        <w:t>2</w:t>
      </w:r>
      <w:r w:rsidR="00F84BEF">
        <w:t>55</w:t>
      </w:r>
      <w:r w:rsidR="003A2603" w:rsidRPr="003A2603">
        <w:t xml:space="preserve">A </w:t>
      </w:r>
      <w:r w:rsidR="00D40819" w:rsidRPr="003A2603">
        <w:t>Implementation</w:t>
      </w:r>
      <w:bookmarkEnd w:id="523"/>
      <w:bookmarkEnd w:id="524"/>
      <w:bookmarkEnd w:id="525"/>
      <w:bookmarkEnd w:id="526"/>
      <w:bookmarkEnd w:id="527"/>
      <w:r w:rsidR="00D40819" w:rsidRPr="003A2603">
        <w:t xml:space="preserve"> </w:t>
      </w:r>
    </w:p>
    <w:p w14:paraId="0482932D" w14:textId="4A0571DD" w:rsidR="00BB1596" w:rsidRDefault="00BB1596" w:rsidP="00F555E1">
      <w:pPr>
        <w:spacing w:after="0"/>
        <w:jc w:val="both"/>
      </w:pPr>
      <w:r>
        <w:t>T</w:t>
      </w:r>
      <w:r w:rsidRPr="00AF3B93">
        <w:t xml:space="preserve">he </w:t>
      </w:r>
      <w:r w:rsidR="001168EA">
        <w:t>CONTRACTOR</w:t>
      </w:r>
      <w:r w:rsidRPr="00AF3B93">
        <w:t xml:space="preserve"> </w:t>
      </w:r>
      <w:r>
        <w:t xml:space="preserve">is required </w:t>
      </w:r>
      <w:r w:rsidRPr="00AF3B93">
        <w:t xml:space="preserve">to have an Implementation Manager and Implementation Team available to manage the project from the </w:t>
      </w:r>
      <w:r w:rsidR="001168EA">
        <w:t>CONTRACT</w:t>
      </w:r>
      <w:r w:rsidRPr="00AF3B93">
        <w:t xml:space="preserve"> start date until all implementation tasks are complete, as determined by </w:t>
      </w:r>
      <w:r>
        <w:t>the DEPARTMENT</w:t>
      </w:r>
      <w:r w:rsidRPr="00AF3B93">
        <w:t xml:space="preserve">, and all remaining responsibilities are transferred over to the Account Manager and </w:t>
      </w:r>
      <w:r>
        <w:t>key staff</w:t>
      </w:r>
      <w:r w:rsidRPr="00AF3B93">
        <w:t>. The Implementation Manager must be available Monday through Friday from 8:00 a.m. to 4:30 p.m. CST</w:t>
      </w:r>
      <w:r>
        <w:t>/CDT</w:t>
      </w:r>
      <w:r w:rsidRPr="00AF3B93">
        <w:t xml:space="preserve"> to assist </w:t>
      </w:r>
      <w:r>
        <w:t>DEPARTMENT</w:t>
      </w:r>
      <w:r w:rsidRPr="00AF3B93">
        <w:t xml:space="preserve"> staff. </w:t>
      </w:r>
      <w:r>
        <w:t xml:space="preserve">The </w:t>
      </w:r>
      <w:r w:rsidR="001168EA">
        <w:t>CONTRACTOR</w:t>
      </w:r>
      <w:r w:rsidRPr="00AF3B93">
        <w:t xml:space="preserve"> will provide </w:t>
      </w:r>
      <w:r>
        <w:t>the DEPARTMENT</w:t>
      </w:r>
      <w:r w:rsidRPr="00AF3B93">
        <w:t xml:space="preserve"> with an emergency contact number in case issues arise that need to be resolved outside of the aforementioned</w:t>
      </w:r>
      <w:r w:rsidR="00930DED">
        <w:t xml:space="preserve"> </w:t>
      </w:r>
      <w:r w:rsidRPr="00AF3B93">
        <w:t xml:space="preserve">normal business hours. The </w:t>
      </w:r>
      <w:r w:rsidR="001168EA">
        <w:t>CONTRACTOR</w:t>
      </w:r>
      <w:r w:rsidRPr="00AF3B93">
        <w:t xml:space="preserve"> will continuously assess the implementation process to ensure a smooth and successful implementation. The Account Manager who will be responsible for the </w:t>
      </w:r>
      <w:r w:rsidR="001168EA">
        <w:t>CONTRACT</w:t>
      </w:r>
      <w:r w:rsidRPr="00AF3B93">
        <w:t xml:space="preserve"> must be an active member of the Implementation Team.</w:t>
      </w:r>
    </w:p>
    <w:p w14:paraId="7769671F" w14:textId="77777777" w:rsidR="001B4CBB" w:rsidRDefault="001B4CBB" w:rsidP="004C10F1">
      <w:pPr>
        <w:spacing w:after="0"/>
        <w:jc w:val="both"/>
      </w:pPr>
    </w:p>
    <w:p w14:paraId="21A614AA" w14:textId="69BF7714" w:rsidR="001B4CBB" w:rsidRDefault="001B4CBB" w:rsidP="00973BA2">
      <w:pPr>
        <w:spacing w:after="0"/>
        <w:jc w:val="both"/>
      </w:pPr>
      <w:r w:rsidRPr="00AF3B93">
        <w:t xml:space="preserve">The </w:t>
      </w:r>
      <w:r w:rsidR="001168EA">
        <w:t>CONTRACTOR</w:t>
      </w:r>
      <w:r w:rsidRPr="00AF3B93">
        <w:t xml:space="preserve"> must conduct status meetings with </w:t>
      </w:r>
      <w:r>
        <w:t>the DEPARTMENT</w:t>
      </w:r>
      <w:r w:rsidRPr="00AF3B93">
        <w:t xml:space="preserve"> concerning project development, project implementation and </w:t>
      </w:r>
      <w:r w:rsidR="001168EA">
        <w:t>CONTRACTOR</w:t>
      </w:r>
      <w:r w:rsidRPr="00AF3B93">
        <w:t xml:space="preserve"> performance at least twice a week during implementation and for the first </w:t>
      </w:r>
      <w:r>
        <w:t>two to three (</w:t>
      </w:r>
      <w:r w:rsidRPr="00AF3B93">
        <w:t>2-3</w:t>
      </w:r>
      <w:r>
        <w:t>) months following the launch of the benefit period</w:t>
      </w:r>
      <w:r w:rsidRPr="00AF3B93">
        <w:t xml:space="preserve">, unless otherwise approved by </w:t>
      </w:r>
      <w:r>
        <w:t>the DEPARTMENT</w:t>
      </w:r>
      <w:r w:rsidRPr="00AF3B93">
        <w:t xml:space="preserve"> in writing. Meetings may be in person or by teleconference/webinar, as determined by </w:t>
      </w:r>
      <w:r>
        <w:t>the DEPARTMENT</w:t>
      </w:r>
      <w:r w:rsidRPr="00AF3B93">
        <w:t>.</w:t>
      </w:r>
    </w:p>
    <w:p w14:paraId="52B5D222" w14:textId="75928917" w:rsidR="00754968" w:rsidRDefault="00754968">
      <w:pPr>
        <w:spacing w:after="0"/>
        <w:jc w:val="both"/>
        <w:rPr>
          <w:rFonts w:cs="Arial"/>
        </w:rPr>
      </w:pPr>
      <w:r>
        <w:t>The DEPARTMENT reserves the right to make on-site visits</w:t>
      </w:r>
      <w:r w:rsidR="00572BE4">
        <w:t xml:space="preserve"> to any CONTRACTOR locations</w:t>
      </w:r>
      <w:r>
        <w:t>.</w:t>
      </w:r>
    </w:p>
    <w:p w14:paraId="2054D83A" w14:textId="77777777" w:rsidR="00BB1596" w:rsidRDefault="00BB1596">
      <w:pPr>
        <w:spacing w:after="0"/>
        <w:jc w:val="both"/>
        <w:rPr>
          <w:rFonts w:cs="Arial"/>
        </w:rPr>
      </w:pPr>
    </w:p>
    <w:p w14:paraId="4C46E3E4" w14:textId="0EEC06C9" w:rsidR="00C83255" w:rsidRDefault="00D40819">
      <w:pPr>
        <w:rPr>
          <w:rFonts w:cs="Arial"/>
          <w:b/>
        </w:rPr>
      </w:pPr>
      <w:r>
        <w:rPr>
          <w:rFonts w:cs="Arial"/>
        </w:rPr>
        <w:t>The CONTRACTOR is required to perform and/or manage the following activities by the date indicated:</w:t>
      </w:r>
      <w:r w:rsidR="00C83255">
        <w:rPr>
          <w:rFonts w:cs="Arial"/>
          <w:b/>
        </w:rPr>
        <w:br w:type="page"/>
      </w:r>
    </w:p>
    <w:p w14:paraId="580E29AD" w14:textId="1106C882" w:rsidR="0046616D" w:rsidRPr="0046616D" w:rsidRDefault="0046616D" w:rsidP="00F555E1">
      <w:pPr>
        <w:spacing w:after="0"/>
        <w:jc w:val="both"/>
        <w:rPr>
          <w:rFonts w:cs="Arial"/>
          <w:b/>
        </w:rPr>
      </w:pPr>
      <w:r>
        <w:rPr>
          <w:rFonts w:cs="Arial"/>
          <w:b/>
        </w:rPr>
        <w:lastRenderedPageBreak/>
        <w:t>Implementation Requirements T</w:t>
      </w:r>
      <w:r w:rsidRPr="0046616D">
        <w:rPr>
          <w:rFonts w:cs="Arial"/>
          <w:b/>
        </w:rPr>
        <w:t>imeline</w:t>
      </w:r>
    </w:p>
    <w:tbl>
      <w:tblPr>
        <w:tblStyle w:val="TableGrid"/>
        <w:tblW w:w="0" w:type="auto"/>
        <w:tblLook w:val="04A0" w:firstRow="1" w:lastRow="0" w:firstColumn="1" w:lastColumn="0" w:noHBand="0" w:noVBand="1"/>
      </w:tblPr>
      <w:tblGrid>
        <w:gridCol w:w="6835"/>
        <w:gridCol w:w="2515"/>
      </w:tblGrid>
      <w:tr w:rsidR="00D40819" w14:paraId="6791E9B1" w14:textId="77777777" w:rsidTr="00552421">
        <w:trPr>
          <w:tblHeader/>
        </w:trPr>
        <w:tc>
          <w:tcPr>
            <w:tcW w:w="6835" w:type="dxa"/>
            <w:shd w:val="clear" w:color="auto" w:fill="D9D9D9" w:themeFill="background1" w:themeFillShade="D9"/>
          </w:tcPr>
          <w:p w14:paraId="75D7A74C" w14:textId="77777777" w:rsidR="00D40819" w:rsidRPr="00FF2FD6" w:rsidRDefault="00D40819" w:rsidP="00D40819">
            <w:pPr>
              <w:spacing w:before="60" w:after="60"/>
              <w:rPr>
                <w:rFonts w:cs="Arial"/>
                <w:b/>
              </w:rPr>
            </w:pPr>
            <w:r>
              <w:rPr>
                <w:rFonts w:cs="Arial"/>
                <w:b/>
              </w:rPr>
              <w:t xml:space="preserve">Activity </w:t>
            </w:r>
          </w:p>
        </w:tc>
        <w:tc>
          <w:tcPr>
            <w:tcW w:w="2515" w:type="dxa"/>
            <w:shd w:val="clear" w:color="auto" w:fill="D9D9D9" w:themeFill="background1" w:themeFillShade="D9"/>
          </w:tcPr>
          <w:p w14:paraId="6D3A1058" w14:textId="3C42AFAC" w:rsidR="00D40819" w:rsidRPr="00FF2FD6" w:rsidRDefault="009121A7" w:rsidP="00D40819">
            <w:pPr>
              <w:spacing w:before="60" w:after="60"/>
              <w:rPr>
                <w:rFonts w:cs="Arial"/>
                <w:b/>
              </w:rPr>
            </w:pPr>
            <w:r>
              <w:rPr>
                <w:rFonts w:cs="Arial"/>
                <w:b/>
              </w:rPr>
              <w:t xml:space="preserve">Due </w:t>
            </w:r>
            <w:r w:rsidR="00D40819" w:rsidRPr="00FF2FD6">
              <w:rPr>
                <w:rFonts w:cs="Arial"/>
                <w:b/>
              </w:rPr>
              <w:t>Date</w:t>
            </w:r>
            <w:r>
              <w:rPr>
                <w:rFonts w:cs="Arial"/>
                <w:b/>
              </w:rPr>
              <w:t>s</w:t>
            </w:r>
          </w:p>
        </w:tc>
      </w:tr>
      <w:tr w:rsidR="00526FBA" w14:paraId="45E0BE40" w14:textId="77777777" w:rsidTr="00D40819">
        <w:tc>
          <w:tcPr>
            <w:tcW w:w="6835" w:type="dxa"/>
          </w:tcPr>
          <w:p w14:paraId="59B1818F" w14:textId="25616F89" w:rsidR="00526FBA" w:rsidRDefault="00293608" w:rsidP="00E102CB">
            <w:pPr>
              <w:spacing w:before="60" w:after="60"/>
              <w:rPr>
                <w:rFonts w:cs="Arial"/>
              </w:rPr>
            </w:pPr>
            <w:r>
              <w:rPr>
                <w:rFonts w:cs="Arial"/>
                <w:b/>
              </w:rPr>
              <w:t xml:space="preserve">Implementation Plan: </w:t>
            </w:r>
            <w:r w:rsidR="00526FBA">
              <w:rPr>
                <w:rFonts w:cs="Arial"/>
              </w:rPr>
              <w:t>The CONTRACTOR submit</w:t>
            </w:r>
            <w:r w:rsidR="00E102CB">
              <w:rPr>
                <w:rFonts w:cs="Arial"/>
              </w:rPr>
              <w:t>s</w:t>
            </w:r>
            <w:r w:rsidR="00526FBA">
              <w:rPr>
                <w:rFonts w:cs="Arial"/>
              </w:rPr>
              <w:t xml:space="preserve"> an updated implementation plan</w:t>
            </w:r>
            <w:r w:rsidR="0051016F">
              <w:rPr>
                <w:rFonts w:cs="Arial"/>
              </w:rPr>
              <w:t xml:space="preserve"> in a mutually agreed upon format</w:t>
            </w:r>
            <w:r w:rsidR="00526FBA">
              <w:rPr>
                <w:rFonts w:cs="Arial"/>
              </w:rPr>
              <w:t xml:space="preserve"> </w:t>
            </w:r>
            <w:r w:rsidR="00DF5302">
              <w:rPr>
                <w:rFonts w:cs="Arial"/>
              </w:rPr>
              <w:t xml:space="preserve">and timeline </w:t>
            </w:r>
            <w:r w:rsidR="00526FBA">
              <w:rPr>
                <w:rFonts w:cs="Arial"/>
              </w:rPr>
              <w:t>to the DEPARTMENT</w:t>
            </w:r>
            <w:r w:rsidR="00DF5302">
              <w:rPr>
                <w:rFonts w:cs="Arial"/>
              </w:rPr>
              <w:t xml:space="preserve"> Program Manager or designee</w:t>
            </w:r>
            <w:r w:rsidR="00526FBA">
              <w:rPr>
                <w:rFonts w:cs="Arial"/>
              </w:rPr>
              <w:t>.</w:t>
            </w:r>
          </w:p>
        </w:tc>
        <w:tc>
          <w:tcPr>
            <w:tcW w:w="2515" w:type="dxa"/>
          </w:tcPr>
          <w:p w14:paraId="09C42C36" w14:textId="1BBB35CC" w:rsidR="00526FBA" w:rsidRDefault="00526FBA">
            <w:pPr>
              <w:spacing w:before="60" w:after="60"/>
              <w:jc w:val="left"/>
              <w:rPr>
                <w:rFonts w:cs="Arial"/>
              </w:rPr>
            </w:pPr>
            <w:r>
              <w:rPr>
                <w:rFonts w:cs="Arial"/>
              </w:rPr>
              <w:t xml:space="preserve">Within ten (10) </w:t>
            </w:r>
            <w:r w:rsidR="00F47520">
              <w:rPr>
                <w:rFonts w:cs="Arial"/>
              </w:rPr>
              <w:t>BUSINESS DAYS</w:t>
            </w:r>
            <w:r>
              <w:rPr>
                <w:rFonts w:cs="Arial"/>
              </w:rPr>
              <w:t xml:space="preserve"> of </w:t>
            </w:r>
            <w:r w:rsidR="007F3129">
              <w:rPr>
                <w:rFonts w:cs="Arial"/>
              </w:rPr>
              <w:t xml:space="preserve">execution of this </w:t>
            </w:r>
            <w:r>
              <w:rPr>
                <w:rFonts w:cs="Arial"/>
              </w:rPr>
              <w:t>CONTRACT</w:t>
            </w:r>
          </w:p>
        </w:tc>
      </w:tr>
      <w:tr w:rsidR="007F3129" w14:paraId="41562AB9" w14:textId="77777777" w:rsidTr="00D40819">
        <w:tc>
          <w:tcPr>
            <w:tcW w:w="6835" w:type="dxa"/>
          </w:tcPr>
          <w:p w14:paraId="675F7D9B" w14:textId="07DB98E5" w:rsidR="007F3129" w:rsidRDefault="00293608" w:rsidP="00E102CB">
            <w:pPr>
              <w:spacing w:before="60" w:after="60"/>
              <w:rPr>
                <w:rFonts w:cs="Arial"/>
              </w:rPr>
            </w:pPr>
            <w:r>
              <w:rPr>
                <w:b/>
              </w:rPr>
              <w:t xml:space="preserve">Fraud and Abuse Review Plan: </w:t>
            </w:r>
            <w:r w:rsidR="007F3129">
              <w:t>The CONTRACTOR submit</w:t>
            </w:r>
            <w:r w:rsidR="00E102CB">
              <w:t>s</w:t>
            </w:r>
            <w:r w:rsidR="007F3129">
              <w:t xml:space="preserve"> a fraud and abuse review plan to the DEPARTMEN</w:t>
            </w:r>
            <w:r w:rsidR="00C7170B">
              <w:t>T</w:t>
            </w:r>
          </w:p>
        </w:tc>
        <w:tc>
          <w:tcPr>
            <w:tcW w:w="2515" w:type="dxa"/>
          </w:tcPr>
          <w:p w14:paraId="556290B4" w14:textId="780B93D8" w:rsidR="007F3129" w:rsidRDefault="007F3129">
            <w:pPr>
              <w:spacing w:before="60" w:after="60"/>
              <w:jc w:val="left"/>
              <w:rPr>
                <w:rFonts w:cs="Arial"/>
              </w:rPr>
            </w:pPr>
            <w:r>
              <w:rPr>
                <w:rFonts w:cs="Arial"/>
              </w:rPr>
              <w:t xml:space="preserve">Within thirty (30) </w:t>
            </w:r>
            <w:r w:rsidR="00FF7068">
              <w:rPr>
                <w:rFonts w:cs="Arial"/>
              </w:rPr>
              <w:t>DAYS</w:t>
            </w:r>
            <w:r>
              <w:rPr>
                <w:rFonts w:cs="Arial"/>
              </w:rPr>
              <w:t xml:space="preserve"> of execution of this CONTRACT</w:t>
            </w:r>
          </w:p>
        </w:tc>
      </w:tr>
      <w:tr w:rsidR="00A60A8A" w14:paraId="31460985" w14:textId="77777777" w:rsidTr="00D40819">
        <w:tc>
          <w:tcPr>
            <w:tcW w:w="6835" w:type="dxa"/>
          </w:tcPr>
          <w:p w14:paraId="63BF1087" w14:textId="52AA347F" w:rsidR="00A60A8A" w:rsidRPr="00DA6E9C" w:rsidRDefault="00A60A8A" w:rsidP="00A60A8A">
            <w:pPr>
              <w:spacing w:before="60" w:after="60"/>
              <w:rPr>
                <w:rFonts w:cs="Arial"/>
              </w:rPr>
            </w:pPr>
            <w:r w:rsidRPr="00DA6E9C">
              <w:rPr>
                <w:rFonts w:cs="Arial"/>
                <w:b/>
              </w:rPr>
              <w:t xml:space="preserve">Program Information: </w:t>
            </w:r>
            <w:r w:rsidRPr="00DA6E9C">
              <w:rPr>
                <w:rFonts w:cs="Arial"/>
              </w:rPr>
              <w:t>All program informational materials for the 20</w:t>
            </w:r>
            <w:r w:rsidR="00194E5E">
              <w:rPr>
                <w:rFonts w:cs="Arial"/>
              </w:rPr>
              <w:t>26</w:t>
            </w:r>
            <w:r w:rsidRPr="00DA6E9C">
              <w:rPr>
                <w:rFonts w:cs="Arial"/>
              </w:rPr>
              <w:t xml:space="preserve"> benefit period have been submitted to the DEPARTMENT Program Manager or designee for review and approval.</w:t>
            </w:r>
          </w:p>
        </w:tc>
        <w:tc>
          <w:tcPr>
            <w:tcW w:w="2515" w:type="dxa"/>
          </w:tcPr>
          <w:p w14:paraId="33E9F418" w14:textId="66ACD8A1" w:rsidR="00A60A8A" w:rsidRPr="008B7921" w:rsidRDefault="00A60A8A" w:rsidP="00A60A8A">
            <w:pPr>
              <w:spacing w:before="60" w:after="60"/>
              <w:rPr>
                <w:rFonts w:cs="Arial"/>
              </w:rPr>
            </w:pPr>
            <w:r w:rsidRPr="008B7921">
              <w:rPr>
                <w:rFonts w:cs="Arial"/>
              </w:rPr>
              <w:t>September 1, 20</w:t>
            </w:r>
            <w:r w:rsidR="00194E5E">
              <w:rPr>
                <w:rFonts w:cs="Arial"/>
              </w:rPr>
              <w:t>25</w:t>
            </w:r>
          </w:p>
        </w:tc>
      </w:tr>
      <w:tr w:rsidR="00A60A8A" w14:paraId="1C29E11D" w14:textId="77777777" w:rsidTr="00D40819">
        <w:tc>
          <w:tcPr>
            <w:tcW w:w="6835" w:type="dxa"/>
          </w:tcPr>
          <w:p w14:paraId="66E8141F" w14:textId="37A2EB3A" w:rsidR="00A60A8A" w:rsidRDefault="00A60A8A" w:rsidP="00A60A8A">
            <w:pPr>
              <w:spacing w:before="60" w:after="60"/>
              <w:rPr>
                <w:rFonts w:cs="Arial"/>
              </w:rPr>
            </w:pPr>
            <w:r>
              <w:rPr>
                <w:rFonts w:cs="Arial"/>
                <w:b/>
              </w:rPr>
              <w:t xml:space="preserve">Web Content: </w:t>
            </w:r>
            <w:r>
              <w:rPr>
                <w:rFonts w:cs="Arial"/>
              </w:rPr>
              <w:t>The CONTRACTOR must provide the DEPARTMENT Program Manager or designee the customized web pages dedicated to the program and for the upcoming IT’S YOUR CHOICE ENROLLMENT period for review and approval.</w:t>
            </w:r>
          </w:p>
        </w:tc>
        <w:tc>
          <w:tcPr>
            <w:tcW w:w="2515" w:type="dxa"/>
          </w:tcPr>
          <w:p w14:paraId="7058DD2C" w14:textId="0FFF994B" w:rsidR="00A60A8A" w:rsidRPr="008B7921" w:rsidRDefault="00A60A8A" w:rsidP="00A60A8A">
            <w:pPr>
              <w:spacing w:before="60" w:after="60"/>
              <w:rPr>
                <w:rFonts w:cs="Arial"/>
              </w:rPr>
            </w:pPr>
            <w:r w:rsidRPr="008B7921">
              <w:rPr>
                <w:rFonts w:cs="Arial"/>
              </w:rPr>
              <w:t>September 16, 20</w:t>
            </w:r>
            <w:r w:rsidR="00194E5E">
              <w:rPr>
                <w:rFonts w:cs="Arial"/>
              </w:rPr>
              <w:t>25</w:t>
            </w:r>
          </w:p>
        </w:tc>
      </w:tr>
      <w:tr w:rsidR="00A60A8A" w14:paraId="36173FEC" w14:textId="77777777" w:rsidTr="00D40819">
        <w:tc>
          <w:tcPr>
            <w:tcW w:w="6835" w:type="dxa"/>
          </w:tcPr>
          <w:p w14:paraId="0DADE064" w14:textId="02F6CD81" w:rsidR="00A60A8A" w:rsidRDefault="00A60A8A" w:rsidP="005A4667">
            <w:pPr>
              <w:spacing w:before="60" w:after="60"/>
              <w:rPr>
                <w:rFonts w:cs="Arial"/>
              </w:rPr>
            </w:pPr>
            <w:r>
              <w:rPr>
                <w:rFonts w:cs="Arial"/>
                <w:b/>
              </w:rPr>
              <w:t xml:space="preserve">Employer Meeting: </w:t>
            </w:r>
            <w:r>
              <w:rPr>
                <w:rFonts w:cs="Arial"/>
              </w:rPr>
              <w:t xml:space="preserve">The CONTRACTOR attends the </w:t>
            </w:r>
            <w:r w:rsidR="005A4667">
              <w:rPr>
                <w:rFonts w:cs="Arial"/>
              </w:rPr>
              <w:t>IYC</w:t>
            </w:r>
            <w:r>
              <w:rPr>
                <w:rFonts w:cs="Arial"/>
              </w:rPr>
              <w:t xml:space="preserve"> EMPLOYER</w:t>
            </w:r>
            <w:r w:rsidDel="0046003B">
              <w:rPr>
                <w:rFonts w:cs="Arial"/>
              </w:rPr>
              <w:t xml:space="preserve"> </w:t>
            </w:r>
            <w:r>
              <w:rPr>
                <w:rFonts w:cs="Arial"/>
              </w:rPr>
              <w:t>Kick-Off meeting.</w:t>
            </w:r>
          </w:p>
        </w:tc>
        <w:tc>
          <w:tcPr>
            <w:tcW w:w="2515" w:type="dxa"/>
          </w:tcPr>
          <w:p w14:paraId="62862169" w14:textId="5BA88EF0" w:rsidR="00A60A8A" w:rsidRPr="008B7921" w:rsidRDefault="00A60A8A" w:rsidP="00A60A8A">
            <w:pPr>
              <w:spacing w:before="60" w:after="60"/>
              <w:rPr>
                <w:rFonts w:cs="Arial"/>
              </w:rPr>
            </w:pPr>
            <w:r w:rsidRPr="008B7921">
              <w:rPr>
                <w:rFonts w:cs="Arial"/>
              </w:rPr>
              <w:t>Fall 20</w:t>
            </w:r>
            <w:r w:rsidR="00194E5E">
              <w:rPr>
                <w:rFonts w:cs="Arial"/>
              </w:rPr>
              <w:t>25</w:t>
            </w:r>
          </w:p>
          <w:p w14:paraId="4EBCA51E" w14:textId="1D9429E2" w:rsidR="00A60A8A" w:rsidRPr="008B7921" w:rsidRDefault="00A60A8A" w:rsidP="00A60A8A">
            <w:pPr>
              <w:spacing w:before="60" w:after="60"/>
              <w:rPr>
                <w:rFonts w:cs="Arial"/>
              </w:rPr>
            </w:pPr>
            <w:r w:rsidRPr="008B7921">
              <w:rPr>
                <w:rFonts w:cs="Arial"/>
              </w:rPr>
              <w:t>(Date TBD)</w:t>
            </w:r>
          </w:p>
        </w:tc>
      </w:tr>
      <w:tr w:rsidR="00A60A8A" w14:paraId="08F749BC" w14:textId="77777777" w:rsidTr="008B7921">
        <w:tc>
          <w:tcPr>
            <w:tcW w:w="6835" w:type="dxa"/>
          </w:tcPr>
          <w:p w14:paraId="34FC1A46" w14:textId="77189167" w:rsidR="00A60A8A" w:rsidRPr="00FF2FD6" w:rsidRDefault="00A60A8A" w:rsidP="004335EB">
            <w:pPr>
              <w:spacing w:before="60" w:after="60"/>
              <w:rPr>
                <w:rFonts w:cs="Arial"/>
              </w:rPr>
            </w:pPr>
            <w:r>
              <w:rPr>
                <w:rFonts w:cs="Arial"/>
                <w:b/>
              </w:rPr>
              <w:t xml:space="preserve">Customer Service: </w:t>
            </w:r>
            <w:r>
              <w:rPr>
                <w:rFonts w:cs="Arial"/>
              </w:rPr>
              <w:t xml:space="preserve">The CONTRACTOR’S toll-free customer service telephone number is operational and customer service staff for the </w:t>
            </w:r>
            <w:r w:rsidR="00ED135D">
              <w:rPr>
                <w:rFonts w:cs="Arial"/>
              </w:rPr>
              <w:t>PHARMACY BENEFIT PLAN</w:t>
            </w:r>
            <w:r>
              <w:rPr>
                <w:rFonts w:cs="Arial"/>
              </w:rPr>
              <w:t xml:space="preserve"> are trained.</w:t>
            </w:r>
          </w:p>
        </w:tc>
        <w:tc>
          <w:tcPr>
            <w:tcW w:w="2515" w:type="dxa"/>
            <w:shd w:val="clear" w:color="auto" w:fill="auto"/>
          </w:tcPr>
          <w:p w14:paraId="4688CB97" w14:textId="6C806BF8" w:rsidR="00A60A8A" w:rsidRPr="008B7921" w:rsidRDefault="00A60A8A" w:rsidP="00A60A8A">
            <w:pPr>
              <w:spacing w:before="60" w:after="60"/>
              <w:rPr>
                <w:rFonts w:cs="Arial"/>
              </w:rPr>
            </w:pPr>
            <w:r w:rsidRPr="008B7921">
              <w:rPr>
                <w:rFonts w:cs="Arial"/>
              </w:rPr>
              <w:t>September 30, 20</w:t>
            </w:r>
            <w:r w:rsidR="00194E5E">
              <w:rPr>
                <w:rFonts w:cs="Arial"/>
              </w:rPr>
              <w:t>25</w:t>
            </w:r>
          </w:p>
        </w:tc>
      </w:tr>
      <w:tr w:rsidR="00A60A8A" w14:paraId="4F957778" w14:textId="77777777" w:rsidTr="00D40819">
        <w:tc>
          <w:tcPr>
            <w:tcW w:w="6835" w:type="dxa"/>
          </w:tcPr>
          <w:p w14:paraId="11D457AA" w14:textId="5983DBB8" w:rsidR="00A60A8A" w:rsidRDefault="00A60A8A" w:rsidP="00A60A8A">
            <w:pPr>
              <w:spacing w:before="60" w:after="60"/>
              <w:rPr>
                <w:rFonts w:cs="Arial"/>
              </w:rPr>
            </w:pPr>
            <w:r>
              <w:rPr>
                <w:rFonts w:cs="Arial"/>
                <w:b/>
              </w:rPr>
              <w:t xml:space="preserve">Web Content Launch: </w:t>
            </w:r>
            <w:r>
              <w:rPr>
                <w:rFonts w:cs="Arial"/>
              </w:rPr>
              <w:t xml:space="preserve">The web content dedicated to the </w:t>
            </w:r>
            <w:r w:rsidR="00ED135D">
              <w:rPr>
                <w:rFonts w:cs="Arial"/>
              </w:rPr>
              <w:t>PHARMACY BENEFIT PLAN</w:t>
            </w:r>
            <w:r>
              <w:rPr>
                <w:rFonts w:cs="Arial"/>
              </w:rPr>
              <w:t xml:space="preserve"> and upcoming IT’S YOUR CHOICE OPEN ENROLLMENT period is completed, as determined by the DEPARTMENT Program Manager or designee, and launched.</w:t>
            </w:r>
          </w:p>
        </w:tc>
        <w:tc>
          <w:tcPr>
            <w:tcW w:w="2515" w:type="dxa"/>
          </w:tcPr>
          <w:p w14:paraId="1A33C83C" w14:textId="15BB00AF" w:rsidR="00A60A8A" w:rsidRPr="004C6396" w:rsidRDefault="00A60A8A" w:rsidP="00A60A8A">
            <w:pPr>
              <w:spacing w:before="60" w:after="60"/>
              <w:rPr>
                <w:rFonts w:cs="Arial"/>
                <w:highlight w:val="yellow"/>
              </w:rPr>
            </w:pPr>
            <w:r w:rsidRPr="008B7921">
              <w:rPr>
                <w:rFonts w:cs="Arial"/>
              </w:rPr>
              <w:t>September 30, 20</w:t>
            </w:r>
            <w:r w:rsidR="00194E5E">
              <w:rPr>
                <w:rFonts w:cs="Arial"/>
              </w:rPr>
              <w:t>25</w:t>
            </w:r>
          </w:p>
        </w:tc>
      </w:tr>
      <w:tr w:rsidR="00A60A8A" w14:paraId="7B20648C" w14:textId="77777777" w:rsidTr="00D40819">
        <w:tc>
          <w:tcPr>
            <w:tcW w:w="6835" w:type="dxa"/>
          </w:tcPr>
          <w:p w14:paraId="34150FFC" w14:textId="7CAFB241" w:rsidR="00A60A8A" w:rsidRDefault="00A60A8A" w:rsidP="00A60A8A">
            <w:pPr>
              <w:spacing w:before="60" w:after="60"/>
              <w:rPr>
                <w:rFonts w:cs="Arial"/>
              </w:rPr>
            </w:pPr>
            <w:r>
              <w:rPr>
                <w:rFonts w:cs="Arial"/>
                <w:b/>
              </w:rPr>
              <w:t xml:space="preserve">Informational Mailing: </w:t>
            </w:r>
            <w:r>
              <w:rPr>
                <w:rFonts w:cs="Arial"/>
              </w:rPr>
              <w:t>The CONTRACTOR shall send an informational mailing with materials approved by the DEPARTMENT Program Manager or designee to eligible program households one</w:t>
            </w:r>
            <w:r w:rsidR="00780F31">
              <w:rPr>
                <w:rFonts w:cs="Arial"/>
              </w:rPr>
              <w:t xml:space="preserve"> (1)</w:t>
            </w:r>
            <w:r>
              <w:rPr>
                <w:rFonts w:cs="Arial"/>
              </w:rPr>
              <w:t xml:space="preserve"> week prior to the start of the IT’S YOUR CHOICE OPEN ENROLLMENT period.</w:t>
            </w:r>
          </w:p>
        </w:tc>
        <w:tc>
          <w:tcPr>
            <w:tcW w:w="2515" w:type="dxa"/>
            <w:shd w:val="clear" w:color="auto" w:fill="auto"/>
          </w:tcPr>
          <w:p w14:paraId="271304C6" w14:textId="4215E927" w:rsidR="00A60A8A" w:rsidRPr="008B7921" w:rsidRDefault="00427429" w:rsidP="00A60A8A">
            <w:pPr>
              <w:spacing w:before="60" w:after="60"/>
              <w:rPr>
                <w:rFonts w:cs="Arial"/>
              </w:rPr>
            </w:pPr>
            <w:r w:rsidRPr="008B7921">
              <w:rPr>
                <w:rFonts w:cs="Arial"/>
              </w:rPr>
              <w:t xml:space="preserve">September </w:t>
            </w:r>
            <w:r w:rsidR="00A60A8A" w:rsidRPr="008B7921">
              <w:rPr>
                <w:rFonts w:cs="Arial"/>
              </w:rPr>
              <w:t>20</w:t>
            </w:r>
            <w:r w:rsidR="00194E5E">
              <w:rPr>
                <w:rFonts w:cs="Arial"/>
              </w:rPr>
              <w:t>25</w:t>
            </w:r>
          </w:p>
          <w:p w14:paraId="1FAAEBAF" w14:textId="16712DB4" w:rsidR="00A60A8A" w:rsidRPr="004C6396" w:rsidRDefault="00A60A8A" w:rsidP="00A60A8A">
            <w:pPr>
              <w:spacing w:before="60" w:after="60"/>
              <w:rPr>
                <w:rFonts w:cs="Arial"/>
                <w:highlight w:val="yellow"/>
              </w:rPr>
            </w:pPr>
            <w:r w:rsidRPr="008B7921">
              <w:rPr>
                <w:rFonts w:cs="Arial"/>
              </w:rPr>
              <w:t>(Date TBD)</w:t>
            </w:r>
          </w:p>
        </w:tc>
      </w:tr>
      <w:tr w:rsidR="00A60A8A" w14:paraId="2A08BD6A" w14:textId="77777777" w:rsidTr="00D40819">
        <w:tc>
          <w:tcPr>
            <w:tcW w:w="6835" w:type="dxa"/>
          </w:tcPr>
          <w:p w14:paraId="55188656" w14:textId="2FD72D5F" w:rsidR="00A60A8A" w:rsidRDefault="00A60A8A">
            <w:pPr>
              <w:spacing w:before="60" w:after="60"/>
              <w:rPr>
                <w:rFonts w:cs="Arial"/>
              </w:rPr>
            </w:pPr>
            <w:r>
              <w:rPr>
                <w:rFonts w:cs="Arial"/>
                <w:b/>
              </w:rPr>
              <w:t xml:space="preserve">Employer Health Fairs: </w:t>
            </w:r>
            <w:r>
              <w:rPr>
                <w:rFonts w:cs="Arial"/>
              </w:rPr>
              <w:t xml:space="preserve">The CONTRACTOR shall participate in IT’S YOUR CHOICE OPEN ENROLLMENT health fairs sponsored by EMPLOYERS in </w:t>
            </w:r>
            <w:r w:rsidR="00620BEC">
              <w:rPr>
                <w:rFonts w:cs="Arial"/>
              </w:rPr>
              <w:t xml:space="preserve">their </w:t>
            </w:r>
            <w:r>
              <w:rPr>
                <w:rFonts w:cs="Arial"/>
              </w:rPr>
              <w:t>service area.</w:t>
            </w:r>
          </w:p>
        </w:tc>
        <w:tc>
          <w:tcPr>
            <w:tcW w:w="2515" w:type="dxa"/>
            <w:shd w:val="clear" w:color="auto" w:fill="auto"/>
          </w:tcPr>
          <w:p w14:paraId="28E666F6" w14:textId="5D9E641E" w:rsidR="00A60A8A" w:rsidRPr="004C6396" w:rsidRDefault="00A60A8A" w:rsidP="0036459D">
            <w:pPr>
              <w:spacing w:before="60" w:after="60"/>
              <w:jc w:val="left"/>
              <w:rPr>
                <w:rFonts w:cs="Arial"/>
                <w:highlight w:val="yellow"/>
              </w:rPr>
            </w:pPr>
            <w:r w:rsidRPr="008B7921">
              <w:rPr>
                <w:rFonts w:cs="Arial"/>
              </w:rPr>
              <w:t>October – November 20</w:t>
            </w:r>
            <w:r w:rsidR="00194E5E">
              <w:rPr>
                <w:rFonts w:cs="Arial"/>
              </w:rPr>
              <w:t>25</w:t>
            </w:r>
          </w:p>
        </w:tc>
      </w:tr>
      <w:tr w:rsidR="00A60A8A" w14:paraId="68934429" w14:textId="77777777" w:rsidTr="00D40819">
        <w:tc>
          <w:tcPr>
            <w:tcW w:w="6835" w:type="dxa"/>
          </w:tcPr>
          <w:p w14:paraId="29F6F80C" w14:textId="052310F5" w:rsidR="00A60A8A" w:rsidRDefault="00A60A8A" w:rsidP="00A60A8A">
            <w:pPr>
              <w:spacing w:before="60" w:after="60"/>
              <w:rPr>
                <w:rFonts w:cs="Arial"/>
              </w:rPr>
            </w:pPr>
            <w:r>
              <w:rPr>
                <w:rFonts w:cs="Arial"/>
                <w:b/>
              </w:rPr>
              <w:t xml:space="preserve">Enrollment File: </w:t>
            </w:r>
            <w:r>
              <w:rPr>
                <w:rFonts w:cs="Arial"/>
              </w:rPr>
              <w:t>The daily and full file compare of the DEPARTMENT HIPAA 834 enrollment files have been fully tested and are ready for program operation</w:t>
            </w:r>
            <w:r w:rsidR="00F55FCF">
              <w:rPr>
                <w:rFonts w:cs="Arial"/>
              </w:rPr>
              <w:t xml:space="preserve"> according to pre-established timelines</w:t>
            </w:r>
            <w:r>
              <w:rPr>
                <w:rFonts w:cs="Arial"/>
              </w:rPr>
              <w:t>.</w:t>
            </w:r>
          </w:p>
        </w:tc>
        <w:tc>
          <w:tcPr>
            <w:tcW w:w="2515" w:type="dxa"/>
          </w:tcPr>
          <w:p w14:paraId="0296A70D" w14:textId="2073C2C5" w:rsidR="00A60A8A" w:rsidRDefault="00A60A8A" w:rsidP="00A60A8A">
            <w:pPr>
              <w:spacing w:before="60" w:after="60"/>
              <w:rPr>
                <w:rFonts w:cs="Arial"/>
              </w:rPr>
            </w:pPr>
            <w:r w:rsidRPr="008B7921">
              <w:rPr>
                <w:rFonts w:cs="Arial"/>
              </w:rPr>
              <w:t>November 16, 20</w:t>
            </w:r>
            <w:r w:rsidR="00194E5E">
              <w:rPr>
                <w:rFonts w:cs="Arial"/>
              </w:rPr>
              <w:t>25</w:t>
            </w:r>
          </w:p>
        </w:tc>
      </w:tr>
      <w:tr w:rsidR="00A60A8A" w14:paraId="0CAB2F44" w14:textId="77777777" w:rsidTr="00D40819">
        <w:tc>
          <w:tcPr>
            <w:tcW w:w="6835" w:type="dxa"/>
          </w:tcPr>
          <w:p w14:paraId="24BE561B" w14:textId="0BA07477" w:rsidR="00A60A8A" w:rsidRDefault="00A60A8A" w:rsidP="00A60A8A">
            <w:pPr>
              <w:spacing w:before="60" w:after="60"/>
              <w:rPr>
                <w:rFonts w:cs="Arial"/>
              </w:rPr>
            </w:pPr>
            <w:r>
              <w:rPr>
                <w:rFonts w:cs="Arial"/>
                <w:b/>
              </w:rPr>
              <w:t xml:space="preserve">Financial Administration: </w:t>
            </w:r>
            <w:r>
              <w:rPr>
                <w:rFonts w:cs="Arial"/>
              </w:rPr>
              <w:t>Financial administration requirements are operational, including but not limited to:</w:t>
            </w:r>
          </w:p>
          <w:p w14:paraId="34FA1E67" w14:textId="71D6057B" w:rsidR="00A60A8A" w:rsidRDefault="00A60A8A" w:rsidP="00E806D2">
            <w:pPr>
              <w:pStyle w:val="ListParagraph"/>
              <w:numPr>
                <w:ilvl w:val="0"/>
                <w:numId w:val="25"/>
              </w:numPr>
              <w:spacing w:before="60" w:after="60"/>
              <w:rPr>
                <w:rFonts w:cs="Arial"/>
              </w:rPr>
            </w:pPr>
            <w:r>
              <w:rPr>
                <w:rFonts w:cs="Arial"/>
              </w:rPr>
              <w:t>Establishment of bank account</w:t>
            </w:r>
            <w:r w:rsidR="00E203E9">
              <w:rPr>
                <w:rFonts w:cs="Arial"/>
              </w:rPr>
              <w:t>(</w:t>
            </w:r>
            <w:r>
              <w:rPr>
                <w:rFonts w:cs="Arial"/>
              </w:rPr>
              <w:t>s</w:t>
            </w:r>
            <w:r w:rsidR="00E203E9">
              <w:rPr>
                <w:rFonts w:cs="Arial"/>
              </w:rPr>
              <w:t>)</w:t>
            </w:r>
            <w:r>
              <w:rPr>
                <w:rFonts w:cs="Arial"/>
              </w:rPr>
              <w:t xml:space="preserve"> for funds for claims payments</w:t>
            </w:r>
            <w:r w:rsidR="00E203E9">
              <w:rPr>
                <w:rFonts w:cs="Arial"/>
              </w:rPr>
              <w:t>, and determine bank account(s) ownership</w:t>
            </w:r>
            <w:r>
              <w:rPr>
                <w:rFonts w:cs="Arial"/>
              </w:rPr>
              <w:t>.</w:t>
            </w:r>
          </w:p>
          <w:p w14:paraId="139FF99A" w14:textId="73DB1A41" w:rsidR="00E203E9" w:rsidRDefault="009C3EC2" w:rsidP="00E806D2">
            <w:pPr>
              <w:pStyle w:val="ListParagraph"/>
              <w:numPr>
                <w:ilvl w:val="0"/>
                <w:numId w:val="25"/>
              </w:numPr>
              <w:spacing w:before="60" w:after="60"/>
              <w:rPr>
                <w:rFonts w:cs="Arial"/>
              </w:rPr>
            </w:pPr>
            <w:r>
              <w:rPr>
                <w:rFonts w:cs="Arial"/>
              </w:rPr>
              <w:t>Establishment of mutually agreed upon written procedures</w:t>
            </w:r>
            <w:r w:rsidR="00E203E9">
              <w:rPr>
                <w:rFonts w:cs="Arial"/>
              </w:rPr>
              <w:t xml:space="preserve"> related to managing the bank account(s)</w:t>
            </w:r>
            <w:r w:rsidR="009E41CE">
              <w:rPr>
                <w:rFonts w:cs="Arial"/>
              </w:rPr>
              <w:t xml:space="preserve"> and invoicing</w:t>
            </w:r>
            <w:r w:rsidR="00923E6C">
              <w:rPr>
                <w:rFonts w:cs="Arial"/>
              </w:rPr>
              <w:t xml:space="preserve"> (including data fields to be included)</w:t>
            </w:r>
            <w:r w:rsidR="009E41CE">
              <w:rPr>
                <w:rFonts w:cs="Arial"/>
              </w:rPr>
              <w:t>.</w:t>
            </w:r>
          </w:p>
          <w:p w14:paraId="4A2523DD" w14:textId="189D00B3" w:rsidR="00A60A8A" w:rsidRPr="00550924" w:rsidRDefault="00A60A8A" w:rsidP="00E806D2">
            <w:pPr>
              <w:pStyle w:val="ListParagraph"/>
              <w:numPr>
                <w:ilvl w:val="0"/>
                <w:numId w:val="25"/>
              </w:numPr>
              <w:spacing w:before="60" w:after="60"/>
              <w:rPr>
                <w:rFonts w:cs="Arial"/>
              </w:rPr>
            </w:pPr>
            <w:r>
              <w:rPr>
                <w:rFonts w:cs="Arial"/>
              </w:rPr>
              <w:lastRenderedPageBreak/>
              <w:t xml:space="preserve">ACH mechanism for EFT of claims payments and </w:t>
            </w:r>
            <w:r w:rsidR="00ED135D">
              <w:rPr>
                <w:rFonts w:cs="Arial"/>
              </w:rPr>
              <w:t>fees</w:t>
            </w:r>
            <w:r>
              <w:rPr>
                <w:rFonts w:cs="Arial"/>
              </w:rPr>
              <w:t>.</w:t>
            </w:r>
          </w:p>
        </w:tc>
        <w:tc>
          <w:tcPr>
            <w:tcW w:w="2515" w:type="dxa"/>
          </w:tcPr>
          <w:p w14:paraId="0DDDAFBA" w14:textId="1403BA50" w:rsidR="00A60A8A" w:rsidRDefault="00A60A8A" w:rsidP="00A60A8A">
            <w:pPr>
              <w:spacing w:before="60" w:after="60"/>
              <w:rPr>
                <w:rFonts w:cs="Arial"/>
              </w:rPr>
            </w:pPr>
            <w:r w:rsidRPr="008B7921">
              <w:rPr>
                <w:rFonts w:cs="Arial"/>
              </w:rPr>
              <w:lastRenderedPageBreak/>
              <w:t>November 30, 20</w:t>
            </w:r>
            <w:r w:rsidR="00194E5E">
              <w:rPr>
                <w:rFonts w:cs="Arial"/>
              </w:rPr>
              <w:t>25</w:t>
            </w:r>
          </w:p>
        </w:tc>
      </w:tr>
      <w:tr w:rsidR="00A60A8A" w14:paraId="4CCCE2C6" w14:textId="77777777" w:rsidTr="00D40819">
        <w:tc>
          <w:tcPr>
            <w:tcW w:w="6835" w:type="dxa"/>
          </w:tcPr>
          <w:p w14:paraId="1E40FC20" w14:textId="270BD232" w:rsidR="00A60A8A" w:rsidRDefault="00A60A8A" w:rsidP="00A60A8A">
            <w:pPr>
              <w:spacing w:before="60" w:after="60"/>
              <w:rPr>
                <w:rFonts w:cs="Arial"/>
              </w:rPr>
            </w:pPr>
            <w:r>
              <w:rPr>
                <w:rFonts w:cs="Arial"/>
                <w:b/>
              </w:rPr>
              <w:t xml:space="preserve">Grievance Procedure: </w:t>
            </w:r>
            <w:r>
              <w:rPr>
                <w:rFonts w:cs="Arial"/>
              </w:rPr>
              <w:t>The CONTRACTOR must submit its grievance procedure, including the DEPARTMENT administrative and independent review rights and sample grievance decision letters, for the DEPARTMENT’S review and approval.</w:t>
            </w:r>
          </w:p>
        </w:tc>
        <w:tc>
          <w:tcPr>
            <w:tcW w:w="2515" w:type="dxa"/>
          </w:tcPr>
          <w:p w14:paraId="3E1528D9" w14:textId="6E0F521F" w:rsidR="00A60A8A" w:rsidRPr="008B7921" w:rsidRDefault="00A60A8A" w:rsidP="00A60A8A">
            <w:pPr>
              <w:spacing w:before="60" w:after="60"/>
              <w:rPr>
                <w:rFonts w:cs="Arial"/>
              </w:rPr>
            </w:pPr>
            <w:r w:rsidRPr="008B7921">
              <w:rPr>
                <w:rFonts w:cs="Arial"/>
              </w:rPr>
              <w:t>November 30, 20</w:t>
            </w:r>
            <w:r w:rsidR="00194E5E">
              <w:rPr>
                <w:rFonts w:cs="Arial"/>
              </w:rPr>
              <w:t>25</w:t>
            </w:r>
          </w:p>
        </w:tc>
      </w:tr>
      <w:tr w:rsidR="00A60A8A" w14:paraId="62959528" w14:textId="77777777" w:rsidTr="00D40819">
        <w:tc>
          <w:tcPr>
            <w:tcW w:w="6835" w:type="dxa"/>
          </w:tcPr>
          <w:p w14:paraId="222016FC" w14:textId="1B94C754" w:rsidR="00A60A8A" w:rsidRDefault="00306232" w:rsidP="00306232">
            <w:pPr>
              <w:spacing w:before="60" w:after="60"/>
              <w:rPr>
                <w:rFonts w:cs="Arial"/>
              </w:rPr>
            </w:pPr>
            <w:r>
              <w:rPr>
                <w:rFonts w:cs="Arial"/>
                <w:b/>
              </w:rPr>
              <w:t>ID CARDS</w:t>
            </w:r>
            <w:r w:rsidR="00A60A8A">
              <w:rPr>
                <w:rFonts w:cs="Arial"/>
                <w:b/>
              </w:rPr>
              <w:t xml:space="preserve">: </w:t>
            </w:r>
            <w:r w:rsidR="00A60A8A">
              <w:rPr>
                <w:rFonts w:cs="Arial"/>
              </w:rPr>
              <w:t xml:space="preserve">The CONTRACTOR issues welcome packets that contain </w:t>
            </w:r>
            <w:r w:rsidR="00A60A8A" w:rsidDel="00306232">
              <w:rPr>
                <w:rFonts w:cs="Arial"/>
              </w:rPr>
              <w:t xml:space="preserve">ID </w:t>
            </w:r>
            <w:r>
              <w:rPr>
                <w:rFonts w:cs="Arial"/>
              </w:rPr>
              <w:t>CARDS</w:t>
            </w:r>
            <w:r w:rsidR="00A60A8A">
              <w:rPr>
                <w:rFonts w:cs="Arial"/>
              </w:rPr>
              <w:t xml:space="preserve"> for SUBSCRIBERS with coverage effective January 1, 2018.</w:t>
            </w:r>
          </w:p>
        </w:tc>
        <w:tc>
          <w:tcPr>
            <w:tcW w:w="2515" w:type="dxa"/>
          </w:tcPr>
          <w:p w14:paraId="441E89B4" w14:textId="5CCE5EE7" w:rsidR="00A60A8A" w:rsidRPr="008B7921" w:rsidRDefault="00A60A8A" w:rsidP="00A60A8A">
            <w:pPr>
              <w:spacing w:before="60" w:after="60"/>
              <w:rPr>
                <w:rFonts w:cs="Arial"/>
              </w:rPr>
            </w:pPr>
            <w:r w:rsidRPr="008B7921">
              <w:rPr>
                <w:rFonts w:cs="Arial"/>
              </w:rPr>
              <w:t>December 15, 20</w:t>
            </w:r>
            <w:r w:rsidR="00194E5E">
              <w:rPr>
                <w:rFonts w:cs="Arial"/>
              </w:rPr>
              <w:t>25</w:t>
            </w:r>
          </w:p>
        </w:tc>
      </w:tr>
      <w:tr w:rsidR="00A60A8A" w14:paraId="7FFBE0F9" w14:textId="77777777" w:rsidTr="00D40819">
        <w:tc>
          <w:tcPr>
            <w:tcW w:w="6835" w:type="dxa"/>
          </w:tcPr>
          <w:p w14:paraId="3742F5E1" w14:textId="35AF9571" w:rsidR="00A60A8A" w:rsidRDefault="00304714" w:rsidP="00ED135D">
            <w:pPr>
              <w:spacing w:before="60" w:after="60"/>
              <w:rPr>
                <w:rFonts w:cs="Arial"/>
              </w:rPr>
            </w:pPr>
            <w:r>
              <w:rPr>
                <w:rFonts w:cs="Arial"/>
                <w:b/>
              </w:rPr>
              <w:t xml:space="preserve">Claims Administrative Services: </w:t>
            </w:r>
            <w:r w:rsidR="00A60A8A">
              <w:rPr>
                <w:rFonts w:cs="Arial"/>
              </w:rPr>
              <w:t xml:space="preserve">All claims administrative services </w:t>
            </w:r>
            <w:r>
              <w:rPr>
                <w:rFonts w:cs="Arial"/>
              </w:rPr>
              <w:t xml:space="preserve">for the </w:t>
            </w:r>
            <w:r w:rsidR="00ED135D">
              <w:rPr>
                <w:rFonts w:cs="Arial"/>
              </w:rPr>
              <w:t>PHARMACY BENEFIT PLAN</w:t>
            </w:r>
            <w:r>
              <w:rPr>
                <w:rFonts w:cs="Arial"/>
              </w:rPr>
              <w:t xml:space="preserve"> </w:t>
            </w:r>
            <w:r w:rsidR="00A60A8A">
              <w:rPr>
                <w:rFonts w:cs="Arial"/>
              </w:rPr>
              <w:t>are fully operational.</w:t>
            </w:r>
          </w:p>
        </w:tc>
        <w:tc>
          <w:tcPr>
            <w:tcW w:w="2515" w:type="dxa"/>
          </w:tcPr>
          <w:p w14:paraId="1EDF84F1" w14:textId="741BB6A1" w:rsidR="00A60A8A" w:rsidRPr="008B7921" w:rsidRDefault="00A60A8A" w:rsidP="00A60A8A">
            <w:pPr>
              <w:spacing w:before="60" w:after="60"/>
              <w:rPr>
                <w:rFonts w:cs="Arial"/>
              </w:rPr>
            </w:pPr>
            <w:r w:rsidRPr="008B7921">
              <w:rPr>
                <w:rFonts w:cs="Arial"/>
              </w:rPr>
              <w:t>January 1, 20</w:t>
            </w:r>
            <w:r w:rsidR="00194E5E">
              <w:rPr>
                <w:rFonts w:cs="Arial"/>
              </w:rPr>
              <w:t>26</w:t>
            </w:r>
          </w:p>
        </w:tc>
      </w:tr>
      <w:tr w:rsidR="00BD2F08" w14:paraId="7508F60C" w14:textId="77777777" w:rsidTr="00D40819">
        <w:tc>
          <w:tcPr>
            <w:tcW w:w="6835" w:type="dxa"/>
          </w:tcPr>
          <w:p w14:paraId="083141C2" w14:textId="543EB4D1" w:rsidR="00BD2F08" w:rsidRPr="00BD2F08" w:rsidRDefault="00BD2F08" w:rsidP="00BD2F08">
            <w:pPr>
              <w:spacing w:before="60" w:after="60"/>
              <w:rPr>
                <w:rFonts w:cs="Arial"/>
              </w:rPr>
            </w:pPr>
            <w:r>
              <w:rPr>
                <w:rFonts w:cs="Arial"/>
                <w:b/>
              </w:rPr>
              <w:t>Accumulator File Data:</w:t>
            </w:r>
            <w:r>
              <w:rPr>
                <w:rFonts w:cs="Arial"/>
              </w:rPr>
              <w:t xml:space="preserve"> The medical and pharmacy data transfer processes for accumulating PARTICIPANT out-of-pocket costs for deductibles and out-of-pocket limits is established, tested and working correctly</w:t>
            </w:r>
            <w:r w:rsidR="004C6396">
              <w:rPr>
                <w:rFonts w:cs="Arial"/>
              </w:rPr>
              <w:t xml:space="preserve"> according to pre-established timelines</w:t>
            </w:r>
            <w:r>
              <w:rPr>
                <w:rFonts w:cs="Arial"/>
              </w:rPr>
              <w:t>.</w:t>
            </w:r>
          </w:p>
        </w:tc>
        <w:tc>
          <w:tcPr>
            <w:tcW w:w="2515" w:type="dxa"/>
          </w:tcPr>
          <w:p w14:paraId="64B4540A" w14:textId="663A4236" w:rsidR="00BD2F08" w:rsidRPr="008B7921" w:rsidRDefault="00BD2F08" w:rsidP="00A60A8A">
            <w:pPr>
              <w:spacing w:before="60" w:after="60"/>
              <w:rPr>
                <w:rFonts w:cs="Arial"/>
              </w:rPr>
            </w:pPr>
            <w:r w:rsidRPr="008B7921">
              <w:rPr>
                <w:rFonts w:cs="Arial"/>
              </w:rPr>
              <w:t>January 1, 20</w:t>
            </w:r>
            <w:r w:rsidR="00194E5E">
              <w:rPr>
                <w:rFonts w:cs="Arial"/>
              </w:rPr>
              <w:t>26</w:t>
            </w:r>
          </w:p>
        </w:tc>
      </w:tr>
      <w:tr w:rsidR="00A60A8A" w14:paraId="6F51ED48" w14:textId="77777777" w:rsidTr="00D40819">
        <w:tc>
          <w:tcPr>
            <w:tcW w:w="6835" w:type="dxa"/>
          </w:tcPr>
          <w:p w14:paraId="784EB279" w14:textId="502B209A" w:rsidR="00A60A8A" w:rsidRDefault="003D0AD4" w:rsidP="00C6008A">
            <w:pPr>
              <w:spacing w:before="60" w:after="60"/>
              <w:rPr>
                <w:rFonts w:cs="Arial"/>
              </w:rPr>
            </w:pPr>
            <w:r>
              <w:rPr>
                <w:rFonts w:cs="Arial"/>
                <w:b/>
              </w:rPr>
              <w:t xml:space="preserve">Web-Portal: </w:t>
            </w:r>
            <w:r w:rsidR="00A60A8A">
              <w:rPr>
                <w:rFonts w:cs="Arial"/>
              </w:rPr>
              <w:t xml:space="preserve">The CONTRACTOR’S web-portal </w:t>
            </w:r>
            <w:r>
              <w:rPr>
                <w:rFonts w:cs="Arial"/>
              </w:rPr>
              <w:t>track</w:t>
            </w:r>
            <w:r w:rsidR="00C6008A">
              <w:rPr>
                <w:rFonts w:cs="Arial"/>
              </w:rPr>
              <w:t>ing</w:t>
            </w:r>
            <w:r>
              <w:rPr>
                <w:rFonts w:cs="Arial"/>
              </w:rPr>
              <w:t xml:space="preserve"> </w:t>
            </w:r>
            <w:r w:rsidR="00620BEC">
              <w:rPr>
                <w:rFonts w:cs="Arial"/>
              </w:rPr>
              <w:t>PARTICIPANT</w:t>
            </w:r>
            <w:r>
              <w:rPr>
                <w:rFonts w:cs="Arial"/>
              </w:rPr>
              <w:t xml:space="preserve"> level information </w:t>
            </w:r>
            <w:r w:rsidR="00A60A8A">
              <w:rPr>
                <w:rFonts w:cs="Arial"/>
              </w:rPr>
              <w:t>is launched.</w:t>
            </w:r>
          </w:p>
        </w:tc>
        <w:tc>
          <w:tcPr>
            <w:tcW w:w="2515" w:type="dxa"/>
          </w:tcPr>
          <w:p w14:paraId="7E21BCB8" w14:textId="640AF80B" w:rsidR="00A60A8A" w:rsidRPr="008B7921" w:rsidRDefault="00A60A8A" w:rsidP="00A60A8A">
            <w:pPr>
              <w:spacing w:before="60" w:after="60"/>
              <w:rPr>
                <w:rFonts w:cs="Arial"/>
              </w:rPr>
            </w:pPr>
            <w:r w:rsidRPr="008B7921">
              <w:rPr>
                <w:rFonts w:cs="Arial"/>
              </w:rPr>
              <w:t>January 1, 20</w:t>
            </w:r>
            <w:r w:rsidR="00194E5E">
              <w:rPr>
                <w:rFonts w:cs="Arial"/>
              </w:rPr>
              <w:t>26</w:t>
            </w:r>
          </w:p>
        </w:tc>
      </w:tr>
      <w:tr w:rsidR="00A60A8A" w14:paraId="6CDE51C7" w14:textId="77777777" w:rsidTr="00D40819">
        <w:tc>
          <w:tcPr>
            <w:tcW w:w="6835" w:type="dxa"/>
          </w:tcPr>
          <w:p w14:paraId="19338B02" w14:textId="599EA04B" w:rsidR="00A60A8A" w:rsidRDefault="00ED135D" w:rsidP="00BD2F08">
            <w:pPr>
              <w:spacing w:before="60" w:after="60"/>
              <w:rPr>
                <w:rFonts w:cs="Arial"/>
              </w:rPr>
            </w:pPr>
            <w:r>
              <w:rPr>
                <w:rFonts w:cs="Arial"/>
                <w:b/>
              </w:rPr>
              <w:t>M</w:t>
            </w:r>
            <w:r w:rsidR="00BD2F08">
              <w:rPr>
                <w:rFonts w:cs="Arial"/>
                <w:b/>
              </w:rPr>
              <w:t>edical and</w:t>
            </w:r>
            <w:r>
              <w:rPr>
                <w:rFonts w:cs="Arial"/>
                <w:b/>
              </w:rPr>
              <w:t xml:space="preserve"> Dental</w:t>
            </w:r>
            <w:r w:rsidR="00424020">
              <w:rPr>
                <w:rFonts w:cs="Arial"/>
                <w:b/>
              </w:rPr>
              <w:t xml:space="preserve"> Data: </w:t>
            </w:r>
            <w:r w:rsidR="00424020" w:rsidRPr="00424020">
              <w:rPr>
                <w:rFonts w:cs="Arial"/>
              </w:rPr>
              <w:t>The</w:t>
            </w:r>
            <w:r w:rsidR="00424020">
              <w:rPr>
                <w:rFonts w:cs="Arial"/>
                <w:b/>
              </w:rPr>
              <w:t xml:space="preserve"> </w:t>
            </w:r>
            <w:r w:rsidR="00BD2F08">
              <w:rPr>
                <w:rFonts w:cs="Arial"/>
              </w:rPr>
              <w:t xml:space="preserve">medical and dental </w:t>
            </w:r>
            <w:r w:rsidR="00A60A8A">
              <w:rPr>
                <w:rFonts w:cs="Arial"/>
              </w:rPr>
              <w:t>data transfer process is established, tested, and working correctly.</w:t>
            </w:r>
          </w:p>
        </w:tc>
        <w:tc>
          <w:tcPr>
            <w:tcW w:w="2515" w:type="dxa"/>
          </w:tcPr>
          <w:p w14:paraId="696899BA" w14:textId="45BD4A5E" w:rsidR="00A60A8A" w:rsidRPr="008B7921" w:rsidRDefault="00A60A8A" w:rsidP="00424020">
            <w:pPr>
              <w:spacing w:before="60" w:after="60"/>
              <w:rPr>
                <w:rFonts w:cs="Arial"/>
              </w:rPr>
            </w:pPr>
            <w:r w:rsidRPr="008B7921">
              <w:rPr>
                <w:rFonts w:cs="Arial"/>
              </w:rPr>
              <w:t>January 15, 20</w:t>
            </w:r>
            <w:r w:rsidR="00194E5E">
              <w:rPr>
                <w:rFonts w:cs="Arial"/>
              </w:rPr>
              <w:t>26</w:t>
            </w:r>
          </w:p>
        </w:tc>
      </w:tr>
      <w:tr w:rsidR="00A60A8A" w14:paraId="44BEC4A5" w14:textId="77777777" w:rsidTr="00D40819">
        <w:tc>
          <w:tcPr>
            <w:tcW w:w="6835" w:type="dxa"/>
          </w:tcPr>
          <w:p w14:paraId="27F43E00" w14:textId="3813D322" w:rsidR="00A60A8A" w:rsidRDefault="00424020" w:rsidP="00424020">
            <w:pPr>
              <w:spacing w:before="60" w:after="60"/>
              <w:rPr>
                <w:rFonts w:cs="Arial"/>
              </w:rPr>
            </w:pPr>
            <w:r>
              <w:rPr>
                <w:rFonts w:cs="Arial"/>
                <w:b/>
              </w:rPr>
              <w:t xml:space="preserve">Wellness and Disease Management Data: </w:t>
            </w:r>
            <w:r>
              <w:rPr>
                <w:rFonts w:cs="Arial"/>
              </w:rPr>
              <w:t>The w</w:t>
            </w:r>
            <w:r w:rsidR="00A60A8A">
              <w:rPr>
                <w:rFonts w:cs="Arial"/>
              </w:rPr>
              <w:t xml:space="preserve">ellness </w:t>
            </w:r>
            <w:r>
              <w:rPr>
                <w:rFonts w:cs="Arial"/>
              </w:rPr>
              <w:t xml:space="preserve">and disease management </w:t>
            </w:r>
            <w:r w:rsidR="00A60A8A">
              <w:rPr>
                <w:rFonts w:cs="Arial"/>
              </w:rPr>
              <w:t>data transfer process is established, tested, and working correctly.</w:t>
            </w:r>
          </w:p>
        </w:tc>
        <w:tc>
          <w:tcPr>
            <w:tcW w:w="2515" w:type="dxa"/>
          </w:tcPr>
          <w:p w14:paraId="5FFB3F78" w14:textId="09DADEF4" w:rsidR="00A60A8A" w:rsidRPr="008B7921" w:rsidRDefault="00A60A8A" w:rsidP="00A60A8A">
            <w:pPr>
              <w:spacing w:before="60" w:after="60"/>
              <w:rPr>
                <w:rFonts w:cs="Arial"/>
              </w:rPr>
            </w:pPr>
            <w:r w:rsidRPr="008B7921">
              <w:rPr>
                <w:rFonts w:cs="Arial"/>
              </w:rPr>
              <w:t>January 31, 20</w:t>
            </w:r>
            <w:r w:rsidR="00194E5E">
              <w:rPr>
                <w:rFonts w:cs="Arial"/>
              </w:rPr>
              <w:t>26</w:t>
            </w:r>
          </w:p>
        </w:tc>
      </w:tr>
      <w:tr w:rsidR="00A60A8A" w14:paraId="585605A7" w14:textId="77777777" w:rsidTr="00D40819">
        <w:tc>
          <w:tcPr>
            <w:tcW w:w="6835" w:type="dxa"/>
          </w:tcPr>
          <w:p w14:paraId="6576DB61" w14:textId="21A742B8" w:rsidR="00A60A8A" w:rsidRDefault="00BD2F08" w:rsidP="00BD2F08">
            <w:pPr>
              <w:spacing w:before="60" w:after="60"/>
              <w:rPr>
                <w:rFonts w:cs="Arial"/>
              </w:rPr>
            </w:pPr>
            <w:r>
              <w:rPr>
                <w:rFonts w:cs="Arial"/>
                <w:b/>
              </w:rPr>
              <w:t xml:space="preserve">Pharmacy Claims &amp; Network </w:t>
            </w:r>
            <w:r w:rsidR="00424020">
              <w:rPr>
                <w:rFonts w:cs="Arial"/>
                <w:b/>
              </w:rPr>
              <w:t xml:space="preserve">Data: </w:t>
            </w:r>
            <w:r w:rsidR="00424020">
              <w:rPr>
                <w:rFonts w:cs="Arial"/>
              </w:rPr>
              <w:t xml:space="preserve">The </w:t>
            </w:r>
            <w:r>
              <w:rPr>
                <w:rFonts w:cs="Arial"/>
              </w:rPr>
              <w:t xml:space="preserve">pharmacy claims and network </w:t>
            </w:r>
            <w:r w:rsidR="00A60A8A">
              <w:rPr>
                <w:rFonts w:cs="Arial"/>
              </w:rPr>
              <w:t xml:space="preserve">data transfer </w:t>
            </w:r>
            <w:r w:rsidR="009B40C3">
              <w:rPr>
                <w:rFonts w:cs="Arial"/>
              </w:rPr>
              <w:t xml:space="preserve">process </w:t>
            </w:r>
            <w:r w:rsidR="00A60A8A">
              <w:rPr>
                <w:rFonts w:cs="Arial"/>
              </w:rPr>
              <w:t>to the DEPARTMENT’S data warehouse has been established, tested, and working correctly.</w:t>
            </w:r>
          </w:p>
        </w:tc>
        <w:tc>
          <w:tcPr>
            <w:tcW w:w="2515" w:type="dxa"/>
          </w:tcPr>
          <w:p w14:paraId="1BCB10F3" w14:textId="2CA7F236" w:rsidR="00A60A8A" w:rsidRPr="008B7921" w:rsidRDefault="00A60A8A" w:rsidP="00A60A8A">
            <w:pPr>
              <w:spacing w:before="60" w:after="60"/>
              <w:rPr>
                <w:rFonts w:cs="Arial"/>
              </w:rPr>
            </w:pPr>
            <w:r w:rsidRPr="008B7921">
              <w:rPr>
                <w:rFonts w:cs="Arial"/>
              </w:rPr>
              <w:t>February 28, 20</w:t>
            </w:r>
            <w:r w:rsidR="00194E5E">
              <w:rPr>
                <w:rFonts w:cs="Arial"/>
              </w:rPr>
              <w:t>26</w:t>
            </w:r>
          </w:p>
        </w:tc>
      </w:tr>
    </w:tbl>
    <w:p w14:paraId="7E877DC1" w14:textId="0377270B" w:rsidR="00D40819" w:rsidRDefault="00D40819" w:rsidP="0036459D">
      <w:pPr>
        <w:spacing w:after="0"/>
        <w:jc w:val="both"/>
        <w:rPr>
          <w:rFonts w:cs="Arial"/>
        </w:rPr>
      </w:pPr>
    </w:p>
    <w:p w14:paraId="2EF05BC3" w14:textId="3A8AFF84" w:rsidR="00D40819" w:rsidRPr="00EC0CA8" w:rsidRDefault="00B309FE" w:rsidP="00932070">
      <w:pPr>
        <w:pStyle w:val="Heading3"/>
      </w:pPr>
      <w:bookmarkStart w:id="528" w:name="_265B_Account_Management"/>
      <w:bookmarkStart w:id="529" w:name="G255B"/>
      <w:bookmarkStart w:id="530" w:name="_255B_Account_Management"/>
      <w:bookmarkStart w:id="531" w:name="_Toc464054249"/>
      <w:bookmarkStart w:id="532" w:name="_Toc468719611"/>
      <w:bookmarkStart w:id="533" w:name="_Toc485817187"/>
      <w:bookmarkStart w:id="534" w:name="_Toc161044511"/>
      <w:bookmarkStart w:id="535" w:name="_Toc161044718"/>
      <w:bookmarkEnd w:id="528"/>
      <w:bookmarkEnd w:id="529"/>
      <w:bookmarkEnd w:id="530"/>
      <w:r>
        <w:t>2</w:t>
      </w:r>
      <w:r w:rsidR="00F84BEF">
        <w:t>55</w:t>
      </w:r>
      <w:r w:rsidR="003A2603">
        <w:t xml:space="preserve">B </w:t>
      </w:r>
      <w:r w:rsidR="00D40819" w:rsidRPr="00EC0CA8">
        <w:t>Account Management and Staffing</w:t>
      </w:r>
      <w:bookmarkEnd w:id="531"/>
      <w:bookmarkEnd w:id="532"/>
      <w:bookmarkEnd w:id="533"/>
      <w:bookmarkEnd w:id="534"/>
      <w:bookmarkEnd w:id="535"/>
    </w:p>
    <w:p w14:paraId="55FD0B0D" w14:textId="77777777" w:rsidR="00D40819" w:rsidRDefault="00D40819" w:rsidP="00F555E1">
      <w:pPr>
        <w:spacing w:after="0"/>
        <w:jc w:val="both"/>
        <w:rPr>
          <w:rFonts w:cs="Arial"/>
        </w:rPr>
      </w:pPr>
      <w:r>
        <w:rPr>
          <w:rFonts w:cs="Arial"/>
        </w:rPr>
        <w:t>Upon execution of this CONTRACT, t</w:t>
      </w:r>
      <w:r w:rsidRPr="00EC0CA8">
        <w:rPr>
          <w:rFonts w:cs="Arial"/>
        </w:rPr>
        <w:t xml:space="preserve">he CONTRACTOR shall </w:t>
      </w:r>
      <w:r>
        <w:rPr>
          <w:rFonts w:cs="Arial"/>
        </w:rPr>
        <w:t>designate</w:t>
      </w:r>
      <w:r w:rsidRPr="00EC0CA8">
        <w:rPr>
          <w:rFonts w:cs="Arial"/>
        </w:rPr>
        <w:t xml:space="preserve"> a</w:t>
      </w:r>
      <w:r>
        <w:rPr>
          <w:rFonts w:cs="Arial"/>
        </w:rPr>
        <w:t>n</w:t>
      </w:r>
      <w:r w:rsidRPr="00EC0CA8">
        <w:rPr>
          <w:rFonts w:cs="Arial"/>
        </w:rPr>
        <w:t xml:space="preserve"> </w:t>
      </w:r>
      <w:r>
        <w:rPr>
          <w:rFonts w:cs="Arial"/>
        </w:rPr>
        <w:t>A</w:t>
      </w:r>
      <w:r w:rsidRPr="00EC0CA8">
        <w:rPr>
          <w:rFonts w:cs="Arial"/>
        </w:rPr>
        <w:t xml:space="preserve">ccount </w:t>
      </w:r>
      <w:r>
        <w:rPr>
          <w:rFonts w:cs="Arial"/>
        </w:rPr>
        <w:t>M</w:t>
      </w:r>
      <w:r w:rsidRPr="00EC0CA8">
        <w:rPr>
          <w:rFonts w:cs="Arial"/>
        </w:rPr>
        <w:t>anager and a backup</w:t>
      </w:r>
      <w:r>
        <w:rPr>
          <w:rFonts w:cs="Arial"/>
        </w:rPr>
        <w:t>,</w:t>
      </w:r>
      <w:r w:rsidRPr="00EC0CA8">
        <w:rPr>
          <w:rFonts w:cs="Arial"/>
        </w:rPr>
        <w:t xml:space="preserve"> assigned to the DEPARTMENT for the life of the </w:t>
      </w:r>
      <w:r>
        <w:rPr>
          <w:rFonts w:cs="Arial"/>
        </w:rPr>
        <w:t>CONTRACT</w:t>
      </w:r>
      <w:r w:rsidRPr="00EC0CA8">
        <w:rPr>
          <w:rFonts w:cs="Arial"/>
        </w:rPr>
        <w:t>, who</w:t>
      </w:r>
      <w:r>
        <w:rPr>
          <w:rFonts w:cs="Arial"/>
        </w:rPr>
        <w:t xml:space="preserve"> is accountable for and has the authority to:</w:t>
      </w:r>
    </w:p>
    <w:p w14:paraId="0BE61B9E" w14:textId="77777777" w:rsidR="005E788C" w:rsidRDefault="005E788C" w:rsidP="004C10F1">
      <w:pPr>
        <w:spacing w:after="0"/>
        <w:jc w:val="both"/>
        <w:rPr>
          <w:rFonts w:cs="Arial"/>
        </w:rPr>
      </w:pPr>
    </w:p>
    <w:p w14:paraId="679DC8F0" w14:textId="218E9BA6" w:rsidR="00D40819" w:rsidRDefault="00D40819" w:rsidP="00E806D2">
      <w:pPr>
        <w:pStyle w:val="ListParagraph"/>
        <w:numPr>
          <w:ilvl w:val="0"/>
          <w:numId w:val="24"/>
        </w:numPr>
        <w:spacing w:after="0"/>
        <w:jc w:val="both"/>
        <w:rPr>
          <w:rFonts w:cs="Arial"/>
        </w:rPr>
      </w:pPr>
      <w:r>
        <w:rPr>
          <w:rFonts w:cs="Arial"/>
        </w:rPr>
        <w:t>Manage</w:t>
      </w:r>
      <w:r w:rsidRPr="005E5C0B">
        <w:rPr>
          <w:rFonts w:cs="Arial"/>
        </w:rPr>
        <w:t xml:space="preserve"> the entire range of services specified in the </w:t>
      </w:r>
      <w:r>
        <w:rPr>
          <w:rFonts w:cs="Arial"/>
        </w:rPr>
        <w:t>CONTRACT</w:t>
      </w:r>
      <w:r w:rsidR="00EB58B0">
        <w:rPr>
          <w:rFonts w:cs="Arial"/>
        </w:rPr>
        <w:t>;</w:t>
      </w:r>
    </w:p>
    <w:p w14:paraId="113EF02F" w14:textId="77777777" w:rsidR="00226223" w:rsidRDefault="00226223">
      <w:pPr>
        <w:pStyle w:val="ListParagraph"/>
        <w:spacing w:after="0"/>
        <w:ind w:left="360"/>
        <w:jc w:val="both"/>
        <w:rPr>
          <w:rFonts w:cs="Arial"/>
        </w:rPr>
      </w:pPr>
    </w:p>
    <w:p w14:paraId="2B328983" w14:textId="76F5F1C3" w:rsidR="00D40819" w:rsidRDefault="004A1A2E" w:rsidP="00E806D2">
      <w:pPr>
        <w:pStyle w:val="ListParagraph"/>
        <w:numPr>
          <w:ilvl w:val="0"/>
          <w:numId w:val="24"/>
        </w:numPr>
        <w:spacing w:after="0"/>
        <w:jc w:val="both"/>
        <w:rPr>
          <w:rFonts w:cs="Arial"/>
        </w:rPr>
      </w:pPr>
      <w:r>
        <w:rPr>
          <w:rFonts w:cs="Arial"/>
        </w:rPr>
        <w:t>R</w:t>
      </w:r>
      <w:r w:rsidR="00D40819" w:rsidRPr="00037960">
        <w:rPr>
          <w:rFonts w:cs="Arial"/>
        </w:rPr>
        <w:t>espond to DEPARTMENT requests and inquiries</w:t>
      </w:r>
      <w:r w:rsidR="00EB58B0">
        <w:rPr>
          <w:rFonts w:cs="Arial"/>
        </w:rPr>
        <w:t>;</w:t>
      </w:r>
      <w:r w:rsidR="00D40819" w:rsidRPr="00037960">
        <w:rPr>
          <w:rFonts w:cs="Arial"/>
        </w:rPr>
        <w:t xml:space="preserve"> </w:t>
      </w:r>
    </w:p>
    <w:p w14:paraId="36910208" w14:textId="77777777" w:rsidR="00226223" w:rsidRDefault="00226223">
      <w:pPr>
        <w:pStyle w:val="ListParagraph"/>
        <w:spacing w:after="0"/>
        <w:ind w:left="360"/>
        <w:jc w:val="both"/>
        <w:rPr>
          <w:rFonts w:cs="Arial"/>
        </w:rPr>
      </w:pPr>
    </w:p>
    <w:p w14:paraId="4CD236C3" w14:textId="5448CA76" w:rsidR="00D40819" w:rsidRDefault="004A1A2E" w:rsidP="00E806D2">
      <w:pPr>
        <w:pStyle w:val="ListParagraph"/>
        <w:numPr>
          <w:ilvl w:val="0"/>
          <w:numId w:val="24"/>
        </w:numPr>
        <w:spacing w:after="0"/>
        <w:jc w:val="both"/>
        <w:rPr>
          <w:rFonts w:cs="Arial"/>
        </w:rPr>
      </w:pPr>
      <w:r>
        <w:rPr>
          <w:rFonts w:cs="Arial"/>
        </w:rPr>
        <w:t>P</w:t>
      </w:r>
      <w:r w:rsidR="00D40819" w:rsidRPr="00037960">
        <w:rPr>
          <w:rFonts w:cs="Arial"/>
        </w:rPr>
        <w:t>rovid</w:t>
      </w:r>
      <w:r w:rsidR="00D40819">
        <w:rPr>
          <w:rFonts w:cs="Arial"/>
        </w:rPr>
        <w:t>e</w:t>
      </w:r>
      <w:r w:rsidR="00D40819" w:rsidRPr="00037960">
        <w:rPr>
          <w:rFonts w:cs="Arial"/>
        </w:rPr>
        <w:t xml:space="preserve"> daily operational support</w:t>
      </w:r>
      <w:r w:rsidR="00EB58B0">
        <w:rPr>
          <w:rFonts w:cs="Arial"/>
        </w:rPr>
        <w:t>;</w:t>
      </w:r>
    </w:p>
    <w:p w14:paraId="35188126" w14:textId="77777777" w:rsidR="00226223" w:rsidRDefault="00226223">
      <w:pPr>
        <w:pStyle w:val="ListParagraph"/>
        <w:spacing w:after="0"/>
        <w:ind w:left="360"/>
        <w:jc w:val="both"/>
        <w:rPr>
          <w:rFonts w:cs="Arial"/>
        </w:rPr>
      </w:pPr>
    </w:p>
    <w:p w14:paraId="378BBE51" w14:textId="078BFE31" w:rsidR="00D40819" w:rsidRDefault="004A1A2E" w:rsidP="00E806D2">
      <w:pPr>
        <w:pStyle w:val="ListParagraph"/>
        <w:numPr>
          <w:ilvl w:val="0"/>
          <w:numId w:val="24"/>
        </w:numPr>
        <w:spacing w:after="0"/>
        <w:jc w:val="both"/>
        <w:rPr>
          <w:rFonts w:cs="Arial"/>
        </w:rPr>
      </w:pPr>
      <w:r>
        <w:rPr>
          <w:rFonts w:cs="Arial"/>
        </w:rPr>
        <w:t>I</w:t>
      </w:r>
      <w:r w:rsidR="00D40819">
        <w:rPr>
          <w:rFonts w:cs="Arial"/>
        </w:rPr>
        <w:t>mplement the</w:t>
      </w:r>
      <w:r w:rsidR="00D40819" w:rsidRPr="00037960">
        <w:rPr>
          <w:rFonts w:cs="Arial"/>
        </w:rPr>
        <w:t xml:space="preserve"> DEPARTMENT </w:t>
      </w:r>
      <w:r w:rsidR="00D40819">
        <w:rPr>
          <w:rFonts w:cs="Arial"/>
        </w:rPr>
        <w:t>change</w:t>
      </w:r>
      <w:r w:rsidR="00704109">
        <w:rPr>
          <w:rFonts w:cs="Arial"/>
        </w:rPr>
        <w:t>s</w:t>
      </w:r>
      <w:r w:rsidR="00D40819">
        <w:rPr>
          <w:rFonts w:cs="Arial"/>
        </w:rPr>
        <w:t xml:space="preserve"> to </w:t>
      </w:r>
      <w:r w:rsidR="0099011A">
        <w:rPr>
          <w:rFonts w:cs="Arial"/>
        </w:rPr>
        <w:t xml:space="preserve">benefit </w:t>
      </w:r>
      <w:r w:rsidR="00D40819" w:rsidRPr="00037960">
        <w:rPr>
          <w:rFonts w:cs="Arial"/>
        </w:rPr>
        <w:t>plan design</w:t>
      </w:r>
      <w:r w:rsidR="00D40819">
        <w:rPr>
          <w:rFonts w:cs="Arial"/>
        </w:rPr>
        <w:t xml:space="preserve"> and</w:t>
      </w:r>
      <w:r w:rsidR="00D40819" w:rsidRPr="00037960">
        <w:rPr>
          <w:rFonts w:cs="Arial"/>
        </w:rPr>
        <w:t xml:space="preserve"> procedures</w:t>
      </w:r>
      <w:r w:rsidR="00EB58B0">
        <w:rPr>
          <w:rFonts w:cs="Arial"/>
        </w:rPr>
        <w:t>;</w:t>
      </w:r>
      <w:r w:rsidR="00D40819">
        <w:rPr>
          <w:rFonts w:cs="Arial"/>
        </w:rPr>
        <w:t xml:space="preserve"> and</w:t>
      </w:r>
      <w:r w:rsidR="00EB58B0">
        <w:rPr>
          <w:rFonts w:cs="Arial"/>
        </w:rPr>
        <w:t>,</w:t>
      </w:r>
    </w:p>
    <w:p w14:paraId="081F66A0" w14:textId="77777777" w:rsidR="00226223" w:rsidRDefault="00226223">
      <w:pPr>
        <w:pStyle w:val="ListParagraph"/>
        <w:spacing w:after="0"/>
        <w:ind w:left="360"/>
        <w:jc w:val="both"/>
        <w:rPr>
          <w:rFonts w:cs="Arial"/>
        </w:rPr>
      </w:pPr>
    </w:p>
    <w:p w14:paraId="0710FD59" w14:textId="7D361569" w:rsidR="00D40819" w:rsidRPr="00037960" w:rsidRDefault="004A1A2E" w:rsidP="00E806D2">
      <w:pPr>
        <w:pStyle w:val="ListParagraph"/>
        <w:numPr>
          <w:ilvl w:val="0"/>
          <w:numId w:val="24"/>
        </w:numPr>
        <w:spacing w:after="0"/>
        <w:jc w:val="both"/>
        <w:rPr>
          <w:rFonts w:cs="Arial"/>
        </w:rPr>
      </w:pPr>
      <w:r>
        <w:rPr>
          <w:rFonts w:cs="Arial"/>
        </w:rPr>
        <w:t>R</w:t>
      </w:r>
      <w:r w:rsidR="00D40819">
        <w:rPr>
          <w:rFonts w:cs="Arial"/>
        </w:rPr>
        <w:t>esolve</w:t>
      </w:r>
      <w:r w:rsidR="00D40819" w:rsidRPr="00037960">
        <w:rPr>
          <w:rFonts w:cs="Arial"/>
        </w:rPr>
        <w:t xml:space="preserve"> general administrative problems identified by the DEPARTMENT.</w:t>
      </w:r>
    </w:p>
    <w:p w14:paraId="31D40398" w14:textId="77777777" w:rsidR="00D40819" w:rsidRDefault="00D40819">
      <w:pPr>
        <w:spacing w:after="0"/>
        <w:jc w:val="both"/>
        <w:rPr>
          <w:rFonts w:cs="Arial"/>
        </w:rPr>
      </w:pPr>
    </w:p>
    <w:p w14:paraId="2D9AA3E7" w14:textId="79787B67" w:rsidR="00D40819" w:rsidRDefault="00D40819">
      <w:pPr>
        <w:spacing w:after="0"/>
        <w:jc w:val="both"/>
        <w:rPr>
          <w:rFonts w:cs="Arial"/>
        </w:rPr>
      </w:pPr>
      <w:r w:rsidRPr="00EC0CA8">
        <w:rPr>
          <w:rFonts w:cs="Arial"/>
        </w:rPr>
        <w:t xml:space="preserve">The </w:t>
      </w:r>
      <w:r>
        <w:rPr>
          <w:rFonts w:cs="Arial"/>
        </w:rPr>
        <w:t>A</w:t>
      </w:r>
      <w:r w:rsidRPr="00EC0CA8">
        <w:rPr>
          <w:rFonts w:cs="Arial"/>
        </w:rPr>
        <w:t xml:space="preserve">ccount </w:t>
      </w:r>
      <w:r>
        <w:rPr>
          <w:rFonts w:cs="Arial"/>
        </w:rPr>
        <w:t>M</w:t>
      </w:r>
      <w:r w:rsidRPr="00EC0CA8">
        <w:rPr>
          <w:rFonts w:cs="Arial"/>
        </w:rPr>
        <w:t xml:space="preserve">anager </w:t>
      </w:r>
      <w:r>
        <w:rPr>
          <w:rFonts w:cs="Arial"/>
        </w:rPr>
        <w:t xml:space="preserve">or backup </w:t>
      </w:r>
      <w:r w:rsidRPr="00EC0CA8">
        <w:rPr>
          <w:rFonts w:cs="Arial"/>
        </w:rPr>
        <w:t>must be available for consultation with the DEPARTMENT</w:t>
      </w:r>
      <w:r w:rsidRPr="00EC0CA8" w:rsidDel="00513230">
        <w:rPr>
          <w:rFonts w:cs="Arial"/>
        </w:rPr>
        <w:t xml:space="preserve"> </w:t>
      </w:r>
      <w:r w:rsidRPr="00EC0CA8">
        <w:rPr>
          <w:rFonts w:cs="Arial"/>
        </w:rPr>
        <w:t xml:space="preserve">during the hours of 8:00 a.m. to 4:30 p.m. CST/CDT, Monday through Friday, as required to fulfill the scope of services specified in the contract. </w:t>
      </w:r>
      <w:r>
        <w:rPr>
          <w:rFonts w:cs="Arial"/>
        </w:rPr>
        <w:t xml:space="preserve">The Account Manager or backup must provide an </w:t>
      </w:r>
      <w:r>
        <w:rPr>
          <w:rFonts w:cs="Arial"/>
        </w:rPr>
        <w:lastRenderedPageBreak/>
        <w:t xml:space="preserve">initial response to DEPARTMENT requests and inquiries within one (1) </w:t>
      </w:r>
      <w:r w:rsidR="00FF7068">
        <w:rPr>
          <w:rFonts w:cs="Arial"/>
        </w:rPr>
        <w:t>BUSINESS DAY</w:t>
      </w:r>
      <w:r>
        <w:rPr>
          <w:rFonts w:cs="Arial"/>
        </w:rPr>
        <w:t xml:space="preserve">. </w:t>
      </w:r>
      <w:r w:rsidR="00240848">
        <w:rPr>
          <w:rFonts w:cs="Arial"/>
        </w:rPr>
        <w:t xml:space="preserve">The CONTRACTOR shall resolve DEPARTMENT issues within five (5) </w:t>
      </w:r>
      <w:r w:rsidR="00FF7068">
        <w:rPr>
          <w:rFonts w:cs="Arial"/>
        </w:rPr>
        <w:t>BUSINESS DAYS</w:t>
      </w:r>
      <w:r w:rsidR="00240848">
        <w:rPr>
          <w:rFonts w:cs="Arial"/>
        </w:rPr>
        <w:t xml:space="preserve"> of receipt, unless otherwise approved by the DEPARTMENT. </w:t>
      </w:r>
      <w:r w:rsidRPr="00EC0CA8">
        <w:rPr>
          <w:rFonts w:cs="Arial"/>
        </w:rPr>
        <w:t xml:space="preserve">The CONTRACTOR will provide </w:t>
      </w:r>
      <w:r>
        <w:rPr>
          <w:rFonts w:cs="Arial"/>
        </w:rPr>
        <w:t>the DEPARTMENT</w:t>
      </w:r>
      <w:r w:rsidRPr="00EC0CA8">
        <w:rPr>
          <w:rFonts w:cs="Arial"/>
        </w:rPr>
        <w:t xml:space="preserve"> with an emergency contact number in case issues arise that need to be resolved outside of the aforementioned business hours.</w:t>
      </w:r>
      <w:r>
        <w:rPr>
          <w:rFonts w:cs="Arial"/>
        </w:rPr>
        <w:t xml:space="preserve"> </w:t>
      </w:r>
    </w:p>
    <w:p w14:paraId="4CE2BC03" w14:textId="77777777" w:rsidR="00AD33B6" w:rsidRDefault="00AD33B6">
      <w:pPr>
        <w:spacing w:after="0"/>
        <w:jc w:val="both"/>
        <w:rPr>
          <w:rFonts w:cs="Arial"/>
        </w:rPr>
      </w:pPr>
    </w:p>
    <w:p w14:paraId="31539DCD" w14:textId="3BD296A1" w:rsidR="00AD33B6" w:rsidRDefault="00AD33B6">
      <w:pPr>
        <w:spacing w:after="0"/>
        <w:jc w:val="both"/>
        <w:rPr>
          <w:rFonts w:cs="Arial"/>
        </w:rPr>
      </w:pPr>
      <w:r w:rsidRPr="00AD33B6">
        <w:rPr>
          <w:rFonts w:cs="Arial"/>
        </w:rPr>
        <w:t xml:space="preserve">The </w:t>
      </w:r>
      <w:r w:rsidR="001217AC">
        <w:rPr>
          <w:rFonts w:cs="Arial"/>
        </w:rPr>
        <w:t>CONTRACTOR</w:t>
      </w:r>
      <w:r w:rsidRPr="00AD33B6">
        <w:rPr>
          <w:rFonts w:cs="Arial"/>
        </w:rPr>
        <w:t xml:space="preserve"> must have a designated Information Technology contact and a backup Information Technology contact who will have overall responsibility for the information technology aspects of the </w:t>
      </w:r>
      <w:r w:rsidR="001217AC">
        <w:rPr>
          <w:rFonts w:cs="Arial"/>
        </w:rPr>
        <w:t>CONTRACT</w:t>
      </w:r>
      <w:r w:rsidRPr="00AD33B6">
        <w:rPr>
          <w:rFonts w:cs="Arial"/>
        </w:rPr>
        <w:t>.</w:t>
      </w:r>
      <w:r>
        <w:rPr>
          <w:rFonts w:cs="Arial"/>
        </w:rPr>
        <w:t xml:space="preserve"> </w:t>
      </w:r>
      <w:r w:rsidRPr="00AD33B6">
        <w:rPr>
          <w:rFonts w:cs="Arial"/>
        </w:rPr>
        <w:t xml:space="preserve">The Information Technology contact shall be available for consultation with </w:t>
      </w:r>
      <w:r>
        <w:rPr>
          <w:rFonts w:cs="Arial"/>
        </w:rPr>
        <w:t>the DEPARTMENT</w:t>
      </w:r>
      <w:r w:rsidRPr="00AD33B6">
        <w:rPr>
          <w:rFonts w:cs="Arial"/>
        </w:rPr>
        <w:t xml:space="preserve"> during the hours of 8:00 a.m. to 4:30 p.m. CST/CDT, Monday through Friday, as required to fulfill the scope of services specified in the </w:t>
      </w:r>
      <w:r w:rsidR="001217AC">
        <w:rPr>
          <w:rFonts w:cs="Arial"/>
        </w:rPr>
        <w:t>CONTRACT</w:t>
      </w:r>
      <w:r w:rsidRPr="00AD33B6">
        <w:rPr>
          <w:rFonts w:cs="Arial"/>
        </w:rPr>
        <w:t xml:space="preserve">. </w:t>
      </w:r>
      <w:r w:rsidR="001217AC">
        <w:rPr>
          <w:rFonts w:cs="Arial"/>
        </w:rPr>
        <w:t>The CONTRACTOR</w:t>
      </w:r>
      <w:r w:rsidRPr="00AD33B6">
        <w:rPr>
          <w:rFonts w:cs="Arial"/>
        </w:rPr>
        <w:t xml:space="preserve"> will provide </w:t>
      </w:r>
      <w:r>
        <w:rPr>
          <w:rFonts w:cs="Arial"/>
        </w:rPr>
        <w:t>the DEPARTMENT</w:t>
      </w:r>
      <w:r w:rsidRPr="00AD33B6">
        <w:rPr>
          <w:rFonts w:cs="Arial"/>
        </w:rPr>
        <w:t xml:space="preserve"> with an emergency contact number in case issues arise that need to be resolved outside of the aforementioned business hours.</w:t>
      </w:r>
    </w:p>
    <w:p w14:paraId="208EABE9" w14:textId="77777777" w:rsidR="00D40819" w:rsidRDefault="00D40819">
      <w:pPr>
        <w:spacing w:after="0"/>
        <w:jc w:val="both"/>
        <w:rPr>
          <w:rFonts w:cs="Arial"/>
        </w:rPr>
      </w:pPr>
    </w:p>
    <w:p w14:paraId="780C5CD3" w14:textId="77777777" w:rsidR="0008065E" w:rsidRDefault="00D40819">
      <w:pPr>
        <w:autoSpaceDE w:val="0"/>
        <w:autoSpaceDN w:val="0"/>
        <w:adjustRightInd w:val="0"/>
        <w:spacing w:after="0"/>
        <w:jc w:val="both"/>
        <w:rPr>
          <w:rFonts w:cs="Arial"/>
        </w:rPr>
      </w:pPr>
      <w:r w:rsidRPr="00EC0CA8">
        <w:rPr>
          <w:rFonts w:cs="Arial"/>
        </w:rPr>
        <w:t xml:space="preserve">The CONTRACTOR shall provide and maintain </w:t>
      </w:r>
      <w:r>
        <w:rPr>
          <w:rFonts w:cs="Arial"/>
        </w:rPr>
        <w:t xml:space="preserve">key, </w:t>
      </w:r>
      <w:r w:rsidRPr="00EC0CA8">
        <w:rPr>
          <w:rFonts w:cs="Arial"/>
        </w:rPr>
        <w:t xml:space="preserve">qualified staff at a level that enables the CONTRACTOR to </w:t>
      </w:r>
      <w:r>
        <w:rPr>
          <w:rFonts w:cs="Arial"/>
        </w:rPr>
        <w:t>fulfil</w:t>
      </w:r>
      <w:r w:rsidRPr="00EC0CA8">
        <w:rPr>
          <w:rFonts w:cs="Arial"/>
        </w:rPr>
        <w:t xml:space="preserve"> the requirements of the </w:t>
      </w:r>
      <w:r>
        <w:rPr>
          <w:rFonts w:cs="Arial"/>
        </w:rPr>
        <w:t>CONTRACT</w:t>
      </w:r>
      <w:r w:rsidRPr="00EC0CA8">
        <w:rPr>
          <w:rFonts w:cs="Arial"/>
        </w:rPr>
        <w:t xml:space="preserve">. The CONTRACTOR shall ensure that all persons, including independent contractors, subcontractors and consultants assigned to perform under the </w:t>
      </w:r>
      <w:r>
        <w:rPr>
          <w:rFonts w:cs="Arial"/>
        </w:rPr>
        <w:t>CONTRACT</w:t>
      </w:r>
      <w:r w:rsidRPr="00EC0CA8">
        <w:rPr>
          <w:rFonts w:cs="Arial"/>
        </w:rPr>
        <w:t xml:space="preserve">, have the experience and credentials necessary to perform the work required. </w:t>
      </w:r>
      <w:r w:rsidR="00A6435B">
        <w:rPr>
          <w:rFonts w:cs="Arial"/>
        </w:rPr>
        <w:t xml:space="preserve">The CONTRACTOR shall provide the DEPARTMENT with contact information for the key staff, which the DEPARTMENT will share with EMPLOYERS. </w:t>
      </w:r>
    </w:p>
    <w:p w14:paraId="1FFB7F5C" w14:textId="77777777" w:rsidR="0008065E" w:rsidRDefault="0008065E">
      <w:pPr>
        <w:autoSpaceDE w:val="0"/>
        <w:autoSpaceDN w:val="0"/>
        <w:adjustRightInd w:val="0"/>
        <w:spacing w:after="0"/>
        <w:jc w:val="both"/>
        <w:rPr>
          <w:rFonts w:cs="Arial"/>
        </w:rPr>
      </w:pPr>
    </w:p>
    <w:p w14:paraId="1C65DF11" w14:textId="506CC465" w:rsidR="00D40819" w:rsidRDefault="00D40819">
      <w:pPr>
        <w:autoSpaceDE w:val="0"/>
        <w:autoSpaceDN w:val="0"/>
        <w:adjustRightInd w:val="0"/>
        <w:spacing w:after="0"/>
        <w:jc w:val="both"/>
        <w:rPr>
          <w:rFonts w:cs="Arial"/>
        </w:rPr>
      </w:pPr>
      <w:r w:rsidRPr="00EC0CA8">
        <w:rPr>
          <w:rFonts w:cs="Arial"/>
        </w:rPr>
        <w:t xml:space="preserve">The CONTRACTOR shall </w:t>
      </w:r>
      <w:r>
        <w:rPr>
          <w:rFonts w:cs="Arial"/>
        </w:rPr>
        <w:t>notify the DEPARTMENT if the Account Manager</w:t>
      </w:r>
      <w:r w:rsidR="00EB58B0">
        <w:rPr>
          <w:rFonts w:cs="Arial"/>
        </w:rPr>
        <w:t xml:space="preserve"> (within one (1) BUSINESS DAY)</w:t>
      </w:r>
      <w:r>
        <w:rPr>
          <w:rFonts w:cs="Arial"/>
        </w:rPr>
        <w:t xml:space="preserve">, backup or key staff </w:t>
      </w:r>
      <w:r w:rsidR="00EB58B0">
        <w:rPr>
          <w:rFonts w:cs="Arial"/>
        </w:rPr>
        <w:t xml:space="preserve">(within three (3) BUSINESS DAYS) </w:t>
      </w:r>
      <w:r>
        <w:rPr>
          <w:rFonts w:cs="Arial"/>
        </w:rPr>
        <w:t>changes. The DEPARTMENT reserves the right to deny the CONTRACTOR’S designees.</w:t>
      </w:r>
      <w:r w:rsidR="0052449B">
        <w:rPr>
          <w:rFonts w:cs="Arial"/>
        </w:rPr>
        <w:t xml:space="preserve"> </w:t>
      </w:r>
    </w:p>
    <w:p w14:paraId="0B2B455A" w14:textId="77777777" w:rsidR="00D40819" w:rsidRPr="00EC0CA8" w:rsidRDefault="00D40819">
      <w:pPr>
        <w:spacing w:after="0"/>
        <w:jc w:val="both"/>
        <w:rPr>
          <w:rFonts w:cs="Arial"/>
        </w:rPr>
      </w:pPr>
    </w:p>
    <w:p w14:paraId="16104DB0" w14:textId="37303AFE" w:rsidR="00D40819" w:rsidRDefault="00D40819">
      <w:pPr>
        <w:spacing w:after="0"/>
        <w:jc w:val="both"/>
        <w:rPr>
          <w:rFonts w:cs="Arial"/>
        </w:rPr>
      </w:pPr>
      <w:r>
        <w:rPr>
          <w:rFonts w:cs="Arial"/>
        </w:rPr>
        <w:t xml:space="preserve">The CONTRACTOR </w:t>
      </w:r>
      <w:r w:rsidRPr="00EC0CA8">
        <w:rPr>
          <w:rFonts w:cs="Arial"/>
        </w:rPr>
        <w:t xml:space="preserve">must </w:t>
      </w:r>
      <w:r>
        <w:rPr>
          <w:rFonts w:cs="Arial"/>
        </w:rPr>
        <w:t xml:space="preserve">also provide </w:t>
      </w:r>
      <w:r w:rsidRPr="00EC0CA8">
        <w:rPr>
          <w:rFonts w:cs="Arial"/>
        </w:rPr>
        <w:t xml:space="preserve">a central point of contact for </w:t>
      </w:r>
      <w:r>
        <w:rPr>
          <w:rFonts w:eastAsia="Times New Roman" w:cs="Arial"/>
        </w:rPr>
        <w:t>EMPLOYER</w:t>
      </w:r>
      <w:r w:rsidRPr="00EC0CA8">
        <w:rPr>
          <w:rFonts w:cs="Arial"/>
        </w:rPr>
        <w:t xml:space="preserve"> issues related to the </w:t>
      </w:r>
      <w:r w:rsidR="00B309FE">
        <w:rPr>
          <w:rFonts w:cs="Arial"/>
        </w:rPr>
        <w:t>PHARMACY BENEFIT PLAN</w:t>
      </w:r>
      <w:r w:rsidRPr="00EC0CA8">
        <w:rPr>
          <w:rFonts w:cs="Arial"/>
        </w:rPr>
        <w:t xml:space="preserve">. The CONTRACTOR must acknowledge receipt of the inquiry from the </w:t>
      </w:r>
      <w:r w:rsidR="009B1537">
        <w:rPr>
          <w:rFonts w:cs="Arial"/>
        </w:rPr>
        <w:t>benefit/</w:t>
      </w:r>
      <w:r w:rsidRPr="00EC0CA8">
        <w:rPr>
          <w:rFonts w:cs="Arial"/>
        </w:rPr>
        <w:t xml:space="preserve">payroll processing centers and/or </w:t>
      </w:r>
      <w:r w:rsidR="00F13A61">
        <w:rPr>
          <w:rFonts w:eastAsia="Times New Roman" w:cs="Arial"/>
        </w:rPr>
        <w:t>EMPLOYER</w:t>
      </w:r>
      <w:r w:rsidR="00F13A61">
        <w:rPr>
          <w:rFonts w:cs="Arial"/>
        </w:rPr>
        <w:t xml:space="preserve"> </w:t>
      </w:r>
      <w:r w:rsidR="009B1537">
        <w:rPr>
          <w:rFonts w:cs="Arial"/>
        </w:rPr>
        <w:t>benefit/</w:t>
      </w:r>
      <w:r w:rsidR="00F13A61">
        <w:rPr>
          <w:rFonts w:cs="Arial"/>
        </w:rPr>
        <w:t>payroll</w:t>
      </w:r>
      <w:r>
        <w:rPr>
          <w:rFonts w:cs="Arial"/>
        </w:rPr>
        <w:t xml:space="preserve"> staff within two (2) </w:t>
      </w:r>
      <w:r w:rsidR="00820C99">
        <w:rPr>
          <w:rFonts w:cs="Arial"/>
        </w:rPr>
        <w:t>BUSINESS DAYS</w:t>
      </w:r>
      <w:r w:rsidRPr="00EC0CA8">
        <w:rPr>
          <w:rFonts w:cs="Arial"/>
        </w:rPr>
        <w:t xml:space="preserve"> of the inquiry and actively communicate on issue resolution status with the payroll processing centers and/or other payroll.</w:t>
      </w:r>
    </w:p>
    <w:p w14:paraId="0A811110" w14:textId="77777777" w:rsidR="00D40819" w:rsidRPr="00EC0CA8" w:rsidRDefault="00D40819">
      <w:pPr>
        <w:spacing w:after="0"/>
        <w:jc w:val="both"/>
        <w:rPr>
          <w:rFonts w:cs="Arial"/>
        </w:rPr>
      </w:pPr>
    </w:p>
    <w:p w14:paraId="1478482A" w14:textId="4D26B311" w:rsidR="00D40819" w:rsidRDefault="00D40819">
      <w:pPr>
        <w:spacing w:after="0"/>
        <w:jc w:val="both"/>
        <w:rPr>
          <w:rFonts w:cs="Arial"/>
        </w:rPr>
      </w:pPr>
      <w:r w:rsidRPr="00EC0CA8">
        <w:rPr>
          <w:rFonts w:cs="Arial"/>
        </w:rPr>
        <w:t xml:space="preserve">The CONTRACTOR shall provide onsite staff attendance at the annual </w:t>
      </w:r>
      <w:r w:rsidR="00951AF8">
        <w:rPr>
          <w:rFonts w:cs="Arial"/>
        </w:rPr>
        <w:t>IYC</w:t>
      </w:r>
      <w:r w:rsidRPr="00EC0CA8">
        <w:rPr>
          <w:rFonts w:cs="Arial"/>
        </w:rPr>
        <w:t xml:space="preserve"> </w:t>
      </w:r>
      <w:r w:rsidR="003F6158">
        <w:rPr>
          <w:rFonts w:eastAsia="Times New Roman" w:cs="Arial"/>
        </w:rPr>
        <w:t>EMPLOYER</w:t>
      </w:r>
      <w:r w:rsidR="003F6158" w:rsidRPr="00EC0CA8">
        <w:rPr>
          <w:rFonts w:cs="Arial"/>
        </w:rPr>
        <w:t xml:space="preserve"> Kick</w:t>
      </w:r>
      <w:r>
        <w:rPr>
          <w:rFonts w:cs="Arial"/>
        </w:rPr>
        <w:t>-</w:t>
      </w:r>
      <w:r w:rsidRPr="00EC0CA8">
        <w:rPr>
          <w:rFonts w:cs="Arial"/>
        </w:rPr>
        <w:t xml:space="preserve">Off Meeting and other </w:t>
      </w:r>
      <w:r w:rsidR="003F6158">
        <w:rPr>
          <w:rFonts w:eastAsia="Times New Roman" w:cs="Arial"/>
        </w:rPr>
        <w:t>EMPLOYER</w:t>
      </w:r>
      <w:r w:rsidR="003F6158" w:rsidRPr="00EC0CA8">
        <w:rPr>
          <w:rFonts w:cs="Arial"/>
        </w:rPr>
        <w:t xml:space="preserve"> sponsored</w:t>
      </w:r>
      <w:r w:rsidRPr="00EC0CA8">
        <w:rPr>
          <w:rFonts w:cs="Arial"/>
        </w:rPr>
        <w:t xml:space="preserve"> </w:t>
      </w:r>
      <w:r>
        <w:rPr>
          <w:rFonts w:cs="Arial"/>
        </w:rPr>
        <w:t>meetings</w:t>
      </w:r>
      <w:r w:rsidR="00B91674">
        <w:rPr>
          <w:rFonts w:cs="Arial"/>
        </w:rPr>
        <w:t>, such as health fairs,</w:t>
      </w:r>
      <w:r>
        <w:rPr>
          <w:rFonts w:cs="Arial"/>
        </w:rPr>
        <w:t xml:space="preserve"> throughout the state for the annual IT’S YOUR CHOICE OPEN ENROLLMENT </w:t>
      </w:r>
      <w:r w:rsidRPr="00EC0CA8">
        <w:rPr>
          <w:rFonts w:cs="Arial"/>
        </w:rPr>
        <w:t>period.</w:t>
      </w:r>
    </w:p>
    <w:p w14:paraId="65753352" w14:textId="77777777" w:rsidR="00D40819" w:rsidRPr="00EC0CA8" w:rsidRDefault="00D40819">
      <w:pPr>
        <w:spacing w:after="0"/>
        <w:jc w:val="both"/>
        <w:rPr>
          <w:rFonts w:cs="Arial"/>
        </w:rPr>
      </w:pPr>
    </w:p>
    <w:p w14:paraId="5C3EB63E" w14:textId="77777777" w:rsidR="00D40819" w:rsidRPr="00292CE4" w:rsidRDefault="00D40819">
      <w:pPr>
        <w:spacing w:after="0"/>
        <w:jc w:val="both"/>
        <w:rPr>
          <w:rFonts w:cs="Arial"/>
          <w:color w:val="000000"/>
        </w:rPr>
      </w:pPr>
      <w:r w:rsidRPr="00EC0CA8">
        <w:rPr>
          <w:rFonts w:cs="Arial"/>
          <w:color w:val="000000"/>
        </w:rPr>
        <w:t xml:space="preserve">The </w:t>
      </w:r>
      <w:r w:rsidRPr="008058EC">
        <w:rPr>
          <w:rFonts w:cs="Arial"/>
          <w:color w:val="000000"/>
        </w:rPr>
        <w:t>CONTRACTOR</w:t>
      </w:r>
      <w:r w:rsidRPr="00C146E1">
        <w:rPr>
          <w:rFonts w:cs="Arial"/>
          <w:color w:val="000000"/>
        </w:rPr>
        <w:t xml:space="preserve"> will ensure that </w:t>
      </w:r>
      <w:r w:rsidRPr="00292CE4">
        <w:rPr>
          <w:rFonts w:cs="Arial"/>
          <w:color w:val="000000"/>
        </w:rPr>
        <w:t xml:space="preserve">staff providing services under the CONTRACT have received comprehensive orientation and ongoing training, understand applicable requirements of the CONTRACT, and are knowledgeable about the CONTRACTOR’S operations and policies. </w:t>
      </w:r>
    </w:p>
    <w:p w14:paraId="6CE2401D" w14:textId="77777777" w:rsidR="00D40819" w:rsidRPr="00292CE4" w:rsidRDefault="00D40819">
      <w:pPr>
        <w:spacing w:after="0"/>
        <w:jc w:val="both"/>
        <w:rPr>
          <w:rFonts w:cs="Arial"/>
          <w:color w:val="000000"/>
        </w:rPr>
      </w:pPr>
    </w:p>
    <w:p w14:paraId="3EC27F56" w14:textId="205B8C5F" w:rsidR="00D40819" w:rsidRPr="004E4864" w:rsidRDefault="00D40819">
      <w:pPr>
        <w:spacing w:after="0"/>
        <w:jc w:val="both"/>
        <w:rPr>
          <w:rFonts w:cs="Arial"/>
        </w:rPr>
      </w:pPr>
      <w:r w:rsidRPr="004E4864">
        <w:rPr>
          <w:rFonts w:cs="Arial"/>
          <w:color w:val="000000"/>
        </w:rPr>
        <w:t xml:space="preserve">The CONTRACTOR must participate in meetings as requested by </w:t>
      </w:r>
      <w:r w:rsidRPr="00C35D94">
        <w:rPr>
          <w:rFonts w:cs="Arial"/>
        </w:rPr>
        <w:t xml:space="preserve">the DEPARTMENT. This may include </w:t>
      </w:r>
      <w:r w:rsidR="00B34F75">
        <w:rPr>
          <w:rFonts w:eastAsia="Times New Roman" w:cs="Arial"/>
        </w:rPr>
        <w:t>QUARTERLY</w:t>
      </w:r>
      <w:r w:rsidRPr="00C35D94">
        <w:rPr>
          <w:rFonts w:cs="Arial"/>
        </w:rPr>
        <w:t xml:space="preserve"> coordination meetings with other stakeholders of the </w:t>
      </w:r>
      <w:r w:rsidR="00B309FE">
        <w:rPr>
          <w:rFonts w:cs="Arial"/>
        </w:rPr>
        <w:t>PHARMACY</w:t>
      </w:r>
      <w:r w:rsidRPr="00C35D94">
        <w:rPr>
          <w:rFonts w:cs="Arial"/>
        </w:rPr>
        <w:t xml:space="preserve"> BENEFIT </w:t>
      </w:r>
      <w:r w:rsidR="00B309FE">
        <w:rPr>
          <w:rFonts w:cs="Arial"/>
        </w:rPr>
        <w:t>PLAN</w:t>
      </w:r>
      <w:r w:rsidRPr="00C35D94">
        <w:rPr>
          <w:rFonts w:cs="Arial"/>
        </w:rPr>
        <w:t xml:space="preserve">. </w:t>
      </w:r>
      <w:r w:rsidRPr="004E4864">
        <w:rPr>
          <w:rFonts w:cs="Arial"/>
        </w:rPr>
        <w:t>Meetings may be in person or by teleconference/webinar</w:t>
      </w:r>
      <w:r w:rsidR="00B24691">
        <w:rPr>
          <w:rFonts w:cs="Arial"/>
        </w:rPr>
        <w:t>, as determined by the DEPARTMENT</w:t>
      </w:r>
      <w:r w:rsidRPr="004E4864">
        <w:rPr>
          <w:rFonts w:cs="Arial"/>
        </w:rPr>
        <w:t>.</w:t>
      </w:r>
    </w:p>
    <w:p w14:paraId="469BE82C" w14:textId="77777777" w:rsidR="00D40819" w:rsidRPr="004E4864" w:rsidRDefault="00D40819">
      <w:pPr>
        <w:spacing w:after="0"/>
        <w:jc w:val="both"/>
        <w:rPr>
          <w:rFonts w:cs="Arial"/>
        </w:rPr>
      </w:pPr>
    </w:p>
    <w:p w14:paraId="6626C955" w14:textId="77777777" w:rsidR="00D40819" w:rsidRDefault="00D40819">
      <w:pPr>
        <w:spacing w:after="0"/>
        <w:jc w:val="both"/>
        <w:rPr>
          <w:rFonts w:cs="Arial"/>
        </w:rPr>
      </w:pPr>
      <w:r w:rsidRPr="00C146E1">
        <w:rPr>
          <w:rFonts w:cs="Arial"/>
        </w:rPr>
        <w:t xml:space="preserve">The </w:t>
      </w:r>
      <w:r>
        <w:rPr>
          <w:rFonts w:cs="Arial"/>
        </w:rPr>
        <w:t>CONTRACTOR</w:t>
      </w:r>
      <w:r w:rsidRPr="00EC0CA8">
        <w:rPr>
          <w:rFonts w:cs="Arial"/>
        </w:rPr>
        <w:t xml:space="preserve"> must not modify any of the services or program content provided as part of this </w:t>
      </w:r>
      <w:r>
        <w:rPr>
          <w:rFonts w:cs="Arial"/>
        </w:rPr>
        <w:t>CONTRACT</w:t>
      </w:r>
      <w:r w:rsidRPr="00EC0CA8">
        <w:rPr>
          <w:rFonts w:cs="Arial"/>
        </w:rPr>
        <w:t xml:space="preserve"> without prior written approval by the </w:t>
      </w:r>
      <w:r>
        <w:rPr>
          <w:rFonts w:cs="Arial"/>
        </w:rPr>
        <w:t>DEPARTMENT</w:t>
      </w:r>
      <w:r w:rsidRPr="00EC0CA8">
        <w:rPr>
          <w:rFonts w:cs="Arial"/>
        </w:rPr>
        <w:t xml:space="preserve"> </w:t>
      </w:r>
      <w:r>
        <w:rPr>
          <w:rFonts w:cs="Arial"/>
        </w:rPr>
        <w:t>Program</w:t>
      </w:r>
      <w:r w:rsidRPr="00EC0CA8">
        <w:rPr>
          <w:rFonts w:cs="Arial"/>
        </w:rPr>
        <w:t xml:space="preserve"> Manager.</w:t>
      </w:r>
    </w:p>
    <w:p w14:paraId="16E7F7BA" w14:textId="77777777" w:rsidR="004B183F" w:rsidRDefault="004B183F">
      <w:pPr>
        <w:spacing w:after="0"/>
        <w:jc w:val="both"/>
        <w:rPr>
          <w:rFonts w:cs="Arial"/>
        </w:rPr>
      </w:pPr>
    </w:p>
    <w:p w14:paraId="5C17522A" w14:textId="77583DAB" w:rsidR="004B183F" w:rsidRPr="00EC0CA8" w:rsidRDefault="004B183F">
      <w:pPr>
        <w:spacing w:after="0"/>
        <w:jc w:val="both"/>
        <w:rPr>
          <w:rFonts w:cs="Arial"/>
        </w:rPr>
      </w:pPr>
      <w:r w:rsidRPr="00617866">
        <w:rPr>
          <w:rFonts w:cs="Arial"/>
          <w:color w:val="000000"/>
        </w:rPr>
        <w:t xml:space="preserve">The </w:t>
      </w:r>
      <w:r>
        <w:t>CONTRACTOR</w:t>
      </w:r>
      <w:r w:rsidRPr="00617866">
        <w:t xml:space="preserve"> shall achieve a ninety-five percent (95%) satisfaction or better (defined as “top two-box” satisfaction/approval using an approved standard 5 point survey tool) on </w:t>
      </w:r>
      <w:r>
        <w:t xml:space="preserve">a </w:t>
      </w:r>
      <w:r w:rsidRPr="00617866">
        <w:t>survey</w:t>
      </w:r>
      <w:r>
        <w:t xml:space="preserve"> developed and administered by the DEPARTMENT to DEPARTMENT staff, benefit/payroll staff, and other parties that work with the CONTRACTOR to assess the quality of services provided by </w:t>
      </w:r>
      <w:r w:rsidRPr="00617866">
        <w:t xml:space="preserve">the </w:t>
      </w:r>
      <w:r>
        <w:t>CONTRACTOR.</w:t>
      </w:r>
      <w:r w:rsidRPr="00617866">
        <w:t xml:space="preserve"> </w:t>
      </w:r>
      <w:r w:rsidRPr="007D1FB5">
        <w:t>The s</w:t>
      </w:r>
      <w:r>
        <w:t>urvey will include assessments in areas that include, but are not limited to, professionalism, responsiveness, communication, technical knowledge, notifications in dis</w:t>
      </w:r>
      <w:r>
        <w:rPr>
          <w:rFonts w:cs="Arial"/>
          <w:color w:val="000000"/>
        </w:rPr>
        <w:t xml:space="preserve">ruption of any service (e.g., customer service telephone outage, website outage, etc.), and notification of changes impacting </w:t>
      </w:r>
      <w:r w:rsidR="00B309FE">
        <w:rPr>
          <w:rFonts w:cs="Arial"/>
          <w:color w:val="000000"/>
        </w:rPr>
        <w:t>PHARMACY</w:t>
      </w:r>
      <w:r>
        <w:rPr>
          <w:rFonts w:cs="Arial"/>
          <w:color w:val="000000"/>
        </w:rPr>
        <w:t xml:space="preserve"> BENEFIT </w:t>
      </w:r>
      <w:r w:rsidR="00B309FE">
        <w:rPr>
          <w:rFonts w:cs="Arial"/>
          <w:color w:val="000000"/>
        </w:rPr>
        <w:t>PLAN</w:t>
      </w:r>
      <w:r>
        <w:rPr>
          <w:rFonts w:cs="Arial"/>
          <w:color w:val="000000"/>
        </w:rPr>
        <w:t xml:space="preserve"> services.</w:t>
      </w:r>
      <w:r w:rsidR="00A42887">
        <w:rPr>
          <w:rFonts w:cs="Arial"/>
          <w:color w:val="000000"/>
        </w:rPr>
        <w:t xml:space="preserve"> The survey will be developed by the parties. </w:t>
      </w:r>
    </w:p>
    <w:p w14:paraId="7906AA8D" w14:textId="77777777" w:rsidR="00D40819" w:rsidRPr="00EC0CA8" w:rsidRDefault="00D40819">
      <w:pPr>
        <w:spacing w:after="0"/>
        <w:jc w:val="both"/>
        <w:rPr>
          <w:rFonts w:cs="Arial"/>
        </w:rPr>
      </w:pPr>
    </w:p>
    <w:p w14:paraId="0FC9D9EA" w14:textId="582439BB" w:rsidR="00D40819" w:rsidRPr="00EC0CA8" w:rsidRDefault="00B309FE" w:rsidP="00932070">
      <w:pPr>
        <w:pStyle w:val="Heading3"/>
      </w:pPr>
      <w:bookmarkStart w:id="536" w:name="_265C_Customer_Service"/>
      <w:bookmarkStart w:id="537" w:name="G255C"/>
      <w:bookmarkStart w:id="538" w:name="_255C_Customer_Service"/>
      <w:bookmarkStart w:id="539" w:name="_Toc464054250"/>
      <w:bookmarkStart w:id="540" w:name="_Toc468719612"/>
      <w:bookmarkStart w:id="541" w:name="_Toc485817188"/>
      <w:bookmarkStart w:id="542" w:name="_Toc161044512"/>
      <w:bookmarkStart w:id="543" w:name="_Toc161044719"/>
      <w:bookmarkEnd w:id="536"/>
      <w:bookmarkEnd w:id="537"/>
      <w:bookmarkEnd w:id="538"/>
      <w:r>
        <w:t>2</w:t>
      </w:r>
      <w:r w:rsidR="00F84BEF">
        <w:t>55</w:t>
      </w:r>
      <w:r w:rsidR="007D113C">
        <w:t xml:space="preserve">C </w:t>
      </w:r>
      <w:r w:rsidR="00D40819" w:rsidRPr="00EC0CA8">
        <w:t>Customer Service</w:t>
      </w:r>
      <w:bookmarkEnd w:id="539"/>
      <w:bookmarkEnd w:id="540"/>
      <w:bookmarkEnd w:id="541"/>
      <w:bookmarkEnd w:id="542"/>
      <w:bookmarkEnd w:id="543"/>
    </w:p>
    <w:p w14:paraId="21EEF6DC" w14:textId="3A337A45" w:rsidR="00413356" w:rsidRDefault="00413356" w:rsidP="00413356">
      <w:pPr>
        <w:pStyle w:val="ListParagraph"/>
        <w:spacing w:after="0"/>
        <w:ind w:left="0"/>
        <w:jc w:val="both"/>
        <w:rPr>
          <w:rFonts w:cs="Arial"/>
        </w:rPr>
      </w:pPr>
      <w:r w:rsidRPr="00413356">
        <w:rPr>
          <w:rFonts w:cs="Arial"/>
        </w:rPr>
        <w:t xml:space="preserve">The CONTRACTOR shall operate a dedicated customer service department for the </w:t>
      </w:r>
      <w:r>
        <w:rPr>
          <w:rFonts w:cs="Arial"/>
        </w:rPr>
        <w:t xml:space="preserve">PHARMACY </w:t>
      </w:r>
      <w:r w:rsidRPr="00413356">
        <w:rPr>
          <w:rFonts w:cs="Arial"/>
        </w:rPr>
        <w:t>BENEFIT P</w:t>
      </w:r>
      <w:r>
        <w:rPr>
          <w:rFonts w:cs="Arial"/>
        </w:rPr>
        <w:t>LAN</w:t>
      </w:r>
      <w:r w:rsidRPr="00413356">
        <w:rPr>
          <w:rFonts w:cs="Arial"/>
        </w:rPr>
        <w:t xml:space="preserve"> between 7:30 a.m. and 6:00 p.m., CST/CDT Monday through Thursday and 7:30 a.m. to 5:00 p.m. CST/CDT on Friday at a minimum, except for legal holidays. </w:t>
      </w:r>
      <w:r w:rsidR="006437F9">
        <w:rPr>
          <w:rFonts w:cs="Arial"/>
        </w:rPr>
        <w:t xml:space="preserve">The </w:t>
      </w:r>
      <w:r w:rsidR="009B6A11">
        <w:rPr>
          <w:rFonts w:cs="Arial"/>
        </w:rPr>
        <w:t xml:space="preserve">CONTRACTOR will also have a sufficient number of customer service representatives available to members, pharmacists and prescribers 24 hours a day, seven days a week, excluding some holidays, via a toll-free customer service call center. </w:t>
      </w:r>
      <w:r w:rsidRPr="00413356">
        <w:rPr>
          <w:rFonts w:cs="Arial"/>
        </w:rPr>
        <w:t xml:space="preserve">PARTICIPANTS must also be able to submit questions using </w:t>
      </w:r>
      <w:r w:rsidR="00756870">
        <w:rPr>
          <w:rFonts w:cs="Arial"/>
        </w:rPr>
        <w:t xml:space="preserve">a secure </w:t>
      </w:r>
      <w:r w:rsidRPr="00413356">
        <w:rPr>
          <w:rFonts w:cs="Arial"/>
        </w:rPr>
        <w:t>website. The call center must be equipped with Telephone Device for the Deaf (TDD) in order to serve the</w:t>
      </w:r>
      <w:r>
        <w:rPr>
          <w:rFonts w:cs="Arial"/>
        </w:rPr>
        <w:t xml:space="preserve"> </w:t>
      </w:r>
      <w:r w:rsidRPr="00413356">
        <w:rPr>
          <w:rFonts w:cs="Arial"/>
        </w:rPr>
        <w:t>hearing</w:t>
      </w:r>
      <w:r w:rsidR="00194E5E">
        <w:rPr>
          <w:rFonts w:cs="Arial"/>
        </w:rPr>
        <w:t>-</w:t>
      </w:r>
      <w:r w:rsidRPr="00413356">
        <w:rPr>
          <w:rFonts w:cs="Arial"/>
        </w:rPr>
        <w:t>impaired population. Calls and correspondence to customer services representatives shall be tracked, recorded, and retrieved when necessary by name or the DEPARTMENT’S eight (8)-digit member ID.</w:t>
      </w:r>
    </w:p>
    <w:p w14:paraId="08304E50" w14:textId="77777777" w:rsidR="00413356" w:rsidRPr="00413356" w:rsidRDefault="00413356" w:rsidP="00413356">
      <w:pPr>
        <w:pStyle w:val="ListParagraph"/>
        <w:spacing w:after="0"/>
        <w:ind w:left="0"/>
        <w:jc w:val="both"/>
        <w:rPr>
          <w:rFonts w:cs="Arial"/>
        </w:rPr>
      </w:pPr>
    </w:p>
    <w:p w14:paraId="22F83C96" w14:textId="1B02896F" w:rsidR="009B6A11" w:rsidRDefault="00413356" w:rsidP="00413356">
      <w:pPr>
        <w:pStyle w:val="ListParagraph"/>
        <w:spacing w:after="0"/>
        <w:ind w:left="0"/>
        <w:jc w:val="both"/>
        <w:rPr>
          <w:rFonts w:cs="Arial"/>
        </w:rPr>
      </w:pPr>
      <w:r w:rsidRPr="00413356">
        <w:rPr>
          <w:rFonts w:cs="Arial"/>
        </w:rPr>
        <w:t>The CONTRACTOR must have a toll</w:t>
      </w:r>
      <w:r w:rsidR="00194E5E">
        <w:rPr>
          <w:rFonts w:cs="Arial"/>
        </w:rPr>
        <w:t>-</w:t>
      </w:r>
      <w:r w:rsidRPr="00413356">
        <w:rPr>
          <w:rFonts w:cs="Arial"/>
        </w:rPr>
        <w:t xml:space="preserve">free number for the </w:t>
      </w:r>
      <w:r>
        <w:rPr>
          <w:rFonts w:cs="Arial"/>
        </w:rPr>
        <w:t xml:space="preserve">PHARMACY </w:t>
      </w:r>
      <w:r w:rsidRPr="00413356">
        <w:rPr>
          <w:rFonts w:cs="Arial"/>
        </w:rPr>
        <w:t>BENEFIT P</w:t>
      </w:r>
      <w:r>
        <w:rPr>
          <w:rFonts w:cs="Arial"/>
        </w:rPr>
        <w:t>LAN</w:t>
      </w:r>
      <w:r w:rsidRPr="00413356">
        <w:rPr>
          <w:rFonts w:cs="Arial"/>
        </w:rPr>
        <w:t xml:space="preserve"> and have customer service staff who are sufficiently trained to respond appropriately to PARTICIPANT inquiries, correspondence, complaints, and issues. The toll</w:t>
      </w:r>
      <w:r w:rsidR="00194E5E">
        <w:rPr>
          <w:rFonts w:cs="Arial"/>
        </w:rPr>
        <w:t>-</w:t>
      </w:r>
      <w:r w:rsidRPr="00413356">
        <w:rPr>
          <w:rFonts w:cs="Arial"/>
        </w:rPr>
        <w:t>free number must not have more than two (2) menu prompts to reach a live person.</w:t>
      </w:r>
      <w:r w:rsidR="009B6A11">
        <w:rPr>
          <w:rFonts w:cs="Arial"/>
        </w:rPr>
        <w:t xml:space="preserve"> </w:t>
      </w:r>
    </w:p>
    <w:p w14:paraId="38E909D9" w14:textId="77777777" w:rsidR="009B6A11" w:rsidRDefault="009B6A11" w:rsidP="00413356">
      <w:pPr>
        <w:pStyle w:val="ListParagraph"/>
        <w:spacing w:after="0"/>
        <w:ind w:left="0"/>
        <w:jc w:val="both"/>
        <w:rPr>
          <w:rFonts w:cs="Arial"/>
        </w:rPr>
      </w:pPr>
    </w:p>
    <w:p w14:paraId="43588677" w14:textId="1086846E" w:rsidR="009B6A11" w:rsidRDefault="009B6A11" w:rsidP="00413356">
      <w:pPr>
        <w:pStyle w:val="ListParagraph"/>
        <w:spacing w:after="0"/>
        <w:ind w:left="0"/>
        <w:jc w:val="both"/>
        <w:rPr>
          <w:rFonts w:cs="Arial"/>
        </w:rPr>
      </w:pPr>
      <w:r>
        <w:rPr>
          <w:rFonts w:cs="Arial"/>
        </w:rPr>
        <w:t xml:space="preserve">The CONTRACTOR’S customer service staff will be able to </w:t>
      </w:r>
      <w:r w:rsidR="00F45303">
        <w:rPr>
          <w:rFonts w:cs="Arial"/>
        </w:rPr>
        <w:t xml:space="preserve">respond to </w:t>
      </w:r>
      <w:r>
        <w:rPr>
          <w:rFonts w:cs="Arial"/>
        </w:rPr>
        <w:t xml:space="preserve">PARTICIPANTS’ questions </w:t>
      </w:r>
      <w:r w:rsidR="00F45303">
        <w:rPr>
          <w:rFonts w:cs="Arial"/>
        </w:rPr>
        <w:t xml:space="preserve">regarding: </w:t>
      </w:r>
      <w:r>
        <w:rPr>
          <w:rFonts w:cs="Arial"/>
        </w:rPr>
        <w:t>plan design</w:t>
      </w:r>
      <w:r w:rsidR="00F45303">
        <w:rPr>
          <w:rFonts w:cs="Arial"/>
        </w:rPr>
        <w:t>;</w:t>
      </w:r>
      <w:r>
        <w:rPr>
          <w:rFonts w:cs="Arial"/>
        </w:rPr>
        <w:t xml:space="preserve"> </w:t>
      </w:r>
      <w:r w:rsidR="00F45303">
        <w:rPr>
          <w:rFonts w:cs="Arial"/>
        </w:rPr>
        <w:t xml:space="preserve">coverage </w:t>
      </w:r>
      <w:r>
        <w:rPr>
          <w:rFonts w:cs="Arial"/>
        </w:rPr>
        <w:t>eligibility</w:t>
      </w:r>
      <w:r w:rsidR="00F45303">
        <w:rPr>
          <w:rFonts w:cs="Arial"/>
        </w:rPr>
        <w:t>;</w:t>
      </w:r>
      <w:r>
        <w:rPr>
          <w:rFonts w:cs="Arial"/>
        </w:rPr>
        <w:t xml:space="preserve"> DEDUCTIBLE </w:t>
      </w:r>
      <w:r w:rsidR="00F45303">
        <w:rPr>
          <w:rFonts w:cs="Arial"/>
        </w:rPr>
        <w:t xml:space="preserve">and out-of-pocket limit </w:t>
      </w:r>
      <w:r>
        <w:rPr>
          <w:rFonts w:cs="Arial"/>
        </w:rPr>
        <w:t>status</w:t>
      </w:r>
      <w:r w:rsidR="00F45303">
        <w:rPr>
          <w:rFonts w:cs="Arial"/>
        </w:rPr>
        <w:t>;</w:t>
      </w:r>
      <w:r>
        <w:rPr>
          <w:rFonts w:cs="Arial"/>
        </w:rPr>
        <w:t xml:space="preserve"> required COPAY/COINSURANCE levels</w:t>
      </w:r>
      <w:r w:rsidR="00F45303">
        <w:rPr>
          <w:rFonts w:cs="Arial"/>
        </w:rPr>
        <w:t xml:space="preserve">; </w:t>
      </w:r>
      <w:r>
        <w:rPr>
          <w:rFonts w:cs="Arial"/>
        </w:rPr>
        <w:t>clinical programs</w:t>
      </w:r>
      <w:r w:rsidR="00F45303">
        <w:rPr>
          <w:rFonts w:cs="Arial"/>
        </w:rPr>
        <w:t xml:space="preserve">; </w:t>
      </w:r>
      <w:r>
        <w:rPr>
          <w:rFonts w:cs="Arial"/>
        </w:rPr>
        <w:t>the pharmacy network and alternative distribution channels</w:t>
      </w:r>
      <w:r w:rsidR="00F45303">
        <w:rPr>
          <w:rFonts w:cs="Arial"/>
        </w:rPr>
        <w:t xml:space="preserve">; </w:t>
      </w:r>
      <w:r>
        <w:rPr>
          <w:rFonts w:cs="Arial"/>
        </w:rPr>
        <w:t>formulary related topics including alternate/equivalent drug options</w:t>
      </w:r>
      <w:r w:rsidR="00F45303">
        <w:rPr>
          <w:rFonts w:cs="Arial"/>
        </w:rPr>
        <w:t>;</w:t>
      </w:r>
      <w:r>
        <w:rPr>
          <w:rFonts w:cs="Arial"/>
        </w:rPr>
        <w:t xml:space="preserve"> and claims </w:t>
      </w:r>
      <w:r w:rsidR="00F45303">
        <w:rPr>
          <w:rFonts w:cs="Arial"/>
        </w:rPr>
        <w:t xml:space="preserve">submission </w:t>
      </w:r>
      <w:r>
        <w:rPr>
          <w:rFonts w:cs="Arial"/>
        </w:rPr>
        <w:t>processes</w:t>
      </w:r>
      <w:r w:rsidR="00F45303">
        <w:rPr>
          <w:rFonts w:cs="Arial"/>
        </w:rPr>
        <w:t>.</w:t>
      </w:r>
      <w:r>
        <w:rPr>
          <w:rFonts w:cs="Arial"/>
        </w:rPr>
        <w:t xml:space="preserve"> </w:t>
      </w:r>
    </w:p>
    <w:p w14:paraId="2E951CDA" w14:textId="77777777" w:rsidR="009B6A11" w:rsidRDefault="009B6A11" w:rsidP="00413356">
      <w:pPr>
        <w:pStyle w:val="ListParagraph"/>
        <w:spacing w:after="0"/>
        <w:ind w:left="0"/>
        <w:jc w:val="both"/>
        <w:rPr>
          <w:rFonts w:cs="Arial"/>
        </w:rPr>
      </w:pPr>
    </w:p>
    <w:p w14:paraId="612C27DB" w14:textId="77777777" w:rsidR="00413356" w:rsidRDefault="00413356" w:rsidP="00413356">
      <w:pPr>
        <w:pStyle w:val="ListParagraph"/>
        <w:spacing w:after="0"/>
        <w:ind w:left="0"/>
        <w:jc w:val="both"/>
        <w:rPr>
          <w:rFonts w:cs="Arial"/>
        </w:rPr>
      </w:pPr>
      <w:r w:rsidRPr="00413356">
        <w:rPr>
          <w:rFonts w:cs="Arial"/>
        </w:rPr>
        <w:t>The CONTRACTOR shall notify the DEPARTMENT Program Manager of any disruption in customer service availability or toll-free access regardless of reason for disruption, within one (1) hour of realization that a problem exists.</w:t>
      </w:r>
    </w:p>
    <w:p w14:paraId="0717E53A" w14:textId="77777777" w:rsidR="00413356" w:rsidRPr="00413356" w:rsidRDefault="00413356" w:rsidP="00413356">
      <w:pPr>
        <w:pStyle w:val="ListParagraph"/>
        <w:spacing w:after="0"/>
        <w:ind w:left="0"/>
        <w:jc w:val="both"/>
        <w:rPr>
          <w:rFonts w:cs="Arial"/>
        </w:rPr>
      </w:pPr>
    </w:p>
    <w:p w14:paraId="7601ECB9" w14:textId="4B5F2092" w:rsidR="00413356" w:rsidRDefault="00413356" w:rsidP="00413356">
      <w:pPr>
        <w:pStyle w:val="ListParagraph"/>
        <w:spacing w:after="0"/>
        <w:ind w:left="0"/>
        <w:jc w:val="both"/>
        <w:rPr>
          <w:rFonts w:cs="Arial"/>
        </w:rPr>
      </w:pPr>
      <w:r w:rsidRPr="00413356">
        <w:rPr>
          <w:rFonts w:cs="Arial"/>
        </w:rPr>
        <w:t xml:space="preserve">The CONTRACTOR must monitor and report to the DEPARTMENT the performance standards for the </w:t>
      </w:r>
      <w:r>
        <w:rPr>
          <w:rFonts w:cs="Arial"/>
        </w:rPr>
        <w:t xml:space="preserve">PHARMACY </w:t>
      </w:r>
      <w:r w:rsidRPr="00413356">
        <w:rPr>
          <w:rFonts w:cs="Arial"/>
        </w:rPr>
        <w:t>BENEFIT P</w:t>
      </w:r>
      <w:r>
        <w:rPr>
          <w:rFonts w:cs="Arial"/>
        </w:rPr>
        <w:t>LAN</w:t>
      </w:r>
      <w:r w:rsidRPr="00413356">
        <w:rPr>
          <w:rFonts w:cs="Arial"/>
        </w:rPr>
        <w:t xml:space="preserve"> that include call answer timeliness and call abandonment rate. Targets for the customer service performance standards and associated penalties are specified in Section 315D and are based on the toll</w:t>
      </w:r>
      <w:r w:rsidR="00194E5E">
        <w:rPr>
          <w:rFonts w:cs="Arial"/>
        </w:rPr>
        <w:t>-</w:t>
      </w:r>
      <w:r w:rsidRPr="00413356">
        <w:rPr>
          <w:rFonts w:cs="Arial"/>
        </w:rPr>
        <w:t xml:space="preserve">free number for the </w:t>
      </w:r>
      <w:r>
        <w:rPr>
          <w:rFonts w:cs="Arial"/>
        </w:rPr>
        <w:t xml:space="preserve">PHARMACY </w:t>
      </w:r>
      <w:r w:rsidRPr="00413356">
        <w:rPr>
          <w:rFonts w:cs="Arial"/>
        </w:rPr>
        <w:t>BENEFIT P</w:t>
      </w:r>
      <w:r>
        <w:rPr>
          <w:rFonts w:cs="Arial"/>
        </w:rPr>
        <w:t>LAN</w:t>
      </w:r>
      <w:r w:rsidRPr="00413356">
        <w:rPr>
          <w:rFonts w:cs="Arial"/>
        </w:rPr>
        <w:t>.</w:t>
      </w:r>
    </w:p>
    <w:p w14:paraId="225C6CB9" w14:textId="77777777" w:rsidR="00413356" w:rsidRPr="00413356" w:rsidRDefault="00413356" w:rsidP="00413356">
      <w:pPr>
        <w:pStyle w:val="ListParagraph"/>
        <w:spacing w:after="0"/>
        <w:ind w:left="0"/>
        <w:jc w:val="both"/>
        <w:rPr>
          <w:rFonts w:cs="Arial"/>
        </w:rPr>
      </w:pPr>
    </w:p>
    <w:p w14:paraId="1A3E4205" w14:textId="3D4AD6A1" w:rsidR="00413356" w:rsidRDefault="00413356" w:rsidP="00413356">
      <w:pPr>
        <w:pStyle w:val="ListParagraph"/>
        <w:spacing w:after="0"/>
        <w:ind w:left="0"/>
        <w:jc w:val="both"/>
        <w:rPr>
          <w:rFonts w:cs="Arial"/>
        </w:rPr>
      </w:pPr>
      <w:r w:rsidRPr="00413356">
        <w:rPr>
          <w:rFonts w:cs="Arial"/>
        </w:rPr>
        <w:t xml:space="preserve">The CONTRACTOR must have a customer service inquiry system for inquiries received by phone and/or website. The system must maintain a history of inquiries for performance management, </w:t>
      </w:r>
      <w:r w:rsidRPr="00413356">
        <w:rPr>
          <w:rFonts w:cs="Arial"/>
        </w:rPr>
        <w:lastRenderedPageBreak/>
        <w:t>quality management and audit purposes. Related correspondence and calls shall be indexed and properly recorded to allow for reporting and analysis based on a distinct transaction.</w:t>
      </w:r>
    </w:p>
    <w:p w14:paraId="7CFB2EF1" w14:textId="77777777" w:rsidR="00413356" w:rsidRDefault="00413356" w:rsidP="00413356">
      <w:pPr>
        <w:pStyle w:val="ListParagraph"/>
        <w:spacing w:after="0"/>
        <w:ind w:left="0"/>
        <w:jc w:val="both"/>
        <w:rPr>
          <w:rFonts w:cs="Arial"/>
        </w:rPr>
      </w:pPr>
    </w:p>
    <w:p w14:paraId="6E04BF71" w14:textId="434D25B1" w:rsidR="00413356" w:rsidRPr="00413356" w:rsidRDefault="00413356" w:rsidP="00413356">
      <w:pPr>
        <w:pStyle w:val="ListParagraph"/>
        <w:spacing w:after="0"/>
        <w:ind w:left="0"/>
        <w:jc w:val="both"/>
        <w:rPr>
          <w:rFonts w:cs="Arial"/>
        </w:rPr>
      </w:pPr>
      <w:r w:rsidRPr="00413356">
        <w:rPr>
          <w:rFonts w:cs="Arial"/>
        </w:rPr>
        <w:t>The system must track and log</w:t>
      </w:r>
      <w:r>
        <w:rPr>
          <w:rFonts w:cs="Arial"/>
        </w:rPr>
        <w:t>, at a minimum,</w:t>
      </w:r>
      <w:r w:rsidRPr="00413356">
        <w:rPr>
          <w:rFonts w:cs="Arial"/>
        </w:rPr>
        <w:t xml:space="preserve"> the following detail:</w:t>
      </w:r>
    </w:p>
    <w:p w14:paraId="47314537" w14:textId="78C4F8F5" w:rsidR="00413356" w:rsidRDefault="00413356" w:rsidP="00E806D2">
      <w:pPr>
        <w:pStyle w:val="ListParagraph"/>
        <w:numPr>
          <w:ilvl w:val="0"/>
          <w:numId w:val="64"/>
        </w:numPr>
        <w:spacing w:after="0"/>
        <w:jc w:val="both"/>
        <w:rPr>
          <w:rFonts w:cs="Arial"/>
        </w:rPr>
      </w:pPr>
      <w:r w:rsidRPr="00413356">
        <w:rPr>
          <w:rFonts w:cs="Arial"/>
        </w:rPr>
        <w:t>The PARTICIPANTS identifying information;</w:t>
      </w:r>
    </w:p>
    <w:p w14:paraId="7505A098" w14:textId="77777777" w:rsidR="00413356" w:rsidRPr="00413356" w:rsidRDefault="00413356" w:rsidP="00413356">
      <w:pPr>
        <w:pStyle w:val="ListParagraph"/>
        <w:spacing w:after="0"/>
        <w:jc w:val="both"/>
        <w:rPr>
          <w:rFonts w:cs="Arial"/>
        </w:rPr>
      </w:pPr>
    </w:p>
    <w:p w14:paraId="48392FDD" w14:textId="378FD3B4" w:rsidR="00413356" w:rsidRDefault="00413356" w:rsidP="00E806D2">
      <w:pPr>
        <w:pStyle w:val="ListParagraph"/>
        <w:numPr>
          <w:ilvl w:val="0"/>
          <w:numId w:val="64"/>
        </w:numPr>
        <w:spacing w:after="0"/>
        <w:jc w:val="both"/>
        <w:rPr>
          <w:rFonts w:cs="Arial"/>
        </w:rPr>
      </w:pPr>
      <w:r w:rsidRPr="00413356">
        <w:rPr>
          <w:rFonts w:cs="Arial"/>
        </w:rPr>
        <w:t>The date and time the inquiry was received;</w:t>
      </w:r>
    </w:p>
    <w:p w14:paraId="73EECF4B" w14:textId="77777777" w:rsidR="00413356" w:rsidRPr="00413356" w:rsidRDefault="00413356" w:rsidP="00413356">
      <w:pPr>
        <w:pStyle w:val="ListParagraph"/>
        <w:spacing w:after="0"/>
        <w:jc w:val="both"/>
        <w:rPr>
          <w:rFonts w:cs="Arial"/>
        </w:rPr>
      </w:pPr>
    </w:p>
    <w:p w14:paraId="54EE05CE" w14:textId="23B96E3E" w:rsidR="00413356" w:rsidRDefault="00413356" w:rsidP="00E806D2">
      <w:pPr>
        <w:pStyle w:val="ListParagraph"/>
        <w:numPr>
          <w:ilvl w:val="0"/>
          <w:numId w:val="64"/>
        </w:numPr>
        <w:spacing w:after="0"/>
        <w:jc w:val="both"/>
        <w:rPr>
          <w:rFonts w:cs="Arial"/>
        </w:rPr>
      </w:pPr>
      <w:r w:rsidRPr="00413356">
        <w:rPr>
          <w:rFonts w:cs="Arial"/>
        </w:rPr>
        <w:t>The reason for the inquiry (including a reason code using a coding scheme);</w:t>
      </w:r>
    </w:p>
    <w:p w14:paraId="54BD9E57" w14:textId="77777777" w:rsidR="00413356" w:rsidRPr="00413356" w:rsidRDefault="00413356" w:rsidP="00413356">
      <w:pPr>
        <w:pStyle w:val="ListParagraph"/>
        <w:spacing w:after="0"/>
        <w:jc w:val="both"/>
        <w:rPr>
          <w:rFonts w:cs="Arial"/>
        </w:rPr>
      </w:pPr>
    </w:p>
    <w:p w14:paraId="4A61857B" w14:textId="1BC70FCD" w:rsidR="00413356" w:rsidRDefault="00413356" w:rsidP="00E806D2">
      <w:pPr>
        <w:pStyle w:val="ListParagraph"/>
        <w:numPr>
          <w:ilvl w:val="0"/>
          <w:numId w:val="64"/>
        </w:numPr>
        <w:spacing w:after="0"/>
        <w:jc w:val="both"/>
        <w:rPr>
          <w:rFonts w:cs="Arial"/>
        </w:rPr>
      </w:pPr>
      <w:r w:rsidRPr="00413356">
        <w:rPr>
          <w:rFonts w:cs="Arial"/>
        </w:rPr>
        <w:t>The origin of the transaction (e.g., inbound call, the DEPARTMENT, EMPLOYER group);</w:t>
      </w:r>
    </w:p>
    <w:p w14:paraId="4757B64A" w14:textId="77777777" w:rsidR="00413356" w:rsidRPr="00413356" w:rsidRDefault="00413356" w:rsidP="00413356">
      <w:pPr>
        <w:pStyle w:val="ListParagraph"/>
        <w:spacing w:after="0"/>
        <w:jc w:val="both"/>
        <w:rPr>
          <w:rFonts w:cs="Arial"/>
        </w:rPr>
      </w:pPr>
    </w:p>
    <w:p w14:paraId="1A4A8AC4" w14:textId="1BC70FCD" w:rsidR="00413356" w:rsidRDefault="00413356" w:rsidP="00E806D2">
      <w:pPr>
        <w:pStyle w:val="ListParagraph"/>
        <w:numPr>
          <w:ilvl w:val="0"/>
          <w:numId w:val="64"/>
        </w:numPr>
        <w:spacing w:after="0"/>
        <w:jc w:val="both"/>
        <w:rPr>
          <w:rFonts w:cs="Arial"/>
        </w:rPr>
      </w:pPr>
      <w:r w:rsidRPr="00413356">
        <w:rPr>
          <w:rFonts w:cs="Arial"/>
        </w:rPr>
        <w:t>The representative that handled the inquiry;</w:t>
      </w:r>
    </w:p>
    <w:p w14:paraId="1C956156" w14:textId="77777777" w:rsidR="00413356" w:rsidRPr="00413356" w:rsidRDefault="00413356" w:rsidP="00413356">
      <w:pPr>
        <w:pStyle w:val="ListParagraph"/>
        <w:spacing w:after="0"/>
        <w:jc w:val="both"/>
        <w:rPr>
          <w:rFonts w:cs="Arial"/>
        </w:rPr>
      </w:pPr>
    </w:p>
    <w:p w14:paraId="38BA34D4" w14:textId="6339964F" w:rsidR="00413356" w:rsidRDefault="00413356" w:rsidP="00E806D2">
      <w:pPr>
        <w:pStyle w:val="ListParagraph"/>
        <w:numPr>
          <w:ilvl w:val="0"/>
          <w:numId w:val="64"/>
        </w:numPr>
        <w:spacing w:after="0"/>
        <w:jc w:val="both"/>
        <w:rPr>
          <w:rFonts w:cs="Arial"/>
        </w:rPr>
      </w:pPr>
      <w:r w:rsidRPr="00413356">
        <w:rPr>
          <w:rFonts w:cs="Arial"/>
        </w:rPr>
        <w:t>For phone inquiries, the length of call; and,</w:t>
      </w:r>
    </w:p>
    <w:p w14:paraId="1E0E0BE5" w14:textId="77777777" w:rsidR="00413356" w:rsidRPr="00413356" w:rsidRDefault="00413356" w:rsidP="00413356">
      <w:pPr>
        <w:pStyle w:val="ListParagraph"/>
        <w:spacing w:after="0"/>
        <w:jc w:val="both"/>
        <w:rPr>
          <w:rFonts w:cs="Arial"/>
        </w:rPr>
      </w:pPr>
    </w:p>
    <w:p w14:paraId="5A89889F" w14:textId="7BE05D27" w:rsidR="00413356" w:rsidRDefault="00413356" w:rsidP="00E806D2">
      <w:pPr>
        <w:pStyle w:val="ListParagraph"/>
        <w:numPr>
          <w:ilvl w:val="0"/>
          <w:numId w:val="64"/>
        </w:numPr>
        <w:spacing w:after="0"/>
        <w:jc w:val="both"/>
        <w:rPr>
          <w:rFonts w:cs="Arial"/>
        </w:rPr>
      </w:pPr>
      <w:r w:rsidRPr="00413356">
        <w:rPr>
          <w:rFonts w:cs="Arial"/>
        </w:rPr>
        <w:t>The resolution of the inquiry (</w:t>
      </w:r>
      <w:r w:rsidR="001F308C">
        <w:rPr>
          <w:rFonts w:cs="Arial"/>
        </w:rPr>
        <w:t>open or closed</w:t>
      </w:r>
      <w:r w:rsidRPr="00413356">
        <w:rPr>
          <w:rFonts w:cs="Arial"/>
        </w:rPr>
        <w:t>).</w:t>
      </w:r>
    </w:p>
    <w:p w14:paraId="5EE691CF" w14:textId="77777777" w:rsidR="00413356" w:rsidRPr="00413356" w:rsidRDefault="00413356" w:rsidP="00413356">
      <w:pPr>
        <w:pStyle w:val="ListParagraph"/>
        <w:spacing w:after="0"/>
        <w:jc w:val="both"/>
        <w:rPr>
          <w:rFonts w:cs="Arial"/>
        </w:rPr>
      </w:pPr>
    </w:p>
    <w:p w14:paraId="4797A04B" w14:textId="694B3345" w:rsidR="00413356" w:rsidRDefault="00413356" w:rsidP="00413356">
      <w:pPr>
        <w:pStyle w:val="ListParagraph"/>
        <w:spacing w:after="0"/>
        <w:ind w:left="0"/>
        <w:jc w:val="both"/>
        <w:rPr>
          <w:rFonts w:cs="Arial"/>
        </w:rPr>
      </w:pPr>
      <w:r w:rsidRPr="00413356">
        <w:rPr>
          <w:rFonts w:cs="Arial"/>
        </w:rPr>
        <w:t>Inquiries not resolved within two (2) BUSINESS DAYS must be added to a tracking document/log that must summarize the issue and the current resolution status. This tracking document/log must be kept current and must be provided to the DEPARTMENT Program Manager or designee within one (1) BUSINESS DAY of the DEPARTMENT’S request.</w:t>
      </w:r>
    </w:p>
    <w:p w14:paraId="01ABC575" w14:textId="77777777" w:rsidR="00413356" w:rsidRDefault="00413356" w:rsidP="00413356">
      <w:pPr>
        <w:pStyle w:val="ListParagraph"/>
        <w:spacing w:after="0"/>
        <w:ind w:left="0"/>
        <w:jc w:val="both"/>
        <w:rPr>
          <w:rFonts w:cs="Arial"/>
        </w:rPr>
      </w:pPr>
    </w:p>
    <w:p w14:paraId="753652D4" w14:textId="77777777" w:rsidR="00413356" w:rsidRDefault="00413356" w:rsidP="00413356">
      <w:pPr>
        <w:pStyle w:val="ListParagraph"/>
        <w:spacing w:after="0"/>
        <w:ind w:left="0"/>
        <w:jc w:val="both"/>
        <w:rPr>
          <w:rFonts w:cs="Arial"/>
        </w:rPr>
      </w:pPr>
      <w:r w:rsidRPr="00413356">
        <w:rPr>
          <w:rFonts w:cs="Arial"/>
        </w:rPr>
        <w:t>At the DEPARTMENT’S request, the CONTRACTOR must provide the policies and procedures related to the operation of the customer service department. The DEPARTMENT reserves the right to require changes to the policies and procedures that directly impact PARTICIPANTS.</w:t>
      </w:r>
    </w:p>
    <w:p w14:paraId="2A92C221" w14:textId="77777777" w:rsidR="00413356" w:rsidRPr="00413356" w:rsidRDefault="00413356" w:rsidP="00413356">
      <w:pPr>
        <w:pStyle w:val="ListParagraph"/>
        <w:spacing w:after="0"/>
        <w:ind w:left="0"/>
        <w:jc w:val="both"/>
        <w:rPr>
          <w:rFonts w:cs="Arial"/>
        </w:rPr>
      </w:pPr>
    </w:p>
    <w:p w14:paraId="40148E78" w14:textId="6962A377" w:rsidR="00413356" w:rsidRDefault="00413356" w:rsidP="00413356">
      <w:pPr>
        <w:pStyle w:val="ListParagraph"/>
        <w:spacing w:after="0"/>
        <w:ind w:left="0"/>
        <w:jc w:val="both"/>
        <w:rPr>
          <w:rFonts w:cs="Arial"/>
        </w:rPr>
      </w:pPr>
      <w:r w:rsidRPr="00413356">
        <w:rPr>
          <w:rFonts w:cs="Arial"/>
        </w:rPr>
        <w:t xml:space="preserve">The CONTRACTOR must have and implement procedures for monitoring and ensuring the quality of services provided by its customer service representatives. At least five (5%) percent each month of </w:t>
      </w:r>
      <w:r w:rsidR="00756870">
        <w:rPr>
          <w:rFonts w:cs="Arial"/>
        </w:rPr>
        <w:t>a reasonable sample size of CONTRACTOR’S total book of business</w:t>
      </w:r>
      <w:r w:rsidRPr="00413356">
        <w:rPr>
          <w:rFonts w:cs="Arial"/>
        </w:rPr>
        <w:t xml:space="preserve"> inquiries made by each submission type (e.g. phone, email, website) must be audited by </w:t>
      </w:r>
      <w:r w:rsidR="009B39EC">
        <w:rPr>
          <w:rFonts w:cs="Arial"/>
        </w:rPr>
        <w:t xml:space="preserve">the </w:t>
      </w:r>
      <w:r w:rsidRPr="00413356">
        <w:rPr>
          <w:rFonts w:cs="Arial"/>
        </w:rPr>
        <w:t>CONTRACTOR</w:t>
      </w:r>
      <w:r w:rsidR="009B39EC">
        <w:rPr>
          <w:rFonts w:cs="Arial"/>
        </w:rPr>
        <w:t>’S</w:t>
      </w:r>
      <w:r w:rsidRPr="00413356">
        <w:rPr>
          <w:rFonts w:cs="Arial"/>
        </w:rPr>
        <w:t xml:space="preserve"> management staff (e.g. lead worker, supervisor, manager) to ensure accurate information was given to PARTICIPANTS and appropriate coaching and training is given to customer service representatives who failed to accurately respond to PARTICIPANTS. At the DEPARTMENT’S request, the CONTRACTOR must provide the audit results.</w:t>
      </w:r>
    </w:p>
    <w:p w14:paraId="5B2E393D" w14:textId="77777777" w:rsidR="00413356" w:rsidRPr="00413356" w:rsidRDefault="00413356" w:rsidP="00413356">
      <w:pPr>
        <w:pStyle w:val="ListParagraph"/>
        <w:spacing w:after="0"/>
        <w:ind w:left="0"/>
        <w:jc w:val="both"/>
        <w:rPr>
          <w:rFonts w:cs="Arial"/>
        </w:rPr>
      </w:pPr>
    </w:p>
    <w:p w14:paraId="0C1C39F2" w14:textId="35FFD846" w:rsidR="009E3103" w:rsidRDefault="00413356" w:rsidP="009E3103">
      <w:pPr>
        <w:spacing w:after="0"/>
        <w:jc w:val="both"/>
        <w:rPr>
          <w:rFonts w:cs="Arial"/>
        </w:rPr>
      </w:pPr>
      <w:r w:rsidRPr="00413356">
        <w:rPr>
          <w:rFonts w:cs="Arial"/>
        </w:rPr>
        <w:t>The CONTRACTOR must respond directly to PARTICIPANTS upon the DEPARTMENT’S request. For matters designated as urgent by the DEPARTMENT, the CONTRACTOR must contact the PARTICIPANT within one (1) BUSINESS DAY of receiving a request from the DEPARTMENT and actively communicate to the DEPARTMENT’S Program Manager or designee on issue resolution status until the issue is resolved.</w:t>
      </w:r>
    </w:p>
    <w:p w14:paraId="7E4FF88E" w14:textId="77777777" w:rsidR="00194E5E" w:rsidRPr="009E3103" w:rsidRDefault="00194E5E" w:rsidP="009E3103">
      <w:pPr>
        <w:spacing w:after="0"/>
        <w:jc w:val="both"/>
        <w:rPr>
          <w:rFonts w:cs="Arial"/>
        </w:rPr>
      </w:pPr>
    </w:p>
    <w:p w14:paraId="3740E4F3" w14:textId="0349D6F8" w:rsidR="00D40819" w:rsidRPr="00C35D94" w:rsidRDefault="00B05600" w:rsidP="00932070">
      <w:pPr>
        <w:pStyle w:val="Heading3"/>
      </w:pPr>
      <w:bookmarkStart w:id="544" w:name="_265D_Contractor_Web"/>
      <w:bookmarkStart w:id="545" w:name="G255D"/>
      <w:bookmarkStart w:id="546" w:name="_255D_Contractor_Web"/>
      <w:bookmarkStart w:id="547" w:name="_Toc464054251"/>
      <w:bookmarkStart w:id="548" w:name="_Toc468719613"/>
      <w:bookmarkStart w:id="549" w:name="_Toc485817189"/>
      <w:bookmarkStart w:id="550" w:name="_Toc161044513"/>
      <w:bookmarkStart w:id="551" w:name="_Toc161044720"/>
      <w:bookmarkEnd w:id="544"/>
      <w:bookmarkEnd w:id="545"/>
      <w:bookmarkEnd w:id="546"/>
      <w:r>
        <w:t>2</w:t>
      </w:r>
      <w:r w:rsidR="00F84BEF">
        <w:t>55</w:t>
      </w:r>
      <w:r w:rsidR="00A63B3E">
        <w:t xml:space="preserve">D </w:t>
      </w:r>
      <w:r w:rsidR="00D40819" w:rsidRPr="00C35D94">
        <w:t>Contractor Web Content and Web-Portal</w:t>
      </w:r>
      <w:bookmarkEnd w:id="547"/>
      <w:bookmarkEnd w:id="548"/>
      <w:bookmarkEnd w:id="549"/>
      <w:bookmarkEnd w:id="550"/>
      <w:bookmarkEnd w:id="551"/>
    </w:p>
    <w:p w14:paraId="4F9C0B61" w14:textId="6DBEEDFE" w:rsidR="00D40819" w:rsidRPr="00692488" w:rsidRDefault="00D40819" w:rsidP="00F555E1">
      <w:pPr>
        <w:spacing w:after="0"/>
        <w:jc w:val="both"/>
      </w:pPr>
      <w:r w:rsidRPr="00C35D94">
        <w:t>The CONTRACTOR must provide dedicated web</w:t>
      </w:r>
      <w:r>
        <w:t xml:space="preserve"> content</w:t>
      </w:r>
      <w:r w:rsidRPr="00C35D94">
        <w:t xml:space="preserve"> </w:t>
      </w:r>
      <w:r w:rsidR="00427429">
        <w:t xml:space="preserve">(that may be via a microsite that meets all criteria below) </w:t>
      </w:r>
      <w:r w:rsidRPr="00C35D94">
        <w:t xml:space="preserve">and a web-portal as part of the </w:t>
      </w:r>
      <w:r>
        <w:t>AGREEMENT</w:t>
      </w:r>
      <w:r w:rsidRPr="00C35D94">
        <w:t xml:space="preserve">. </w:t>
      </w:r>
      <w:r>
        <w:t>Web content</w:t>
      </w:r>
      <w:r w:rsidRPr="00C35D94">
        <w:t xml:space="preserve"> will provide basic </w:t>
      </w:r>
      <w:r w:rsidRPr="00C35D94">
        <w:lastRenderedPageBreak/>
        <w:t xml:space="preserve">program information. The web-portal will be used to present and track </w:t>
      </w:r>
      <w:r>
        <w:t>PARTICIPANT</w:t>
      </w:r>
      <w:r w:rsidRPr="00C35D94">
        <w:t xml:space="preserve"> level information</w:t>
      </w:r>
      <w:r>
        <w:t xml:space="preserve">, such as claim status and </w:t>
      </w:r>
      <w:r w:rsidR="00D673BD">
        <w:t xml:space="preserve">out of pocket limit </w:t>
      </w:r>
      <w:r>
        <w:t>accumulation.</w:t>
      </w:r>
    </w:p>
    <w:p w14:paraId="306D5E8F" w14:textId="77777777" w:rsidR="00D40819" w:rsidRPr="00692488" w:rsidRDefault="00D40819" w:rsidP="004C10F1">
      <w:pPr>
        <w:spacing w:after="0"/>
        <w:jc w:val="both"/>
      </w:pPr>
    </w:p>
    <w:p w14:paraId="392AC36E" w14:textId="39E1EB59" w:rsidR="00A47EC2" w:rsidRDefault="00D40819" w:rsidP="00E806D2">
      <w:pPr>
        <w:pStyle w:val="ListParagraph"/>
        <w:numPr>
          <w:ilvl w:val="0"/>
          <w:numId w:val="27"/>
        </w:numPr>
        <w:spacing w:after="0"/>
        <w:jc w:val="both"/>
      </w:pPr>
      <w:r w:rsidRPr="0039745A">
        <w:t>The CONTRACTOR must host and maintain customized web pages and a web-portal dedicated to</w:t>
      </w:r>
      <w:r w:rsidRPr="00A47EC2">
        <w:rPr>
          <w:spacing w:val="-15"/>
        </w:rPr>
        <w:t xml:space="preserve"> </w:t>
      </w:r>
      <w:r w:rsidRPr="00A47EC2">
        <w:t xml:space="preserve">PARTICIPANTS of the </w:t>
      </w:r>
      <w:r w:rsidR="00B05600">
        <w:t>PHARMACY</w:t>
      </w:r>
      <w:r w:rsidRPr="00A47EC2">
        <w:t xml:space="preserve"> BENEFIT </w:t>
      </w:r>
      <w:r w:rsidR="00B05600">
        <w:t>PLAN</w:t>
      </w:r>
      <w:r w:rsidRPr="00A47EC2">
        <w:t xml:space="preserve">. </w:t>
      </w:r>
    </w:p>
    <w:p w14:paraId="3D1EB2A2" w14:textId="77777777" w:rsidR="00A47EC2" w:rsidRDefault="00A47EC2">
      <w:pPr>
        <w:pStyle w:val="ListParagraph"/>
        <w:spacing w:after="0"/>
        <w:ind w:left="360"/>
        <w:jc w:val="both"/>
      </w:pPr>
    </w:p>
    <w:p w14:paraId="18486F1A" w14:textId="2526C74B" w:rsidR="00A47EC2" w:rsidRDefault="00D40819" w:rsidP="00E806D2">
      <w:pPr>
        <w:pStyle w:val="ListParagraph"/>
        <w:numPr>
          <w:ilvl w:val="1"/>
          <w:numId w:val="27"/>
        </w:numPr>
        <w:spacing w:after="0"/>
        <w:jc w:val="both"/>
      </w:pPr>
      <w:r w:rsidRPr="00A47EC2">
        <w:t>The CONTRACTOR must submit the web content and web-portal design for review as directed</w:t>
      </w:r>
      <w:r w:rsidRPr="0039745A">
        <w:t xml:space="preserve"> by the DEPARTMENT.</w:t>
      </w:r>
      <w:r w:rsidR="0052449B">
        <w:t xml:space="preserve"> </w:t>
      </w:r>
    </w:p>
    <w:p w14:paraId="45B2EAB6" w14:textId="77777777" w:rsidR="00A47EC2" w:rsidRDefault="00A47EC2">
      <w:pPr>
        <w:pStyle w:val="ListParagraph"/>
        <w:spacing w:after="0"/>
        <w:jc w:val="both"/>
      </w:pPr>
    </w:p>
    <w:p w14:paraId="58FEE3EB" w14:textId="77777777" w:rsidR="00A47EC2" w:rsidRPr="00A47EC2" w:rsidRDefault="00D40819" w:rsidP="00E806D2">
      <w:pPr>
        <w:pStyle w:val="ListParagraph"/>
        <w:numPr>
          <w:ilvl w:val="1"/>
          <w:numId w:val="27"/>
        </w:numPr>
        <w:spacing w:after="0"/>
        <w:jc w:val="both"/>
      </w:pPr>
      <w:r w:rsidRPr="00A47EC2">
        <w:rPr>
          <w:rFonts w:cs="Arial"/>
        </w:rPr>
        <w:t>The DEPARTMENT must approve the content prior to publishing.</w:t>
      </w:r>
    </w:p>
    <w:p w14:paraId="08275889" w14:textId="77777777" w:rsidR="00A47EC2" w:rsidRPr="00A47EC2" w:rsidRDefault="00A47EC2">
      <w:pPr>
        <w:pStyle w:val="ListParagraph"/>
        <w:spacing w:after="0"/>
        <w:jc w:val="both"/>
        <w:rPr>
          <w:rFonts w:cs="Arial"/>
        </w:rPr>
      </w:pPr>
    </w:p>
    <w:p w14:paraId="1BEE00E4" w14:textId="008DBCB2" w:rsidR="00A47EC2" w:rsidRPr="00A47EC2" w:rsidRDefault="00D40819" w:rsidP="00E806D2">
      <w:pPr>
        <w:pStyle w:val="ListParagraph"/>
        <w:numPr>
          <w:ilvl w:val="1"/>
          <w:numId w:val="27"/>
        </w:numPr>
        <w:spacing w:after="0"/>
        <w:jc w:val="both"/>
      </w:pPr>
      <w:r w:rsidRPr="00A47EC2">
        <w:rPr>
          <w:rFonts w:cs="Arial"/>
        </w:rPr>
        <w:t xml:space="preserve">The web-portal must be available via the </w:t>
      </w:r>
      <w:r w:rsidR="002E0EC6">
        <w:rPr>
          <w:rFonts w:cs="Arial"/>
        </w:rPr>
        <w:t xml:space="preserve">three </w:t>
      </w:r>
      <w:r w:rsidR="00E47D2A">
        <w:rPr>
          <w:rFonts w:cs="Arial"/>
        </w:rPr>
        <w:t xml:space="preserve">(3) </w:t>
      </w:r>
      <w:r w:rsidR="002E0EC6">
        <w:rPr>
          <w:rFonts w:cs="Arial"/>
        </w:rPr>
        <w:t xml:space="preserve">most recent versions of each of the </w:t>
      </w:r>
      <w:r w:rsidRPr="00A47EC2">
        <w:rPr>
          <w:rFonts w:cs="Arial"/>
        </w:rPr>
        <w:t>popular browsers available in the market which include Internet Explorer</w:t>
      </w:r>
      <w:r w:rsidR="00756870">
        <w:rPr>
          <w:rFonts w:cs="Arial"/>
        </w:rPr>
        <w:t>/Edge</w:t>
      </w:r>
      <w:r w:rsidRPr="00A47EC2">
        <w:rPr>
          <w:rFonts w:cs="Arial"/>
        </w:rPr>
        <w:t>, Mozilla Firefox, Chrome and Safari.</w:t>
      </w:r>
    </w:p>
    <w:p w14:paraId="1694A99E" w14:textId="77777777" w:rsidR="00A47EC2" w:rsidRPr="00A47EC2" w:rsidRDefault="00A47EC2">
      <w:pPr>
        <w:pStyle w:val="ListParagraph"/>
        <w:spacing w:after="0"/>
        <w:jc w:val="both"/>
        <w:rPr>
          <w:rFonts w:cs="Arial"/>
        </w:rPr>
      </w:pPr>
    </w:p>
    <w:p w14:paraId="57AB1E33" w14:textId="77777777" w:rsidR="00A47EC2" w:rsidRPr="00A47EC2" w:rsidRDefault="00D40819" w:rsidP="00E806D2">
      <w:pPr>
        <w:pStyle w:val="ListParagraph"/>
        <w:numPr>
          <w:ilvl w:val="1"/>
          <w:numId w:val="27"/>
        </w:numPr>
        <w:spacing w:after="0"/>
        <w:jc w:val="both"/>
      </w:pPr>
      <w:r w:rsidRPr="00A47EC2">
        <w:rPr>
          <w:rFonts w:cs="Arial"/>
        </w:rPr>
        <w:t>The web-portal must be simple, intuitive and easy to use and navigate.</w:t>
      </w:r>
    </w:p>
    <w:p w14:paraId="0AC3C4AD" w14:textId="77777777" w:rsidR="00A47EC2" w:rsidRPr="00A47EC2" w:rsidRDefault="00A47EC2">
      <w:pPr>
        <w:pStyle w:val="ListParagraph"/>
        <w:spacing w:after="0"/>
        <w:jc w:val="both"/>
        <w:rPr>
          <w:rFonts w:cs="Arial"/>
        </w:rPr>
      </w:pPr>
    </w:p>
    <w:p w14:paraId="77A3AA52" w14:textId="31136632" w:rsidR="00A47EC2" w:rsidRPr="00A47EC2" w:rsidRDefault="00D40819" w:rsidP="00E806D2">
      <w:pPr>
        <w:pStyle w:val="ListParagraph"/>
        <w:numPr>
          <w:ilvl w:val="1"/>
          <w:numId w:val="27"/>
        </w:numPr>
        <w:spacing w:after="0"/>
        <w:jc w:val="both"/>
      </w:pPr>
      <w:r w:rsidRPr="00A47EC2">
        <w:rPr>
          <w:rFonts w:cs="Arial"/>
        </w:rPr>
        <w:t>The web-portal must be able to render effectively on any form factor for mobile devices which include smartphones</w:t>
      </w:r>
      <w:r w:rsidR="00A451A2">
        <w:rPr>
          <w:rFonts w:cs="Arial"/>
        </w:rPr>
        <w:t xml:space="preserve"> and</w:t>
      </w:r>
      <w:r w:rsidRPr="00A47EC2">
        <w:rPr>
          <w:rFonts w:cs="Arial"/>
        </w:rPr>
        <w:t xml:space="preserve"> tablets.</w:t>
      </w:r>
    </w:p>
    <w:p w14:paraId="4C18B997" w14:textId="77777777" w:rsidR="00A47EC2" w:rsidRPr="00A47EC2" w:rsidRDefault="00A47EC2">
      <w:pPr>
        <w:pStyle w:val="ListParagraph"/>
        <w:spacing w:after="0"/>
        <w:jc w:val="both"/>
        <w:rPr>
          <w:rFonts w:cs="Arial"/>
        </w:rPr>
      </w:pPr>
    </w:p>
    <w:p w14:paraId="1ADAA49B" w14:textId="5CC9FDC1" w:rsidR="00D40819" w:rsidRPr="00A47EC2" w:rsidRDefault="00D40819" w:rsidP="00E806D2">
      <w:pPr>
        <w:pStyle w:val="ListParagraph"/>
        <w:numPr>
          <w:ilvl w:val="1"/>
          <w:numId w:val="27"/>
        </w:numPr>
        <w:spacing w:after="0"/>
        <w:jc w:val="both"/>
      </w:pPr>
      <w:r w:rsidRPr="00A47EC2">
        <w:rPr>
          <w:rFonts w:cs="Arial"/>
        </w:rPr>
        <w:t>The website and web-portal must have mobile capabilities. At a minimum the mobile capabilities must allow the PARTICIPANT to access program information.</w:t>
      </w:r>
    </w:p>
    <w:p w14:paraId="543FCB6C" w14:textId="77777777" w:rsidR="00A63B3E" w:rsidRPr="000F78E2" w:rsidRDefault="00A63B3E">
      <w:pPr>
        <w:spacing w:after="0"/>
        <w:jc w:val="both"/>
        <w:rPr>
          <w:rFonts w:cs="Arial"/>
        </w:rPr>
      </w:pPr>
    </w:p>
    <w:p w14:paraId="50E97FB0" w14:textId="7D7A386E" w:rsidR="00D40819" w:rsidRDefault="00D40819" w:rsidP="00E806D2">
      <w:pPr>
        <w:numPr>
          <w:ilvl w:val="1"/>
          <w:numId w:val="27"/>
        </w:numPr>
        <w:kinsoku w:val="0"/>
        <w:overflowPunct w:val="0"/>
        <w:autoSpaceDE w:val="0"/>
        <w:autoSpaceDN w:val="0"/>
        <w:adjustRightInd w:val="0"/>
        <w:spacing w:after="0"/>
        <w:jc w:val="both"/>
        <w:rPr>
          <w:rFonts w:cs="Arial"/>
        </w:rPr>
      </w:pPr>
      <w:r w:rsidRPr="00C35D94">
        <w:rPr>
          <w:rFonts w:cs="Arial"/>
        </w:rPr>
        <w:t>The website must ensure response time averaging two (2) seconds or better, and never more than three (3) second response time</w:t>
      </w:r>
      <w:r w:rsidR="006A1700">
        <w:rPr>
          <w:rFonts w:cs="Arial"/>
        </w:rPr>
        <w:t>, from the time the CONTRACTOR receives the request to the time the response is sent</w:t>
      </w:r>
      <w:r w:rsidRPr="00C35D94">
        <w:rPr>
          <w:rFonts w:cs="Arial"/>
        </w:rPr>
        <w:t xml:space="preserve">, for all on-line activities. Response </w:t>
      </w:r>
      <w:r w:rsidR="00756870" w:rsidRPr="00C35D94">
        <w:rPr>
          <w:rFonts w:cs="Arial"/>
        </w:rPr>
        <w:t>time</w:t>
      </w:r>
      <w:r w:rsidR="00756870">
        <w:rPr>
          <w:rFonts w:cs="Arial"/>
        </w:rPr>
        <w:t xml:space="preserve"> will be measured from the time that the request is </w:t>
      </w:r>
      <w:r w:rsidR="00B95C57">
        <w:rPr>
          <w:rFonts w:cs="Arial"/>
        </w:rPr>
        <w:t>received by the web</w:t>
      </w:r>
      <w:r w:rsidR="00756870">
        <w:rPr>
          <w:rFonts w:cs="Arial"/>
        </w:rPr>
        <w:t xml:space="preserve">site and a response is sent from the website. </w:t>
      </w:r>
      <w:r w:rsidR="00B95C57">
        <w:rPr>
          <w:rFonts w:cs="Arial"/>
        </w:rPr>
        <w:t xml:space="preserve"> </w:t>
      </w:r>
    </w:p>
    <w:p w14:paraId="2E6BDB1B" w14:textId="77777777" w:rsidR="00A63B3E" w:rsidRPr="000F78E2" w:rsidRDefault="00A63B3E">
      <w:pPr>
        <w:kinsoku w:val="0"/>
        <w:overflowPunct w:val="0"/>
        <w:autoSpaceDE w:val="0"/>
        <w:autoSpaceDN w:val="0"/>
        <w:adjustRightInd w:val="0"/>
        <w:spacing w:after="0"/>
        <w:ind w:left="720"/>
        <w:jc w:val="both"/>
        <w:rPr>
          <w:rFonts w:cs="Arial"/>
        </w:rPr>
      </w:pPr>
    </w:p>
    <w:p w14:paraId="28D45150" w14:textId="6B8E4015" w:rsidR="00D40819" w:rsidRDefault="00D40819" w:rsidP="00E806D2">
      <w:pPr>
        <w:numPr>
          <w:ilvl w:val="1"/>
          <w:numId w:val="27"/>
        </w:numPr>
        <w:kinsoku w:val="0"/>
        <w:overflowPunct w:val="0"/>
        <w:autoSpaceDE w:val="0"/>
        <w:autoSpaceDN w:val="0"/>
        <w:adjustRightInd w:val="0"/>
        <w:spacing w:after="0"/>
        <w:jc w:val="both"/>
        <w:rPr>
          <w:rFonts w:cs="Arial"/>
        </w:rPr>
      </w:pPr>
      <w:r w:rsidRPr="00C35D94">
        <w:rPr>
          <w:rFonts w:cs="Arial"/>
        </w:rPr>
        <w:t xml:space="preserve">The solution must use SSL/TLS for end-to-end encryption for all connections between the user devices and the portal with the use of browsers or smartphone </w:t>
      </w:r>
      <w:r w:rsidR="001C5BBB" w:rsidRPr="00C35D94">
        <w:rPr>
          <w:rFonts w:cs="Arial"/>
        </w:rPr>
        <w:t>app</w:t>
      </w:r>
      <w:r w:rsidR="001C5BBB">
        <w:rPr>
          <w:rFonts w:cs="Arial"/>
        </w:rPr>
        <w:t>lication</w:t>
      </w:r>
      <w:r w:rsidR="001C5BBB" w:rsidRPr="00C35D94">
        <w:rPr>
          <w:rFonts w:cs="Arial"/>
        </w:rPr>
        <w:t>s</w:t>
      </w:r>
      <w:r w:rsidR="001C5BBB">
        <w:rPr>
          <w:rFonts w:cs="Arial"/>
        </w:rPr>
        <w:t xml:space="preserve"> (apps)</w:t>
      </w:r>
      <w:r w:rsidR="001C5BBB" w:rsidRPr="00C35D94">
        <w:rPr>
          <w:rFonts w:cs="Arial"/>
        </w:rPr>
        <w:t>.</w:t>
      </w:r>
      <w:r w:rsidR="001C5BBB">
        <w:rPr>
          <w:rFonts w:cs="Arial"/>
        </w:rPr>
        <w:t xml:space="preserve"> </w:t>
      </w:r>
    </w:p>
    <w:p w14:paraId="7AC171B9" w14:textId="77777777" w:rsidR="00A63B3E" w:rsidRPr="000F78E2" w:rsidRDefault="00A63B3E">
      <w:pPr>
        <w:kinsoku w:val="0"/>
        <w:overflowPunct w:val="0"/>
        <w:autoSpaceDE w:val="0"/>
        <w:autoSpaceDN w:val="0"/>
        <w:adjustRightInd w:val="0"/>
        <w:spacing w:after="0"/>
        <w:ind w:left="720"/>
        <w:jc w:val="both"/>
        <w:rPr>
          <w:rFonts w:cs="Arial"/>
        </w:rPr>
      </w:pPr>
    </w:p>
    <w:p w14:paraId="744043C0" w14:textId="2D58E057" w:rsidR="00D40819" w:rsidRDefault="00D40819" w:rsidP="00E806D2">
      <w:pPr>
        <w:numPr>
          <w:ilvl w:val="1"/>
          <w:numId w:val="27"/>
        </w:numPr>
        <w:kinsoku w:val="0"/>
        <w:overflowPunct w:val="0"/>
        <w:autoSpaceDE w:val="0"/>
        <w:autoSpaceDN w:val="0"/>
        <w:adjustRightInd w:val="0"/>
        <w:spacing w:after="0"/>
        <w:jc w:val="both"/>
        <w:rPr>
          <w:rFonts w:cs="Arial"/>
        </w:rPr>
      </w:pPr>
      <w:r w:rsidRPr="00C35D94">
        <w:rPr>
          <w:rFonts w:cs="Arial"/>
        </w:rPr>
        <w:t xml:space="preserve">The portal must be </w:t>
      </w:r>
      <w:r w:rsidR="00C47131">
        <w:rPr>
          <w:rFonts w:cs="Arial"/>
        </w:rPr>
        <w:t>SECURED</w:t>
      </w:r>
      <w:r w:rsidR="00C47131" w:rsidRPr="00C35D94">
        <w:rPr>
          <w:rFonts w:cs="Arial"/>
        </w:rPr>
        <w:t xml:space="preserve"> </w:t>
      </w:r>
      <w:r w:rsidRPr="00C35D94">
        <w:rPr>
          <w:rFonts w:cs="Arial"/>
        </w:rPr>
        <w:t xml:space="preserve">with a minimum of SHA2-256 </w:t>
      </w:r>
      <w:r w:rsidR="00427429">
        <w:rPr>
          <w:rFonts w:cs="Arial"/>
        </w:rPr>
        <w:t xml:space="preserve">(or similar system such as SHA-256 as approved by the DEPARTMENT) </w:t>
      </w:r>
      <w:r w:rsidRPr="00C35D94">
        <w:rPr>
          <w:rFonts w:cs="Arial"/>
        </w:rPr>
        <w:t xml:space="preserve">bit EV certificates to provide the latest in encryption and cryptography. </w:t>
      </w:r>
    </w:p>
    <w:p w14:paraId="6A34BB05" w14:textId="77777777" w:rsidR="00A63B3E" w:rsidRPr="000F78E2" w:rsidRDefault="00A63B3E">
      <w:pPr>
        <w:kinsoku w:val="0"/>
        <w:overflowPunct w:val="0"/>
        <w:autoSpaceDE w:val="0"/>
        <w:autoSpaceDN w:val="0"/>
        <w:adjustRightInd w:val="0"/>
        <w:spacing w:after="0"/>
        <w:ind w:left="720"/>
        <w:jc w:val="both"/>
        <w:rPr>
          <w:rFonts w:cs="Arial"/>
        </w:rPr>
      </w:pPr>
    </w:p>
    <w:p w14:paraId="607406D9" w14:textId="30471A88" w:rsidR="00D40819" w:rsidRDefault="00D40819" w:rsidP="00E806D2">
      <w:pPr>
        <w:numPr>
          <w:ilvl w:val="1"/>
          <w:numId w:val="27"/>
        </w:numPr>
        <w:kinsoku w:val="0"/>
        <w:overflowPunct w:val="0"/>
        <w:autoSpaceDE w:val="0"/>
        <w:autoSpaceDN w:val="0"/>
        <w:adjustRightInd w:val="0"/>
        <w:spacing w:after="0"/>
        <w:jc w:val="both"/>
        <w:rPr>
          <w:rFonts w:cs="Arial"/>
        </w:rPr>
      </w:pPr>
      <w:r w:rsidRPr="00C35D94">
        <w:rPr>
          <w:rFonts w:cs="Arial"/>
        </w:rPr>
        <w:t>The portal must disable SSL/TLS negotiations which are using non-</w:t>
      </w:r>
      <w:r w:rsidR="00C47131">
        <w:rPr>
          <w:rFonts w:cs="Arial"/>
        </w:rPr>
        <w:t>SECURE</w:t>
      </w:r>
      <w:r w:rsidRPr="00C35D94">
        <w:rPr>
          <w:rFonts w:cs="Arial"/>
        </w:rPr>
        <w:t xml:space="preserve"> protocols and weak ciphers.</w:t>
      </w:r>
    </w:p>
    <w:p w14:paraId="03F78F8E" w14:textId="77777777" w:rsidR="00A63B3E" w:rsidRPr="000F78E2" w:rsidRDefault="00A63B3E">
      <w:pPr>
        <w:kinsoku w:val="0"/>
        <w:overflowPunct w:val="0"/>
        <w:autoSpaceDE w:val="0"/>
        <w:autoSpaceDN w:val="0"/>
        <w:adjustRightInd w:val="0"/>
        <w:spacing w:after="0"/>
        <w:ind w:left="720"/>
        <w:jc w:val="both"/>
        <w:rPr>
          <w:rFonts w:cs="Arial"/>
        </w:rPr>
      </w:pPr>
    </w:p>
    <w:p w14:paraId="5E379476" w14:textId="1BBD4408" w:rsidR="00D40819" w:rsidRDefault="00D40819" w:rsidP="00E806D2">
      <w:pPr>
        <w:numPr>
          <w:ilvl w:val="1"/>
          <w:numId w:val="27"/>
        </w:numPr>
        <w:kinsoku w:val="0"/>
        <w:overflowPunct w:val="0"/>
        <w:autoSpaceDE w:val="0"/>
        <w:autoSpaceDN w:val="0"/>
        <w:adjustRightInd w:val="0"/>
        <w:spacing w:after="0"/>
        <w:jc w:val="both"/>
        <w:rPr>
          <w:rFonts w:cs="Arial"/>
        </w:rPr>
      </w:pPr>
      <w:r w:rsidRPr="00C35D94">
        <w:rPr>
          <w:rFonts w:cs="Arial"/>
        </w:rPr>
        <w:t xml:space="preserve">The </w:t>
      </w:r>
      <w:r>
        <w:rPr>
          <w:rFonts w:cs="Arial"/>
        </w:rPr>
        <w:t>CONTRACTOR</w:t>
      </w:r>
      <w:r w:rsidRPr="00C35D94">
        <w:rPr>
          <w:rFonts w:cs="Arial"/>
        </w:rPr>
        <w:t xml:space="preserve"> must provide </w:t>
      </w:r>
      <w:r>
        <w:rPr>
          <w:rFonts w:cs="Arial"/>
        </w:rPr>
        <w:t>the DEPARTMENT</w:t>
      </w:r>
      <w:r w:rsidRPr="00C35D94">
        <w:rPr>
          <w:rFonts w:cs="Arial"/>
        </w:rPr>
        <w:t xml:space="preserve"> reports on the current security safeguards enabled for the website and web-portal</w:t>
      </w:r>
      <w:r w:rsidR="00D453A6">
        <w:rPr>
          <w:rFonts w:cs="Arial"/>
        </w:rPr>
        <w:t>, upon the DEPARTMENT’S request</w:t>
      </w:r>
      <w:r w:rsidRPr="00C35D94">
        <w:rPr>
          <w:rFonts w:cs="Arial"/>
        </w:rPr>
        <w:t>.</w:t>
      </w:r>
    </w:p>
    <w:p w14:paraId="4B4ADACE" w14:textId="77777777" w:rsidR="00A63B3E" w:rsidRPr="000F78E2" w:rsidRDefault="00A63B3E">
      <w:pPr>
        <w:kinsoku w:val="0"/>
        <w:overflowPunct w:val="0"/>
        <w:autoSpaceDE w:val="0"/>
        <w:autoSpaceDN w:val="0"/>
        <w:adjustRightInd w:val="0"/>
        <w:spacing w:after="0"/>
        <w:ind w:left="720"/>
        <w:jc w:val="both"/>
        <w:rPr>
          <w:rFonts w:cs="Arial"/>
        </w:rPr>
      </w:pPr>
    </w:p>
    <w:p w14:paraId="154766B6" w14:textId="4403A15D" w:rsidR="00D40819" w:rsidRDefault="00D40819" w:rsidP="00E806D2">
      <w:pPr>
        <w:numPr>
          <w:ilvl w:val="1"/>
          <w:numId w:val="27"/>
        </w:numPr>
        <w:kinsoku w:val="0"/>
        <w:overflowPunct w:val="0"/>
        <w:autoSpaceDE w:val="0"/>
        <w:autoSpaceDN w:val="0"/>
        <w:adjustRightInd w:val="0"/>
        <w:spacing w:after="0"/>
        <w:jc w:val="both"/>
        <w:rPr>
          <w:rFonts w:cs="Arial"/>
        </w:rPr>
      </w:pPr>
      <w:r w:rsidRPr="00C35D94">
        <w:rPr>
          <w:rFonts w:cs="Arial"/>
        </w:rPr>
        <w:t xml:space="preserve">After the initial website and web-portal implementation, the </w:t>
      </w:r>
      <w:r>
        <w:rPr>
          <w:rFonts w:cs="Arial"/>
        </w:rPr>
        <w:t>CONTRACTOR</w:t>
      </w:r>
      <w:r w:rsidRPr="00C35D94">
        <w:rPr>
          <w:rFonts w:cs="Arial"/>
        </w:rPr>
        <w:t xml:space="preserve"> must grant </w:t>
      </w:r>
      <w:r>
        <w:rPr>
          <w:rFonts w:cs="Arial"/>
        </w:rPr>
        <w:t>the DEPARTMENT</w:t>
      </w:r>
      <w:r w:rsidRPr="00C35D94">
        <w:rPr>
          <w:rFonts w:cs="Arial"/>
        </w:rPr>
        <w:t xml:space="preserve"> access to the website and web-portal test environment for </w:t>
      </w:r>
      <w:r>
        <w:rPr>
          <w:rFonts w:cs="Arial"/>
        </w:rPr>
        <w:t>the DEPARTMENT’S</w:t>
      </w:r>
      <w:r w:rsidRPr="00C35D94">
        <w:rPr>
          <w:rFonts w:cs="Arial"/>
        </w:rPr>
        <w:t xml:space="preserve"> review and approval no less than four (4) weeks prior to the subsequent annual launch dates for each, and for each new</w:t>
      </w:r>
      <w:r w:rsidR="002327D6">
        <w:rPr>
          <w:rFonts w:cs="Arial"/>
        </w:rPr>
        <w:t xml:space="preserve"> major</w:t>
      </w:r>
      <w:r w:rsidRPr="00C35D94">
        <w:rPr>
          <w:rFonts w:cs="Arial"/>
        </w:rPr>
        <w:t xml:space="preserve"> iteration of the website and web-</w:t>
      </w:r>
      <w:r w:rsidRPr="00C35D94">
        <w:rPr>
          <w:rFonts w:cs="Arial"/>
        </w:rPr>
        <w:lastRenderedPageBreak/>
        <w:t xml:space="preserve">portal. No less than two (2) weeks prior to the annual launch dates for each, the </w:t>
      </w:r>
      <w:r>
        <w:rPr>
          <w:rFonts w:cs="Arial"/>
        </w:rPr>
        <w:t>CONTRACTOR</w:t>
      </w:r>
      <w:r w:rsidRPr="00C35D94">
        <w:rPr>
          <w:rFonts w:cs="Arial"/>
        </w:rPr>
        <w:t xml:space="preserve"> must have final content and functionality completed, as determined by </w:t>
      </w:r>
      <w:r>
        <w:rPr>
          <w:rFonts w:cs="Arial"/>
        </w:rPr>
        <w:t>the DEPARTMENT</w:t>
      </w:r>
      <w:r w:rsidR="00B95C57">
        <w:rPr>
          <w:rFonts w:cs="Arial"/>
        </w:rPr>
        <w:t xml:space="preserve"> provided that eligibility and benefit setup information is received by CONTRACTOR in a timely manner</w:t>
      </w:r>
      <w:r w:rsidRPr="00C35D94">
        <w:rPr>
          <w:rFonts w:cs="Arial"/>
        </w:rPr>
        <w:t>.</w:t>
      </w:r>
    </w:p>
    <w:p w14:paraId="11B8EEB9" w14:textId="77777777" w:rsidR="00A63B3E" w:rsidRPr="000F78E2" w:rsidRDefault="00A63B3E">
      <w:pPr>
        <w:kinsoku w:val="0"/>
        <w:overflowPunct w:val="0"/>
        <w:autoSpaceDE w:val="0"/>
        <w:autoSpaceDN w:val="0"/>
        <w:adjustRightInd w:val="0"/>
        <w:spacing w:after="0"/>
        <w:ind w:left="720"/>
        <w:jc w:val="both"/>
        <w:rPr>
          <w:rFonts w:cs="Arial"/>
        </w:rPr>
      </w:pPr>
    </w:p>
    <w:p w14:paraId="6F3C008C" w14:textId="30E77BF3" w:rsidR="00D40819" w:rsidRDefault="00D40819" w:rsidP="00E806D2">
      <w:pPr>
        <w:numPr>
          <w:ilvl w:val="1"/>
          <w:numId w:val="27"/>
        </w:numPr>
        <w:kinsoku w:val="0"/>
        <w:overflowPunct w:val="0"/>
        <w:autoSpaceDE w:val="0"/>
        <w:autoSpaceDN w:val="0"/>
        <w:adjustRightInd w:val="0"/>
        <w:spacing w:after="0"/>
        <w:jc w:val="both"/>
        <w:rPr>
          <w:rFonts w:cs="Arial"/>
        </w:rPr>
      </w:pPr>
      <w:r w:rsidRPr="00C35D94">
        <w:rPr>
          <w:rFonts w:cs="Arial"/>
        </w:rPr>
        <w:t xml:space="preserve">Prior to any launch of the </w:t>
      </w:r>
      <w:r>
        <w:rPr>
          <w:rFonts w:cs="Arial"/>
        </w:rPr>
        <w:t>CONTRACTOR</w:t>
      </w:r>
      <w:r w:rsidRPr="00C35D94">
        <w:rPr>
          <w:rFonts w:cs="Arial"/>
        </w:rPr>
        <w:t xml:space="preserve"> web</w:t>
      </w:r>
      <w:r w:rsidR="00EF6C87">
        <w:rPr>
          <w:rFonts w:cs="Arial"/>
        </w:rPr>
        <w:t>site</w:t>
      </w:r>
      <w:r>
        <w:rPr>
          <w:rFonts w:cs="Arial"/>
        </w:rPr>
        <w:t xml:space="preserve"> </w:t>
      </w:r>
      <w:r w:rsidRPr="00C35D94">
        <w:rPr>
          <w:rFonts w:cs="Arial"/>
        </w:rPr>
        <w:t xml:space="preserve">or web-portal, the </w:t>
      </w:r>
      <w:r>
        <w:rPr>
          <w:rFonts w:cs="Arial"/>
        </w:rPr>
        <w:t>CONTRACTOR</w:t>
      </w:r>
      <w:r w:rsidRPr="00C35D94">
        <w:rPr>
          <w:rFonts w:cs="Arial"/>
        </w:rPr>
        <w:t xml:space="preserve"> must test the accessibility of the website and web-portal on multiple web browsers and from multiple internet carriers to ensure system capability.</w:t>
      </w:r>
    </w:p>
    <w:p w14:paraId="166D6961" w14:textId="77777777" w:rsidR="00D2203A" w:rsidRPr="000F78E2" w:rsidRDefault="00D2203A">
      <w:pPr>
        <w:kinsoku w:val="0"/>
        <w:overflowPunct w:val="0"/>
        <w:autoSpaceDE w:val="0"/>
        <w:autoSpaceDN w:val="0"/>
        <w:adjustRightInd w:val="0"/>
        <w:spacing w:after="0"/>
        <w:ind w:left="720"/>
        <w:jc w:val="both"/>
        <w:rPr>
          <w:rFonts w:cs="Arial"/>
        </w:rPr>
      </w:pPr>
    </w:p>
    <w:p w14:paraId="6BEDF00B" w14:textId="0DC8C6EA" w:rsidR="00D40819" w:rsidRDefault="00D40819" w:rsidP="00E806D2">
      <w:pPr>
        <w:numPr>
          <w:ilvl w:val="1"/>
          <w:numId w:val="27"/>
        </w:numPr>
        <w:kinsoku w:val="0"/>
        <w:overflowPunct w:val="0"/>
        <w:autoSpaceDE w:val="0"/>
        <w:autoSpaceDN w:val="0"/>
        <w:adjustRightInd w:val="0"/>
        <w:spacing w:after="0"/>
        <w:jc w:val="both"/>
        <w:rPr>
          <w:rFonts w:cs="Arial"/>
        </w:rPr>
      </w:pPr>
      <w:r w:rsidRPr="00C35D94">
        <w:rPr>
          <w:rFonts w:cs="Arial"/>
        </w:rPr>
        <w:t xml:space="preserve">The </w:t>
      </w:r>
      <w:r>
        <w:rPr>
          <w:rFonts w:cs="Arial"/>
        </w:rPr>
        <w:t>CONTRACTOR</w:t>
      </w:r>
      <w:r w:rsidRPr="00C35D94">
        <w:rPr>
          <w:rFonts w:cs="Arial"/>
        </w:rPr>
        <w:t xml:space="preserve"> must </w:t>
      </w:r>
      <w:r w:rsidR="00A11E0A">
        <w:rPr>
          <w:rFonts w:cs="Arial"/>
        </w:rPr>
        <w:t>submit to the DEPARTMENT</w:t>
      </w:r>
      <w:r w:rsidR="00A11E0A" w:rsidRPr="00C35D94">
        <w:rPr>
          <w:rFonts w:cs="Arial"/>
        </w:rPr>
        <w:t xml:space="preserve"> </w:t>
      </w:r>
      <w:r w:rsidR="00A11E0A">
        <w:rPr>
          <w:rFonts w:cs="Arial"/>
        </w:rPr>
        <w:t xml:space="preserve">for review and approval </w:t>
      </w:r>
      <w:r w:rsidRPr="00C35D94">
        <w:rPr>
          <w:rFonts w:cs="Arial"/>
        </w:rPr>
        <w:t xml:space="preserve">the </w:t>
      </w:r>
      <w:r w:rsidR="00A11E0A">
        <w:rPr>
          <w:rFonts w:cs="Arial"/>
        </w:rPr>
        <w:t xml:space="preserve">updated </w:t>
      </w:r>
      <w:r w:rsidRPr="00C35D94">
        <w:rPr>
          <w:rFonts w:cs="Arial"/>
        </w:rPr>
        <w:t>website content</w:t>
      </w:r>
      <w:r w:rsidR="00A11E0A">
        <w:rPr>
          <w:rFonts w:cs="Arial"/>
        </w:rPr>
        <w:t xml:space="preserve"> for the upcoming IT’S YOUR CHOICE OPEN ENROLLMENT period</w:t>
      </w:r>
      <w:r w:rsidR="00050A1F">
        <w:rPr>
          <w:rFonts w:cs="Arial"/>
        </w:rPr>
        <w:t xml:space="preserve">. </w:t>
      </w:r>
      <w:r w:rsidR="009B2F2F">
        <w:rPr>
          <w:rFonts w:cs="Arial"/>
        </w:rPr>
        <w:t xml:space="preserve">The DEPARTMENT will annually communicate the due date for this submission. </w:t>
      </w:r>
      <w:r w:rsidR="003A7388" w:rsidRPr="003A7388">
        <w:t xml:space="preserve"> </w:t>
      </w:r>
      <w:r w:rsidR="003A7388" w:rsidRPr="003A7388">
        <w:rPr>
          <w:rFonts w:cs="Arial"/>
        </w:rPr>
        <w:t>The CONTRACTOR will provide the website content to the DEPARTMENT for approval and implement any changes to the website content requested by the DEPARTMENT as soon as practicable after receiving all required information from the DEPARTMENT, with the goal of launching the updated website content at least two (2) weeks prior to the annual IT'S YOUR CHOICE OPEN ENROLLMENT period.</w:t>
      </w:r>
    </w:p>
    <w:p w14:paraId="7EAAF988" w14:textId="77777777" w:rsidR="00A63B3E" w:rsidRPr="000F78E2" w:rsidRDefault="00A63B3E">
      <w:pPr>
        <w:kinsoku w:val="0"/>
        <w:overflowPunct w:val="0"/>
        <w:autoSpaceDE w:val="0"/>
        <w:autoSpaceDN w:val="0"/>
        <w:adjustRightInd w:val="0"/>
        <w:spacing w:after="0"/>
        <w:ind w:left="720"/>
        <w:jc w:val="both"/>
        <w:rPr>
          <w:rFonts w:cs="Arial"/>
        </w:rPr>
      </w:pPr>
    </w:p>
    <w:p w14:paraId="221ED97F" w14:textId="77777777" w:rsidR="00D40819" w:rsidRPr="00D30321" w:rsidRDefault="00D40819" w:rsidP="00E806D2">
      <w:pPr>
        <w:numPr>
          <w:ilvl w:val="1"/>
          <w:numId w:val="27"/>
        </w:numPr>
        <w:kinsoku w:val="0"/>
        <w:overflowPunct w:val="0"/>
        <w:autoSpaceDE w:val="0"/>
        <w:autoSpaceDN w:val="0"/>
        <w:adjustRightInd w:val="0"/>
        <w:spacing w:after="0"/>
        <w:jc w:val="both"/>
      </w:pPr>
      <w:r w:rsidRPr="00C35D94">
        <w:rPr>
          <w:rFonts w:cs="Arial"/>
        </w:rPr>
        <w:t xml:space="preserve">The </w:t>
      </w:r>
      <w:r>
        <w:rPr>
          <w:rFonts w:cs="Arial"/>
        </w:rPr>
        <w:t>CONTRACTOR</w:t>
      </w:r>
      <w:r w:rsidRPr="00C35D94">
        <w:rPr>
          <w:rFonts w:cs="Arial"/>
        </w:rPr>
        <w:t xml:space="preserve"> must obtain prior approval from the </w:t>
      </w:r>
      <w:r>
        <w:rPr>
          <w:rFonts w:cs="Arial"/>
        </w:rPr>
        <w:t>DEPARTMENT</w:t>
      </w:r>
      <w:r w:rsidRPr="00C35D94">
        <w:rPr>
          <w:rFonts w:cs="Arial"/>
        </w:rPr>
        <w:t xml:space="preserve"> Program Manager for the inclusion of any links from the website or web-portal to an external (governmental and non-governmental) website/portal or webpage.</w:t>
      </w:r>
    </w:p>
    <w:p w14:paraId="55A0A850" w14:textId="77777777" w:rsidR="00D30321" w:rsidRDefault="00D30321">
      <w:pPr>
        <w:pStyle w:val="ListParagraph"/>
        <w:spacing w:after="0"/>
        <w:jc w:val="both"/>
      </w:pPr>
    </w:p>
    <w:p w14:paraId="1DDA2A97" w14:textId="0F65ED84" w:rsidR="00D30321" w:rsidRPr="000F78E2" w:rsidRDefault="00D30321" w:rsidP="00E806D2">
      <w:pPr>
        <w:numPr>
          <w:ilvl w:val="1"/>
          <w:numId w:val="27"/>
        </w:numPr>
        <w:kinsoku w:val="0"/>
        <w:overflowPunct w:val="0"/>
        <w:autoSpaceDE w:val="0"/>
        <w:autoSpaceDN w:val="0"/>
        <w:adjustRightInd w:val="0"/>
        <w:spacing w:after="0"/>
        <w:jc w:val="both"/>
      </w:pPr>
      <w:r>
        <w:t>The CONTRACTOR will notify the DEPARTMENT Program Manager of any substantial changes being made to the website prior to implementation.</w:t>
      </w:r>
    </w:p>
    <w:p w14:paraId="148AAE96" w14:textId="77777777" w:rsidR="00D40819" w:rsidRPr="001C24C6" w:rsidRDefault="00D40819">
      <w:pPr>
        <w:pStyle w:val="ListParagraph"/>
        <w:tabs>
          <w:tab w:val="left" w:pos="1084"/>
        </w:tabs>
        <w:kinsoku w:val="0"/>
        <w:overflowPunct w:val="0"/>
        <w:autoSpaceDE w:val="0"/>
        <w:autoSpaceDN w:val="0"/>
        <w:adjustRightInd w:val="0"/>
        <w:spacing w:after="0"/>
        <w:ind w:right="115"/>
        <w:contextualSpacing w:val="0"/>
        <w:jc w:val="both"/>
        <w:rPr>
          <w:rFonts w:cs="Arial"/>
        </w:rPr>
      </w:pPr>
    </w:p>
    <w:p w14:paraId="275874FA" w14:textId="77777777" w:rsidR="00D40819" w:rsidRDefault="00D40819" w:rsidP="00E806D2">
      <w:pPr>
        <w:pStyle w:val="ListParagraph"/>
        <w:numPr>
          <w:ilvl w:val="0"/>
          <w:numId w:val="27"/>
        </w:numPr>
        <w:autoSpaceDE w:val="0"/>
        <w:autoSpaceDN w:val="0"/>
        <w:adjustRightInd w:val="0"/>
        <w:spacing w:after="0"/>
        <w:contextualSpacing w:val="0"/>
        <w:jc w:val="both"/>
        <w:rPr>
          <w:rFonts w:cs="Arial"/>
          <w:color w:val="000000"/>
        </w:rPr>
      </w:pPr>
      <w:r w:rsidRPr="00EC0CA8">
        <w:rPr>
          <w:rFonts w:cs="Arial"/>
          <w:color w:val="000000"/>
        </w:rPr>
        <w:t xml:space="preserve">Basic information must be available on the </w:t>
      </w:r>
      <w:r>
        <w:rPr>
          <w:rFonts w:cs="Arial"/>
          <w:color w:val="000000"/>
        </w:rPr>
        <w:t xml:space="preserve">CONTRACTOR’S </w:t>
      </w:r>
      <w:r w:rsidRPr="00EC0CA8">
        <w:rPr>
          <w:rFonts w:cs="Arial"/>
          <w:color w:val="000000"/>
        </w:rPr>
        <w:t xml:space="preserve">website without requiring log in credentials, including: </w:t>
      </w:r>
    </w:p>
    <w:p w14:paraId="0033DDCE" w14:textId="77777777" w:rsidR="00A63B3E" w:rsidRPr="00EC0CA8" w:rsidRDefault="00A63B3E">
      <w:pPr>
        <w:pStyle w:val="ListParagraph"/>
        <w:autoSpaceDE w:val="0"/>
        <w:autoSpaceDN w:val="0"/>
        <w:adjustRightInd w:val="0"/>
        <w:spacing w:after="0"/>
        <w:ind w:left="360"/>
        <w:contextualSpacing w:val="0"/>
        <w:jc w:val="both"/>
        <w:rPr>
          <w:rFonts w:cs="Arial"/>
          <w:color w:val="000000"/>
        </w:rPr>
      </w:pPr>
    </w:p>
    <w:p w14:paraId="078C756A" w14:textId="42E9BF7E" w:rsidR="00D40819" w:rsidRDefault="00D40819" w:rsidP="00E806D2">
      <w:pPr>
        <w:pStyle w:val="ListParagraph"/>
        <w:numPr>
          <w:ilvl w:val="1"/>
          <w:numId w:val="27"/>
        </w:numPr>
        <w:autoSpaceDE w:val="0"/>
        <w:autoSpaceDN w:val="0"/>
        <w:adjustRightInd w:val="0"/>
        <w:spacing w:after="0"/>
        <w:contextualSpacing w:val="0"/>
        <w:jc w:val="both"/>
        <w:rPr>
          <w:rFonts w:cs="Arial"/>
          <w:color w:val="000000"/>
        </w:rPr>
      </w:pPr>
      <w:r w:rsidRPr="00EC0CA8">
        <w:rPr>
          <w:rFonts w:cs="Arial"/>
          <w:color w:val="000000"/>
        </w:rPr>
        <w:t xml:space="preserve">General information about the </w:t>
      </w:r>
      <w:r w:rsidR="00B05600">
        <w:rPr>
          <w:rFonts w:cs="Arial"/>
          <w:color w:val="000000"/>
        </w:rPr>
        <w:t>PHARMACY</w:t>
      </w:r>
      <w:r w:rsidRPr="00EC0CA8">
        <w:rPr>
          <w:rFonts w:cs="Arial"/>
          <w:color w:val="000000"/>
        </w:rPr>
        <w:t xml:space="preserve"> BENEFIT P</w:t>
      </w:r>
      <w:r w:rsidR="00B05600">
        <w:rPr>
          <w:rFonts w:cs="Arial"/>
          <w:color w:val="000000"/>
        </w:rPr>
        <w:t>LAN</w:t>
      </w:r>
      <w:r>
        <w:rPr>
          <w:rFonts w:cs="Arial"/>
          <w:color w:val="000000"/>
        </w:rPr>
        <w:t xml:space="preserve"> and other programs offered by the BOARD</w:t>
      </w:r>
      <w:r w:rsidR="001C5BBB">
        <w:rPr>
          <w:rFonts w:cs="Arial"/>
          <w:color w:val="000000"/>
        </w:rPr>
        <w:t>;</w:t>
      </w:r>
    </w:p>
    <w:p w14:paraId="60D0E400" w14:textId="77777777" w:rsidR="00A63B3E" w:rsidRPr="00EC0CA8" w:rsidRDefault="00A63B3E">
      <w:pPr>
        <w:pStyle w:val="ListParagraph"/>
        <w:autoSpaceDE w:val="0"/>
        <w:autoSpaceDN w:val="0"/>
        <w:adjustRightInd w:val="0"/>
        <w:spacing w:after="0"/>
        <w:contextualSpacing w:val="0"/>
        <w:jc w:val="both"/>
        <w:rPr>
          <w:rFonts w:cs="Arial"/>
          <w:color w:val="000000"/>
        </w:rPr>
      </w:pPr>
    </w:p>
    <w:p w14:paraId="328107C6" w14:textId="596310B8" w:rsidR="00D40819" w:rsidRDefault="004B4498" w:rsidP="00E806D2">
      <w:pPr>
        <w:pStyle w:val="ListParagraph"/>
        <w:numPr>
          <w:ilvl w:val="1"/>
          <w:numId w:val="27"/>
        </w:numPr>
        <w:autoSpaceDE w:val="0"/>
        <w:autoSpaceDN w:val="0"/>
        <w:adjustRightInd w:val="0"/>
        <w:spacing w:after="0"/>
        <w:contextualSpacing w:val="0"/>
        <w:jc w:val="both"/>
        <w:rPr>
          <w:rFonts w:cs="Arial"/>
          <w:color w:val="000000"/>
        </w:rPr>
      </w:pPr>
      <w:r>
        <w:rPr>
          <w:rFonts w:cs="Arial"/>
          <w:color w:val="000000"/>
        </w:rPr>
        <w:t>D</w:t>
      </w:r>
      <w:r w:rsidR="00D40819" w:rsidRPr="00EC0CA8">
        <w:rPr>
          <w:rFonts w:cs="Arial"/>
          <w:color w:val="000000"/>
        </w:rPr>
        <w:t xml:space="preserve">irections on </w:t>
      </w:r>
      <w:r w:rsidR="00D40819">
        <w:rPr>
          <w:rFonts w:cs="Arial"/>
          <w:color w:val="000000"/>
        </w:rPr>
        <w:t>how to access</w:t>
      </w:r>
      <w:r w:rsidR="00D40819" w:rsidRPr="00EC0CA8">
        <w:rPr>
          <w:rFonts w:cs="Arial"/>
          <w:color w:val="000000"/>
        </w:rPr>
        <w:t xml:space="preserve"> the </w:t>
      </w:r>
      <w:r w:rsidR="00B05600">
        <w:rPr>
          <w:rFonts w:cs="Arial"/>
          <w:color w:val="000000"/>
        </w:rPr>
        <w:t>PHARMACY BENEFIT PLAN</w:t>
      </w:r>
      <w:r w:rsidR="00D40819">
        <w:rPr>
          <w:rFonts w:cs="Arial"/>
          <w:color w:val="000000"/>
        </w:rPr>
        <w:t xml:space="preserve"> </w:t>
      </w:r>
      <w:r w:rsidR="00A378AC">
        <w:rPr>
          <w:rFonts w:cs="Arial"/>
          <w:color w:val="000000"/>
        </w:rPr>
        <w:t>PARTICIPATING PHARMACY</w:t>
      </w:r>
      <w:r w:rsidR="00D40819" w:rsidRPr="00EC0CA8">
        <w:rPr>
          <w:rFonts w:cs="Arial"/>
          <w:color w:val="000000"/>
        </w:rPr>
        <w:t xml:space="preserve"> directory</w:t>
      </w:r>
      <w:r w:rsidR="003A7388">
        <w:rPr>
          <w:rFonts w:cs="Arial"/>
          <w:color w:val="000000"/>
        </w:rPr>
        <w:t>;</w:t>
      </w:r>
    </w:p>
    <w:p w14:paraId="48C7CEBC" w14:textId="77777777" w:rsidR="00A63B3E" w:rsidRPr="00EC0CA8" w:rsidRDefault="00A63B3E">
      <w:pPr>
        <w:pStyle w:val="ListParagraph"/>
        <w:autoSpaceDE w:val="0"/>
        <w:autoSpaceDN w:val="0"/>
        <w:adjustRightInd w:val="0"/>
        <w:spacing w:after="0"/>
        <w:contextualSpacing w:val="0"/>
        <w:jc w:val="both"/>
        <w:rPr>
          <w:rFonts w:cs="Arial"/>
          <w:color w:val="000000"/>
        </w:rPr>
      </w:pPr>
    </w:p>
    <w:p w14:paraId="1B140D79" w14:textId="3A649806" w:rsidR="00D40819" w:rsidRDefault="004B4498" w:rsidP="00E806D2">
      <w:pPr>
        <w:pStyle w:val="ListParagraph"/>
        <w:numPr>
          <w:ilvl w:val="1"/>
          <w:numId w:val="27"/>
        </w:numPr>
        <w:autoSpaceDE w:val="0"/>
        <w:autoSpaceDN w:val="0"/>
        <w:adjustRightInd w:val="0"/>
        <w:spacing w:after="0"/>
        <w:contextualSpacing w:val="0"/>
        <w:jc w:val="both"/>
        <w:rPr>
          <w:rFonts w:cs="Arial"/>
          <w:color w:val="000000"/>
        </w:rPr>
      </w:pPr>
      <w:r>
        <w:rPr>
          <w:rFonts w:cs="Arial"/>
          <w:color w:val="000000"/>
        </w:rPr>
        <w:t>I</w:t>
      </w:r>
      <w:r w:rsidR="00D40819" w:rsidRPr="00EC0CA8">
        <w:rPr>
          <w:rFonts w:cs="Arial"/>
          <w:color w:val="000000"/>
        </w:rPr>
        <w:t xml:space="preserve">nformation about </w:t>
      </w:r>
      <w:r w:rsidR="00D40819">
        <w:rPr>
          <w:rFonts w:cs="Arial"/>
          <w:color w:val="000000"/>
        </w:rPr>
        <w:t>PARTICIPANT requirements,</w:t>
      </w:r>
      <w:r w:rsidR="00F53E9D">
        <w:rPr>
          <w:rFonts w:cs="Arial"/>
          <w:color w:val="000000"/>
        </w:rPr>
        <w:t xml:space="preserve"> including</w:t>
      </w:r>
      <w:r w:rsidR="00D40819">
        <w:rPr>
          <w:rFonts w:cs="Arial"/>
          <w:color w:val="000000"/>
        </w:rPr>
        <w:t xml:space="preserve"> </w:t>
      </w:r>
      <w:r w:rsidR="003F0D94">
        <w:rPr>
          <w:rFonts w:cs="Arial"/>
          <w:color w:val="000000"/>
        </w:rPr>
        <w:t>PRIOR AUTHORIZATION</w:t>
      </w:r>
      <w:r w:rsidR="003A7388">
        <w:rPr>
          <w:rFonts w:cs="Arial"/>
          <w:color w:val="000000"/>
        </w:rPr>
        <w:t xml:space="preserve"> requirements</w:t>
      </w:r>
      <w:r w:rsidR="001C5BBB">
        <w:rPr>
          <w:rFonts w:cs="Arial"/>
          <w:color w:val="000000"/>
        </w:rPr>
        <w:t>;</w:t>
      </w:r>
      <w:r w:rsidR="00D40819" w:rsidRPr="00EC0CA8">
        <w:rPr>
          <w:rFonts w:cs="Arial"/>
          <w:color w:val="000000"/>
        </w:rPr>
        <w:t xml:space="preserve"> </w:t>
      </w:r>
    </w:p>
    <w:p w14:paraId="694442DA" w14:textId="77777777" w:rsidR="00A63B3E" w:rsidRPr="00EC0CA8" w:rsidRDefault="00A63B3E">
      <w:pPr>
        <w:pStyle w:val="ListParagraph"/>
        <w:autoSpaceDE w:val="0"/>
        <w:autoSpaceDN w:val="0"/>
        <w:adjustRightInd w:val="0"/>
        <w:spacing w:after="0"/>
        <w:contextualSpacing w:val="0"/>
        <w:jc w:val="both"/>
        <w:rPr>
          <w:rFonts w:cs="Arial"/>
          <w:color w:val="000000"/>
        </w:rPr>
      </w:pPr>
    </w:p>
    <w:p w14:paraId="6580D650" w14:textId="4028E9EF" w:rsidR="00E35717" w:rsidRDefault="00E35717" w:rsidP="00E806D2">
      <w:pPr>
        <w:pStyle w:val="ListParagraph"/>
        <w:numPr>
          <w:ilvl w:val="1"/>
          <w:numId w:val="27"/>
        </w:numPr>
        <w:autoSpaceDE w:val="0"/>
        <w:autoSpaceDN w:val="0"/>
        <w:adjustRightInd w:val="0"/>
        <w:spacing w:after="0"/>
        <w:contextualSpacing w:val="0"/>
        <w:jc w:val="both"/>
        <w:rPr>
          <w:rFonts w:cs="Arial"/>
          <w:color w:val="000000"/>
        </w:rPr>
      </w:pPr>
      <w:r>
        <w:rPr>
          <w:rFonts w:cs="Arial"/>
          <w:color w:val="000000"/>
        </w:rPr>
        <w:t xml:space="preserve">Ability for PARTICIPANTS to access the PHARMACY BENEFIT PLAN </w:t>
      </w:r>
      <w:r w:rsidR="009C336D">
        <w:rPr>
          <w:rFonts w:cs="Arial"/>
          <w:color w:val="000000"/>
        </w:rPr>
        <w:t xml:space="preserve">abbreviated or quick reference </w:t>
      </w:r>
      <w:r>
        <w:rPr>
          <w:rFonts w:cs="Arial"/>
          <w:color w:val="000000"/>
        </w:rPr>
        <w:t>formulary</w:t>
      </w:r>
      <w:r w:rsidR="009C336D">
        <w:rPr>
          <w:rFonts w:cs="Arial"/>
          <w:color w:val="000000"/>
        </w:rPr>
        <w:t>;</w:t>
      </w:r>
    </w:p>
    <w:p w14:paraId="1AAAB9EB" w14:textId="77777777" w:rsidR="00E35717" w:rsidRPr="00E35717" w:rsidRDefault="00E35717" w:rsidP="00E35717">
      <w:pPr>
        <w:pStyle w:val="ListParagraph"/>
        <w:rPr>
          <w:rFonts w:cs="Arial"/>
          <w:color w:val="000000"/>
        </w:rPr>
      </w:pPr>
    </w:p>
    <w:p w14:paraId="6B55ACED" w14:textId="1A958448" w:rsidR="00D40819" w:rsidRDefault="009C336D" w:rsidP="00E806D2">
      <w:pPr>
        <w:pStyle w:val="ListParagraph"/>
        <w:numPr>
          <w:ilvl w:val="1"/>
          <w:numId w:val="27"/>
        </w:numPr>
        <w:autoSpaceDE w:val="0"/>
        <w:autoSpaceDN w:val="0"/>
        <w:adjustRightInd w:val="0"/>
        <w:spacing w:after="0"/>
        <w:contextualSpacing w:val="0"/>
        <w:jc w:val="both"/>
        <w:rPr>
          <w:rFonts w:cs="Arial"/>
          <w:color w:val="000000"/>
        </w:rPr>
      </w:pPr>
      <w:r w:rsidRPr="009C336D">
        <w:rPr>
          <w:rFonts w:cs="Arial"/>
          <w:color w:val="000000"/>
        </w:rPr>
        <w:t>A pharmacy benefit modeling tool for new members to project approximate cost sharing before electing to enroll</w:t>
      </w:r>
      <w:r>
        <w:rPr>
          <w:rFonts w:cs="Arial"/>
          <w:color w:val="000000"/>
        </w:rPr>
        <w:t>;</w:t>
      </w:r>
      <w:r w:rsidR="00D40819">
        <w:rPr>
          <w:rFonts w:cs="Arial"/>
          <w:color w:val="000000"/>
        </w:rPr>
        <w:t xml:space="preserve"> and</w:t>
      </w:r>
      <w:r w:rsidR="001C5BBB">
        <w:rPr>
          <w:rFonts w:cs="Arial"/>
          <w:color w:val="000000"/>
        </w:rPr>
        <w:t>,</w:t>
      </w:r>
      <w:r w:rsidR="00D40819">
        <w:rPr>
          <w:rFonts w:cs="Arial"/>
          <w:color w:val="000000"/>
        </w:rPr>
        <w:t xml:space="preserve"> </w:t>
      </w:r>
    </w:p>
    <w:p w14:paraId="3452D864" w14:textId="77777777" w:rsidR="00A63B3E" w:rsidRDefault="00A63B3E">
      <w:pPr>
        <w:pStyle w:val="ListParagraph"/>
        <w:autoSpaceDE w:val="0"/>
        <w:autoSpaceDN w:val="0"/>
        <w:adjustRightInd w:val="0"/>
        <w:spacing w:after="0"/>
        <w:contextualSpacing w:val="0"/>
        <w:jc w:val="both"/>
        <w:rPr>
          <w:rFonts w:cs="Arial"/>
          <w:color w:val="000000"/>
        </w:rPr>
      </w:pPr>
    </w:p>
    <w:p w14:paraId="50D7F55C" w14:textId="7873EACA" w:rsidR="00D40819" w:rsidRPr="00AC3469" w:rsidRDefault="004B4498" w:rsidP="00E806D2">
      <w:pPr>
        <w:pStyle w:val="ListParagraph"/>
        <w:numPr>
          <w:ilvl w:val="1"/>
          <w:numId w:val="27"/>
        </w:numPr>
        <w:autoSpaceDE w:val="0"/>
        <w:autoSpaceDN w:val="0"/>
        <w:adjustRightInd w:val="0"/>
        <w:spacing w:after="0"/>
        <w:contextualSpacing w:val="0"/>
        <w:jc w:val="both"/>
        <w:rPr>
          <w:rFonts w:cs="Arial"/>
          <w:color w:val="000000"/>
          <w:szCs w:val="22"/>
        </w:rPr>
      </w:pPr>
      <w:r>
        <w:rPr>
          <w:rFonts w:cs="Arial"/>
          <w:color w:val="000000"/>
          <w:szCs w:val="22"/>
        </w:rPr>
        <w:t>C</w:t>
      </w:r>
      <w:r w:rsidR="00D40819" w:rsidRPr="0079327F">
        <w:rPr>
          <w:rFonts w:cs="Arial"/>
          <w:color w:val="000000"/>
          <w:szCs w:val="22"/>
        </w:rPr>
        <w:t xml:space="preserve">ontact information including </w:t>
      </w:r>
      <w:r w:rsidR="00D40819" w:rsidRPr="00A51294">
        <w:rPr>
          <w:rFonts w:cs="Arial"/>
          <w:color w:val="000000"/>
          <w:szCs w:val="22"/>
        </w:rPr>
        <w:t>the toll-free customer service phone number</w:t>
      </w:r>
      <w:r w:rsidR="00D40819" w:rsidRPr="00D67113">
        <w:rPr>
          <w:rFonts w:cs="Arial"/>
          <w:color w:val="000000"/>
          <w:szCs w:val="22"/>
        </w:rPr>
        <w:t>, business hours</w:t>
      </w:r>
      <w:r w:rsidR="00F13A61" w:rsidRPr="00D67113">
        <w:rPr>
          <w:rFonts w:cs="Arial"/>
          <w:color w:val="000000"/>
          <w:szCs w:val="22"/>
        </w:rPr>
        <w:t xml:space="preserve">, </w:t>
      </w:r>
      <w:r w:rsidR="00D40819" w:rsidRPr="00D67113">
        <w:rPr>
          <w:rFonts w:cs="Arial"/>
          <w:color w:val="000000"/>
          <w:szCs w:val="22"/>
        </w:rPr>
        <w:t>and mailing</w:t>
      </w:r>
      <w:r w:rsidR="00D40819" w:rsidRPr="00686BE4">
        <w:rPr>
          <w:rFonts w:cs="Arial"/>
          <w:color w:val="000000"/>
          <w:szCs w:val="22"/>
        </w:rPr>
        <w:t xml:space="preserve"> address</w:t>
      </w:r>
      <w:r w:rsidR="00D40819" w:rsidRPr="00AC3469">
        <w:rPr>
          <w:rFonts w:cs="Arial"/>
          <w:color w:val="000000"/>
          <w:szCs w:val="22"/>
        </w:rPr>
        <w:t xml:space="preserve">. </w:t>
      </w:r>
    </w:p>
    <w:p w14:paraId="07ECAE9B" w14:textId="77777777" w:rsidR="00D40819" w:rsidRPr="006630FA" w:rsidRDefault="00D40819">
      <w:pPr>
        <w:pStyle w:val="ListParagraph"/>
        <w:autoSpaceDE w:val="0"/>
        <w:autoSpaceDN w:val="0"/>
        <w:adjustRightInd w:val="0"/>
        <w:spacing w:after="0"/>
        <w:contextualSpacing w:val="0"/>
        <w:jc w:val="both"/>
        <w:rPr>
          <w:rFonts w:cs="Arial"/>
          <w:color w:val="000000"/>
          <w:szCs w:val="22"/>
        </w:rPr>
      </w:pPr>
    </w:p>
    <w:p w14:paraId="1DF31E2B" w14:textId="77777777" w:rsidR="00D40819" w:rsidRPr="00AE1E53" w:rsidRDefault="00D40819" w:rsidP="00E806D2">
      <w:pPr>
        <w:pStyle w:val="Default"/>
        <w:numPr>
          <w:ilvl w:val="0"/>
          <w:numId w:val="27"/>
        </w:numPr>
        <w:spacing w:line="264" w:lineRule="auto"/>
        <w:jc w:val="both"/>
        <w:rPr>
          <w:color w:val="auto"/>
          <w:sz w:val="22"/>
          <w:szCs w:val="22"/>
        </w:rPr>
      </w:pPr>
      <w:r w:rsidRPr="00AE1E53">
        <w:rPr>
          <w:sz w:val="22"/>
          <w:szCs w:val="22"/>
        </w:rPr>
        <w:lastRenderedPageBreak/>
        <w:t xml:space="preserve">To ensure accessibility among persons with a disability, the CONTRACTOR’S website must comply with Section 508 of the Rehabilitation Act of 1973 (29 USC Section 794d) and implementing regulations at 36 CFR 1194 Subparts A-D. The website must also and conform to W3C’s Web Content Accessibility Guidelines (WCAG) 2.0 (see </w:t>
      </w:r>
      <w:hyperlink r:id="rId74" w:history="1">
        <w:r w:rsidRPr="00AE1E53">
          <w:rPr>
            <w:rStyle w:val="Hyperlink"/>
            <w:sz w:val="22"/>
            <w:szCs w:val="22"/>
          </w:rPr>
          <w:t>http://www.w3.org/TR/WCAG20/</w:t>
        </w:r>
      </w:hyperlink>
      <w:r w:rsidRPr="00AE1E53">
        <w:rPr>
          <w:color w:val="auto"/>
          <w:sz w:val="22"/>
          <w:szCs w:val="22"/>
        </w:rPr>
        <w:t>).</w:t>
      </w:r>
    </w:p>
    <w:p w14:paraId="12D91165" w14:textId="77777777" w:rsidR="00D40819" w:rsidRPr="00AE1E53" w:rsidRDefault="00D40819">
      <w:pPr>
        <w:pStyle w:val="Default"/>
        <w:spacing w:line="264" w:lineRule="auto"/>
        <w:ind w:left="360"/>
        <w:jc w:val="both"/>
        <w:rPr>
          <w:color w:val="auto"/>
          <w:sz w:val="22"/>
          <w:szCs w:val="22"/>
        </w:rPr>
      </w:pPr>
    </w:p>
    <w:p w14:paraId="2C7D04E4" w14:textId="047344A8" w:rsidR="00D40819" w:rsidRPr="00AE1E53" w:rsidRDefault="00D40819" w:rsidP="00E806D2">
      <w:pPr>
        <w:pStyle w:val="BodyText"/>
        <w:numPr>
          <w:ilvl w:val="0"/>
          <w:numId w:val="27"/>
        </w:numPr>
        <w:kinsoku w:val="0"/>
        <w:overflowPunct w:val="0"/>
        <w:spacing w:line="264" w:lineRule="auto"/>
        <w:ind w:right="113"/>
        <w:jc w:val="both"/>
      </w:pPr>
      <w:r w:rsidRPr="00AE1E53">
        <w:t xml:space="preserve">The website must be hosted in a </w:t>
      </w:r>
      <w:r w:rsidR="00C47131">
        <w:t>SECURE</w:t>
      </w:r>
      <w:r w:rsidRPr="00AE1E53">
        <w:t xml:space="preserve"> data center with</w:t>
      </w:r>
      <w:r w:rsidRPr="00AE1E53">
        <w:rPr>
          <w:spacing w:val="1"/>
        </w:rPr>
        <w:t xml:space="preserve"> </w:t>
      </w:r>
      <w:r w:rsidRPr="00AE1E53">
        <w:t xml:space="preserve">system monitoring, managed firewall services and managed backup services within the United States and available </w:t>
      </w:r>
      <w:r w:rsidR="001C5BBB">
        <w:t>twenty-four (</w:t>
      </w:r>
      <w:r w:rsidR="001C5BBB" w:rsidRPr="00AE1E53">
        <w:rPr>
          <w:rFonts w:eastAsia="Times New Roman"/>
          <w:iCs/>
          <w:color w:val="000000"/>
        </w:rPr>
        <w:t>24</w:t>
      </w:r>
      <w:r w:rsidR="001C5BBB">
        <w:rPr>
          <w:rFonts w:eastAsia="Times New Roman"/>
          <w:iCs/>
          <w:color w:val="000000"/>
        </w:rPr>
        <w:t>)</w:t>
      </w:r>
      <w:r w:rsidR="001C5BBB" w:rsidRPr="00AE1E53">
        <w:rPr>
          <w:rFonts w:eastAsia="Times New Roman"/>
          <w:iCs/>
          <w:color w:val="000000"/>
        </w:rPr>
        <w:t xml:space="preserve"> hours a </w:t>
      </w:r>
      <w:r w:rsidR="001C5BBB" w:rsidRPr="0036459D">
        <w:rPr>
          <w:rFonts w:eastAsia="Times New Roman"/>
          <w:iCs/>
          <w:caps/>
          <w:color w:val="000000"/>
        </w:rPr>
        <w:t>day</w:t>
      </w:r>
      <w:r w:rsidR="001C5BBB" w:rsidRPr="00AE1E53">
        <w:rPr>
          <w:rFonts w:eastAsia="Times New Roman"/>
          <w:iCs/>
          <w:color w:val="000000"/>
        </w:rPr>
        <w:t xml:space="preserve">, </w:t>
      </w:r>
      <w:r w:rsidR="001C5BBB">
        <w:rPr>
          <w:rFonts w:eastAsia="Times New Roman"/>
          <w:iCs/>
          <w:color w:val="000000"/>
        </w:rPr>
        <w:t>seven (</w:t>
      </w:r>
      <w:r w:rsidR="001C5BBB" w:rsidRPr="00AE1E53">
        <w:rPr>
          <w:rFonts w:eastAsia="Times New Roman"/>
          <w:iCs/>
          <w:color w:val="000000"/>
        </w:rPr>
        <w:t>7</w:t>
      </w:r>
      <w:r w:rsidR="001C5BBB">
        <w:rPr>
          <w:rFonts w:eastAsia="Times New Roman"/>
          <w:iCs/>
          <w:color w:val="000000"/>
        </w:rPr>
        <w:t>)</w:t>
      </w:r>
      <w:r w:rsidR="001C5BBB" w:rsidRPr="00AE1E53">
        <w:rPr>
          <w:rFonts w:eastAsia="Times New Roman"/>
          <w:iCs/>
          <w:color w:val="000000"/>
        </w:rPr>
        <w:t xml:space="preserve"> </w:t>
      </w:r>
      <w:r w:rsidR="0019234D">
        <w:rPr>
          <w:rFonts w:eastAsia="Times New Roman"/>
          <w:iCs/>
          <w:color w:val="000000"/>
        </w:rPr>
        <w:t>DAYS</w:t>
      </w:r>
      <w:r w:rsidR="0019234D" w:rsidRPr="00AE1E53">
        <w:rPr>
          <w:rFonts w:eastAsia="Times New Roman"/>
          <w:iCs/>
          <w:color w:val="000000"/>
        </w:rPr>
        <w:t xml:space="preserve"> </w:t>
      </w:r>
      <w:r w:rsidRPr="00AE1E53">
        <w:rPr>
          <w:rFonts w:eastAsia="Times New Roman"/>
          <w:iCs/>
          <w:color w:val="000000"/>
        </w:rPr>
        <w:t>a week,</w:t>
      </w:r>
      <w:r w:rsidRPr="00AE1E53">
        <w:t xml:space="preserve"> except for regularly scheduled</w:t>
      </w:r>
      <w:r w:rsidRPr="00AE1E53">
        <w:rPr>
          <w:spacing w:val="-3"/>
        </w:rPr>
        <w:t xml:space="preserve"> </w:t>
      </w:r>
      <w:r w:rsidRPr="00AE1E53">
        <w:t>maintenance.</w:t>
      </w:r>
    </w:p>
    <w:p w14:paraId="53317751" w14:textId="77777777" w:rsidR="00D40819" w:rsidRPr="00A112E5" w:rsidRDefault="00D40819">
      <w:pPr>
        <w:pStyle w:val="ListParagraph"/>
        <w:spacing w:after="0"/>
        <w:contextualSpacing w:val="0"/>
        <w:jc w:val="both"/>
        <w:rPr>
          <w:szCs w:val="22"/>
        </w:rPr>
      </w:pPr>
    </w:p>
    <w:p w14:paraId="2BBB4C1F" w14:textId="54CED32A" w:rsidR="00D40819" w:rsidRPr="00AE1E53" w:rsidRDefault="00D40819">
      <w:pPr>
        <w:pStyle w:val="LRWLBodyText"/>
        <w:spacing w:before="0" w:after="0" w:line="264" w:lineRule="auto"/>
        <w:ind w:left="360"/>
        <w:jc w:val="both"/>
        <w:rPr>
          <w:rFonts w:cs="Arial"/>
          <w:color w:val="000000"/>
        </w:rPr>
      </w:pPr>
      <w:r w:rsidRPr="00AE1E53">
        <w:t xml:space="preserve">The data center network shall include robust firewall, intrusion prevention and intrusion detection systems to prevent and detect unauthorized access. </w:t>
      </w:r>
      <w:r w:rsidRPr="00AE1E53">
        <w:rPr>
          <w:rFonts w:cs="Arial"/>
          <w:color w:val="000000"/>
        </w:rPr>
        <w:t xml:space="preserve">Any scheduled maintenance must occur between the hours of </w:t>
      </w:r>
      <w:r w:rsidR="007E17D9">
        <w:rPr>
          <w:rFonts w:cs="Arial"/>
          <w:color w:val="000000"/>
        </w:rPr>
        <w:t>9:30 p.m.</w:t>
      </w:r>
      <w:r w:rsidR="007E17D9" w:rsidRPr="00AE1E53">
        <w:rPr>
          <w:rFonts w:cs="Arial"/>
          <w:color w:val="000000"/>
        </w:rPr>
        <w:t xml:space="preserve"> </w:t>
      </w:r>
      <w:r w:rsidRPr="00AE1E53">
        <w:rPr>
          <w:rFonts w:cs="Arial"/>
          <w:color w:val="000000"/>
        </w:rPr>
        <w:t>and 5:00 a.m. CST/CDT or another time agreed to by the DEPARTMENT Program Manager and must be scheduled in advance with</w:t>
      </w:r>
      <w:r w:rsidR="00FE46E5">
        <w:rPr>
          <w:rFonts w:cs="Arial"/>
          <w:color w:val="000000"/>
        </w:rPr>
        <w:t xml:space="preserve"> a</w:t>
      </w:r>
      <w:r w:rsidRPr="00AE1E53">
        <w:rPr>
          <w:rFonts w:cs="Arial"/>
          <w:color w:val="000000"/>
        </w:rPr>
        <w:t xml:space="preserve"> notification on the program website/portal. </w:t>
      </w:r>
      <w:r w:rsidR="007E17D9">
        <w:rPr>
          <w:rFonts w:cs="Arial"/>
          <w:color w:val="000000"/>
        </w:rPr>
        <w:t xml:space="preserve">Downtime for unscheduled maintenance is not to exceed six (6) incidents in a calendar year unless agreed to by the parties. </w:t>
      </w:r>
      <w:r w:rsidRPr="00AE1E53">
        <w:rPr>
          <w:rFonts w:cs="Arial"/>
          <w:color w:val="000000"/>
        </w:rPr>
        <w:t xml:space="preserve">Unscheduled disruption to the availability of the website or web-portal must be communicated to the DEPARTMENT Program Manager </w:t>
      </w:r>
      <w:r w:rsidR="008E3DB0">
        <w:rPr>
          <w:rFonts w:cs="Arial"/>
          <w:color w:val="000000"/>
        </w:rPr>
        <w:t xml:space="preserve">within one (1) hour of realization that a problem </w:t>
      </w:r>
      <w:r w:rsidR="00FE46E5" w:rsidRPr="00FE46E5">
        <w:rPr>
          <w:rFonts w:cs="Arial"/>
          <w:color w:val="000000"/>
        </w:rPr>
        <w:t>occurred</w:t>
      </w:r>
      <w:r w:rsidRPr="00AE1E53">
        <w:rPr>
          <w:rFonts w:cs="Arial"/>
          <w:color w:val="000000"/>
        </w:rPr>
        <w:t xml:space="preserve">. </w:t>
      </w:r>
    </w:p>
    <w:p w14:paraId="4B64181A" w14:textId="77777777" w:rsidR="00D40819" w:rsidRPr="00AE1E53" w:rsidRDefault="00D40819">
      <w:pPr>
        <w:pStyle w:val="LRWLBodyText"/>
        <w:spacing w:before="0" w:after="0" w:line="264" w:lineRule="auto"/>
        <w:ind w:left="360"/>
        <w:jc w:val="both"/>
        <w:rPr>
          <w:rFonts w:cs="Arial"/>
          <w:color w:val="000000"/>
        </w:rPr>
      </w:pPr>
    </w:p>
    <w:p w14:paraId="59FD8B4A" w14:textId="56C23FF4" w:rsidR="00D40819" w:rsidRPr="00AE1E53" w:rsidRDefault="00D40819">
      <w:pPr>
        <w:pStyle w:val="LRWLBodyText"/>
        <w:spacing w:before="0" w:after="0" w:line="264" w:lineRule="auto"/>
        <w:ind w:left="360"/>
        <w:jc w:val="both"/>
      </w:pPr>
      <w:r w:rsidRPr="00AE1E53">
        <w:rPr>
          <w:rFonts w:cs="Arial"/>
        </w:rPr>
        <w:t xml:space="preserve">The CONTRACTOR must have a regular patch management process defined for the infrastructure. The CONTRACTOR must have a defined maintenance time window for system patches, software upgrades. Outages in the system must be communicated through the </w:t>
      </w:r>
      <w:r w:rsidR="00EF6C87" w:rsidRPr="00AE1E53">
        <w:rPr>
          <w:rFonts w:cs="Arial"/>
        </w:rPr>
        <w:t>web-</w:t>
      </w:r>
      <w:r w:rsidRPr="00AE1E53">
        <w:rPr>
          <w:rFonts w:cs="Arial"/>
        </w:rPr>
        <w:t>portal or via alerts.</w:t>
      </w:r>
    </w:p>
    <w:p w14:paraId="6ED57AA9" w14:textId="77777777" w:rsidR="00D40819" w:rsidRPr="00AE1E53" w:rsidRDefault="00D40819">
      <w:pPr>
        <w:pStyle w:val="LRWLBodyText"/>
        <w:spacing w:before="0" w:after="0" w:line="264" w:lineRule="auto"/>
        <w:ind w:left="360"/>
        <w:jc w:val="both"/>
      </w:pPr>
    </w:p>
    <w:p w14:paraId="0ECF8B00" w14:textId="033B51DA" w:rsidR="00D40819" w:rsidRPr="00A20E75" w:rsidRDefault="00D40819" w:rsidP="00E806D2">
      <w:pPr>
        <w:pStyle w:val="LRWLBodyText"/>
        <w:numPr>
          <w:ilvl w:val="0"/>
          <w:numId w:val="27"/>
        </w:numPr>
        <w:spacing w:before="0" w:after="0" w:line="264" w:lineRule="auto"/>
        <w:jc w:val="both"/>
      </w:pPr>
      <w:r w:rsidRPr="00A20E75">
        <w:rPr>
          <w:rFonts w:cs="Arial"/>
        </w:rPr>
        <w:t xml:space="preserve">The CONTRACTOR must be able to link user profiles and site access permissions to the daily </w:t>
      </w:r>
      <w:r w:rsidR="006B717F" w:rsidRPr="00A20E75">
        <w:rPr>
          <w:rFonts w:cs="Arial"/>
        </w:rPr>
        <w:t xml:space="preserve">enrollment </w:t>
      </w:r>
      <w:r w:rsidRPr="00A20E75">
        <w:rPr>
          <w:rFonts w:cs="Arial"/>
        </w:rPr>
        <w:t xml:space="preserve">file provided by the DEPARTMENT and make updates based on current </w:t>
      </w:r>
      <w:r w:rsidR="00FF385E" w:rsidRPr="00A20E75">
        <w:rPr>
          <w:rFonts w:cs="Arial"/>
        </w:rPr>
        <w:t xml:space="preserve">enrollment </w:t>
      </w:r>
      <w:r w:rsidRPr="00A20E75">
        <w:rPr>
          <w:rFonts w:cs="Arial"/>
        </w:rPr>
        <w:t xml:space="preserve">within three (3) </w:t>
      </w:r>
      <w:r w:rsidR="0019234D">
        <w:rPr>
          <w:rFonts w:cs="Arial"/>
        </w:rPr>
        <w:t>BUSINESS DAYS</w:t>
      </w:r>
      <w:r w:rsidRPr="00A20E75">
        <w:rPr>
          <w:rFonts w:cs="Arial"/>
        </w:rPr>
        <w:t xml:space="preserve"> of data receipt.</w:t>
      </w:r>
      <w:r w:rsidR="008D62AC" w:rsidRPr="00A20E75">
        <w:rPr>
          <w:rFonts w:cs="Arial"/>
        </w:rPr>
        <w:t xml:space="preserve"> The CONTRACTOR may utilize another process for validation if the process is pre-approved by the DEPARTMENT.</w:t>
      </w:r>
    </w:p>
    <w:p w14:paraId="100EDD9D" w14:textId="77777777" w:rsidR="00A20E75" w:rsidRPr="00AE1E53" w:rsidRDefault="00A20E75">
      <w:pPr>
        <w:pStyle w:val="LRWLBodyText"/>
        <w:spacing w:before="0" w:after="0" w:line="264" w:lineRule="auto"/>
        <w:jc w:val="both"/>
      </w:pPr>
    </w:p>
    <w:p w14:paraId="4B143E2A" w14:textId="2090D1D4" w:rsidR="00D40819" w:rsidRDefault="00D40819" w:rsidP="00E806D2">
      <w:pPr>
        <w:pStyle w:val="LRWLBodyText"/>
        <w:numPr>
          <w:ilvl w:val="0"/>
          <w:numId w:val="27"/>
        </w:numPr>
        <w:spacing w:before="0" w:after="0" w:line="264" w:lineRule="auto"/>
        <w:jc w:val="both"/>
        <w:rPr>
          <w:rFonts w:cs="Arial"/>
        </w:rPr>
      </w:pPr>
      <w:r w:rsidRPr="00AE1E53">
        <w:rPr>
          <w:rFonts w:cs="Arial"/>
        </w:rPr>
        <w:t xml:space="preserve">The CONTRACTOR </w:t>
      </w:r>
      <w:r w:rsidR="00B25B32">
        <w:rPr>
          <w:rFonts w:cs="Arial"/>
        </w:rPr>
        <w:t xml:space="preserve">will provide the </w:t>
      </w:r>
      <w:r w:rsidRPr="00AE1E53">
        <w:rPr>
          <w:rFonts w:cs="Arial"/>
        </w:rPr>
        <w:t xml:space="preserve">web-portal content </w:t>
      </w:r>
      <w:r w:rsidR="00B25B32" w:rsidRPr="00B25B32">
        <w:rPr>
          <w:rFonts w:cs="Arial"/>
        </w:rPr>
        <w:t>to the DEPARTMENT for approval and implement any changes to the web-portal content requested by the DEPARTMENT as soon as practicable after receiving all required information from the DEPARTMENT, with the goal of launching the</w:t>
      </w:r>
      <w:r w:rsidR="00B25B32">
        <w:rPr>
          <w:rFonts w:cs="Arial"/>
        </w:rPr>
        <w:t xml:space="preserve"> web-portal with content </w:t>
      </w:r>
      <w:r w:rsidRPr="00AE1E53">
        <w:rPr>
          <w:rFonts w:cs="Arial"/>
        </w:rPr>
        <w:t xml:space="preserve">and functionality updated, tested and approved by the DEPARTMENT Program Manager </w:t>
      </w:r>
      <w:r w:rsidR="00E51174">
        <w:rPr>
          <w:rFonts w:cs="Arial"/>
        </w:rPr>
        <w:t xml:space="preserve">or designee </w:t>
      </w:r>
      <w:r w:rsidRPr="00AE1E53">
        <w:rPr>
          <w:rFonts w:cs="Arial"/>
        </w:rPr>
        <w:t xml:space="preserve">at least fourteen (14) calendar </w:t>
      </w:r>
      <w:r w:rsidR="0019234D">
        <w:rPr>
          <w:rFonts w:cs="Arial"/>
        </w:rPr>
        <w:t>DAYS</w:t>
      </w:r>
      <w:r w:rsidR="0019234D" w:rsidRPr="00AE1E53">
        <w:rPr>
          <w:rFonts w:cs="Arial"/>
        </w:rPr>
        <w:t xml:space="preserve"> </w:t>
      </w:r>
      <w:r w:rsidRPr="00AE1E53">
        <w:rPr>
          <w:rFonts w:cs="Arial"/>
        </w:rPr>
        <w:t xml:space="preserve">prior to the </w:t>
      </w:r>
      <w:r w:rsidR="00FF385E" w:rsidRPr="00AE1E53">
        <w:rPr>
          <w:rFonts w:cs="Arial"/>
        </w:rPr>
        <w:t xml:space="preserve">benefit period </w:t>
      </w:r>
      <w:r w:rsidRPr="00AE1E53">
        <w:rPr>
          <w:rFonts w:cs="Arial"/>
        </w:rPr>
        <w:t xml:space="preserve">start date. </w:t>
      </w:r>
      <w:r w:rsidR="00773844">
        <w:rPr>
          <w:rFonts w:cs="Arial"/>
        </w:rPr>
        <w:t xml:space="preserve">The web-portal will </w:t>
      </w:r>
      <w:r w:rsidR="004D325F">
        <w:rPr>
          <w:rFonts w:cs="Arial"/>
        </w:rPr>
        <w:t xml:space="preserve">SECURELY </w:t>
      </w:r>
      <w:r w:rsidR="00773844">
        <w:rPr>
          <w:rFonts w:cs="Arial"/>
        </w:rPr>
        <w:t>authenticate the user. After the user is authenticated, a</w:t>
      </w:r>
      <w:r w:rsidRPr="00AE1E53">
        <w:rPr>
          <w:rFonts w:cs="Arial"/>
        </w:rPr>
        <w:t>ll web-portal features must be available with</w:t>
      </w:r>
      <w:r w:rsidR="00773844">
        <w:rPr>
          <w:rFonts w:cs="Arial"/>
        </w:rPr>
        <w:t>out the need for an additional login. A</w:t>
      </w:r>
      <w:r w:rsidR="00A5096C">
        <w:rPr>
          <w:rFonts w:cs="Arial"/>
        </w:rPr>
        <w:t>vailable</w:t>
      </w:r>
      <w:r w:rsidR="00773844">
        <w:rPr>
          <w:rFonts w:cs="Arial"/>
        </w:rPr>
        <w:t xml:space="preserve"> features must include:</w:t>
      </w:r>
    </w:p>
    <w:p w14:paraId="3FFE074D" w14:textId="77777777" w:rsidR="00B528B0" w:rsidRPr="00AE1E53" w:rsidRDefault="00B528B0">
      <w:pPr>
        <w:pStyle w:val="LRWLBodyText"/>
        <w:spacing w:before="0" w:after="0" w:line="264" w:lineRule="auto"/>
        <w:ind w:left="360"/>
        <w:jc w:val="both"/>
        <w:rPr>
          <w:rFonts w:cs="Arial"/>
        </w:rPr>
      </w:pPr>
    </w:p>
    <w:p w14:paraId="62A1AFD1" w14:textId="7757954A" w:rsidR="00D40819" w:rsidRPr="00AE1E53" w:rsidRDefault="00D40819" w:rsidP="00E806D2">
      <w:pPr>
        <w:pStyle w:val="LRWLBodyText"/>
        <w:numPr>
          <w:ilvl w:val="1"/>
          <w:numId w:val="27"/>
        </w:numPr>
        <w:spacing w:before="0" w:after="0" w:line="264" w:lineRule="auto"/>
        <w:jc w:val="both"/>
        <w:rPr>
          <w:rFonts w:cs="Arial"/>
        </w:rPr>
      </w:pPr>
      <w:r w:rsidRPr="00AE1E53">
        <w:rPr>
          <w:rFonts w:cs="Arial"/>
        </w:rPr>
        <w:t>User name and password creation and recovery</w:t>
      </w:r>
      <w:r w:rsidR="00FE46E5">
        <w:rPr>
          <w:rFonts w:cs="Arial"/>
        </w:rPr>
        <w:t>;</w:t>
      </w:r>
    </w:p>
    <w:p w14:paraId="7AC58CD1" w14:textId="77777777" w:rsidR="00A63B3E" w:rsidRPr="00AE1E53" w:rsidRDefault="00A63B3E">
      <w:pPr>
        <w:pStyle w:val="LRWLBodyText"/>
        <w:spacing w:before="0" w:after="0" w:line="264" w:lineRule="auto"/>
        <w:ind w:left="720"/>
        <w:jc w:val="both"/>
        <w:rPr>
          <w:rFonts w:cs="Arial"/>
        </w:rPr>
      </w:pPr>
    </w:p>
    <w:p w14:paraId="6FE2C79B" w14:textId="76072965" w:rsidR="00D40819" w:rsidRPr="00AE1E53" w:rsidRDefault="00C031A6" w:rsidP="00E806D2">
      <w:pPr>
        <w:pStyle w:val="LRWLBodyText"/>
        <w:numPr>
          <w:ilvl w:val="1"/>
          <w:numId w:val="27"/>
        </w:numPr>
        <w:spacing w:before="0" w:after="0" w:line="264" w:lineRule="auto"/>
        <w:jc w:val="both"/>
      </w:pPr>
      <w:r>
        <w:rPr>
          <w:rFonts w:cs="Arial"/>
        </w:rPr>
        <w:t>E</w:t>
      </w:r>
      <w:r w:rsidR="006B717F" w:rsidRPr="00AE1E53">
        <w:rPr>
          <w:rFonts w:cs="Arial"/>
        </w:rPr>
        <w:t xml:space="preserve">nrollment </w:t>
      </w:r>
      <w:r w:rsidR="00D40819" w:rsidRPr="00AE1E53">
        <w:rPr>
          <w:rFonts w:cs="Arial"/>
        </w:rPr>
        <w:t>confirmation</w:t>
      </w:r>
      <w:r w:rsidR="00FE46E5">
        <w:rPr>
          <w:rFonts w:cs="Arial"/>
        </w:rPr>
        <w:t>;</w:t>
      </w:r>
    </w:p>
    <w:p w14:paraId="07B83626" w14:textId="77777777" w:rsidR="00A63B3E" w:rsidRPr="00AE1E53" w:rsidRDefault="00A63B3E">
      <w:pPr>
        <w:pStyle w:val="LRWLBodyText"/>
        <w:spacing w:before="0" w:after="0" w:line="264" w:lineRule="auto"/>
        <w:ind w:left="720"/>
        <w:jc w:val="both"/>
      </w:pPr>
    </w:p>
    <w:p w14:paraId="6A10679D" w14:textId="73FD2AE8" w:rsidR="00D40819" w:rsidRPr="00AE1E53" w:rsidRDefault="004D325F" w:rsidP="00E806D2">
      <w:pPr>
        <w:pStyle w:val="LRWLBodyText"/>
        <w:numPr>
          <w:ilvl w:val="1"/>
          <w:numId w:val="27"/>
        </w:numPr>
        <w:spacing w:before="0" w:after="0" w:line="264" w:lineRule="auto"/>
        <w:jc w:val="both"/>
      </w:pPr>
      <w:r>
        <w:rPr>
          <w:rFonts w:cs="Arial"/>
        </w:rPr>
        <w:t>SECURE</w:t>
      </w:r>
      <w:r w:rsidRPr="00AE1E53">
        <w:rPr>
          <w:rFonts w:cs="Arial"/>
        </w:rPr>
        <w:t xml:space="preserve"> </w:t>
      </w:r>
      <w:r w:rsidR="00D40819" w:rsidRPr="00AE1E53">
        <w:rPr>
          <w:rFonts w:cs="Arial"/>
        </w:rPr>
        <w:t>upload functionality for submitting program required documentation</w:t>
      </w:r>
      <w:r w:rsidR="003A3FD7">
        <w:rPr>
          <w:rFonts w:cs="Arial"/>
        </w:rPr>
        <w:t>;</w:t>
      </w:r>
      <w:r w:rsidR="003A3FD7">
        <w:t xml:space="preserve"> and,</w:t>
      </w:r>
    </w:p>
    <w:p w14:paraId="41020BF9" w14:textId="77777777" w:rsidR="00A63B3E" w:rsidRPr="00AE1E53" w:rsidRDefault="00A63B3E">
      <w:pPr>
        <w:pStyle w:val="LRWLBodyText"/>
        <w:spacing w:before="0" w:after="0" w:line="264" w:lineRule="auto"/>
        <w:ind w:left="720"/>
        <w:jc w:val="both"/>
      </w:pPr>
    </w:p>
    <w:p w14:paraId="1263D7DE" w14:textId="2C5B43FF" w:rsidR="00D40819" w:rsidRPr="00AE1E53" w:rsidRDefault="00C031A6" w:rsidP="00E806D2">
      <w:pPr>
        <w:pStyle w:val="LRWLBodyText"/>
        <w:numPr>
          <w:ilvl w:val="1"/>
          <w:numId w:val="27"/>
        </w:numPr>
        <w:spacing w:before="0" w:after="0" w:line="264" w:lineRule="auto"/>
        <w:jc w:val="both"/>
      </w:pPr>
      <w:r>
        <w:lastRenderedPageBreak/>
        <w:t>C</w:t>
      </w:r>
      <w:r w:rsidR="00D40819" w:rsidRPr="00AE1E53">
        <w:t xml:space="preserve">ommunication functions that allow users to submit </w:t>
      </w:r>
      <w:r w:rsidR="00C47131">
        <w:t>SECURE</w:t>
      </w:r>
      <w:r w:rsidR="00D40819" w:rsidRPr="00AE1E53">
        <w:t xml:space="preserve"> questions to the CONTRACTOR and allow the CONTRACTOR to push general and targeted communications to users via USPS, e-mail, text and other standard communication vehicles, as requested by the DEPARTMENT</w:t>
      </w:r>
      <w:r w:rsidR="00B732E8">
        <w:t>.</w:t>
      </w:r>
    </w:p>
    <w:p w14:paraId="5BD62E41" w14:textId="77777777" w:rsidR="00D40819" w:rsidRPr="00A112E5" w:rsidRDefault="00D40819">
      <w:pPr>
        <w:spacing w:after="0"/>
        <w:jc w:val="both"/>
        <w:rPr>
          <w:rFonts w:eastAsia="Times New Roman" w:cs="Arial"/>
          <w:iCs/>
          <w:color w:val="000000"/>
          <w:szCs w:val="22"/>
        </w:rPr>
      </w:pPr>
    </w:p>
    <w:p w14:paraId="42B9576B" w14:textId="613B4243" w:rsidR="00D40819" w:rsidRPr="00AF1D7E" w:rsidRDefault="00DD7721" w:rsidP="00932070">
      <w:pPr>
        <w:pStyle w:val="Heading3"/>
      </w:pPr>
      <w:bookmarkStart w:id="552" w:name="G255E"/>
      <w:bookmarkStart w:id="553" w:name="_Toc464054252"/>
      <w:bookmarkStart w:id="554" w:name="_Toc468719614"/>
      <w:bookmarkStart w:id="555" w:name="_Toc485817190"/>
      <w:bookmarkStart w:id="556" w:name="_Toc161044514"/>
      <w:bookmarkStart w:id="557" w:name="_Toc161044721"/>
      <w:bookmarkEnd w:id="552"/>
      <w:r>
        <w:t>2</w:t>
      </w:r>
      <w:r w:rsidR="00F84BEF">
        <w:t>55</w:t>
      </w:r>
      <w:r w:rsidR="00A63B3E" w:rsidRPr="00B16A6B">
        <w:t xml:space="preserve">E </w:t>
      </w:r>
      <w:r w:rsidR="00D40819" w:rsidRPr="00AF1D7E">
        <w:t>Patient Rights and Responsibilities</w:t>
      </w:r>
      <w:bookmarkEnd w:id="553"/>
      <w:bookmarkEnd w:id="554"/>
      <w:bookmarkEnd w:id="555"/>
      <w:bookmarkEnd w:id="556"/>
      <w:bookmarkEnd w:id="557"/>
    </w:p>
    <w:p w14:paraId="5B5B7B9C" w14:textId="53F6E23D" w:rsidR="00D40819" w:rsidRPr="00D67113" w:rsidRDefault="00D40819" w:rsidP="00F555E1">
      <w:pPr>
        <w:spacing w:after="0"/>
        <w:jc w:val="both"/>
        <w:rPr>
          <w:rFonts w:eastAsia="Times New Roman" w:cs="Arial"/>
          <w:iCs/>
          <w:color w:val="000000"/>
          <w:szCs w:val="22"/>
        </w:rPr>
      </w:pPr>
      <w:r w:rsidRPr="00A112E5">
        <w:rPr>
          <w:rFonts w:eastAsia="Times New Roman" w:cs="Arial"/>
          <w:iCs/>
          <w:color w:val="000000"/>
          <w:szCs w:val="22"/>
        </w:rPr>
        <w:t xml:space="preserve">The CONTRACTOR shall comply with and abide by the Patient’s Rights and Responsibilities as provided in the DEPARTMENT’S </w:t>
      </w:r>
      <w:r w:rsidR="005A4667">
        <w:rPr>
          <w:rFonts w:eastAsia="Times New Roman" w:cs="Arial"/>
          <w:iCs/>
          <w:color w:val="000000"/>
          <w:szCs w:val="22"/>
        </w:rPr>
        <w:t>IYC</w:t>
      </w:r>
      <w:r w:rsidRPr="00D67113">
        <w:rPr>
          <w:rFonts w:eastAsia="Times New Roman" w:cs="Arial"/>
          <w:iCs/>
          <w:color w:val="000000"/>
          <w:szCs w:val="22"/>
        </w:rPr>
        <w:t xml:space="preserve"> materials. CONTRACTORS that have their own Patient’s Rights and Responsibilities may use them unless there is a conflict. In </w:t>
      </w:r>
      <w:r w:rsidR="003C3A1A">
        <w:rPr>
          <w:rFonts w:eastAsia="Times New Roman" w:cs="Arial"/>
          <w:iCs/>
          <w:color w:val="000000"/>
          <w:szCs w:val="22"/>
        </w:rPr>
        <w:t>this</w:t>
      </w:r>
      <w:r w:rsidR="003C3A1A" w:rsidRPr="00D67113">
        <w:rPr>
          <w:rFonts w:eastAsia="Times New Roman" w:cs="Arial"/>
          <w:iCs/>
          <w:color w:val="000000"/>
          <w:szCs w:val="22"/>
        </w:rPr>
        <w:t xml:space="preserve"> </w:t>
      </w:r>
      <w:r w:rsidRPr="00D67113">
        <w:rPr>
          <w:rFonts w:eastAsia="Times New Roman" w:cs="Arial"/>
          <w:iCs/>
          <w:color w:val="000000"/>
          <w:szCs w:val="22"/>
        </w:rPr>
        <w:t xml:space="preserve">case the Patient’s Rights and Responsibilities which </w:t>
      </w:r>
      <w:r w:rsidR="003C3A1A">
        <w:rPr>
          <w:rFonts w:eastAsia="Times New Roman" w:cs="Arial"/>
          <w:iCs/>
          <w:color w:val="000000"/>
          <w:szCs w:val="22"/>
        </w:rPr>
        <w:t>are</w:t>
      </w:r>
      <w:r w:rsidR="003C3A1A" w:rsidRPr="00D67113">
        <w:rPr>
          <w:rFonts w:eastAsia="Times New Roman" w:cs="Arial"/>
          <w:iCs/>
          <w:color w:val="000000"/>
          <w:szCs w:val="22"/>
        </w:rPr>
        <w:t xml:space="preserve"> </w:t>
      </w:r>
      <w:r w:rsidRPr="00D67113">
        <w:rPr>
          <w:rFonts w:eastAsia="Times New Roman" w:cs="Arial"/>
          <w:iCs/>
          <w:color w:val="000000"/>
          <w:szCs w:val="22"/>
        </w:rPr>
        <w:t>more favorable to the PARTICIPANT will apply.</w:t>
      </w:r>
    </w:p>
    <w:p w14:paraId="5FA20469" w14:textId="77777777" w:rsidR="00D40819" w:rsidRPr="00EC0CA8" w:rsidRDefault="00D40819" w:rsidP="004C10F1">
      <w:pPr>
        <w:spacing w:after="0"/>
        <w:jc w:val="both"/>
        <w:rPr>
          <w:rFonts w:eastAsia="Times New Roman" w:cs="Arial"/>
          <w:iCs/>
          <w:color w:val="000000"/>
        </w:rPr>
      </w:pPr>
    </w:p>
    <w:p w14:paraId="659009D5" w14:textId="1B8372A0" w:rsidR="00D40819" w:rsidRPr="00EC0CA8" w:rsidRDefault="00DD7721" w:rsidP="00932070">
      <w:pPr>
        <w:pStyle w:val="Heading3"/>
      </w:pPr>
      <w:bookmarkStart w:id="558" w:name="G255F"/>
      <w:bookmarkStart w:id="559" w:name="_Toc464054253"/>
      <w:bookmarkStart w:id="560" w:name="_Toc468719615"/>
      <w:bookmarkStart w:id="561" w:name="_Toc485817191"/>
      <w:bookmarkStart w:id="562" w:name="_Toc161044515"/>
      <w:bookmarkStart w:id="563" w:name="_Toc161044722"/>
      <w:bookmarkEnd w:id="558"/>
      <w:r>
        <w:t>2</w:t>
      </w:r>
      <w:r w:rsidR="00F84BEF">
        <w:t>55</w:t>
      </w:r>
      <w:r w:rsidR="00A63B3E">
        <w:t xml:space="preserve">F </w:t>
      </w:r>
      <w:r w:rsidR="00D40819" w:rsidRPr="00EC0CA8">
        <w:t>Error</w:t>
      </w:r>
      <w:r w:rsidR="00D40819">
        <w:t>s</w:t>
      </w:r>
      <w:bookmarkEnd w:id="559"/>
      <w:bookmarkEnd w:id="560"/>
      <w:bookmarkEnd w:id="561"/>
      <w:bookmarkEnd w:id="562"/>
      <w:bookmarkEnd w:id="563"/>
    </w:p>
    <w:p w14:paraId="61D61A7A" w14:textId="4B7EBE53" w:rsidR="00D40819" w:rsidRDefault="00D40819" w:rsidP="00F555E1">
      <w:pPr>
        <w:spacing w:after="0"/>
        <w:jc w:val="both"/>
      </w:pPr>
      <w:r>
        <w:rPr>
          <w:rFonts w:eastAsia="Times New Roman" w:cs="Arial"/>
          <w:iCs/>
          <w:color w:val="000000"/>
        </w:rPr>
        <w:t>C</w:t>
      </w:r>
      <w:r w:rsidRPr="00EC0CA8">
        <w:rPr>
          <w:rFonts w:eastAsia="Times New Roman" w:cs="Arial"/>
          <w:iCs/>
          <w:color w:val="000000"/>
        </w:rPr>
        <w:t>lerical error</w:t>
      </w:r>
      <w:r>
        <w:rPr>
          <w:rFonts w:eastAsia="Times New Roman" w:cs="Arial"/>
          <w:iCs/>
          <w:color w:val="000000"/>
        </w:rPr>
        <w:t>s</w:t>
      </w:r>
      <w:r w:rsidRPr="00EC0CA8">
        <w:rPr>
          <w:rFonts w:eastAsia="Times New Roman" w:cs="Arial"/>
          <w:iCs/>
          <w:color w:val="000000"/>
        </w:rPr>
        <w:t xml:space="preserve"> made by the EMPLOYER, the DEPARTMENT or the CONTRACTOR shall </w:t>
      </w:r>
      <w:r>
        <w:rPr>
          <w:rFonts w:eastAsia="Times New Roman" w:cs="Arial"/>
          <w:iCs/>
          <w:color w:val="000000"/>
        </w:rPr>
        <w:t xml:space="preserve">not </w:t>
      </w:r>
      <w:r w:rsidRPr="00EC0CA8">
        <w:rPr>
          <w:rFonts w:eastAsia="Times New Roman" w:cs="Arial"/>
          <w:iCs/>
          <w:color w:val="000000"/>
        </w:rPr>
        <w:t>invalidate BENEFITS of a PARTICIPANT otherwise validly in force, nor continue such BENEFITS otherwise validly terminated</w:t>
      </w:r>
      <w:r>
        <w:rPr>
          <w:rFonts w:eastAsia="Times New Roman" w:cs="Arial"/>
          <w:iCs/>
          <w:color w:val="000000"/>
        </w:rPr>
        <w:t>,</w:t>
      </w:r>
      <w:r w:rsidRPr="00EC0CA8">
        <w:rPr>
          <w:rFonts w:cs="Arial"/>
        </w:rPr>
        <w:t xml:space="preserve"> nor create eligibility for any BENEFITS where none otherwise existed under the </w:t>
      </w:r>
      <w:r w:rsidR="00DD7721">
        <w:rPr>
          <w:rFonts w:cs="Arial"/>
        </w:rPr>
        <w:t>PHARMACY</w:t>
      </w:r>
      <w:r w:rsidRPr="00EC0CA8">
        <w:rPr>
          <w:rFonts w:cs="Arial"/>
        </w:rPr>
        <w:t xml:space="preserve"> BENEFIT </w:t>
      </w:r>
      <w:r w:rsidR="00DD7721">
        <w:rPr>
          <w:rFonts w:cs="Arial"/>
        </w:rPr>
        <w:t>PLAN</w:t>
      </w:r>
      <w:r w:rsidRPr="00EC0CA8">
        <w:rPr>
          <w:rFonts w:eastAsia="Times New Roman" w:cs="Arial"/>
          <w:iCs/>
          <w:color w:val="000000"/>
        </w:rPr>
        <w:t>.</w:t>
      </w:r>
    </w:p>
    <w:p w14:paraId="16FC9BE1" w14:textId="77777777" w:rsidR="00DE69E0" w:rsidRDefault="00DE69E0" w:rsidP="004C10F1">
      <w:pPr>
        <w:spacing w:after="0"/>
        <w:jc w:val="both"/>
        <w:rPr>
          <w:rFonts w:eastAsia="Times New Roman" w:cs="Arial"/>
          <w:iCs/>
          <w:color w:val="000000"/>
        </w:rPr>
      </w:pPr>
    </w:p>
    <w:p w14:paraId="6DC29BF3" w14:textId="2AA6B615" w:rsidR="00D40819" w:rsidRDefault="00D40819" w:rsidP="004C10F1">
      <w:pPr>
        <w:spacing w:after="0"/>
        <w:jc w:val="both"/>
        <w:rPr>
          <w:rFonts w:eastAsia="Times New Roman" w:cs="Arial"/>
          <w:iCs/>
          <w:color w:val="000000"/>
        </w:rPr>
      </w:pPr>
      <w:r>
        <w:rPr>
          <w:rFonts w:eastAsia="Times New Roman" w:cs="Arial"/>
          <w:iCs/>
          <w:color w:val="000000"/>
        </w:rPr>
        <w:t>R</w:t>
      </w:r>
      <w:r w:rsidRPr="00EC0CA8">
        <w:rPr>
          <w:rFonts w:eastAsia="Times New Roman" w:cs="Arial"/>
          <w:iCs/>
          <w:color w:val="000000"/>
        </w:rPr>
        <w:t xml:space="preserve">etrospective adjustments to PREMIUM or claims for coverage not validly in force shall be limited to no more than six </w:t>
      </w:r>
      <w:r w:rsidR="00FF385E">
        <w:rPr>
          <w:rFonts w:eastAsia="Times New Roman" w:cs="Arial"/>
          <w:iCs/>
          <w:color w:val="000000"/>
        </w:rPr>
        <w:t xml:space="preserve">(6) </w:t>
      </w:r>
      <w:r w:rsidRPr="00EC0CA8">
        <w:rPr>
          <w:rFonts w:eastAsia="Times New Roman" w:cs="Arial"/>
          <w:iCs/>
          <w:color w:val="000000"/>
        </w:rPr>
        <w:t>months of PREMIUMS paid</w:t>
      </w:r>
      <w:r>
        <w:rPr>
          <w:rFonts w:eastAsia="Times New Roman" w:cs="Arial"/>
          <w:iCs/>
          <w:color w:val="000000"/>
        </w:rPr>
        <w:t>, e</w:t>
      </w:r>
      <w:r w:rsidRPr="00EC0CA8">
        <w:rPr>
          <w:rFonts w:eastAsia="Times New Roman" w:cs="Arial"/>
          <w:iCs/>
          <w:color w:val="000000"/>
        </w:rPr>
        <w:t xml:space="preserve">xcept in cases of fraud, material misrepresentation, resolution of </w:t>
      </w:r>
      <w:r w:rsidR="00B950EC">
        <w:rPr>
          <w:rFonts w:eastAsia="Times New Roman" w:cs="Arial"/>
          <w:iCs/>
          <w:color w:val="000000"/>
        </w:rPr>
        <w:t xml:space="preserve">a </w:t>
      </w:r>
      <w:r w:rsidRPr="00EC0CA8">
        <w:rPr>
          <w:rFonts w:eastAsia="Times New Roman" w:cs="Arial"/>
          <w:iCs/>
          <w:color w:val="000000"/>
        </w:rPr>
        <w:t xml:space="preserve">BOARD appeal, or when required by Medicare. </w:t>
      </w:r>
    </w:p>
    <w:p w14:paraId="5DE5AD1D" w14:textId="77777777" w:rsidR="00D40819" w:rsidRDefault="00D40819" w:rsidP="00973BA2">
      <w:pPr>
        <w:spacing w:after="0"/>
        <w:jc w:val="both"/>
        <w:rPr>
          <w:rFonts w:eastAsia="Times New Roman" w:cs="Arial"/>
          <w:iCs/>
          <w:color w:val="000000"/>
        </w:rPr>
      </w:pPr>
    </w:p>
    <w:p w14:paraId="4F2F2AD8" w14:textId="3404C84E" w:rsidR="00D40819" w:rsidRDefault="00D40819">
      <w:pPr>
        <w:spacing w:after="0"/>
        <w:jc w:val="both"/>
        <w:rPr>
          <w:rFonts w:eastAsia="Times New Roman" w:cs="Arial"/>
          <w:iCs/>
          <w:color w:val="000000"/>
        </w:rPr>
      </w:pPr>
      <w:r w:rsidRPr="00EC0CA8">
        <w:rPr>
          <w:rFonts w:eastAsia="Times New Roman" w:cs="Arial"/>
          <w:iCs/>
          <w:color w:val="000000"/>
        </w:rPr>
        <w:t>In cases where Medicare is the primary pay</w:t>
      </w:r>
      <w:r>
        <w:rPr>
          <w:rFonts w:eastAsia="Times New Roman" w:cs="Arial"/>
          <w:iCs/>
          <w:color w:val="000000"/>
        </w:rPr>
        <w:t>e</w:t>
      </w:r>
      <w:r w:rsidRPr="00EC0CA8">
        <w:rPr>
          <w:rFonts w:eastAsia="Times New Roman" w:cs="Arial"/>
          <w:iCs/>
          <w:color w:val="000000"/>
        </w:rPr>
        <w:t xml:space="preserve">r, retroactive adjustments to PREMIUM or claims for coverage not validly in force shall correspond with the shortest retroactive enrollment limit set by Medicare for either medical or prescription drug claims, not to exceed six </w:t>
      </w:r>
      <w:r w:rsidR="00FF385E">
        <w:rPr>
          <w:rFonts w:eastAsia="Times New Roman" w:cs="Arial"/>
          <w:iCs/>
          <w:color w:val="000000"/>
        </w:rPr>
        <w:t xml:space="preserve">(6) </w:t>
      </w:r>
      <w:r w:rsidRPr="00EC0CA8">
        <w:rPr>
          <w:rFonts w:eastAsia="Times New Roman" w:cs="Arial"/>
          <w:iCs/>
          <w:color w:val="000000"/>
        </w:rPr>
        <w:t xml:space="preserve">months and in accordance with </w:t>
      </w:r>
      <w:r w:rsidR="00C20153">
        <w:rPr>
          <w:rFonts w:eastAsia="Times New Roman" w:cs="Arial"/>
          <w:iCs/>
          <w:color w:val="000000"/>
        </w:rPr>
        <w:t>Uniform Pharmacy Benefits</w:t>
      </w:r>
      <w:r w:rsidRPr="00EC0CA8">
        <w:rPr>
          <w:rFonts w:eastAsia="Times New Roman" w:cs="Arial"/>
          <w:iCs/>
          <w:color w:val="000000"/>
        </w:rPr>
        <w:t xml:space="preserve">. </w:t>
      </w:r>
    </w:p>
    <w:p w14:paraId="5F8B7D3A" w14:textId="77777777" w:rsidR="00D40819" w:rsidRDefault="00D40819">
      <w:pPr>
        <w:spacing w:after="0"/>
        <w:jc w:val="both"/>
        <w:rPr>
          <w:rFonts w:eastAsia="Times New Roman" w:cs="Arial"/>
          <w:iCs/>
          <w:color w:val="000000"/>
        </w:rPr>
      </w:pPr>
    </w:p>
    <w:p w14:paraId="05501555" w14:textId="77777777" w:rsidR="00D40819" w:rsidRPr="00EC0CA8" w:rsidRDefault="00D40819">
      <w:pPr>
        <w:spacing w:after="0"/>
        <w:jc w:val="both"/>
        <w:rPr>
          <w:rFonts w:eastAsia="Times New Roman" w:cs="Arial"/>
          <w:iCs/>
          <w:color w:val="000000"/>
        </w:rPr>
      </w:pPr>
      <w:r w:rsidRPr="00EC0CA8">
        <w:rPr>
          <w:rFonts w:eastAsia="Times New Roman" w:cs="Arial"/>
          <w:iCs/>
          <w:color w:val="000000"/>
        </w:rPr>
        <w:t xml:space="preserve">No retroactive </w:t>
      </w:r>
      <w:r>
        <w:rPr>
          <w:rFonts w:eastAsia="Times New Roman" w:cs="Arial"/>
        </w:rPr>
        <w:t>PREMIUM</w:t>
      </w:r>
      <w:r w:rsidRPr="00EC0CA8">
        <w:rPr>
          <w:rFonts w:eastAsia="Times New Roman" w:cs="Arial"/>
          <w:iCs/>
          <w:color w:val="000000"/>
        </w:rPr>
        <w:t xml:space="preserve"> refunds shall be made for coverage resulting from any application due to fraud or material misrepresentation. </w:t>
      </w:r>
    </w:p>
    <w:p w14:paraId="7C4F3F29" w14:textId="5612532D" w:rsidR="00D40819" w:rsidRPr="00EC0CA8" w:rsidRDefault="00D40819">
      <w:pPr>
        <w:spacing w:after="0"/>
        <w:jc w:val="both"/>
        <w:rPr>
          <w:rFonts w:eastAsia="Times New Roman" w:cs="Arial"/>
          <w:iCs/>
          <w:color w:val="000000"/>
        </w:rPr>
      </w:pPr>
    </w:p>
    <w:p w14:paraId="07371178" w14:textId="3F0852DE" w:rsidR="00D40819" w:rsidRPr="003B6F59" w:rsidRDefault="00D40819">
      <w:pPr>
        <w:spacing w:after="0"/>
        <w:rPr>
          <w:rFonts w:eastAsia="Times New Roman"/>
          <w:sz w:val="24"/>
          <w:u w:val="single"/>
        </w:rPr>
      </w:pPr>
      <w:r w:rsidRPr="003B6F59">
        <w:rPr>
          <w:rFonts w:eastAsia="Times New Roman"/>
          <w:sz w:val="24"/>
          <w:u w:val="single"/>
        </w:rPr>
        <w:t>Contractor / Provider / Subcontractor Error</w:t>
      </w:r>
      <w:r w:rsidR="00C031A6">
        <w:rPr>
          <w:rFonts w:eastAsia="Times New Roman"/>
          <w:sz w:val="24"/>
          <w:u w:val="single"/>
        </w:rPr>
        <w:t>s</w:t>
      </w:r>
    </w:p>
    <w:p w14:paraId="66A5D420" w14:textId="444C5DA9" w:rsidR="00D40819" w:rsidRPr="00EC0CA8" w:rsidRDefault="00D40819">
      <w:pPr>
        <w:spacing w:after="0"/>
        <w:jc w:val="both"/>
        <w:rPr>
          <w:rFonts w:cs="Arial"/>
          <w:iCs/>
        </w:rPr>
      </w:pPr>
      <w:r w:rsidRPr="00EC0CA8">
        <w:rPr>
          <w:rFonts w:cs="Arial"/>
          <w:iCs/>
        </w:rPr>
        <w:t>If</w:t>
      </w:r>
      <w:r>
        <w:rPr>
          <w:rFonts w:cs="Arial"/>
          <w:iCs/>
        </w:rPr>
        <w:t xml:space="preserve"> the CONTRACTOR or </w:t>
      </w:r>
      <w:r w:rsidR="00C56E00">
        <w:rPr>
          <w:rFonts w:cs="Arial"/>
          <w:iCs/>
        </w:rPr>
        <w:t>a PARTICIPATING PHARMACY</w:t>
      </w:r>
      <w:r>
        <w:rPr>
          <w:rFonts w:cs="Arial"/>
          <w:iCs/>
        </w:rPr>
        <w:t xml:space="preserve"> or subcontractor sends</w:t>
      </w:r>
      <w:r w:rsidRPr="00EC0CA8">
        <w:rPr>
          <w:rFonts w:cs="Arial"/>
          <w:iCs/>
        </w:rPr>
        <w:t xml:space="preserve"> erroneous or misleading information to </w:t>
      </w:r>
      <w:r>
        <w:rPr>
          <w:rFonts w:cs="Arial"/>
          <w:iCs/>
        </w:rPr>
        <w:t>PARTICIPANTS</w:t>
      </w:r>
      <w:r w:rsidRPr="00EC0CA8">
        <w:rPr>
          <w:rFonts w:cs="Arial"/>
          <w:iCs/>
        </w:rPr>
        <w:t xml:space="preserve">, the DEPARTMENT may require </w:t>
      </w:r>
      <w:r w:rsidR="003C3A1A">
        <w:rPr>
          <w:rFonts w:cs="Arial"/>
          <w:iCs/>
        </w:rPr>
        <w:t>the</w:t>
      </w:r>
      <w:r w:rsidR="003C3A1A" w:rsidRPr="00EC0CA8">
        <w:rPr>
          <w:rFonts w:cs="Arial"/>
          <w:iCs/>
        </w:rPr>
        <w:t xml:space="preserve"> </w:t>
      </w:r>
      <w:r w:rsidRPr="00EC0CA8">
        <w:rPr>
          <w:rFonts w:cs="Arial"/>
          <w:iCs/>
        </w:rPr>
        <w:t xml:space="preserve">CONTRACTOR </w:t>
      </w:r>
      <w:r w:rsidR="003C3A1A">
        <w:rPr>
          <w:rFonts w:cs="Arial"/>
          <w:iCs/>
        </w:rPr>
        <w:t xml:space="preserve">to send a corrected </w:t>
      </w:r>
      <w:r w:rsidRPr="00EC0CA8">
        <w:rPr>
          <w:rFonts w:cs="Arial"/>
          <w:iCs/>
        </w:rPr>
        <w:t>mailing</w:t>
      </w:r>
      <w:r w:rsidR="00BD13C7">
        <w:rPr>
          <w:rFonts w:cs="Arial"/>
          <w:iCs/>
        </w:rPr>
        <w:t xml:space="preserve"> at the cost of the CONTRACTOR</w:t>
      </w:r>
      <w:r w:rsidRPr="00EC0CA8">
        <w:rPr>
          <w:rFonts w:cs="Arial"/>
          <w:iCs/>
        </w:rPr>
        <w:t xml:space="preserve"> to inform PARTICIPANTS.</w:t>
      </w:r>
    </w:p>
    <w:p w14:paraId="02C7BDEC" w14:textId="77777777" w:rsidR="00D40819" w:rsidRPr="00AD5C91" w:rsidRDefault="00D40819">
      <w:pPr>
        <w:spacing w:after="0"/>
        <w:jc w:val="both"/>
        <w:rPr>
          <w:rFonts w:eastAsia="Times New Roman" w:cs="Arial"/>
        </w:rPr>
      </w:pPr>
    </w:p>
    <w:p w14:paraId="48956276" w14:textId="77E855DF" w:rsidR="00D40819" w:rsidRPr="00EC0CA8" w:rsidRDefault="00DD7721" w:rsidP="00932070">
      <w:pPr>
        <w:pStyle w:val="Heading3"/>
      </w:pPr>
      <w:bookmarkStart w:id="564" w:name="G255G"/>
      <w:bookmarkStart w:id="565" w:name="_Toc464054254"/>
      <w:bookmarkStart w:id="566" w:name="_Toc468719616"/>
      <w:bookmarkStart w:id="567" w:name="_Toc485817192"/>
      <w:bookmarkStart w:id="568" w:name="_Toc161044516"/>
      <w:bookmarkStart w:id="569" w:name="_Toc161044723"/>
      <w:bookmarkEnd w:id="564"/>
      <w:r>
        <w:t>2</w:t>
      </w:r>
      <w:r w:rsidR="00F84BEF">
        <w:t>55</w:t>
      </w:r>
      <w:r w:rsidR="00E62BF4">
        <w:t xml:space="preserve">G </w:t>
      </w:r>
      <w:r w:rsidR="00D40819" w:rsidRPr="00EC0CA8">
        <w:t>Examination of Records</w:t>
      </w:r>
      <w:bookmarkEnd w:id="565"/>
      <w:bookmarkEnd w:id="566"/>
      <w:bookmarkEnd w:id="567"/>
      <w:bookmarkEnd w:id="568"/>
      <w:bookmarkEnd w:id="569"/>
    </w:p>
    <w:p w14:paraId="25EF2149" w14:textId="4612FEFC" w:rsidR="00D40819" w:rsidRPr="00EC0CA8" w:rsidRDefault="00D40819" w:rsidP="00F555E1">
      <w:pPr>
        <w:autoSpaceDE w:val="0"/>
        <w:autoSpaceDN w:val="0"/>
        <w:adjustRightInd w:val="0"/>
        <w:spacing w:after="0"/>
        <w:jc w:val="both"/>
        <w:rPr>
          <w:rFonts w:eastAsia="Times New Roman" w:cs="Arial"/>
          <w:szCs w:val="24"/>
        </w:rPr>
      </w:pPr>
      <w:r w:rsidRPr="00EC0CA8">
        <w:rPr>
          <w:rFonts w:eastAsia="Times New Roman" w:cs="Arial"/>
          <w:szCs w:val="24"/>
        </w:rPr>
        <w:t xml:space="preserve">The DEPARTMENT, or its </w:t>
      </w:r>
      <w:r>
        <w:rPr>
          <w:rFonts w:eastAsia="Times New Roman" w:cs="Arial"/>
          <w:szCs w:val="24"/>
        </w:rPr>
        <w:t>designee</w:t>
      </w:r>
      <w:r w:rsidRPr="00EC0CA8">
        <w:rPr>
          <w:rFonts w:eastAsia="Times New Roman" w:cs="Arial"/>
          <w:szCs w:val="24"/>
        </w:rPr>
        <w:t xml:space="preserve">, shall have the right to examine any records of the CONTRACTOR relating to </w:t>
      </w:r>
      <w:r>
        <w:rPr>
          <w:rFonts w:eastAsia="Times New Roman" w:cs="Arial"/>
          <w:szCs w:val="24"/>
        </w:rPr>
        <w:t xml:space="preserve">the </w:t>
      </w:r>
      <w:r w:rsidR="00DD7721">
        <w:rPr>
          <w:rFonts w:eastAsia="Times New Roman" w:cs="Arial"/>
          <w:szCs w:val="24"/>
        </w:rPr>
        <w:t>PHARMACY</w:t>
      </w:r>
      <w:r>
        <w:rPr>
          <w:rFonts w:eastAsia="Times New Roman" w:cs="Arial"/>
          <w:szCs w:val="24"/>
        </w:rPr>
        <w:t xml:space="preserve"> </w:t>
      </w:r>
      <w:r w:rsidRPr="00EC0CA8">
        <w:rPr>
          <w:rFonts w:eastAsia="Times New Roman" w:cs="Arial"/>
          <w:szCs w:val="24"/>
        </w:rPr>
        <w:t>BENEFIT</w:t>
      </w:r>
      <w:r>
        <w:rPr>
          <w:rFonts w:eastAsia="Times New Roman" w:cs="Arial"/>
          <w:szCs w:val="24"/>
        </w:rPr>
        <w:t xml:space="preserve"> </w:t>
      </w:r>
      <w:r w:rsidR="00DD7721">
        <w:rPr>
          <w:rFonts w:eastAsia="Times New Roman" w:cs="Arial"/>
          <w:szCs w:val="24"/>
        </w:rPr>
        <w:t>PLAN</w:t>
      </w:r>
      <w:r>
        <w:rPr>
          <w:rFonts w:eastAsia="Times New Roman" w:cs="Arial"/>
          <w:szCs w:val="24"/>
        </w:rPr>
        <w:t xml:space="preserve"> in compliance with </w:t>
      </w:r>
      <w:hyperlink r:id="rId75" w:history="1">
        <w:r w:rsidRPr="00D4598B">
          <w:rPr>
            <w:rStyle w:val="Hyperlink"/>
            <w:rFonts w:eastAsia="Times New Roman" w:cs="Arial"/>
            <w:szCs w:val="24"/>
          </w:rPr>
          <w:t>Wis. Stat.</w:t>
        </w:r>
        <w:r w:rsidRPr="00D4598B" w:rsidDel="00D4598B">
          <w:rPr>
            <w:rStyle w:val="Hyperlink"/>
            <w:rFonts w:eastAsia="Times New Roman" w:cs="Arial"/>
            <w:szCs w:val="24"/>
          </w:rPr>
          <w:t xml:space="preserve"> </w:t>
        </w:r>
        <w:r w:rsidRPr="00D4598B">
          <w:rPr>
            <w:rStyle w:val="Hyperlink"/>
            <w:rFonts w:eastAsia="Times New Roman" w:cs="Arial"/>
            <w:szCs w:val="24"/>
          </w:rPr>
          <w:t>§ 40.07</w:t>
        </w:r>
      </w:hyperlink>
      <w:r w:rsidRPr="00EC0CA8">
        <w:rPr>
          <w:rFonts w:eastAsia="Times New Roman" w:cs="Arial"/>
          <w:szCs w:val="24"/>
        </w:rPr>
        <w:t xml:space="preserve"> and any applicable federal or other </w:t>
      </w:r>
      <w:r>
        <w:rPr>
          <w:rFonts w:eastAsia="Times New Roman" w:cs="Arial"/>
          <w:szCs w:val="24"/>
        </w:rPr>
        <w:t>state</w:t>
      </w:r>
      <w:r w:rsidRPr="00EC0CA8">
        <w:rPr>
          <w:rFonts w:eastAsia="Times New Roman" w:cs="Arial"/>
          <w:szCs w:val="24"/>
        </w:rPr>
        <w:t xml:space="preserve"> laws and rules.</w:t>
      </w:r>
      <w:r w:rsidR="0052449B">
        <w:rPr>
          <w:rFonts w:eastAsia="Times New Roman" w:cs="Arial"/>
          <w:szCs w:val="24"/>
        </w:rPr>
        <w:t xml:space="preserve"> </w:t>
      </w:r>
      <w:r w:rsidRPr="00EC0CA8">
        <w:rPr>
          <w:rFonts w:eastAsia="Times New Roman" w:cs="Arial"/>
          <w:szCs w:val="24"/>
        </w:rPr>
        <w:t xml:space="preserve">The information shall be furnished within </w:t>
      </w:r>
      <w:r>
        <w:rPr>
          <w:rFonts w:eastAsia="Times New Roman" w:cs="Arial"/>
          <w:szCs w:val="24"/>
        </w:rPr>
        <w:t>ten (</w:t>
      </w:r>
      <w:r w:rsidRPr="00EC0CA8">
        <w:rPr>
          <w:rFonts w:eastAsia="Times New Roman" w:cs="Arial"/>
          <w:szCs w:val="24"/>
        </w:rPr>
        <w:t>1</w:t>
      </w:r>
      <w:r>
        <w:rPr>
          <w:rFonts w:eastAsia="Times New Roman" w:cs="Arial"/>
          <w:szCs w:val="24"/>
        </w:rPr>
        <w:t xml:space="preserve">0) </w:t>
      </w:r>
      <w:r w:rsidR="0010145D">
        <w:rPr>
          <w:rFonts w:eastAsia="Times New Roman" w:cs="Arial"/>
          <w:szCs w:val="24"/>
        </w:rPr>
        <w:t>BUSINESS DAYS</w:t>
      </w:r>
      <w:r w:rsidRPr="00EC0CA8">
        <w:rPr>
          <w:rFonts w:eastAsia="Times New Roman" w:cs="Arial"/>
          <w:szCs w:val="24"/>
        </w:rPr>
        <w:t xml:space="preserve"> of the request</w:t>
      </w:r>
      <w:r w:rsidR="00DE69E0">
        <w:rPr>
          <w:rFonts w:eastAsia="Times New Roman" w:cs="Arial"/>
          <w:szCs w:val="24"/>
        </w:rPr>
        <w:t xml:space="preserve"> or as directed by the DEPARTMENT</w:t>
      </w:r>
      <w:r w:rsidRPr="00EC0CA8">
        <w:rPr>
          <w:rFonts w:eastAsia="Times New Roman" w:cs="Arial"/>
          <w:szCs w:val="24"/>
        </w:rPr>
        <w:t>.</w:t>
      </w:r>
      <w:r w:rsidR="0052449B">
        <w:rPr>
          <w:rFonts w:eastAsia="Times New Roman" w:cs="Arial"/>
          <w:szCs w:val="24"/>
        </w:rPr>
        <w:t xml:space="preserve"> </w:t>
      </w:r>
      <w:r w:rsidRPr="00EC0CA8">
        <w:rPr>
          <w:rFonts w:eastAsia="Times New Roman" w:cs="Arial"/>
          <w:szCs w:val="24"/>
        </w:rPr>
        <w:t xml:space="preserve">All such information is the sole property of the </w:t>
      </w:r>
      <w:r>
        <w:rPr>
          <w:rFonts w:eastAsia="Times New Roman" w:cs="Arial"/>
          <w:szCs w:val="24"/>
        </w:rPr>
        <w:t>DEPARTMENT</w:t>
      </w:r>
      <w:r w:rsidRPr="00EC0CA8">
        <w:rPr>
          <w:rFonts w:eastAsia="Times New Roman" w:cs="Arial"/>
          <w:szCs w:val="24"/>
        </w:rPr>
        <w:t>.</w:t>
      </w:r>
    </w:p>
    <w:p w14:paraId="61DCADE2" w14:textId="77777777" w:rsidR="00D40819" w:rsidRPr="00EC0CA8" w:rsidRDefault="00D40819" w:rsidP="004C10F1">
      <w:pPr>
        <w:autoSpaceDE w:val="0"/>
        <w:autoSpaceDN w:val="0"/>
        <w:adjustRightInd w:val="0"/>
        <w:spacing w:after="0"/>
        <w:jc w:val="both"/>
        <w:rPr>
          <w:rFonts w:eastAsia="Times New Roman" w:cs="Arial"/>
          <w:szCs w:val="24"/>
        </w:rPr>
      </w:pPr>
    </w:p>
    <w:p w14:paraId="2FF1E7C0" w14:textId="09C70DF0" w:rsidR="00990A33" w:rsidRDefault="00D40819" w:rsidP="00973BA2">
      <w:pPr>
        <w:spacing w:after="0"/>
        <w:jc w:val="both"/>
        <w:rPr>
          <w:rFonts w:eastAsia="Times New Roman" w:cs="Arial"/>
          <w:szCs w:val="24"/>
        </w:rPr>
      </w:pPr>
      <w:r w:rsidRPr="00EC0CA8">
        <w:rPr>
          <w:rFonts w:eastAsia="Times New Roman" w:cs="Arial"/>
          <w:szCs w:val="24"/>
        </w:rPr>
        <w:t>Upon a showing satisfactory to the BOARD that the CONTRACTOR is required by law to maintain a copy of such information, the DEPARTMENT and the CONTRACTOR shall agree to terms, conditions and provisions permitting the CONTRACTOR to maintain information to the minimum extent and for the minimum time required by law.</w:t>
      </w:r>
      <w:r w:rsidR="0052449B">
        <w:rPr>
          <w:rFonts w:eastAsia="Times New Roman" w:cs="Arial"/>
          <w:szCs w:val="24"/>
        </w:rPr>
        <w:t xml:space="preserve"> </w:t>
      </w:r>
      <w:r w:rsidRPr="00EC0CA8">
        <w:rPr>
          <w:rFonts w:eastAsia="Times New Roman" w:cs="Arial"/>
          <w:szCs w:val="24"/>
        </w:rPr>
        <w:t>Any such agreement shall require the CONTRACTOR to:</w:t>
      </w:r>
      <w:r w:rsidR="0052449B">
        <w:rPr>
          <w:rFonts w:eastAsia="Times New Roman" w:cs="Arial"/>
          <w:szCs w:val="24"/>
        </w:rPr>
        <w:t xml:space="preserve"> </w:t>
      </w:r>
    </w:p>
    <w:p w14:paraId="346E62D7" w14:textId="77777777" w:rsidR="00425960" w:rsidRDefault="00425960">
      <w:pPr>
        <w:spacing w:after="0"/>
        <w:jc w:val="both"/>
        <w:rPr>
          <w:rFonts w:eastAsia="Times New Roman" w:cs="Arial"/>
          <w:szCs w:val="24"/>
        </w:rPr>
      </w:pPr>
    </w:p>
    <w:p w14:paraId="54B0081A" w14:textId="489448E3" w:rsidR="00844CFA" w:rsidRDefault="00990A33" w:rsidP="00E806D2">
      <w:pPr>
        <w:pStyle w:val="ListParagraph"/>
        <w:numPr>
          <w:ilvl w:val="0"/>
          <w:numId w:val="28"/>
        </w:numPr>
        <w:spacing w:after="0"/>
        <w:jc w:val="both"/>
        <w:rPr>
          <w:rFonts w:eastAsia="Times New Roman" w:cs="Arial"/>
          <w:szCs w:val="24"/>
        </w:rPr>
      </w:pPr>
      <w:r>
        <w:rPr>
          <w:rFonts w:eastAsia="Times New Roman" w:cs="Arial"/>
          <w:szCs w:val="24"/>
        </w:rPr>
        <w:t>K</w:t>
      </w:r>
      <w:r w:rsidR="00D40819" w:rsidRPr="00990A33">
        <w:rPr>
          <w:rFonts w:eastAsia="Times New Roman" w:cs="Arial"/>
          <w:szCs w:val="24"/>
        </w:rPr>
        <w:t xml:space="preserve">eep confidential and properly safeguard each “medical record” and all “personal information”, as those terms are respectively defined in </w:t>
      </w:r>
      <w:hyperlink r:id="rId76" w:history="1">
        <w:r w:rsidR="00D40819" w:rsidRPr="00990A33">
          <w:rPr>
            <w:rStyle w:val="Hyperlink"/>
            <w:rFonts w:eastAsia="Times New Roman" w:cs="Arial"/>
            <w:szCs w:val="24"/>
          </w:rPr>
          <w:t>Wis. Admin. Code ETF 10.01 (3m)</w:t>
        </w:r>
      </w:hyperlink>
      <w:r w:rsidR="00D40819" w:rsidRPr="00990A33">
        <w:rPr>
          <w:rFonts w:eastAsia="Times New Roman" w:cs="Arial"/>
          <w:szCs w:val="24"/>
        </w:rPr>
        <w:t xml:space="preserve"> and </w:t>
      </w:r>
      <w:hyperlink r:id="rId77" w:history="1">
        <w:r w:rsidR="00D40819" w:rsidRPr="00990A33">
          <w:rPr>
            <w:rStyle w:val="Hyperlink"/>
            <w:rFonts w:eastAsia="Times New Roman" w:cs="Arial"/>
            <w:szCs w:val="24"/>
          </w:rPr>
          <w:t>ETF 10.70 (1)</w:t>
        </w:r>
      </w:hyperlink>
      <w:r w:rsidR="00D40819" w:rsidRPr="00990A33">
        <w:rPr>
          <w:rFonts w:eastAsia="Times New Roman" w:cs="Arial"/>
          <w:szCs w:val="24"/>
        </w:rPr>
        <w:t>, that are included in such information</w:t>
      </w:r>
      <w:r w:rsidR="003C3A1A">
        <w:rPr>
          <w:rFonts w:eastAsia="Times New Roman" w:cs="Arial"/>
          <w:szCs w:val="24"/>
        </w:rPr>
        <w:t>;</w:t>
      </w:r>
      <w:r w:rsidR="00D40819" w:rsidRPr="00990A33">
        <w:rPr>
          <w:rFonts w:eastAsia="Times New Roman" w:cs="Arial"/>
          <w:szCs w:val="24"/>
        </w:rPr>
        <w:t xml:space="preserve"> </w:t>
      </w:r>
    </w:p>
    <w:p w14:paraId="592107A1" w14:textId="77777777" w:rsidR="00844CFA" w:rsidRPr="00844CFA" w:rsidRDefault="00844CFA">
      <w:pPr>
        <w:spacing w:after="0"/>
        <w:jc w:val="both"/>
        <w:rPr>
          <w:rFonts w:eastAsia="Times New Roman" w:cs="Arial"/>
          <w:szCs w:val="24"/>
        </w:rPr>
      </w:pPr>
    </w:p>
    <w:p w14:paraId="40FB148D" w14:textId="67FF21D0" w:rsidR="00844CFA" w:rsidRDefault="002A4C00" w:rsidP="00E806D2">
      <w:pPr>
        <w:pStyle w:val="ListParagraph"/>
        <w:numPr>
          <w:ilvl w:val="0"/>
          <w:numId w:val="28"/>
        </w:numPr>
        <w:spacing w:after="0"/>
        <w:jc w:val="both"/>
        <w:rPr>
          <w:rFonts w:eastAsia="Times New Roman" w:cs="Arial"/>
          <w:szCs w:val="24"/>
        </w:rPr>
      </w:pPr>
      <w:r>
        <w:rPr>
          <w:rFonts w:eastAsia="Times New Roman" w:cs="Arial"/>
          <w:szCs w:val="24"/>
        </w:rPr>
        <w:t>N</w:t>
      </w:r>
      <w:r w:rsidR="00D40819" w:rsidRPr="00990A33">
        <w:rPr>
          <w:rFonts w:eastAsia="Times New Roman" w:cs="Arial"/>
          <w:szCs w:val="24"/>
        </w:rPr>
        <w:t>ot make any disclosure of such information without providing advance notice to the DEPARTMENT</w:t>
      </w:r>
      <w:r w:rsidR="003C3A1A">
        <w:rPr>
          <w:rFonts w:eastAsia="Times New Roman" w:cs="Arial"/>
          <w:szCs w:val="24"/>
        </w:rPr>
        <w:t>;</w:t>
      </w:r>
      <w:r w:rsidR="00D40819" w:rsidRPr="00990A33">
        <w:rPr>
          <w:rFonts w:eastAsia="Times New Roman" w:cs="Arial"/>
          <w:szCs w:val="24"/>
        </w:rPr>
        <w:t xml:space="preserve"> and</w:t>
      </w:r>
      <w:r w:rsidR="003C3A1A">
        <w:rPr>
          <w:rFonts w:eastAsia="Times New Roman" w:cs="Arial"/>
          <w:szCs w:val="24"/>
        </w:rPr>
        <w:t>,</w:t>
      </w:r>
      <w:r w:rsidR="00D40819" w:rsidRPr="00990A33">
        <w:rPr>
          <w:rFonts w:eastAsia="Times New Roman" w:cs="Arial"/>
          <w:szCs w:val="24"/>
        </w:rPr>
        <w:t xml:space="preserve"> </w:t>
      </w:r>
    </w:p>
    <w:p w14:paraId="52CF179F" w14:textId="77777777" w:rsidR="00844CFA" w:rsidRPr="00844CFA" w:rsidRDefault="00844CFA">
      <w:pPr>
        <w:pStyle w:val="ListParagraph"/>
        <w:spacing w:after="0"/>
        <w:rPr>
          <w:rFonts w:eastAsia="Times New Roman" w:cs="Arial"/>
          <w:szCs w:val="24"/>
        </w:rPr>
      </w:pPr>
    </w:p>
    <w:p w14:paraId="6A079210" w14:textId="41C113A3" w:rsidR="00D40819" w:rsidRPr="00990A33" w:rsidRDefault="002A4C00" w:rsidP="00E806D2">
      <w:pPr>
        <w:pStyle w:val="ListParagraph"/>
        <w:numPr>
          <w:ilvl w:val="0"/>
          <w:numId w:val="28"/>
        </w:numPr>
        <w:spacing w:after="0"/>
        <w:jc w:val="both"/>
        <w:rPr>
          <w:rFonts w:eastAsia="Times New Roman" w:cs="Arial"/>
          <w:szCs w:val="24"/>
        </w:rPr>
      </w:pPr>
      <w:r>
        <w:rPr>
          <w:rFonts w:eastAsia="Times New Roman" w:cs="Arial"/>
          <w:szCs w:val="24"/>
        </w:rPr>
        <w:t>I</w:t>
      </w:r>
      <w:r w:rsidR="00D40819" w:rsidRPr="00990A33">
        <w:rPr>
          <w:rFonts w:eastAsia="Times New Roman" w:cs="Arial"/>
          <w:szCs w:val="24"/>
        </w:rPr>
        <w:t xml:space="preserve">nclude a liability clause for damages in the event the CONTRACTOR makes any disclosure of personal information or any medical record that would violate </w:t>
      </w:r>
      <w:hyperlink r:id="rId78" w:history="1">
        <w:r w:rsidR="00D40819" w:rsidRPr="00416DA5">
          <w:rPr>
            <w:rStyle w:val="Hyperlink"/>
            <w:rFonts w:eastAsia="Times New Roman" w:cs="Arial"/>
            <w:szCs w:val="24"/>
          </w:rPr>
          <w:t>Wis. Stat. § 40.07 (1) or (2)</w:t>
        </w:r>
      </w:hyperlink>
      <w:r w:rsidR="00D40819" w:rsidRPr="00990A33">
        <w:rPr>
          <w:rFonts w:eastAsia="Times New Roman" w:cs="Arial"/>
          <w:szCs w:val="24"/>
        </w:rPr>
        <w:t>, respectively, if the disclosure was made by the DEPARTMENT.</w:t>
      </w:r>
    </w:p>
    <w:p w14:paraId="3F7B5D48" w14:textId="77777777" w:rsidR="00D40819" w:rsidRPr="00EC0CA8" w:rsidRDefault="00D40819">
      <w:pPr>
        <w:spacing w:after="0"/>
        <w:jc w:val="both"/>
        <w:rPr>
          <w:rFonts w:cs="Arial"/>
        </w:rPr>
      </w:pPr>
    </w:p>
    <w:p w14:paraId="7AB67B74" w14:textId="63B7F5DD" w:rsidR="00D40819" w:rsidRPr="00EC0CA8" w:rsidRDefault="00DD7721" w:rsidP="00932070">
      <w:pPr>
        <w:pStyle w:val="Heading3"/>
      </w:pPr>
      <w:bookmarkStart w:id="570" w:name="G255H"/>
      <w:bookmarkStart w:id="571" w:name="_Toc464054255"/>
      <w:bookmarkStart w:id="572" w:name="_Toc468719617"/>
      <w:bookmarkStart w:id="573" w:name="_Toc485817193"/>
      <w:bookmarkStart w:id="574" w:name="_Toc161044517"/>
      <w:bookmarkStart w:id="575" w:name="_Toc161044724"/>
      <w:bookmarkEnd w:id="570"/>
      <w:r>
        <w:t>2</w:t>
      </w:r>
      <w:r w:rsidR="00F84BEF">
        <w:t>55</w:t>
      </w:r>
      <w:r w:rsidR="003B6F59">
        <w:t xml:space="preserve">H </w:t>
      </w:r>
      <w:r w:rsidR="00D40819" w:rsidRPr="00EC0CA8">
        <w:t>Record Retention</w:t>
      </w:r>
      <w:bookmarkEnd w:id="571"/>
      <w:bookmarkEnd w:id="572"/>
      <w:bookmarkEnd w:id="573"/>
      <w:bookmarkEnd w:id="574"/>
      <w:bookmarkEnd w:id="575"/>
    </w:p>
    <w:p w14:paraId="45AB0B59" w14:textId="047D8A65" w:rsidR="00D40819" w:rsidRDefault="00D40819" w:rsidP="00F555E1">
      <w:pPr>
        <w:autoSpaceDE w:val="0"/>
        <w:autoSpaceDN w:val="0"/>
        <w:adjustRightInd w:val="0"/>
        <w:spacing w:after="0"/>
        <w:jc w:val="both"/>
        <w:rPr>
          <w:rFonts w:cs="Arial"/>
        </w:rPr>
      </w:pPr>
      <w:r w:rsidRPr="00EC0CA8">
        <w:rPr>
          <w:rFonts w:eastAsia="Times New Roman" w:cs="Arial"/>
          <w:szCs w:val="24"/>
        </w:rPr>
        <w:t xml:space="preserve">The CONTRACTOR </w:t>
      </w:r>
      <w:r w:rsidRPr="00EC0CA8">
        <w:rPr>
          <w:rFonts w:cs="Arial"/>
        </w:rPr>
        <w:t xml:space="preserve">agrees that the BOARD, until the expiration of </w:t>
      </w:r>
      <w:r>
        <w:rPr>
          <w:rFonts w:cs="Arial"/>
        </w:rPr>
        <w:t>seven</w:t>
      </w:r>
      <w:r w:rsidRPr="00EC0CA8">
        <w:rPr>
          <w:rFonts w:cs="Arial"/>
        </w:rPr>
        <w:t xml:space="preserve"> </w:t>
      </w:r>
      <w:r w:rsidR="003C3A1A">
        <w:rPr>
          <w:rFonts w:cs="Arial"/>
        </w:rPr>
        <w:t xml:space="preserve">(7) </w:t>
      </w:r>
      <w:r w:rsidRPr="00EC0CA8">
        <w:rPr>
          <w:rFonts w:cs="Arial"/>
        </w:rPr>
        <w:t>years after the term</w:t>
      </w:r>
      <w:r>
        <w:rPr>
          <w:rFonts w:cs="Arial"/>
        </w:rPr>
        <w:t>ination</w:t>
      </w:r>
      <w:r w:rsidRPr="00EC0CA8">
        <w:rPr>
          <w:rFonts w:cs="Arial"/>
        </w:rPr>
        <w:t xml:space="preserve"> of this AGREEMENT, and any extensions, shall have access to and the right to examine any of t</w:t>
      </w:r>
      <w:r w:rsidRPr="00EC0CA8">
        <w:rPr>
          <w:rFonts w:eastAsia="Times New Roman" w:cs="Arial"/>
          <w:szCs w:val="24"/>
        </w:rPr>
        <w:t>he CONTRACTOR’</w:t>
      </w:r>
      <w:r>
        <w:rPr>
          <w:rFonts w:eastAsia="Times New Roman" w:cs="Arial"/>
          <w:szCs w:val="24"/>
        </w:rPr>
        <w:t>S</w:t>
      </w:r>
      <w:r w:rsidRPr="00EC0CA8">
        <w:rPr>
          <w:rFonts w:eastAsia="Times New Roman" w:cs="Arial"/>
          <w:szCs w:val="24"/>
        </w:rPr>
        <w:t xml:space="preserve"> </w:t>
      </w:r>
      <w:r w:rsidRPr="00EC0CA8">
        <w:rPr>
          <w:rFonts w:cs="Arial"/>
        </w:rPr>
        <w:t xml:space="preserve">pertinent books, financial records, documents, papers, and records and those of any parent, affiliate, or subsidiary organization performing under formal or informal arrangement any service or furnishing any supplies or equipment to </w:t>
      </w:r>
      <w:r w:rsidRPr="00EC0CA8">
        <w:rPr>
          <w:rFonts w:eastAsia="Times New Roman" w:cs="Arial"/>
          <w:szCs w:val="24"/>
        </w:rPr>
        <w:t xml:space="preserve">the CONTRACTOR </w:t>
      </w:r>
      <w:r w:rsidRPr="00EC0CA8">
        <w:rPr>
          <w:rFonts w:cs="Arial"/>
        </w:rPr>
        <w:t>involving transactions related to this AGREEMENT.</w:t>
      </w:r>
      <w:r w:rsidR="0052449B">
        <w:rPr>
          <w:rFonts w:cs="Arial"/>
        </w:rPr>
        <w:t xml:space="preserve"> </w:t>
      </w:r>
    </w:p>
    <w:p w14:paraId="4DDF3910" w14:textId="77777777" w:rsidR="00D40819" w:rsidRPr="00EC0CA8" w:rsidRDefault="00D40819" w:rsidP="004C10F1">
      <w:pPr>
        <w:autoSpaceDE w:val="0"/>
        <w:autoSpaceDN w:val="0"/>
        <w:adjustRightInd w:val="0"/>
        <w:spacing w:after="0"/>
        <w:jc w:val="both"/>
        <w:rPr>
          <w:rFonts w:cs="Arial"/>
        </w:rPr>
      </w:pPr>
    </w:p>
    <w:p w14:paraId="079CEB97" w14:textId="324A2EEC" w:rsidR="00D40819" w:rsidRDefault="00D40819" w:rsidP="00973BA2">
      <w:pPr>
        <w:autoSpaceDE w:val="0"/>
        <w:autoSpaceDN w:val="0"/>
        <w:adjustRightInd w:val="0"/>
        <w:spacing w:after="0"/>
        <w:jc w:val="both"/>
        <w:rPr>
          <w:rFonts w:cs="Arial"/>
        </w:rPr>
      </w:pPr>
      <w:r w:rsidRPr="00EC0CA8">
        <w:rPr>
          <w:rFonts w:cs="Arial"/>
        </w:rPr>
        <w:t>The period of access and examination described in the paragraph above, for records that relate to:</w:t>
      </w:r>
      <w:r w:rsidR="0052449B">
        <w:rPr>
          <w:rFonts w:cs="Arial"/>
        </w:rPr>
        <w:t xml:space="preserve"> </w:t>
      </w:r>
      <w:r w:rsidRPr="00EC0CA8">
        <w:rPr>
          <w:rFonts w:cs="Arial"/>
        </w:rPr>
        <w:t>(1) litigation or settlement of claims arising out of the performance of this AGREEMENT; or (2) costs or expenses of this AGREEMENT with which exception is taken by litigation, claims, or exceptions have been disposed.</w:t>
      </w:r>
    </w:p>
    <w:p w14:paraId="2A06ABFD" w14:textId="77777777" w:rsidR="00D40819" w:rsidRPr="00EC0CA8" w:rsidRDefault="00D40819">
      <w:pPr>
        <w:autoSpaceDE w:val="0"/>
        <w:autoSpaceDN w:val="0"/>
        <w:adjustRightInd w:val="0"/>
        <w:spacing w:after="0"/>
        <w:jc w:val="both"/>
        <w:rPr>
          <w:rFonts w:cs="Arial"/>
        </w:rPr>
      </w:pPr>
    </w:p>
    <w:p w14:paraId="5D00E239" w14:textId="1FC417B2" w:rsidR="00D40819" w:rsidRPr="00EC0CA8" w:rsidRDefault="00D40819">
      <w:pPr>
        <w:autoSpaceDE w:val="0"/>
        <w:autoSpaceDN w:val="0"/>
        <w:adjustRightInd w:val="0"/>
        <w:spacing w:after="0"/>
        <w:jc w:val="both"/>
        <w:rPr>
          <w:rFonts w:cs="Arial"/>
        </w:rPr>
      </w:pPr>
      <w:r w:rsidRPr="00EC0CA8">
        <w:rPr>
          <w:rFonts w:eastAsia="Times New Roman" w:cs="Arial"/>
          <w:szCs w:val="24"/>
        </w:rPr>
        <w:t xml:space="preserve">The CONTRACTOR </w:t>
      </w:r>
      <w:r w:rsidRPr="00EC0CA8">
        <w:rPr>
          <w:rFonts w:cs="Arial"/>
        </w:rPr>
        <w:t xml:space="preserve">further agrees that the substance of this clause shall be inserted in any subcontract that </w:t>
      </w:r>
      <w:r>
        <w:rPr>
          <w:rFonts w:cs="Arial"/>
        </w:rPr>
        <w:t>the CONTRACTOR</w:t>
      </w:r>
      <w:r w:rsidRPr="00EC0CA8">
        <w:rPr>
          <w:rFonts w:cs="Arial"/>
        </w:rPr>
        <w:t xml:space="preserve"> enters into with any subcontractor to carry out any of t</w:t>
      </w:r>
      <w:r w:rsidRPr="00EC0CA8">
        <w:rPr>
          <w:rFonts w:eastAsia="Times New Roman" w:cs="Arial"/>
          <w:szCs w:val="24"/>
        </w:rPr>
        <w:t>he CONTRACTOR’</w:t>
      </w:r>
      <w:r w:rsidR="00951AF8">
        <w:rPr>
          <w:rFonts w:eastAsia="Times New Roman" w:cs="Arial"/>
          <w:szCs w:val="24"/>
        </w:rPr>
        <w:t>S</w:t>
      </w:r>
      <w:r w:rsidRPr="00EC0CA8">
        <w:rPr>
          <w:rFonts w:eastAsia="Times New Roman" w:cs="Arial"/>
          <w:szCs w:val="24"/>
        </w:rPr>
        <w:t xml:space="preserve"> </w:t>
      </w:r>
      <w:r w:rsidRPr="00EC0CA8">
        <w:rPr>
          <w:rFonts w:cs="Arial"/>
        </w:rPr>
        <w:t>obligations under this AGREEMENT.</w:t>
      </w:r>
    </w:p>
    <w:p w14:paraId="05F39255" w14:textId="77777777" w:rsidR="00D40819" w:rsidRPr="00EC0CA8" w:rsidRDefault="00D40819">
      <w:pPr>
        <w:spacing w:after="0"/>
        <w:jc w:val="both"/>
        <w:rPr>
          <w:rFonts w:cs="Arial"/>
        </w:rPr>
      </w:pPr>
    </w:p>
    <w:p w14:paraId="6C417063" w14:textId="309EFB4E" w:rsidR="00D40819" w:rsidRPr="00EC0CA8" w:rsidRDefault="00DD7721" w:rsidP="00932070">
      <w:pPr>
        <w:pStyle w:val="Heading3"/>
      </w:pPr>
      <w:bookmarkStart w:id="576" w:name="G255I"/>
      <w:bookmarkStart w:id="577" w:name="_Toc464054256"/>
      <w:bookmarkStart w:id="578" w:name="_Toc468719618"/>
      <w:bookmarkStart w:id="579" w:name="_Toc485817194"/>
      <w:bookmarkStart w:id="580" w:name="_Toc161044518"/>
      <w:bookmarkStart w:id="581" w:name="_Toc161044725"/>
      <w:bookmarkEnd w:id="576"/>
      <w:r>
        <w:t>2</w:t>
      </w:r>
      <w:r w:rsidR="00F84BEF">
        <w:t>55</w:t>
      </w:r>
      <w:r w:rsidR="00716463">
        <w:t xml:space="preserve">I </w:t>
      </w:r>
      <w:r w:rsidR="00D40819" w:rsidRPr="00EC0CA8">
        <w:t xml:space="preserve">Subrogation and </w:t>
      </w:r>
      <w:r w:rsidR="00D40819">
        <w:t>O</w:t>
      </w:r>
      <w:r w:rsidR="00D40819" w:rsidRPr="00EC0CA8">
        <w:t xml:space="preserve">ther </w:t>
      </w:r>
      <w:r w:rsidR="00D40819">
        <w:t>Payers</w:t>
      </w:r>
      <w:bookmarkEnd w:id="577"/>
      <w:bookmarkEnd w:id="578"/>
      <w:bookmarkEnd w:id="579"/>
      <w:bookmarkEnd w:id="580"/>
      <w:bookmarkEnd w:id="581"/>
    </w:p>
    <w:p w14:paraId="258177EF" w14:textId="49E3D181" w:rsidR="00D40819" w:rsidRPr="00EC0CA8" w:rsidRDefault="00D40819" w:rsidP="00F555E1">
      <w:pPr>
        <w:spacing w:after="0"/>
        <w:jc w:val="both"/>
        <w:rPr>
          <w:rFonts w:eastAsia="Times New Roman" w:cs="Arial"/>
          <w:szCs w:val="24"/>
        </w:rPr>
      </w:pPr>
      <w:r w:rsidRPr="00EC0CA8">
        <w:rPr>
          <w:rFonts w:eastAsia="Times New Roman" w:cs="Arial"/>
          <w:szCs w:val="24"/>
        </w:rPr>
        <w:t xml:space="preserve">The CONTRACTOR shall correspond with </w:t>
      </w:r>
      <w:r>
        <w:rPr>
          <w:rFonts w:eastAsia="Times New Roman" w:cs="Arial"/>
          <w:szCs w:val="24"/>
        </w:rPr>
        <w:t>PARTICIPANTS</w:t>
      </w:r>
      <w:r w:rsidRPr="00EC0CA8">
        <w:rPr>
          <w:rFonts w:eastAsia="Times New Roman" w:cs="Arial"/>
          <w:szCs w:val="24"/>
        </w:rPr>
        <w:t xml:space="preserve"> to obtain any required additional information and to determine whether other coverage for the claim exists under subrogation rights or other </w:t>
      </w:r>
      <w:r>
        <w:rPr>
          <w:rFonts w:eastAsia="Times New Roman" w:cs="Arial"/>
          <w:szCs w:val="24"/>
        </w:rPr>
        <w:t xml:space="preserve">payers such as </w:t>
      </w:r>
      <w:r w:rsidRPr="00EC0CA8">
        <w:rPr>
          <w:rFonts w:eastAsia="Times New Roman" w:cs="Arial"/>
          <w:szCs w:val="24"/>
        </w:rPr>
        <w:t>worker’s compensation, insurance contracts, or government-sponsored benefit programs.</w:t>
      </w:r>
    </w:p>
    <w:p w14:paraId="72E2C9F0" w14:textId="77777777" w:rsidR="00D40819" w:rsidRPr="00EC0CA8" w:rsidRDefault="00D40819" w:rsidP="004C10F1">
      <w:pPr>
        <w:spacing w:after="0"/>
        <w:jc w:val="both"/>
        <w:rPr>
          <w:rFonts w:eastAsia="Times New Roman" w:cs="Arial"/>
          <w:szCs w:val="24"/>
        </w:rPr>
      </w:pPr>
    </w:p>
    <w:p w14:paraId="0169EC49" w14:textId="40CDD9B6" w:rsidR="00D40819" w:rsidRPr="00280903" w:rsidRDefault="00D40819" w:rsidP="00973BA2">
      <w:pPr>
        <w:spacing w:after="0"/>
        <w:jc w:val="both"/>
        <w:rPr>
          <w:rFonts w:eastAsia="Times New Roman" w:cs="Arial"/>
          <w:szCs w:val="24"/>
        </w:rPr>
      </w:pPr>
      <w:r w:rsidRPr="00EC0CA8">
        <w:rPr>
          <w:rFonts w:eastAsia="Times New Roman" w:cs="Arial"/>
          <w:szCs w:val="24"/>
        </w:rPr>
        <w:t xml:space="preserve">The CONTRACTOR shall have </w:t>
      </w:r>
      <w:r w:rsidRPr="00280903">
        <w:rPr>
          <w:rFonts w:eastAsia="Times New Roman" w:cs="Arial"/>
          <w:szCs w:val="24"/>
        </w:rPr>
        <w:t>authority to retain any attorneys or law firms regarding such subrogation rights and lawsuits involving such rights to represent the BOARD to pursue the BOARD’S subrogation rights in accordance with this AGREEMENT. Any subrogation settlement agreed to by the CONTRACTOR shall be deemed acceptable by the BOARD. The CONTRACTOR may forego subrogation where, at the CONTRACTOR’</w:t>
      </w:r>
      <w:r w:rsidR="00951AF8">
        <w:rPr>
          <w:rFonts w:eastAsia="Times New Roman" w:cs="Arial"/>
          <w:szCs w:val="24"/>
        </w:rPr>
        <w:t>S</w:t>
      </w:r>
      <w:r w:rsidRPr="00280903">
        <w:rPr>
          <w:rFonts w:eastAsia="Times New Roman" w:cs="Arial"/>
          <w:szCs w:val="24"/>
        </w:rPr>
        <w:t xml:space="preserve"> discretion, the circumstances in a particular subrogation matter warrant such a decision.</w:t>
      </w:r>
    </w:p>
    <w:p w14:paraId="579A55CE" w14:textId="77777777" w:rsidR="00D40819" w:rsidRPr="00280903" w:rsidRDefault="00D40819">
      <w:pPr>
        <w:spacing w:after="0"/>
        <w:jc w:val="both"/>
        <w:rPr>
          <w:rFonts w:eastAsia="Times New Roman" w:cs="Arial"/>
          <w:szCs w:val="24"/>
        </w:rPr>
      </w:pPr>
    </w:p>
    <w:p w14:paraId="56DA9CE6" w14:textId="07EDEA2D" w:rsidR="00D40819" w:rsidRPr="00425960" w:rsidRDefault="00D40819">
      <w:pPr>
        <w:spacing w:after="0"/>
        <w:jc w:val="both"/>
        <w:rPr>
          <w:rFonts w:eastAsia="Times New Roman" w:cs="Arial"/>
          <w:szCs w:val="24"/>
        </w:rPr>
      </w:pPr>
      <w:r w:rsidRPr="00280903">
        <w:rPr>
          <w:rFonts w:eastAsia="Times New Roman" w:cs="Arial"/>
          <w:szCs w:val="24"/>
        </w:rPr>
        <w:t xml:space="preserve">With respect to these </w:t>
      </w:r>
      <w:r w:rsidRPr="00425960">
        <w:rPr>
          <w:rFonts w:eastAsia="Times New Roman" w:cs="Arial"/>
          <w:szCs w:val="24"/>
        </w:rPr>
        <w:t xml:space="preserve">subrogation cases, the CONTRACTOR will hire outside legal counsel </w:t>
      </w:r>
      <w:r w:rsidR="00427429">
        <w:rPr>
          <w:rFonts w:eastAsia="Times New Roman" w:cs="Arial"/>
          <w:szCs w:val="24"/>
        </w:rPr>
        <w:t xml:space="preserve">or utilize in-house counsel </w:t>
      </w:r>
      <w:r w:rsidRPr="00425960">
        <w:rPr>
          <w:rFonts w:eastAsia="Times New Roman" w:cs="Arial"/>
          <w:szCs w:val="24"/>
        </w:rPr>
        <w:t>to provide the BOARD with subrogation litigation services on the BOARD’S behalf at a co</w:t>
      </w:r>
      <w:r w:rsidR="00425960" w:rsidRPr="00425960">
        <w:rPr>
          <w:rFonts w:eastAsia="Times New Roman" w:cs="Arial"/>
          <w:szCs w:val="24"/>
        </w:rPr>
        <w:t>ntingency fee</w:t>
      </w:r>
      <w:r w:rsidR="00427429">
        <w:rPr>
          <w:rFonts w:eastAsia="Times New Roman" w:cs="Arial"/>
          <w:szCs w:val="24"/>
        </w:rPr>
        <w:t xml:space="preserve"> not to exceed</w:t>
      </w:r>
      <w:r w:rsidR="00425960" w:rsidRPr="00425960">
        <w:rPr>
          <w:rFonts w:eastAsia="Times New Roman" w:cs="Arial"/>
          <w:szCs w:val="24"/>
        </w:rPr>
        <w:t xml:space="preserve"> </w:t>
      </w:r>
      <w:r w:rsidR="003C3A1A">
        <w:rPr>
          <w:rFonts w:eastAsia="Times New Roman" w:cs="Arial"/>
          <w:szCs w:val="24"/>
        </w:rPr>
        <w:t>thirty (</w:t>
      </w:r>
      <w:r w:rsidR="003C3A1A" w:rsidRPr="00425960">
        <w:rPr>
          <w:rFonts w:eastAsia="Times New Roman" w:cs="Arial"/>
          <w:szCs w:val="24"/>
        </w:rPr>
        <w:t>30%</w:t>
      </w:r>
      <w:r w:rsidR="003C3A1A">
        <w:rPr>
          <w:rFonts w:eastAsia="Times New Roman" w:cs="Arial"/>
          <w:szCs w:val="24"/>
        </w:rPr>
        <w:t>) percent</w:t>
      </w:r>
      <w:r w:rsidRPr="00425960">
        <w:rPr>
          <w:rFonts w:eastAsia="Times New Roman" w:cs="Arial"/>
          <w:szCs w:val="24"/>
        </w:rPr>
        <w:t xml:space="preserve"> </w:t>
      </w:r>
      <w:r w:rsidR="00427429">
        <w:rPr>
          <w:rFonts w:eastAsia="Times New Roman" w:cs="Arial"/>
          <w:szCs w:val="24"/>
        </w:rPr>
        <w:t xml:space="preserve">for outside legal counsel or twenty (20%) percent for in-house legal counsel </w:t>
      </w:r>
      <w:r w:rsidRPr="00425960">
        <w:rPr>
          <w:rFonts w:eastAsia="Times New Roman" w:cs="Arial"/>
          <w:szCs w:val="24"/>
        </w:rPr>
        <w:t xml:space="preserve">of net dollars recovered by counsel, with those </w:t>
      </w:r>
      <w:r w:rsidRPr="00425960">
        <w:rPr>
          <w:rFonts w:eastAsia="Times New Roman" w:cs="Arial"/>
          <w:szCs w:val="24"/>
        </w:rPr>
        <w:lastRenderedPageBreak/>
        <w:t>attorneys’ fees being subject to, and being paid consistent with, the Wisconsin Rules of Professional Conduct for Attorneys, the code of professional ethics and performance standards established by the Wisconsin Supreme Court for attorneys practicing law in the State of Wisconsin.</w:t>
      </w:r>
      <w:r w:rsidR="0052449B" w:rsidRPr="00425960">
        <w:rPr>
          <w:rFonts w:eastAsia="Times New Roman" w:cs="Arial"/>
          <w:szCs w:val="24"/>
        </w:rPr>
        <w:t xml:space="preserve"> </w:t>
      </w:r>
    </w:p>
    <w:p w14:paraId="1BC1F96D" w14:textId="77777777" w:rsidR="00D40819" w:rsidRPr="00425960" w:rsidRDefault="00D40819">
      <w:pPr>
        <w:spacing w:after="0"/>
        <w:jc w:val="both"/>
        <w:rPr>
          <w:rFonts w:eastAsia="Times New Roman" w:cs="Arial"/>
          <w:szCs w:val="24"/>
        </w:rPr>
      </w:pPr>
    </w:p>
    <w:p w14:paraId="7B8A8437" w14:textId="5AD79AFF" w:rsidR="00D40819" w:rsidRDefault="00D40819">
      <w:pPr>
        <w:spacing w:after="0"/>
        <w:jc w:val="both"/>
        <w:rPr>
          <w:rFonts w:eastAsia="Times New Roman" w:cs="Arial"/>
          <w:szCs w:val="24"/>
        </w:rPr>
      </w:pPr>
      <w:r w:rsidRPr="00425960">
        <w:rPr>
          <w:rFonts w:eastAsia="Times New Roman" w:cs="Arial"/>
          <w:szCs w:val="24"/>
        </w:rPr>
        <w:t xml:space="preserve">For such subrogation matters, the BOARD shall not pay or provide any additional reimbursement for the outside legal counsel’s </w:t>
      </w:r>
      <w:r w:rsidR="00427429">
        <w:rPr>
          <w:rFonts w:eastAsia="Times New Roman" w:cs="Arial"/>
          <w:szCs w:val="24"/>
        </w:rPr>
        <w:t xml:space="preserve">or in-house legal counsel’s </w:t>
      </w:r>
      <w:r w:rsidRPr="00425960">
        <w:rPr>
          <w:rFonts w:eastAsia="Times New Roman" w:cs="Arial"/>
          <w:szCs w:val="24"/>
        </w:rPr>
        <w:t xml:space="preserve">legal fees, expenses, costs and disbursements incurred by </w:t>
      </w:r>
      <w:r w:rsidR="00427429">
        <w:rPr>
          <w:rFonts w:eastAsia="Times New Roman" w:cs="Arial"/>
          <w:szCs w:val="24"/>
        </w:rPr>
        <w:t xml:space="preserve">such </w:t>
      </w:r>
      <w:r w:rsidRPr="00425960">
        <w:rPr>
          <w:rFonts w:eastAsia="Times New Roman" w:cs="Arial"/>
          <w:szCs w:val="24"/>
        </w:rPr>
        <w:t xml:space="preserve">counsel while providing subrogation-related legal services and such legal fees, expenses, costs and disbursements are included in, and will be paid out of, the </w:t>
      </w:r>
      <w:r w:rsidR="007A4EDA">
        <w:rPr>
          <w:rFonts w:eastAsia="Times New Roman" w:cs="Arial"/>
          <w:szCs w:val="24"/>
        </w:rPr>
        <w:t xml:space="preserve">maximum </w:t>
      </w:r>
      <w:r w:rsidR="003C3A1A">
        <w:rPr>
          <w:rFonts w:eastAsia="Times New Roman" w:cs="Arial"/>
          <w:szCs w:val="24"/>
        </w:rPr>
        <w:t>thirty (</w:t>
      </w:r>
      <w:r w:rsidR="003C3A1A" w:rsidRPr="00425960">
        <w:rPr>
          <w:rFonts w:eastAsia="Times New Roman" w:cs="Arial"/>
          <w:szCs w:val="24"/>
        </w:rPr>
        <w:t>30%</w:t>
      </w:r>
      <w:r w:rsidR="003C3A1A">
        <w:rPr>
          <w:rFonts w:eastAsia="Times New Roman" w:cs="Arial"/>
          <w:szCs w:val="24"/>
        </w:rPr>
        <w:t>) percent</w:t>
      </w:r>
      <w:r w:rsidRPr="00425960">
        <w:rPr>
          <w:rFonts w:eastAsia="Times New Roman" w:cs="Arial"/>
          <w:szCs w:val="24"/>
        </w:rPr>
        <w:t xml:space="preserve"> contingency fee that is paid to the outside legal counsel </w:t>
      </w:r>
      <w:r w:rsidR="007A4EDA">
        <w:rPr>
          <w:rFonts w:eastAsia="Times New Roman" w:cs="Arial"/>
          <w:szCs w:val="24"/>
        </w:rPr>
        <w:t xml:space="preserve">or twenty (20%) percent fee paid to in-house counsel </w:t>
      </w:r>
      <w:r w:rsidRPr="00425960">
        <w:rPr>
          <w:rFonts w:eastAsia="Times New Roman" w:cs="Arial"/>
          <w:szCs w:val="24"/>
        </w:rPr>
        <w:t>as set forth in this subsection.</w:t>
      </w:r>
      <w:r w:rsidR="0052449B" w:rsidRPr="00425960">
        <w:rPr>
          <w:rFonts w:eastAsia="Times New Roman" w:cs="Arial"/>
          <w:szCs w:val="24"/>
        </w:rPr>
        <w:t xml:space="preserve"> </w:t>
      </w:r>
      <w:r w:rsidRPr="00425960">
        <w:rPr>
          <w:rFonts w:eastAsia="Times New Roman" w:cs="Arial"/>
          <w:szCs w:val="24"/>
        </w:rPr>
        <w:t>The CONTRACTOR will not be paid or receive any portion of the contingency fee that is paid to the outside legal counsel</w:t>
      </w:r>
      <w:r w:rsidR="007A4EDA">
        <w:rPr>
          <w:rFonts w:eastAsia="Times New Roman" w:cs="Arial"/>
          <w:szCs w:val="24"/>
        </w:rPr>
        <w:t xml:space="preserve"> if outside legal counsel is hired</w:t>
      </w:r>
      <w:r w:rsidRPr="00425960">
        <w:rPr>
          <w:rFonts w:eastAsia="Times New Roman" w:cs="Arial"/>
          <w:szCs w:val="24"/>
        </w:rPr>
        <w:t>.</w:t>
      </w:r>
      <w:r w:rsidR="0052449B" w:rsidRPr="00425960">
        <w:rPr>
          <w:rFonts w:eastAsia="Times New Roman" w:cs="Arial"/>
          <w:szCs w:val="24"/>
        </w:rPr>
        <w:t xml:space="preserve"> </w:t>
      </w:r>
      <w:r w:rsidRPr="00425960">
        <w:rPr>
          <w:rFonts w:eastAsia="Times New Roman" w:cs="Arial"/>
          <w:szCs w:val="24"/>
        </w:rPr>
        <w:t>The BOARD shall be solely responsible and liable for paying the contingency fee to outside legal counsel for its attorneys’ fees, legal costs and disbursements incurred by the outside legal counsel representing the BOARD in subrogation cases, not the CONTRACTOR.</w:t>
      </w:r>
      <w:r w:rsidR="0052449B" w:rsidRPr="00425960">
        <w:rPr>
          <w:rFonts w:eastAsia="Times New Roman" w:cs="Arial"/>
          <w:szCs w:val="24"/>
        </w:rPr>
        <w:t xml:space="preserve"> </w:t>
      </w:r>
      <w:r w:rsidRPr="00425960">
        <w:rPr>
          <w:rFonts w:eastAsia="Times New Roman" w:cs="Arial"/>
          <w:szCs w:val="24"/>
        </w:rPr>
        <w:t xml:space="preserve">The CONTRACTOR is not responsible or liable for paying the contingency fee or any </w:t>
      </w:r>
      <w:r w:rsidR="007A4EDA">
        <w:rPr>
          <w:rFonts w:eastAsia="Times New Roman" w:cs="Arial"/>
          <w:szCs w:val="24"/>
        </w:rPr>
        <w:t>outside counsel</w:t>
      </w:r>
      <w:r w:rsidR="007A4EDA" w:rsidRPr="00425960">
        <w:rPr>
          <w:rFonts w:eastAsia="Times New Roman" w:cs="Arial"/>
          <w:szCs w:val="24"/>
        </w:rPr>
        <w:t xml:space="preserve"> </w:t>
      </w:r>
      <w:r w:rsidRPr="00425960">
        <w:rPr>
          <w:rFonts w:eastAsia="Times New Roman" w:cs="Arial"/>
          <w:szCs w:val="24"/>
        </w:rPr>
        <w:t>attorneys’ fees, legal costs and disbursements.</w:t>
      </w:r>
    </w:p>
    <w:p w14:paraId="6EEA73A5" w14:textId="77777777" w:rsidR="003E59A8" w:rsidRDefault="003E59A8">
      <w:pPr>
        <w:spacing w:after="0"/>
        <w:jc w:val="both"/>
        <w:rPr>
          <w:rFonts w:eastAsia="Times New Roman" w:cs="Arial"/>
          <w:szCs w:val="24"/>
        </w:rPr>
      </w:pPr>
    </w:p>
    <w:p w14:paraId="0A4D2667" w14:textId="00D062FD" w:rsidR="003E59A8" w:rsidRPr="003E59A8" w:rsidRDefault="00F3227C" w:rsidP="00793CB9">
      <w:pPr>
        <w:autoSpaceDE w:val="0"/>
        <w:autoSpaceDN w:val="0"/>
        <w:adjustRightInd w:val="0"/>
        <w:spacing w:after="0" w:line="240" w:lineRule="auto"/>
        <w:jc w:val="both"/>
        <w:rPr>
          <w:rFonts w:cs="Arial"/>
          <w:szCs w:val="22"/>
        </w:rPr>
      </w:pPr>
      <w:r>
        <w:rPr>
          <w:rFonts w:cs="Arial"/>
          <w:szCs w:val="22"/>
        </w:rPr>
        <w:t>The</w:t>
      </w:r>
      <w:r w:rsidR="003E59A8" w:rsidRPr="003E59A8">
        <w:rPr>
          <w:rFonts w:cs="Arial"/>
          <w:szCs w:val="22"/>
        </w:rPr>
        <w:t xml:space="preserve"> CONTRACTOR’s subrogation obligations are limited to situations where,</w:t>
      </w:r>
      <w:r w:rsidR="003E59A8">
        <w:rPr>
          <w:rFonts w:cs="Arial"/>
          <w:szCs w:val="22"/>
        </w:rPr>
        <w:t xml:space="preserve"> </w:t>
      </w:r>
      <w:r w:rsidR="003E59A8" w:rsidRPr="003E59A8">
        <w:rPr>
          <w:rFonts w:cs="Arial"/>
          <w:szCs w:val="22"/>
        </w:rPr>
        <w:t>at the CONTRACTOR’s discretion, the circumstances in a particular subrogation matter warrant such</w:t>
      </w:r>
      <w:r w:rsidR="003E59A8">
        <w:rPr>
          <w:rFonts w:cs="Arial"/>
          <w:szCs w:val="22"/>
        </w:rPr>
        <w:t xml:space="preserve"> </w:t>
      </w:r>
      <w:r w:rsidR="003E59A8" w:rsidRPr="003E59A8">
        <w:rPr>
          <w:rFonts w:cs="Arial"/>
          <w:szCs w:val="22"/>
        </w:rPr>
        <w:t>a decision. This means that if the CONTRACTOR determines that the dollar amount of a subrogation</w:t>
      </w:r>
      <w:r w:rsidR="003E59A8">
        <w:rPr>
          <w:rFonts w:cs="Arial"/>
          <w:szCs w:val="22"/>
        </w:rPr>
        <w:t xml:space="preserve"> </w:t>
      </w:r>
      <w:r w:rsidR="003E59A8" w:rsidRPr="003E59A8">
        <w:rPr>
          <w:rFonts w:cs="Arial"/>
          <w:szCs w:val="22"/>
        </w:rPr>
        <w:t>lien is so low as to make recovery cost prohibitive, the CONTRACTOR is not obligated to pursue the</w:t>
      </w:r>
      <w:r w:rsidR="003E59A8">
        <w:rPr>
          <w:rFonts w:cs="Arial"/>
          <w:szCs w:val="22"/>
        </w:rPr>
        <w:t xml:space="preserve"> </w:t>
      </w:r>
      <w:r w:rsidR="003E59A8" w:rsidRPr="003E59A8">
        <w:rPr>
          <w:rFonts w:cs="Arial"/>
          <w:szCs w:val="22"/>
        </w:rPr>
        <w:t>BOARD’s subrogated interest.</w:t>
      </w:r>
    </w:p>
    <w:p w14:paraId="0BFF25F9" w14:textId="77777777" w:rsidR="00D40819" w:rsidRPr="00280903" w:rsidRDefault="00D40819">
      <w:pPr>
        <w:spacing w:after="0"/>
        <w:jc w:val="both"/>
        <w:rPr>
          <w:rFonts w:cs="Arial"/>
        </w:rPr>
      </w:pPr>
    </w:p>
    <w:p w14:paraId="56607BD3" w14:textId="01C882A6" w:rsidR="00D40819" w:rsidRPr="00280903" w:rsidRDefault="00DD7721" w:rsidP="00932070">
      <w:pPr>
        <w:pStyle w:val="Heading3"/>
      </w:pPr>
      <w:bookmarkStart w:id="582" w:name="G255J"/>
      <w:bookmarkStart w:id="583" w:name="_Toc464054257"/>
      <w:bookmarkStart w:id="584" w:name="_Toc468719619"/>
      <w:bookmarkStart w:id="585" w:name="_Toc485817195"/>
      <w:bookmarkStart w:id="586" w:name="_Toc161044519"/>
      <w:bookmarkStart w:id="587" w:name="_Toc161044726"/>
      <w:bookmarkEnd w:id="582"/>
      <w:r>
        <w:t>2</w:t>
      </w:r>
      <w:r w:rsidR="00F84BEF">
        <w:t>55</w:t>
      </w:r>
      <w:r w:rsidR="00DF186D">
        <w:t xml:space="preserve">J </w:t>
      </w:r>
      <w:r w:rsidR="00D40819" w:rsidRPr="00280903">
        <w:t xml:space="preserve">Disaster Recovery </w:t>
      </w:r>
      <w:r w:rsidR="00D40819">
        <w:t>and</w:t>
      </w:r>
      <w:r w:rsidR="00D40819" w:rsidRPr="00280903">
        <w:t xml:space="preserve"> Business Continuity</w:t>
      </w:r>
      <w:bookmarkEnd w:id="583"/>
      <w:bookmarkEnd w:id="584"/>
      <w:bookmarkEnd w:id="585"/>
      <w:bookmarkEnd w:id="586"/>
      <w:bookmarkEnd w:id="587"/>
    </w:p>
    <w:p w14:paraId="4E7B3A99" w14:textId="146BDF62" w:rsidR="00D40819" w:rsidRPr="00280903" w:rsidRDefault="00D40819" w:rsidP="00F555E1">
      <w:pPr>
        <w:spacing w:after="0"/>
        <w:jc w:val="both"/>
        <w:rPr>
          <w:rFonts w:cs="Arial"/>
        </w:rPr>
      </w:pPr>
      <w:r w:rsidRPr="00280903">
        <w:rPr>
          <w:rFonts w:cs="Arial"/>
        </w:rPr>
        <w:t xml:space="preserve">The CONTRACTOR shall ensure that critical PARTICIPANT, provider and other web accessible and/or telephone-based functionality and information, including the website, are available to the applicable system users, except during periods of scheduled system unavailability agreed upon by the </w:t>
      </w:r>
      <w:r>
        <w:rPr>
          <w:rFonts w:cs="Arial"/>
        </w:rPr>
        <w:t>DEPARTMENT</w:t>
      </w:r>
      <w:r w:rsidRPr="00280903">
        <w:rPr>
          <w:rFonts w:cs="Arial"/>
        </w:rPr>
        <w:t xml:space="preserve"> and the CONTRACTOR. Unavailability caused by events outside of the CONTRACTOR’S span of control is outside of the scope of this requirement. Any scheduled maintenance</w:t>
      </w:r>
      <w:r w:rsidR="003668AD">
        <w:rPr>
          <w:rFonts w:cs="Arial"/>
        </w:rPr>
        <w:t>, which is anticipated to result in downtime,</w:t>
      </w:r>
      <w:r w:rsidRPr="00280903">
        <w:rPr>
          <w:rFonts w:cs="Arial"/>
        </w:rPr>
        <w:t xml:space="preserve"> shall be scheduled in advance with notification </w:t>
      </w:r>
      <w:r w:rsidR="003668AD">
        <w:rPr>
          <w:rFonts w:cs="Arial"/>
        </w:rPr>
        <w:t xml:space="preserve">by the CONTRACTOR directly to the DEPARTMENT and </w:t>
      </w:r>
      <w:r w:rsidRPr="00280903">
        <w:rPr>
          <w:rFonts w:cs="Arial"/>
        </w:rPr>
        <w:t xml:space="preserve">on the </w:t>
      </w:r>
      <w:r w:rsidR="00434BBC">
        <w:rPr>
          <w:rFonts w:cs="Arial"/>
        </w:rPr>
        <w:t>PARTICIPANT</w:t>
      </w:r>
      <w:r w:rsidR="00434BBC" w:rsidRPr="00280903">
        <w:rPr>
          <w:rFonts w:cs="Arial"/>
        </w:rPr>
        <w:t xml:space="preserve"> </w:t>
      </w:r>
      <w:r w:rsidRPr="00280903">
        <w:rPr>
          <w:rFonts w:cs="Arial"/>
        </w:rPr>
        <w:t>website</w:t>
      </w:r>
      <w:r w:rsidR="00434BBC">
        <w:rPr>
          <w:rFonts w:cs="Arial"/>
        </w:rPr>
        <w:t xml:space="preserve"> and web-</w:t>
      </w:r>
      <w:r w:rsidRPr="00280903">
        <w:rPr>
          <w:rFonts w:cs="Arial"/>
        </w:rPr>
        <w:t>portal.</w:t>
      </w:r>
    </w:p>
    <w:p w14:paraId="204E6068" w14:textId="77777777" w:rsidR="00EE7D56" w:rsidRDefault="00EE7D56" w:rsidP="004C10F1">
      <w:pPr>
        <w:spacing w:after="0"/>
        <w:jc w:val="both"/>
      </w:pPr>
    </w:p>
    <w:p w14:paraId="25D40EED" w14:textId="01007B09" w:rsidR="00D40819" w:rsidRPr="00280903" w:rsidRDefault="00DD7721" w:rsidP="00932070">
      <w:pPr>
        <w:pStyle w:val="Heading3"/>
      </w:pPr>
      <w:bookmarkStart w:id="588" w:name="G255K"/>
      <w:bookmarkStart w:id="589" w:name="_Toc464054258"/>
      <w:bookmarkStart w:id="590" w:name="_Toc468719620"/>
      <w:bookmarkStart w:id="591" w:name="_Toc485817196"/>
      <w:bookmarkStart w:id="592" w:name="_Toc161044520"/>
      <w:bookmarkStart w:id="593" w:name="_Toc161044727"/>
      <w:bookmarkEnd w:id="588"/>
      <w:r>
        <w:t>2</w:t>
      </w:r>
      <w:r w:rsidR="00F84BEF">
        <w:t>55</w:t>
      </w:r>
      <w:r w:rsidR="0078786B">
        <w:t>K</w:t>
      </w:r>
      <w:r w:rsidR="00163249">
        <w:t xml:space="preserve"> </w:t>
      </w:r>
      <w:r w:rsidR="00D40819" w:rsidRPr="00280903">
        <w:t>Other</w:t>
      </w:r>
      <w:bookmarkEnd w:id="589"/>
      <w:bookmarkEnd w:id="590"/>
      <w:bookmarkEnd w:id="591"/>
      <w:bookmarkEnd w:id="592"/>
      <w:bookmarkEnd w:id="593"/>
    </w:p>
    <w:p w14:paraId="534D54C4" w14:textId="4990F366" w:rsidR="00D40819" w:rsidRPr="00280903" w:rsidRDefault="00434BBC" w:rsidP="00F555E1">
      <w:pPr>
        <w:spacing w:after="0"/>
        <w:jc w:val="both"/>
        <w:rPr>
          <w:rFonts w:eastAsia="Times New Roman" w:cs="Arial"/>
          <w:iCs/>
          <w:color w:val="000000"/>
        </w:rPr>
      </w:pPr>
      <w:r>
        <w:rPr>
          <w:rFonts w:eastAsia="Times New Roman" w:cs="Arial"/>
          <w:iCs/>
          <w:color w:val="000000"/>
        </w:rPr>
        <w:t xml:space="preserve">The </w:t>
      </w:r>
      <w:r w:rsidR="00D40819" w:rsidRPr="00280903">
        <w:rPr>
          <w:rFonts w:eastAsia="Times New Roman" w:cs="Arial"/>
          <w:iCs/>
          <w:color w:val="000000"/>
        </w:rPr>
        <w:t xml:space="preserve">CONTRACTOR shall not provide claims or other rating information to individual </w:t>
      </w:r>
      <w:r w:rsidR="00D40819">
        <w:rPr>
          <w:rFonts w:eastAsia="Times New Roman" w:cs="Arial"/>
        </w:rPr>
        <w:t>LOCAL</w:t>
      </w:r>
      <w:r w:rsidR="00D40819" w:rsidRPr="00280903">
        <w:rPr>
          <w:rFonts w:eastAsia="Times New Roman" w:cs="Arial"/>
          <w:iCs/>
          <w:color w:val="000000"/>
        </w:rPr>
        <w:t xml:space="preserve"> </w:t>
      </w:r>
      <w:r w:rsidR="00D40819">
        <w:rPr>
          <w:rFonts w:eastAsia="Times New Roman" w:cs="Arial"/>
        </w:rPr>
        <w:t>EMPLOYERS</w:t>
      </w:r>
      <w:r w:rsidR="00D40819" w:rsidRPr="00280903">
        <w:rPr>
          <w:rFonts w:eastAsia="Times New Roman" w:cs="Arial"/>
          <w:iCs/>
          <w:color w:val="000000"/>
        </w:rPr>
        <w:t xml:space="preserve"> participating in the </w:t>
      </w:r>
      <w:r w:rsidR="00826024">
        <w:rPr>
          <w:rFonts w:eastAsia="Times New Roman" w:cs="Arial"/>
          <w:iCs/>
          <w:color w:val="000000"/>
        </w:rPr>
        <w:t>PHARMACY BENEFIT PLAN</w:t>
      </w:r>
      <w:r w:rsidR="00D40819" w:rsidRPr="00280903">
        <w:rPr>
          <w:rFonts w:eastAsia="Times New Roman" w:cs="Arial"/>
          <w:iCs/>
          <w:color w:val="000000"/>
        </w:rPr>
        <w:t>.</w:t>
      </w:r>
    </w:p>
    <w:p w14:paraId="58B9C5A8" w14:textId="77777777" w:rsidR="00D40819" w:rsidRPr="00280903" w:rsidRDefault="00D40819" w:rsidP="004C10F1">
      <w:pPr>
        <w:spacing w:after="0"/>
        <w:jc w:val="both"/>
        <w:rPr>
          <w:rFonts w:eastAsia="Times New Roman" w:cs="Arial"/>
          <w:iCs/>
          <w:color w:val="000000"/>
        </w:rPr>
      </w:pPr>
    </w:p>
    <w:p w14:paraId="69E0B1CB" w14:textId="5CF04C70" w:rsidR="00D40819" w:rsidRPr="00EC0CA8" w:rsidRDefault="00826024" w:rsidP="00932070">
      <w:pPr>
        <w:pStyle w:val="Heading3"/>
      </w:pPr>
      <w:bookmarkStart w:id="594" w:name="G255L"/>
      <w:bookmarkStart w:id="595" w:name="_Toc464054259"/>
      <w:bookmarkStart w:id="596" w:name="_Toc468719621"/>
      <w:bookmarkStart w:id="597" w:name="_Toc485817197"/>
      <w:bookmarkStart w:id="598" w:name="_Toc161044521"/>
      <w:bookmarkStart w:id="599" w:name="_Toc161044728"/>
      <w:bookmarkEnd w:id="594"/>
      <w:r>
        <w:t>2</w:t>
      </w:r>
      <w:r w:rsidR="00F84BEF">
        <w:t>55</w:t>
      </w:r>
      <w:r w:rsidR="0078786B">
        <w:t>L</w:t>
      </w:r>
      <w:r w:rsidR="00B76A44">
        <w:t xml:space="preserve"> </w:t>
      </w:r>
      <w:r w:rsidR="00D40819" w:rsidRPr="00280903">
        <w:t>Gifts and/or Kickbacks Prohibited</w:t>
      </w:r>
      <w:bookmarkEnd w:id="595"/>
      <w:bookmarkEnd w:id="596"/>
      <w:bookmarkEnd w:id="597"/>
      <w:bookmarkEnd w:id="598"/>
      <w:bookmarkEnd w:id="599"/>
    </w:p>
    <w:p w14:paraId="6C11AAEF" w14:textId="6401F741" w:rsidR="00D40819" w:rsidRPr="00EC0CA8" w:rsidRDefault="00D40819" w:rsidP="00F555E1">
      <w:pPr>
        <w:spacing w:after="0"/>
        <w:jc w:val="both"/>
        <w:rPr>
          <w:rFonts w:eastAsia="Times New Roman" w:cs="Arial"/>
          <w:u w:val="single"/>
        </w:rPr>
      </w:pPr>
      <w:r w:rsidRPr="00EC0CA8">
        <w:rPr>
          <w:rFonts w:eastAsia="Times New Roman" w:cs="Arial"/>
        </w:rPr>
        <w:t>No gifts from the CONTRACTOR or any of the CONTRACTOR’</w:t>
      </w:r>
      <w:r w:rsidR="00951AF8">
        <w:rPr>
          <w:rFonts w:eastAsia="Times New Roman" w:cs="Arial"/>
        </w:rPr>
        <w:t>S</w:t>
      </w:r>
      <w:r w:rsidRPr="00EC0CA8">
        <w:rPr>
          <w:rFonts w:eastAsia="Times New Roman" w:cs="Arial"/>
        </w:rPr>
        <w:t xml:space="preserve"> subcontractors </w:t>
      </w:r>
      <w:r>
        <w:rPr>
          <w:rFonts w:eastAsia="Times New Roman" w:cs="Arial"/>
        </w:rPr>
        <w:t xml:space="preserve">are permissible </w:t>
      </w:r>
      <w:r w:rsidRPr="00EC0CA8">
        <w:rPr>
          <w:rFonts w:eastAsia="Times New Roman" w:cs="Arial"/>
        </w:rPr>
        <w:t>to any</w:t>
      </w:r>
      <w:r>
        <w:rPr>
          <w:rFonts w:eastAsia="Times New Roman" w:cs="Arial"/>
        </w:rPr>
        <w:t xml:space="preserve"> EMPLOYEES whose work relates to the </w:t>
      </w:r>
      <w:r w:rsidR="00826024">
        <w:rPr>
          <w:rFonts w:eastAsia="Times New Roman" w:cs="Arial"/>
        </w:rPr>
        <w:t>PHARMACY</w:t>
      </w:r>
      <w:r>
        <w:rPr>
          <w:rFonts w:eastAsia="Times New Roman" w:cs="Arial"/>
        </w:rPr>
        <w:t xml:space="preserve"> BENEFIT </w:t>
      </w:r>
      <w:r w:rsidR="00826024">
        <w:rPr>
          <w:rFonts w:eastAsia="Times New Roman" w:cs="Arial"/>
        </w:rPr>
        <w:t>PLAN</w:t>
      </w:r>
      <w:r>
        <w:rPr>
          <w:rFonts w:eastAsia="Times New Roman" w:cs="Arial"/>
        </w:rPr>
        <w:t>, or members of the BOARD</w:t>
      </w:r>
      <w:r w:rsidRPr="00EC0CA8">
        <w:rPr>
          <w:rFonts w:eastAsia="Times New Roman" w:cs="Arial"/>
        </w:rPr>
        <w:t xml:space="preserve">. Neither the CONTRACTOR nor any of its subcontractors shall </w:t>
      </w:r>
      <w:r>
        <w:rPr>
          <w:rFonts w:eastAsia="Times New Roman" w:cs="Arial"/>
        </w:rPr>
        <w:t>request</w:t>
      </w:r>
      <w:r w:rsidRPr="00EC0CA8">
        <w:rPr>
          <w:rFonts w:eastAsia="Times New Roman" w:cs="Arial"/>
        </w:rPr>
        <w:t xml:space="preserve"> or receive kickbacks.</w:t>
      </w:r>
      <w:r w:rsidR="0052449B">
        <w:rPr>
          <w:rFonts w:eastAsia="Times New Roman" w:cs="Arial"/>
        </w:rPr>
        <w:t xml:space="preserve"> </w:t>
      </w:r>
    </w:p>
    <w:p w14:paraId="7CD78C21" w14:textId="77777777" w:rsidR="00D40819" w:rsidRDefault="00D40819" w:rsidP="004C10F1">
      <w:pPr>
        <w:spacing w:after="0"/>
        <w:jc w:val="both"/>
        <w:rPr>
          <w:rFonts w:eastAsia="Times New Roman"/>
        </w:rPr>
      </w:pPr>
    </w:p>
    <w:p w14:paraId="7427D12F" w14:textId="1FE74FC4" w:rsidR="00D40819" w:rsidRPr="00EC0CA8" w:rsidRDefault="00826024" w:rsidP="00932070">
      <w:pPr>
        <w:pStyle w:val="Heading3"/>
      </w:pPr>
      <w:bookmarkStart w:id="600" w:name="G255M"/>
      <w:bookmarkStart w:id="601" w:name="_Toc464054260"/>
      <w:bookmarkStart w:id="602" w:name="_Toc468719622"/>
      <w:bookmarkStart w:id="603" w:name="_Toc485817198"/>
      <w:bookmarkStart w:id="604" w:name="_Toc161044522"/>
      <w:bookmarkStart w:id="605" w:name="_Toc161044729"/>
      <w:bookmarkEnd w:id="600"/>
      <w:r>
        <w:lastRenderedPageBreak/>
        <w:t>2</w:t>
      </w:r>
      <w:r w:rsidR="00F84BEF">
        <w:t>55</w:t>
      </w:r>
      <w:r w:rsidR="0078786B">
        <w:t>M</w:t>
      </w:r>
      <w:r w:rsidR="00A020C0">
        <w:t xml:space="preserve"> </w:t>
      </w:r>
      <w:r w:rsidR="00D40819" w:rsidRPr="00EC0CA8">
        <w:t>Conflict of Interest</w:t>
      </w:r>
      <w:bookmarkEnd w:id="601"/>
      <w:bookmarkEnd w:id="602"/>
      <w:bookmarkEnd w:id="603"/>
      <w:bookmarkEnd w:id="604"/>
      <w:bookmarkEnd w:id="605"/>
    </w:p>
    <w:p w14:paraId="3690FA60" w14:textId="7677D9C0" w:rsidR="00D40819" w:rsidRPr="00EC0CA8" w:rsidRDefault="00D40819" w:rsidP="00F555E1">
      <w:pPr>
        <w:autoSpaceDE w:val="0"/>
        <w:autoSpaceDN w:val="0"/>
        <w:adjustRightInd w:val="0"/>
        <w:spacing w:after="0"/>
        <w:jc w:val="both"/>
        <w:rPr>
          <w:rFonts w:eastAsia="Times New Roman" w:cs="Arial"/>
          <w:szCs w:val="24"/>
        </w:rPr>
      </w:pPr>
      <w:r w:rsidRPr="00EC0CA8">
        <w:rPr>
          <w:rFonts w:eastAsia="Times New Roman" w:cs="Arial"/>
          <w:szCs w:val="24"/>
        </w:rPr>
        <w:t xml:space="preserve">During the term of this AGREEMENT, </w:t>
      </w:r>
      <w:r w:rsidRPr="00EC0CA8">
        <w:rPr>
          <w:rFonts w:eastAsia="Times New Roman" w:cs="Arial"/>
        </w:rPr>
        <w:t xml:space="preserve">the CONTRACTOR </w:t>
      </w:r>
      <w:r w:rsidRPr="00EC0CA8">
        <w:rPr>
          <w:rFonts w:eastAsia="Times New Roman" w:cs="Arial"/>
          <w:szCs w:val="24"/>
        </w:rPr>
        <w:t>shall have no interest, direct or indirect, that would conflict in any manner or degree with the performance of services required under this AGREEMENT.</w:t>
      </w:r>
      <w:r w:rsidR="0052449B">
        <w:rPr>
          <w:rFonts w:eastAsia="Times New Roman" w:cs="Arial"/>
          <w:szCs w:val="24"/>
        </w:rPr>
        <w:t xml:space="preserve"> </w:t>
      </w:r>
    </w:p>
    <w:p w14:paraId="72E209EA" w14:textId="77777777" w:rsidR="00D40819" w:rsidRPr="00EC0CA8" w:rsidRDefault="00D40819" w:rsidP="004C10F1">
      <w:pPr>
        <w:autoSpaceDE w:val="0"/>
        <w:autoSpaceDN w:val="0"/>
        <w:adjustRightInd w:val="0"/>
        <w:spacing w:after="0"/>
        <w:ind w:left="720"/>
        <w:jc w:val="both"/>
        <w:rPr>
          <w:rFonts w:eastAsia="Times New Roman" w:cs="Arial"/>
          <w:szCs w:val="24"/>
        </w:rPr>
      </w:pPr>
    </w:p>
    <w:p w14:paraId="64A35C6D" w14:textId="0FCC98E8" w:rsidR="00D40819" w:rsidRPr="00EC0CA8" w:rsidRDefault="00D40819" w:rsidP="00973BA2">
      <w:pPr>
        <w:autoSpaceDE w:val="0"/>
        <w:autoSpaceDN w:val="0"/>
        <w:adjustRightInd w:val="0"/>
        <w:spacing w:after="0"/>
        <w:jc w:val="both"/>
        <w:rPr>
          <w:rFonts w:eastAsia="Times New Roman" w:cs="Arial"/>
          <w:szCs w:val="24"/>
        </w:rPr>
      </w:pPr>
      <w:r w:rsidRPr="00EC0CA8">
        <w:rPr>
          <w:rFonts w:eastAsia="Times New Roman" w:cs="Arial"/>
          <w:szCs w:val="24"/>
        </w:rPr>
        <w:t xml:space="preserve">Without limiting the generality of the preceding paragraph, </w:t>
      </w:r>
      <w:r w:rsidRPr="00EC0CA8">
        <w:rPr>
          <w:rFonts w:eastAsia="Times New Roman" w:cs="Arial"/>
        </w:rPr>
        <w:t xml:space="preserve">the CONTRACTOR </w:t>
      </w:r>
      <w:r w:rsidRPr="00EC0CA8">
        <w:rPr>
          <w:rFonts w:eastAsia="Times New Roman" w:cs="Arial"/>
          <w:szCs w:val="24"/>
        </w:rPr>
        <w:t xml:space="preserve">agrees that it shall not, during the initial AGREEMENT period and any extension thereof, acquire or hold any business interest that conflicts with </w:t>
      </w:r>
      <w:r w:rsidRPr="00EC0CA8">
        <w:rPr>
          <w:rFonts w:eastAsia="Times New Roman" w:cs="Arial"/>
        </w:rPr>
        <w:t>the CONTRACTOR’</w:t>
      </w:r>
      <w:r w:rsidR="00951AF8">
        <w:rPr>
          <w:rFonts w:eastAsia="Times New Roman" w:cs="Arial"/>
        </w:rPr>
        <w:t>S</w:t>
      </w:r>
      <w:r w:rsidRPr="00EC0CA8">
        <w:rPr>
          <w:rFonts w:eastAsia="Times New Roman" w:cs="Arial"/>
        </w:rPr>
        <w:t xml:space="preserve"> </w:t>
      </w:r>
      <w:r w:rsidRPr="00EC0CA8">
        <w:rPr>
          <w:rFonts w:eastAsia="Times New Roman" w:cs="Arial"/>
          <w:szCs w:val="24"/>
        </w:rPr>
        <w:t>ability relating to its performance of its services under this AGREEMENT.</w:t>
      </w:r>
      <w:r w:rsidR="0052449B">
        <w:rPr>
          <w:rFonts w:eastAsia="Times New Roman" w:cs="Arial"/>
          <w:szCs w:val="24"/>
        </w:rPr>
        <w:t xml:space="preserve"> </w:t>
      </w:r>
    </w:p>
    <w:p w14:paraId="6A1DBCB4" w14:textId="77777777" w:rsidR="00D40819" w:rsidRPr="00EC0CA8" w:rsidRDefault="00D40819">
      <w:pPr>
        <w:autoSpaceDE w:val="0"/>
        <w:autoSpaceDN w:val="0"/>
        <w:adjustRightInd w:val="0"/>
        <w:spacing w:after="0"/>
        <w:ind w:left="720"/>
        <w:jc w:val="both"/>
        <w:rPr>
          <w:rFonts w:eastAsia="Times New Roman" w:cs="Arial"/>
          <w:szCs w:val="24"/>
        </w:rPr>
      </w:pPr>
    </w:p>
    <w:p w14:paraId="11DD2FF1" w14:textId="07650C5C" w:rsidR="00D40819" w:rsidRDefault="00D40819">
      <w:pPr>
        <w:autoSpaceDE w:val="0"/>
        <w:autoSpaceDN w:val="0"/>
        <w:adjustRightInd w:val="0"/>
        <w:spacing w:after="0"/>
        <w:jc w:val="both"/>
        <w:rPr>
          <w:rFonts w:eastAsia="Times New Roman" w:cs="Arial"/>
          <w:szCs w:val="24"/>
        </w:rPr>
      </w:pPr>
      <w:r w:rsidRPr="00EC0CA8">
        <w:rPr>
          <w:rFonts w:eastAsia="Times New Roman" w:cs="Arial"/>
        </w:rPr>
        <w:t xml:space="preserve">The CONTRACTOR </w:t>
      </w:r>
      <w:r w:rsidRPr="00EC0CA8">
        <w:rPr>
          <w:rFonts w:eastAsia="Times New Roman" w:cs="Arial"/>
          <w:szCs w:val="24"/>
        </w:rPr>
        <w:t>shall not engage in any conduct which violates, or induces others to violate, the provision of the Wisconsin statutes regarding the conduct of public employees.</w:t>
      </w:r>
      <w:r w:rsidR="0052449B">
        <w:rPr>
          <w:rFonts w:eastAsia="Times New Roman" w:cs="Arial"/>
          <w:szCs w:val="24"/>
        </w:rPr>
        <w:t xml:space="preserve"> </w:t>
      </w:r>
      <w:r w:rsidRPr="00EC0CA8">
        <w:rPr>
          <w:rFonts w:eastAsia="Times New Roman" w:cs="Arial"/>
          <w:szCs w:val="24"/>
        </w:rPr>
        <w:t xml:space="preserve">If a BOARD </w:t>
      </w:r>
      <w:r>
        <w:rPr>
          <w:rFonts w:eastAsia="Times New Roman" w:cs="Arial"/>
          <w:szCs w:val="24"/>
        </w:rPr>
        <w:t>member</w:t>
      </w:r>
      <w:r w:rsidRPr="00EC0CA8">
        <w:rPr>
          <w:rFonts w:eastAsia="Times New Roman" w:cs="Arial"/>
          <w:szCs w:val="24"/>
        </w:rPr>
        <w:t xml:space="preserve"> or an organization in which a BOARD </w:t>
      </w:r>
      <w:r>
        <w:rPr>
          <w:rFonts w:eastAsia="Times New Roman" w:cs="Arial"/>
          <w:szCs w:val="24"/>
        </w:rPr>
        <w:t>member</w:t>
      </w:r>
      <w:r w:rsidRPr="00EC0CA8">
        <w:rPr>
          <w:rFonts w:eastAsia="Times New Roman" w:cs="Arial"/>
          <w:szCs w:val="24"/>
        </w:rPr>
        <w:t xml:space="preserve"> holds at least ten</w:t>
      </w:r>
      <w:r w:rsidR="003C3A1A">
        <w:rPr>
          <w:rFonts w:eastAsia="Times New Roman" w:cs="Arial"/>
          <w:szCs w:val="24"/>
        </w:rPr>
        <w:t xml:space="preserve"> (10%)</w:t>
      </w:r>
      <w:r w:rsidRPr="00EC0CA8">
        <w:rPr>
          <w:rFonts w:eastAsia="Times New Roman" w:cs="Arial"/>
          <w:szCs w:val="24"/>
        </w:rPr>
        <w:t xml:space="preserve"> percent</w:t>
      </w:r>
      <w:r w:rsidR="00434BBC">
        <w:rPr>
          <w:rFonts w:eastAsia="Times New Roman" w:cs="Arial"/>
          <w:szCs w:val="24"/>
        </w:rPr>
        <w:t xml:space="preserve"> </w:t>
      </w:r>
      <w:r w:rsidRPr="00EC0CA8">
        <w:rPr>
          <w:rFonts w:eastAsia="Times New Roman" w:cs="Arial"/>
          <w:szCs w:val="24"/>
        </w:rPr>
        <w:t xml:space="preserve">interest is a party to this AGREEMENT, then this AGREEMENT is voidable by the </w:t>
      </w:r>
      <w:r>
        <w:rPr>
          <w:rFonts w:eastAsia="Times New Roman" w:cs="Arial"/>
          <w:szCs w:val="24"/>
        </w:rPr>
        <w:t>BOARD</w:t>
      </w:r>
      <w:r w:rsidRPr="00EC0CA8">
        <w:rPr>
          <w:rFonts w:eastAsia="Times New Roman" w:cs="Arial"/>
          <w:szCs w:val="24"/>
        </w:rPr>
        <w:t xml:space="preserve"> unless appropriate disclosure has been made to the Wisconsin </w:t>
      </w:r>
      <w:r w:rsidR="00484D13">
        <w:rPr>
          <w:rFonts w:eastAsia="Times New Roman" w:cs="Arial"/>
          <w:szCs w:val="24"/>
        </w:rPr>
        <w:t>Ethics Commission</w:t>
      </w:r>
      <w:r>
        <w:rPr>
          <w:rFonts w:eastAsia="Times New Roman" w:cs="Arial"/>
          <w:szCs w:val="24"/>
        </w:rPr>
        <w:t>.</w:t>
      </w:r>
    </w:p>
    <w:p w14:paraId="22207718" w14:textId="77777777" w:rsidR="00826024" w:rsidRPr="00EC0CA8" w:rsidRDefault="00826024">
      <w:pPr>
        <w:autoSpaceDE w:val="0"/>
        <w:autoSpaceDN w:val="0"/>
        <w:adjustRightInd w:val="0"/>
        <w:spacing w:after="0"/>
        <w:jc w:val="both"/>
        <w:rPr>
          <w:rFonts w:eastAsia="Times New Roman" w:cs="Arial"/>
          <w:szCs w:val="24"/>
        </w:rPr>
      </w:pPr>
    </w:p>
    <w:p w14:paraId="0F86A840" w14:textId="75AE989D" w:rsidR="008D102A" w:rsidRPr="009E2901" w:rsidRDefault="008D102A">
      <w:pPr>
        <w:tabs>
          <w:tab w:val="left" w:pos="3134"/>
        </w:tabs>
        <w:spacing w:after="0"/>
        <w:rPr>
          <w:rFonts w:cs="Arial"/>
        </w:rPr>
      </w:pPr>
      <w:bookmarkStart w:id="606" w:name="_Toc464054261"/>
      <w:bookmarkEnd w:id="606"/>
    </w:p>
    <w:p w14:paraId="43DD36B9" w14:textId="13C6FA2A" w:rsidR="008D102A" w:rsidRPr="009E2901" w:rsidRDefault="008D102A">
      <w:pPr>
        <w:spacing w:after="0"/>
        <w:rPr>
          <w:rFonts w:cs="Arial"/>
        </w:rPr>
      </w:pPr>
    </w:p>
    <w:p w14:paraId="5377E078" w14:textId="77777777" w:rsidR="00063D77" w:rsidRPr="009E2901" w:rsidRDefault="00063D77">
      <w:pPr>
        <w:spacing w:after="0"/>
        <w:rPr>
          <w:rFonts w:cs="Arial"/>
        </w:rPr>
        <w:sectPr w:rsidR="00063D77" w:rsidRPr="009E2901" w:rsidSect="007F7FBD">
          <w:footerReference w:type="default" r:id="rId79"/>
          <w:pgSz w:w="12240" w:h="15840"/>
          <w:pgMar w:top="1440" w:right="1440" w:bottom="1440" w:left="1440" w:header="720" w:footer="720" w:gutter="0"/>
          <w:cols w:space="720"/>
          <w:docGrid w:linePitch="360"/>
        </w:sectPr>
      </w:pPr>
    </w:p>
    <w:p w14:paraId="7512E1A9" w14:textId="1134C608" w:rsidR="00063D77" w:rsidRPr="009E2901" w:rsidRDefault="00063D77" w:rsidP="00490851">
      <w:pPr>
        <w:pStyle w:val="Heading1"/>
      </w:pPr>
      <w:bookmarkStart w:id="607" w:name="_Toc464054266"/>
      <w:bookmarkStart w:id="608" w:name="_Toc468719623"/>
      <w:bookmarkStart w:id="609" w:name="_Toc485817199"/>
      <w:bookmarkStart w:id="610" w:name="_Toc161044523"/>
      <w:bookmarkStart w:id="611" w:name="_Toc161044730"/>
      <w:r w:rsidRPr="009E2901">
        <w:lastRenderedPageBreak/>
        <w:t>300 D</w:t>
      </w:r>
      <w:r w:rsidR="000C13A0">
        <w:t>eliverables</w:t>
      </w:r>
      <w:bookmarkEnd w:id="607"/>
      <w:bookmarkEnd w:id="608"/>
      <w:bookmarkEnd w:id="609"/>
      <w:bookmarkEnd w:id="610"/>
      <w:bookmarkEnd w:id="611"/>
    </w:p>
    <w:p w14:paraId="79164643" w14:textId="77777777" w:rsidR="008D102A" w:rsidRPr="009E2901" w:rsidRDefault="008D102A" w:rsidP="00F555E1">
      <w:pPr>
        <w:spacing w:after="0"/>
        <w:rPr>
          <w:rFonts w:cs="Arial"/>
        </w:rPr>
      </w:pPr>
    </w:p>
    <w:p w14:paraId="7068122B" w14:textId="0B465810" w:rsidR="00063D77" w:rsidRPr="009E2901" w:rsidRDefault="00063D77" w:rsidP="003861A9">
      <w:pPr>
        <w:pStyle w:val="Heading2"/>
      </w:pPr>
      <w:bookmarkStart w:id="612" w:name="G305"/>
      <w:bookmarkStart w:id="613" w:name="_Toc464054267"/>
      <w:bookmarkStart w:id="614" w:name="_Toc468719624"/>
      <w:bookmarkStart w:id="615" w:name="_Toc485817200"/>
      <w:bookmarkStart w:id="616" w:name="_Toc161044524"/>
      <w:bookmarkStart w:id="617" w:name="_Toc161044731"/>
      <w:bookmarkEnd w:id="612"/>
      <w:r w:rsidRPr="009E2901">
        <w:t>305 Reporting Requirements</w:t>
      </w:r>
      <w:bookmarkEnd w:id="613"/>
      <w:bookmarkEnd w:id="614"/>
      <w:bookmarkEnd w:id="615"/>
      <w:bookmarkEnd w:id="616"/>
      <w:bookmarkEnd w:id="617"/>
    </w:p>
    <w:p w14:paraId="638DF813" w14:textId="2088C67A" w:rsidR="00063D77" w:rsidRPr="002B46DF" w:rsidRDefault="00063D77" w:rsidP="00F555E1">
      <w:pPr>
        <w:autoSpaceDE w:val="0"/>
        <w:autoSpaceDN w:val="0"/>
        <w:adjustRightInd w:val="0"/>
        <w:spacing w:after="0"/>
        <w:jc w:val="both"/>
        <w:rPr>
          <w:rFonts w:cs="Arial"/>
          <w:color w:val="000000"/>
        </w:rPr>
      </w:pPr>
      <w:r w:rsidRPr="002B46DF">
        <w:rPr>
          <w:rFonts w:cs="Arial"/>
          <w:color w:val="000000"/>
        </w:rPr>
        <w:t xml:space="preserve">As required by the CONTRACT, the CONTRACTOR must submit reports to the DEPARTMENT. Reports must be submitted by </w:t>
      </w:r>
      <w:r w:rsidR="00C47131">
        <w:rPr>
          <w:rFonts w:cs="Arial"/>
          <w:color w:val="000000"/>
        </w:rPr>
        <w:t>SECURE</w:t>
      </w:r>
      <w:r w:rsidRPr="002B46DF">
        <w:rPr>
          <w:rFonts w:cs="Arial"/>
          <w:color w:val="000000"/>
        </w:rPr>
        <w:t xml:space="preserve"> email to the DEPARTMENT, the DEPARTMENT’S sFTP site, or other method as specified by the DEPARTMENT, in the format and timeframe specified by the DEPARTMENT. The DEPARTMENT reserves the right to modify reporting requirements as deemed necessary to monitor the CONTRACT and programs. </w:t>
      </w:r>
    </w:p>
    <w:p w14:paraId="5872E5DD" w14:textId="77777777" w:rsidR="00063D77" w:rsidRPr="002B46DF" w:rsidRDefault="00063D77" w:rsidP="004C10F1">
      <w:pPr>
        <w:autoSpaceDE w:val="0"/>
        <w:autoSpaceDN w:val="0"/>
        <w:adjustRightInd w:val="0"/>
        <w:spacing w:after="0"/>
        <w:jc w:val="both"/>
        <w:rPr>
          <w:rFonts w:cs="Arial"/>
          <w:color w:val="000000"/>
        </w:rPr>
      </w:pPr>
    </w:p>
    <w:p w14:paraId="4AE93DE1" w14:textId="61C16B33" w:rsidR="00063D77" w:rsidRPr="002B46DF" w:rsidRDefault="00063D77" w:rsidP="004C10F1">
      <w:pPr>
        <w:autoSpaceDE w:val="0"/>
        <w:autoSpaceDN w:val="0"/>
        <w:adjustRightInd w:val="0"/>
        <w:spacing w:after="0"/>
        <w:jc w:val="both"/>
        <w:rPr>
          <w:rFonts w:cs="Arial"/>
        </w:rPr>
      </w:pPr>
      <w:r w:rsidRPr="002B46DF">
        <w:rPr>
          <w:rFonts w:cs="Arial"/>
          <w:color w:val="000000"/>
        </w:rPr>
        <w:t>Instructions and specific due dates will be provided by the DEPARTMENT</w:t>
      </w:r>
      <w:r w:rsidR="00D671F7">
        <w:rPr>
          <w:rFonts w:cs="Arial"/>
          <w:color w:val="000000"/>
        </w:rPr>
        <w:t xml:space="preserve"> annually</w:t>
      </w:r>
      <w:r w:rsidRPr="002B46DF">
        <w:rPr>
          <w:rFonts w:cs="Arial"/>
          <w:color w:val="000000"/>
        </w:rPr>
        <w:t xml:space="preserve">. </w:t>
      </w:r>
    </w:p>
    <w:p w14:paraId="70F7BE79" w14:textId="77777777" w:rsidR="00063D77" w:rsidRPr="002B46DF" w:rsidRDefault="00063D77" w:rsidP="00973BA2">
      <w:pPr>
        <w:autoSpaceDE w:val="0"/>
        <w:autoSpaceDN w:val="0"/>
        <w:adjustRightInd w:val="0"/>
        <w:spacing w:after="0"/>
        <w:jc w:val="both"/>
        <w:rPr>
          <w:rFonts w:cs="Arial"/>
          <w:color w:val="000000"/>
        </w:rPr>
      </w:pPr>
    </w:p>
    <w:p w14:paraId="6B530AB6" w14:textId="678F6598" w:rsidR="00063D77" w:rsidRPr="002B46DF" w:rsidRDefault="00063D77">
      <w:pPr>
        <w:autoSpaceDE w:val="0"/>
        <w:autoSpaceDN w:val="0"/>
        <w:adjustRightInd w:val="0"/>
        <w:spacing w:after="0"/>
        <w:jc w:val="both"/>
        <w:rPr>
          <w:rFonts w:cs="Arial"/>
          <w:color w:val="000000"/>
        </w:rPr>
      </w:pPr>
      <w:r w:rsidRPr="002B46DF">
        <w:rPr>
          <w:rFonts w:cs="Arial"/>
          <w:color w:val="000000"/>
        </w:rPr>
        <w:t xml:space="preserve">Unless otherwise requested by the DEPARTMENT, each report must be specific to data from the </w:t>
      </w:r>
      <w:r w:rsidR="003E0033">
        <w:rPr>
          <w:rFonts w:cs="Arial"/>
          <w:color w:val="000000"/>
        </w:rPr>
        <w:t>PHARMACY BENEFIT PLAN</w:t>
      </w:r>
      <w:r w:rsidRPr="002B46DF">
        <w:rPr>
          <w:rFonts w:cs="Arial"/>
          <w:color w:val="000000"/>
        </w:rPr>
        <w:t>, not general data from the CONTRACTOR’S book of business.</w:t>
      </w:r>
    </w:p>
    <w:p w14:paraId="6BCED18A" w14:textId="77777777" w:rsidR="00063D77" w:rsidRPr="009E2901" w:rsidRDefault="00063D77" w:rsidP="00F555E1">
      <w:pPr>
        <w:spacing w:after="0"/>
        <w:rPr>
          <w:rFonts w:cs="Arial"/>
        </w:rPr>
      </w:pPr>
    </w:p>
    <w:tbl>
      <w:tblPr>
        <w:tblStyle w:val="TableGrid"/>
        <w:tblW w:w="9450" w:type="dxa"/>
        <w:tblLayout w:type="fixed"/>
        <w:tblLook w:val="04A0" w:firstRow="1" w:lastRow="0" w:firstColumn="1" w:lastColumn="0" w:noHBand="0" w:noVBand="1"/>
      </w:tblPr>
      <w:tblGrid>
        <w:gridCol w:w="2155"/>
        <w:gridCol w:w="5850"/>
        <w:gridCol w:w="1445"/>
      </w:tblGrid>
      <w:tr w:rsidR="00063D77" w:rsidRPr="009E2901" w14:paraId="598ED16E" w14:textId="77777777" w:rsidTr="00183931">
        <w:trPr>
          <w:tblHeader/>
        </w:trPr>
        <w:tc>
          <w:tcPr>
            <w:tcW w:w="2155" w:type="dxa"/>
            <w:shd w:val="clear" w:color="auto" w:fill="D9D9D9" w:themeFill="background1" w:themeFillShade="D9"/>
            <w:vAlign w:val="center"/>
          </w:tcPr>
          <w:p w14:paraId="78498AD9" w14:textId="3791F0FE" w:rsidR="00063D77" w:rsidRPr="009E2901" w:rsidRDefault="00063D77" w:rsidP="0024731E">
            <w:pPr>
              <w:spacing w:before="40" w:after="40"/>
              <w:jc w:val="center"/>
              <w:rPr>
                <w:rFonts w:cs="Arial"/>
                <w:b/>
                <w:sz w:val="20"/>
              </w:rPr>
            </w:pPr>
            <w:r w:rsidRPr="009E2901">
              <w:rPr>
                <w:rFonts w:cs="Arial"/>
                <w:b/>
                <w:sz w:val="20"/>
              </w:rPr>
              <w:t>Report</w:t>
            </w:r>
          </w:p>
        </w:tc>
        <w:tc>
          <w:tcPr>
            <w:tcW w:w="5850" w:type="dxa"/>
            <w:shd w:val="clear" w:color="auto" w:fill="D9D9D9" w:themeFill="background1" w:themeFillShade="D9"/>
            <w:vAlign w:val="center"/>
          </w:tcPr>
          <w:p w14:paraId="3860A071" w14:textId="77777777" w:rsidR="00063D77" w:rsidRPr="009E2901" w:rsidRDefault="00063D77" w:rsidP="0024731E">
            <w:pPr>
              <w:spacing w:before="40" w:after="40"/>
              <w:jc w:val="center"/>
              <w:rPr>
                <w:rFonts w:cs="Arial"/>
                <w:b/>
                <w:sz w:val="20"/>
              </w:rPr>
            </w:pPr>
            <w:r w:rsidRPr="009E2901">
              <w:rPr>
                <w:rFonts w:cs="Arial"/>
                <w:b/>
                <w:sz w:val="20"/>
              </w:rPr>
              <w:t>Description</w:t>
            </w:r>
          </w:p>
        </w:tc>
        <w:tc>
          <w:tcPr>
            <w:tcW w:w="1445" w:type="dxa"/>
            <w:shd w:val="clear" w:color="auto" w:fill="D9D9D9" w:themeFill="background1" w:themeFillShade="D9"/>
            <w:vAlign w:val="center"/>
          </w:tcPr>
          <w:p w14:paraId="6DF7E165" w14:textId="77777777" w:rsidR="00063D77" w:rsidRPr="009E2901" w:rsidRDefault="00063D77" w:rsidP="0024731E">
            <w:pPr>
              <w:spacing w:before="40" w:after="40"/>
              <w:jc w:val="center"/>
              <w:rPr>
                <w:rFonts w:cs="Arial"/>
                <w:b/>
                <w:sz w:val="20"/>
              </w:rPr>
            </w:pPr>
            <w:r w:rsidRPr="009E2901">
              <w:rPr>
                <w:rFonts w:cs="Arial"/>
                <w:b/>
                <w:sz w:val="20"/>
              </w:rPr>
              <w:t>Frequency</w:t>
            </w:r>
          </w:p>
        </w:tc>
      </w:tr>
      <w:tr w:rsidR="00346583" w:rsidRPr="009E2901" w14:paraId="45C6AFE5" w14:textId="77777777" w:rsidTr="00026F93">
        <w:trPr>
          <w:cantSplit/>
        </w:trPr>
        <w:tc>
          <w:tcPr>
            <w:tcW w:w="2155" w:type="dxa"/>
          </w:tcPr>
          <w:p w14:paraId="48DC7AF6" w14:textId="77777777" w:rsidR="003A5D19" w:rsidRDefault="00346583" w:rsidP="00E806D2">
            <w:pPr>
              <w:pStyle w:val="ListParagraph"/>
              <w:numPr>
                <w:ilvl w:val="0"/>
                <w:numId w:val="32"/>
              </w:numPr>
              <w:spacing w:before="40" w:after="40"/>
              <w:jc w:val="left"/>
              <w:rPr>
                <w:rFonts w:cs="Arial"/>
                <w:b/>
                <w:sz w:val="20"/>
              </w:rPr>
            </w:pPr>
            <w:r w:rsidRPr="005C3736">
              <w:rPr>
                <w:rFonts w:cs="Arial"/>
                <w:b/>
                <w:sz w:val="20"/>
              </w:rPr>
              <w:t>Claims Invoicing</w:t>
            </w:r>
          </w:p>
          <w:p w14:paraId="3D835DAF" w14:textId="77777777" w:rsidR="003A5D19" w:rsidRDefault="003A5D19" w:rsidP="003A5D19">
            <w:pPr>
              <w:pStyle w:val="ListParagraph"/>
              <w:spacing w:before="40" w:after="40"/>
              <w:ind w:left="360"/>
              <w:jc w:val="left"/>
              <w:rPr>
                <w:rFonts w:cs="Arial"/>
                <w:b/>
                <w:sz w:val="20"/>
              </w:rPr>
            </w:pPr>
          </w:p>
          <w:p w14:paraId="48BD1B3E" w14:textId="3B4D5160" w:rsidR="00793CB9" w:rsidRPr="00793CB9" w:rsidRDefault="003A5D19" w:rsidP="00793CB9">
            <w:pPr>
              <w:pStyle w:val="ListParagraph"/>
              <w:spacing w:before="40" w:after="40"/>
              <w:ind w:left="360"/>
              <w:jc w:val="left"/>
            </w:pPr>
            <w:r>
              <w:rPr>
                <w:rFonts w:cs="Arial"/>
                <w:b/>
                <w:sz w:val="20"/>
              </w:rPr>
              <w:t xml:space="preserve">Pharmacy </w:t>
            </w:r>
            <w:r>
              <w:rPr>
                <w:rFonts w:cs="Arial"/>
                <w:b/>
                <w:sz w:val="20"/>
              </w:rPr>
              <w:br/>
              <w:t xml:space="preserve">Claims </w:t>
            </w:r>
            <w:r>
              <w:rPr>
                <w:rFonts w:cs="Arial"/>
                <w:b/>
                <w:sz w:val="20"/>
              </w:rPr>
              <w:br/>
              <w:t>Reimbursement</w:t>
            </w:r>
          </w:p>
          <w:p w14:paraId="197F8D1E" w14:textId="77777777" w:rsidR="00793CB9" w:rsidRPr="00793CB9" w:rsidRDefault="00793CB9" w:rsidP="00793CB9">
            <w:pPr>
              <w:pStyle w:val="ListParagraph"/>
              <w:spacing w:before="40" w:after="40"/>
              <w:ind w:left="360"/>
              <w:jc w:val="left"/>
            </w:pPr>
          </w:p>
          <w:p w14:paraId="60305D1E" w14:textId="77777777" w:rsidR="00793CB9" w:rsidRPr="00793CB9" w:rsidRDefault="00793CB9" w:rsidP="00793CB9">
            <w:pPr>
              <w:pStyle w:val="ListParagraph"/>
              <w:spacing w:before="40" w:after="40"/>
              <w:ind w:left="360"/>
              <w:jc w:val="left"/>
            </w:pPr>
          </w:p>
          <w:p w14:paraId="20CC2579" w14:textId="77777777" w:rsidR="00793CB9" w:rsidRPr="00793CB9" w:rsidRDefault="00793CB9" w:rsidP="00793CB9">
            <w:pPr>
              <w:pStyle w:val="ListParagraph"/>
              <w:spacing w:before="40" w:after="40"/>
              <w:ind w:left="360"/>
              <w:jc w:val="left"/>
            </w:pPr>
          </w:p>
          <w:p w14:paraId="1DFB85CE" w14:textId="77777777" w:rsidR="00793CB9" w:rsidRPr="00793CB9" w:rsidRDefault="00793CB9" w:rsidP="00793CB9">
            <w:pPr>
              <w:pStyle w:val="ListParagraph"/>
              <w:spacing w:before="40" w:after="40"/>
              <w:ind w:left="360"/>
              <w:jc w:val="left"/>
            </w:pPr>
          </w:p>
          <w:p w14:paraId="6B8C9FF8" w14:textId="77777777" w:rsidR="00793CB9" w:rsidRPr="00793CB9" w:rsidRDefault="00793CB9" w:rsidP="00793CB9">
            <w:pPr>
              <w:pStyle w:val="ListParagraph"/>
              <w:spacing w:before="40" w:after="40"/>
              <w:ind w:left="360"/>
              <w:jc w:val="left"/>
            </w:pPr>
          </w:p>
          <w:p w14:paraId="502BA772" w14:textId="77777777" w:rsidR="00793CB9" w:rsidRPr="00793CB9" w:rsidRDefault="00793CB9" w:rsidP="00793CB9">
            <w:pPr>
              <w:pStyle w:val="ListParagraph"/>
              <w:spacing w:before="40" w:after="40"/>
              <w:ind w:left="360"/>
              <w:jc w:val="left"/>
            </w:pPr>
          </w:p>
          <w:p w14:paraId="5A6E5375" w14:textId="2F8A10F5" w:rsidR="00793CB9" w:rsidRPr="00793CB9" w:rsidRDefault="00793CB9" w:rsidP="00793CB9">
            <w:pPr>
              <w:pStyle w:val="ListParagraph"/>
              <w:spacing w:before="40" w:after="40"/>
              <w:ind w:left="360"/>
              <w:jc w:val="left"/>
            </w:pPr>
          </w:p>
        </w:tc>
        <w:tc>
          <w:tcPr>
            <w:tcW w:w="5850" w:type="dxa"/>
          </w:tcPr>
          <w:p w14:paraId="74A352A0" w14:textId="1194E5F6" w:rsidR="00D448BD" w:rsidRPr="00C27118" w:rsidRDefault="00346583" w:rsidP="003E0033">
            <w:pPr>
              <w:spacing w:before="40" w:after="40"/>
              <w:jc w:val="left"/>
              <w:rPr>
                <w:rFonts w:cs="Arial"/>
                <w:sz w:val="20"/>
              </w:rPr>
            </w:pPr>
            <w:r w:rsidRPr="00C27118">
              <w:rPr>
                <w:rFonts w:cs="Arial"/>
                <w:sz w:val="20"/>
              </w:rPr>
              <w:t>The CONTRACTOR notif</w:t>
            </w:r>
            <w:r w:rsidR="00E16E46" w:rsidRPr="00C27118">
              <w:rPr>
                <w:rFonts w:cs="Arial"/>
                <w:sz w:val="20"/>
              </w:rPr>
              <w:t>ies</w:t>
            </w:r>
            <w:r w:rsidRPr="00C27118">
              <w:rPr>
                <w:rFonts w:cs="Arial"/>
                <w:sz w:val="20"/>
              </w:rPr>
              <w:t xml:space="preserve"> the DEPARTMENT </w:t>
            </w:r>
            <w:r w:rsidR="003E0033" w:rsidRPr="00C27118">
              <w:rPr>
                <w:rFonts w:cs="Arial"/>
                <w:sz w:val="20"/>
              </w:rPr>
              <w:t>twice monthly</w:t>
            </w:r>
            <w:r w:rsidRPr="00C27118">
              <w:rPr>
                <w:rFonts w:cs="Arial"/>
                <w:sz w:val="20"/>
              </w:rPr>
              <w:t xml:space="preserve"> during the term of this AGREEMENT and inform</w:t>
            </w:r>
            <w:r w:rsidR="00E16E46" w:rsidRPr="00C27118">
              <w:rPr>
                <w:rFonts w:cs="Arial"/>
                <w:sz w:val="20"/>
              </w:rPr>
              <w:t>s</w:t>
            </w:r>
            <w:r w:rsidRPr="00C27118">
              <w:rPr>
                <w:rFonts w:cs="Arial"/>
                <w:sz w:val="20"/>
              </w:rPr>
              <w:t xml:space="preserve"> the DEPARTMENT in writing by submission of an invoice showing the amount due from the DEPARTMENT to the CONTRACTOR. </w:t>
            </w:r>
            <w:r w:rsidR="00483750" w:rsidRPr="00C27118">
              <w:rPr>
                <w:rFonts w:cs="Arial"/>
                <w:sz w:val="20"/>
              </w:rPr>
              <w:t xml:space="preserve">See </w:t>
            </w:r>
            <w:hyperlink w:anchor="_135A_Invoicing_and" w:history="1">
              <w:r w:rsidR="003E0033" w:rsidRPr="00C27118">
                <w:rPr>
                  <w:rStyle w:val="Hyperlink"/>
                  <w:rFonts w:cs="Arial"/>
                  <w:sz w:val="20"/>
                </w:rPr>
                <w:t>Section 130A</w:t>
              </w:r>
            </w:hyperlink>
            <w:r w:rsidR="00483750" w:rsidRPr="00C27118">
              <w:rPr>
                <w:rFonts w:cs="Arial"/>
                <w:sz w:val="20"/>
              </w:rPr>
              <w:t xml:space="preserve">, 1, </w:t>
            </w:r>
            <w:r w:rsidR="00325160">
              <w:rPr>
                <w:rFonts w:cs="Arial"/>
                <w:sz w:val="20"/>
              </w:rPr>
              <w:t>b</w:t>
            </w:r>
            <w:r w:rsidR="00483750" w:rsidRPr="00C27118">
              <w:rPr>
                <w:rFonts w:cs="Arial"/>
                <w:sz w:val="20"/>
              </w:rPr>
              <w:t>.</w:t>
            </w:r>
            <w:r w:rsidR="003A5D19" w:rsidRPr="00C27118">
              <w:rPr>
                <w:rFonts w:cs="Arial"/>
                <w:sz w:val="20"/>
              </w:rPr>
              <w:t xml:space="preserve"> (1</w:t>
            </w:r>
            <w:r w:rsidR="00483750" w:rsidRPr="00C27118">
              <w:rPr>
                <w:rFonts w:cs="Arial"/>
                <w:sz w:val="20"/>
              </w:rPr>
              <w:t>)</w:t>
            </w:r>
            <w:r w:rsidR="00D448BD" w:rsidRPr="00C27118">
              <w:rPr>
                <w:rFonts w:cs="Arial"/>
                <w:sz w:val="20"/>
              </w:rPr>
              <w:t xml:space="preserve"> </w:t>
            </w:r>
          </w:p>
          <w:p w14:paraId="31559482" w14:textId="03931268" w:rsidR="003A5D19" w:rsidRPr="00C27118" w:rsidRDefault="00D448BD" w:rsidP="00E806D2">
            <w:pPr>
              <w:pStyle w:val="ListParagraph"/>
              <w:numPr>
                <w:ilvl w:val="0"/>
                <w:numId w:val="65"/>
              </w:numPr>
              <w:spacing w:before="40" w:after="40"/>
              <w:ind w:left="173" w:hanging="187"/>
              <w:contextualSpacing w:val="0"/>
              <w:rPr>
                <w:rFonts w:cs="Arial"/>
                <w:sz w:val="20"/>
              </w:rPr>
            </w:pPr>
            <w:r w:rsidRPr="00C27118">
              <w:rPr>
                <w:rFonts w:cs="Arial"/>
                <w:sz w:val="20"/>
              </w:rPr>
              <w:t xml:space="preserve">Cycle I: Encompasses prescription claims processed day one (1) through day fifteen (15). CONTRACTOR will electronically send an invoice to DEPARTMENT two </w:t>
            </w:r>
            <w:r w:rsidR="00AE6830" w:rsidRPr="00C27118">
              <w:rPr>
                <w:rFonts w:cs="Arial"/>
                <w:sz w:val="20"/>
              </w:rPr>
              <w:t xml:space="preserve">(2) </w:t>
            </w:r>
            <w:r w:rsidRPr="00C27118">
              <w:rPr>
                <w:rFonts w:cs="Arial"/>
                <w:sz w:val="20"/>
              </w:rPr>
              <w:t xml:space="preserve">DAYS after the end of the cycle. </w:t>
            </w:r>
          </w:p>
          <w:p w14:paraId="55848F90" w14:textId="78834D4D" w:rsidR="00346583" w:rsidRPr="00C27118" w:rsidRDefault="00D448BD" w:rsidP="00E806D2">
            <w:pPr>
              <w:pStyle w:val="ListParagraph"/>
              <w:numPr>
                <w:ilvl w:val="0"/>
                <w:numId w:val="65"/>
              </w:numPr>
              <w:spacing w:before="40" w:after="40"/>
              <w:ind w:left="173" w:hanging="187"/>
              <w:contextualSpacing w:val="0"/>
              <w:rPr>
                <w:rFonts w:cs="Arial"/>
                <w:sz w:val="20"/>
              </w:rPr>
            </w:pPr>
            <w:r w:rsidRPr="00C27118">
              <w:rPr>
                <w:rFonts w:cs="Arial"/>
                <w:sz w:val="20"/>
              </w:rPr>
              <w:t xml:space="preserve">Cycle II: Encompasses prescription claims processed day sixteen (16) through the last day of the month. CONTRACTOR will electronically send an invoice to DEPARTMENT two </w:t>
            </w:r>
            <w:r w:rsidR="00AE6830" w:rsidRPr="00C27118">
              <w:rPr>
                <w:rFonts w:cs="Arial"/>
                <w:sz w:val="20"/>
              </w:rPr>
              <w:t xml:space="preserve">(2) </w:t>
            </w:r>
            <w:r w:rsidRPr="00C27118">
              <w:rPr>
                <w:rFonts w:cs="Arial"/>
                <w:sz w:val="20"/>
              </w:rPr>
              <w:t>DAYS after the end of the cycle.</w:t>
            </w:r>
          </w:p>
        </w:tc>
        <w:tc>
          <w:tcPr>
            <w:tcW w:w="1445" w:type="dxa"/>
          </w:tcPr>
          <w:p w14:paraId="59845BE8" w14:textId="5A262D6B" w:rsidR="00346583" w:rsidRPr="005C3736" w:rsidRDefault="004D710A" w:rsidP="00210926">
            <w:pPr>
              <w:spacing w:before="40" w:after="40"/>
              <w:rPr>
                <w:rFonts w:cs="Arial"/>
                <w:sz w:val="20"/>
              </w:rPr>
            </w:pPr>
            <w:r>
              <w:rPr>
                <w:rFonts w:cs="Arial"/>
                <w:sz w:val="20"/>
              </w:rPr>
              <w:t>Semi-</w:t>
            </w:r>
            <w:r w:rsidR="003A5D19">
              <w:rPr>
                <w:rFonts w:cs="Arial"/>
                <w:sz w:val="20"/>
              </w:rPr>
              <w:t>Monthly</w:t>
            </w:r>
          </w:p>
        </w:tc>
      </w:tr>
      <w:tr w:rsidR="003E0033" w:rsidRPr="009E2901" w14:paraId="74F01CAD" w14:textId="77777777" w:rsidTr="00932070">
        <w:trPr>
          <w:cantSplit/>
          <w:trHeight w:val="2555"/>
        </w:trPr>
        <w:tc>
          <w:tcPr>
            <w:tcW w:w="2155" w:type="dxa"/>
          </w:tcPr>
          <w:p w14:paraId="10EB77D7" w14:textId="77777777" w:rsidR="003A5D19" w:rsidRPr="003A5D19" w:rsidRDefault="003A5D19" w:rsidP="00E806D2">
            <w:pPr>
              <w:pStyle w:val="ListParagraph"/>
              <w:numPr>
                <w:ilvl w:val="0"/>
                <w:numId w:val="32"/>
              </w:numPr>
              <w:spacing w:before="40" w:after="40"/>
              <w:jc w:val="left"/>
              <w:rPr>
                <w:rFonts w:cs="Arial"/>
                <w:b/>
                <w:sz w:val="20"/>
              </w:rPr>
            </w:pPr>
            <w:r w:rsidRPr="003A5D19">
              <w:rPr>
                <w:rFonts w:cs="Arial"/>
                <w:b/>
                <w:sz w:val="20"/>
              </w:rPr>
              <w:t>Claims Invoicing</w:t>
            </w:r>
          </w:p>
          <w:p w14:paraId="34613C89" w14:textId="77777777" w:rsidR="003A5D19" w:rsidRPr="003A5D19" w:rsidRDefault="003A5D19" w:rsidP="003A5D19">
            <w:pPr>
              <w:pStyle w:val="ListParagraph"/>
              <w:spacing w:before="40" w:after="40"/>
              <w:ind w:left="360"/>
              <w:jc w:val="left"/>
              <w:rPr>
                <w:rFonts w:cs="Arial"/>
                <w:b/>
                <w:sz w:val="20"/>
              </w:rPr>
            </w:pPr>
          </w:p>
          <w:p w14:paraId="0E1641F0" w14:textId="1DD5B859" w:rsidR="00793CB9" w:rsidRPr="00793CB9" w:rsidRDefault="003A5D19" w:rsidP="00932070">
            <w:pPr>
              <w:pStyle w:val="ListParagraph"/>
              <w:spacing w:before="40" w:after="40"/>
              <w:ind w:left="360"/>
              <w:jc w:val="left"/>
            </w:pPr>
            <w:r>
              <w:rPr>
                <w:rFonts w:cs="Arial"/>
                <w:b/>
                <w:sz w:val="20"/>
              </w:rPr>
              <w:t>Member</w:t>
            </w:r>
            <w:r w:rsidRPr="003A5D19">
              <w:rPr>
                <w:rFonts w:cs="Arial"/>
                <w:b/>
                <w:sz w:val="20"/>
              </w:rPr>
              <w:t xml:space="preserve"> </w:t>
            </w:r>
            <w:r>
              <w:rPr>
                <w:rFonts w:cs="Arial"/>
                <w:b/>
                <w:sz w:val="20"/>
              </w:rPr>
              <w:br/>
            </w:r>
            <w:r w:rsidRPr="003A5D19">
              <w:rPr>
                <w:rFonts w:cs="Arial"/>
                <w:b/>
                <w:sz w:val="20"/>
              </w:rPr>
              <w:t xml:space="preserve">Claims </w:t>
            </w:r>
            <w:r>
              <w:rPr>
                <w:rFonts w:cs="Arial"/>
                <w:b/>
                <w:sz w:val="20"/>
              </w:rPr>
              <w:br/>
            </w:r>
            <w:r w:rsidRPr="003A5D19">
              <w:rPr>
                <w:rFonts w:cs="Arial"/>
                <w:b/>
                <w:sz w:val="20"/>
              </w:rPr>
              <w:t>Reimbursement</w:t>
            </w:r>
          </w:p>
          <w:p w14:paraId="30276635" w14:textId="77777777" w:rsidR="00793CB9" w:rsidRPr="00793CB9" w:rsidRDefault="00793CB9" w:rsidP="00793CB9"/>
          <w:p w14:paraId="036427E0" w14:textId="1EB0A0DE" w:rsidR="00793CB9" w:rsidRPr="00793CB9" w:rsidRDefault="00793CB9" w:rsidP="00793CB9"/>
        </w:tc>
        <w:tc>
          <w:tcPr>
            <w:tcW w:w="5850" w:type="dxa"/>
          </w:tcPr>
          <w:p w14:paraId="5D2CB3BF" w14:textId="49FD32DB" w:rsidR="003A5D19" w:rsidRDefault="003A5D19" w:rsidP="00BF456E">
            <w:pPr>
              <w:spacing w:before="40" w:after="40"/>
              <w:jc w:val="left"/>
              <w:rPr>
                <w:rFonts w:cs="Arial"/>
                <w:i/>
                <w:sz w:val="20"/>
              </w:rPr>
            </w:pPr>
            <w:r w:rsidRPr="005C3736">
              <w:rPr>
                <w:rFonts w:cs="Arial"/>
                <w:sz w:val="20"/>
              </w:rPr>
              <w:t xml:space="preserve">The CONTRACTOR notifies the DEPARTMENT </w:t>
            </w:r>
            <w:r>
              <w:rPr>
                <w:rFonts w:cs="Arial"/>
                <w:sz w:val="20"/>
              </w:rPr>
              <w:t>monthly</w:t>
            </w:r>
            <w:r w:rsidRPr="005C3736">
              <w:rPr>
                <w:rFonts w:cs="Arial"/>
                <w:sz w:val="20"/>
              </w:rPr>
              <w:t xml:space="preserve"> during the term of this AGREEMENT and informs the DEPARTMENT in writing by submission of an invoice showing the amount due from the DEPARTMENT to the CONTRACTOR.</w:t>
            </w:r>
            <w:r w:rsidRPr="00C27118">
              <w:rPr>
                <w:rFonts w:cs="Arial"/>
                <w:sz w:val="20"/>
              </w:rPr>
              <w:t xml:space="preserve"> See </w:t>
            </w:r>
            <w:hyperlink w:anchor="_135A_Invoicing_and" w:history="1">
              <w:r w:rsidRPr="00C27118">
                <w:rPr>
                  <w:rStyle w:val="Hyperlink"/>
                  <w:rFonts w:cs="Arial"/>
                  <w:sz w:val="20"/>
                </w:rPr>
                <w:t>Section 130A</w:t>
              </w:r>
            </w:hyperlink>
            <w:r w:rsidRPr="00C27118">
              <w:rPr>
                <w:rFonts w:cs="Arial"/>
                <w:sz w:val="20"/>
              </w:rPr>
              <w:t xml:space="preserve">, </w:t>
            </w:r>
            <w:r w:rsidR="003F1ED2">
              <w:rPr>
                <w:rFonts w:cs="Arial"/>
                <w:sz w:val="20"/>
              </w:rPr>
              <w:t>2</w:t>
            </w:r>
            <w:r w:rsidRPr="00C27118">
              <w:rPr>
                <w:rFonts w:cs="Arial"/>
                <w:sz w:val="20"/>
              </w:rPr>
              <w:t xml:space="preserve">, </w:t>
            </w:r>
            <w:r w:rsidR="00325160">
              <w:rPr>
                <w:rFonts w:cs="Arial"/>
                <w:sz w:val="20"/>
              </w:rPr>
              <w:t>b</w:t>
            </w:r>
            <w:r w:rsidRPr="00C27118">
              <w:rPr>
                <w:rFonts w:cs="Arial"/>
                <w:sz w:val="20"/>
              </w:rPr>
              <w:t xml:space="preserve">. (2) </w:t>
            </w:r>
          </w:p>
          <w:p w14:paraId="345A6EBA" w14:textId="6A029E56" w:rsidR="003E0033" w:rsidRPr="003A5D19" w:rsidRDefault="00E155FB" w:rsidP="00E806D2">
            <w:pPr>
              <w:pStyle w:val="ListParagraph"/>
              <w:numPr>
                <w:ilvl w:val="0"/>
                <w:numId w:val="67"/>
              </w:numPr>
              <w:spacing w:before="40" w:after="40"/>
              <w:ind w:left="162" w:hanging="180"/>
              <w:contextualSpacing w:val="0"/>
              <w:rPr>
                <w:rFonts w:cs="Arial"/>
                <w:sz w:val="20"/>
              </w:rPr>
            </w:pPr>
            <w:r>
              <w:rPr>
                <w:rFonts w:cs="Arial"/>
                <w:sz w:val="20"/>
              </w:rPr>
              <w:t xml:space="preserve">Direct Member Reimbursement cycles run on a weekly basis but are billed monthly. Each monthly cycles will include between 28 </w:t>
            </w:r>
            <w:r w:rsidRPr="00E155FB">
              <w:rPr>
                <w:rFonts w:cs="Arial"/>
                <w:sz w:val="20"/>
              </w:rPr>
              <w:t>and 35 calendar days (four to five weeks).</w:t>
            </w:r>
            <w:r w:rsidRPr="003A5D19">
              <w:rPr>
                <w:rFonts w:cs="Arial"/>
                <w:sz w:val="20"/>
              </w:rPr>
              <w:t xml:space="preserve"> The</w:t>
            </w:r>
            <w:r w:rsidR="003A5D19" w:rsidRPr="003A5D19">
              <w:rPr>
                <w:rFonts w:cs="Arial"/>
                <w:sz w:val="20"/>
              </w:rPr>
              <w:t xml:space="preserve"> CONTRACTOR will electronically send an invoice to the DEPARTMENT two </w:t>
            </w:r>
            <w:r w:rsidR="00AE6830">
              <w:rPr>
                <w:rFonts w:cs="Arial"/>
                <w:sz w:val="20"/>
              </w:rPr>
              <w:t>(2) DAYS</w:t>
            </w:r>
            <w:r w:rsidR="003A5D19" w:rsidRPr="003A5D19">
              <w:rPr>
                <w:rFonts w:cs="Arial"/>
                <w:sz w:val="20"/>
              </w:rPr>
              <w:t xml:space="preserve"> after the end of the cycle</w:t>
            </w:r>
            <w:r w:rsidR="00793CB9">
              <w:rPr>
                <w:rFonts w:cs="Arial"/>
                <w:sz w:val="20"/>
              </w:rPr>
              <w:t>.</w:t>
            </w:r>
          </w:p>
        </w:tc>
        <w:tc>
          <w:tcPr>
            <w:tcW w:w="1445" w:type="dxa"/>
          </w:tcPr>
          <w:p w14:paraId="0C56B1CF" w14:textId="7BF55E4E" w:rsidR="003E0033" w:rsidRPr="005C3736" w:rsidRDefault="003A5D19" w:rsidP="005E788C">
            <w:pPr>
              <w:spacing w:before="40" w:after="40"/>
              <w:rPr>
                <w:rFonts w:cs="Arial"/>
                <w:sz w:val="20"/>
              </w:rPr>
            </w:pPr>
            <w:r>
              <w:rPr>
                <w:rFonts w:cs="Arial"/>
                <w:sz w:val="20"/>
              </w:rPr>
              <w:t>Monthly</w:t>
            </w:r>
          </w:p>
        </w:tc>
      </w:tr>
      <w:tr w:rsidR="00346583" w:rsidRPr="009E2901" w14:paraId="7DDCA5CD" w14:textId="77777777" w:rsidTr="00026F93">
        <w:trPr>
          <w:cantSplit/>
        </w:trPr>
        <w:tc>
          <w:tcPr>
            <w:tcW w:w="2155" w:type="dxa"/>
          </w:tcPr>
          <w:p w14:paraId="57055EF9" w14:textId="281C6DF5" w:rsidR="00346583" w:rsidRPr="005C3736" w:rsidRDefault="00346583" w:rsidP="00E806D2">
            <w:pPr>
              <w:pStyle w:val="ListParagraph"/>
              <w:numPr>
                <w:ilvl w:val="0"/>
                <w:numId w:val="32"/>
              </w:numPr>
              <w:spacing w:before="40" w:after="40"/>
              <w:jc w:val="left"/>
              <w:rPr>
                <w:rFonts w:cs="Arial"/>
                <w:b/>
                <w:sz w:val="20"/>
              </w:rPr>
            </w:pPr>
            <w:r w:rsidRPr="005C3736">
              <w:rPr>
                <w:rFonts w:cs="Arial"/>
                <w:b/>
                <w:sz w:val="20"/>
              </w:rPr>
              <w:lastRenderedPageBreak/>
              <w:t>Administrative Fee Invoic</w:t>
            </w:r>
            <w:r w:rsidR="00025C9E">
              <w:rPr>
                <w:rFonts w:cs="Arial"/>
                <w:b/>
                <w:sz w:val="20"/>
              </w:rPr>
              <w:t>ing</w:t>
            </w:r>
          </w:p>
        </w:tc>
        <w:tc>
          <w:tcPr>
            <w:tcW w:w="5850" w:type="dxa"/>
          </w:tcPr>
          <w:p w14:paraId="7DE999A5" w14:textId="42F94166" w:rsidR="00BF456E" w:rsidRPr="00C27118" w:rsidRDefault="00BF456E" w:rsidP="00BF456E">
            <w:pPr>
              <w:spacing w:before="40" w:after="40"/>
              <w:jc w:val="left"/>
              <w:rPr>
                <w:rFonts w:cs="Arial"/>
                <w:sz w:val="20"/>
              </w:rPr>
            </w:pPr>
            <w:r w:rsidRPr="005C3736">
              <w:rPr>
                <w:rFonts w:cs="Arial"/>
                <w:sz w:val="20"/>
              </w:rPr>
              <w:t xml:space="preserve">The CONTRACTOR notifies the DEPARTMENT </w:t>
            </w:r>
            <w:r>
              <w:rPr>
                <w:rFonts w:cs="Arial"/>
                <w:sz w:val="20"/>
              </w:rPr>
              <w:t>twice monthly</w:t>
            </w:r>
            <w:r w:rsidRPr="005C3736">
              <w:rPr>
                <w:rFonts w:cs="Arial"/>
                <w:sz w:val="20"/>
              </w:rPr>
              <w:t xml:space="preserve"> during the term of this AGREEMENT and informs the DEPARTMENT in writing by submission of an invoice showing the amount due from the DEPARTMENT to the CONTRACTOR. </w:t>
            </w:r>
            <w:r w:rsidR="00F23C04" w:rsidRPr="00C27118">
              <w:rPr>
                <w:rFonts w:cs="Arial"/>
                <w:sz w:val="20"/>
              </w:rPr>
              <w:t xml:space="preserve">See </w:t>
            </w:r>
            <w:hyperlink w:anchor="_135A_Invoicing_and" w:history="1">
              <w:r w:rsidR="00C27118" w:rsidRPr="00C27118">
                <w:rPr>
                  <w:rStyle w:val="Hyperlink"/>
                  <w:rFonts w:cs="Arial"/>
                  <w:sz w:val="20"/>
                </w:rPr>
                <w:t>Section 13</w:t>
              </w:r>
              <w:r w:rsidR="00C27118">
                <w:rPr>
                  <w:rStyle w:val="Hyperlink"/>
                  <w:rFonts w:cs="Arial"/>
                  <w:sz w:val="20"/>
                </w:rPr>
                <w:t>0</w:t>
              </w:r>
              <w:r w:rsidR="00C27118" w:rsidRPr="00C27118">
                <w:rPr>
                  <w:rStyle w:val="Hyperlink"/>
                  <w:rFonts w:cs="Arial"/>
                  <w:sz w:val="20"/>
                </w:rPr>
                <w:t>A</w:t>
              </w:r>
            </w:hyperlink>
            <w:r w:rsidR="006B03EB" w:rsidRPr="00C27118">
              <w:rPr>
                <w:rFonts w:cs="Arial"/>
                <w:sz w:val="20"/>
              </w:rPr>
              <w:t xml:space="preserve">, 2, </w:t>
            </w:r>
            <w:r w:rsidRPr="00C27118">
              <w:rPr>
                <w:rFonts w:cs="Arial"/>
                <w:sz w:val="20"/>
              </w:rPr>
              <w:t>b</w:t>
            </w:r>
            <w:r w:rsidR="006B03EB" w:rsidRPr="00C27118">
              <w:rPr>
                <w:rFonts w:cs="Arial"/>
                <w:sz w:val="20"/>
              </w:rPr>
              <w:t>.</w:t>
            </w:r>
            <w:r w:rsidRPr="00C27118">
              <w:rPr>
                <w:rFonts w:cs="Arial"/>
                <w:sz w:val="20"/>
              </w:rPr>
              <w:t xml:space="preserve"> (1</w:t>
            </w:r>
            <w:r w:rsidR="006B03EB" w:rsidRPr="00C27118">
              <w:rPr>
                <w:rFonts w:cs="Arial"/>
                <w:sz w:val="20"/>
              </w:rPr>
              <w:t>)</w:t>
            </w:r>
          </w:p>
          <w:p w14:paraId="1F778FBB" w14:textId="720EBDC5" w:rsidR="00BF456E" w:rsidRPr="00C27118" w:rsidRDefault="00BF456E" w:rsidP="00E806D2">
            <w:pPr>
              <w:pStyle w:val="ListParagraph"/>
              <w:numPr>
                <w:ilvl w:val="0"/>
                <w:numId w:val="67"/>
              </w:numPr>
              <w:spacing w:before="40" w:after="40"/>
              <w:ind w:left="162" w:hanging="180"/>
              <w:contextualSpacing w:val="0"/>
              <w:rPr>
                <w:rFonts w:cs="Arial"/>
                <w:sz w:val="20"/>
              </w:rPr>
            </w:pPr>
            <w:r w:rsidRPr="00C27118">
              <w:rPr>
                <w:rFonts w:cs="Arial"/>
                <w:sz w:val="20"/>
              </w:rPr>
              <w:t xml:space="preserve">Cycle I: Encompasses administrative fees for services provided from day one (1) through day fifteen (15). The CONTRACTOR will electronically send an invoice to the DEPARTMENT two </w:t>
            </w:r>
            <w:r w:rsidR="00AE6830" w:rsidRPr="00C27118">
              <w:rPr>
                <w:rFonts w:cs="Arial"/>
                <w:sz w:val="20"/>
              </w:rPr>
              <w:t>(2) DAYS</w:t>
            </w:r>
            <w:r w:rsidRPr="00C27118">
              <w:rPr>
                <w:rFonts w:cs="Arial"/>
                <w:sz w:val="20"/>
              </w:rPr>
              <w:t xml:space="preserve"> after the end of the cycle. </w:t>
            </w:r>
          </w:p>
          <w:p w14:paraId="04195386" w14:textId="1294D07B" w:rsidR="00346583" w:rsidRPr="00BF456E" w:rsidRDefault="00BF456E" w:rsidP="00E806D2">
            <w:pPr>
              <w:pStyle w:val="ListParagraph"/>
              <w:numPr>
                <w:ilvl w:val="0"/>
                <w:numId w:val="67"/>
              </w:numPr>
              <w:spacing w:before="40" w:after="40"/>
              <w:ind w:left="162" w:hanging="180"/>
              <w:contextualSpacing w:val="0"/>
              <w:rPr>
                <w:rFonts w:cs="Arial"/>
                <w:i/>
                <w:sz w:val="20"/>
              </w:rPr>
            </w:pPr>
            <w:r w:rsidRPr="00C27118">
              <w:rPr>
                <w:rFonts w:cs="Arial"/>
                <w:sz w:val="20"/>
              </w:rPr>
              <w:t>Cycle II: Encompasses administrative fees for services provided from sixteen (16) through the last day of the month. The CONTRACTOR will electronically send an invoice to the DEPARTMENT two</w:t>
            </w:r>
            <w:r w:rsidR="00AE6830" w:rsidRPr="00C27118">
              <w:rPr>
                <w:rFonts w:cs="Arial"/>
                <w:sz w:val="20"/>
              </w:rPr>
              <w:t xml:space="preserve"> (2) DAYS</w:t>
            </w:r>
            <w:r w:rsidRPr="00C27118">
              <w:rPr>
                <w:rFonts w:cs="Arial"/>
                <w:sz w:val="20"/>
              </w:rPr>
              <w:t xml:space="preserve"> after the end of the cycle.</w:t>
            </w:r>
          </w:p>
        </w:tc>
        <w:tc>
          <w:tcPr>
            <w:tcW w:w="1445" w:type="dxa"/>
          </w:tcPr>
          <w:p w14:paraId="5AA5DFB8" w14:textId="7D89AD92" w:rsidR="00346583" w:rsidRPr="005C3736" w:rsidRDefault="004D710A" w:rsidP="005E788C">
            <w:pPr>
              <w:spacing w:before="40" w:after="40"/>
              <w:jc w:val="left"/>
              <w:rPr>
                <w:rFonts w:cs="Arial"/>
                <w:sz w:val="20"/>
              </w:rPr>
            </w:pPr>
            <w:r>
              <w:rPr>
                <w:rFonts w:cs="Arial"/>
                <w:sz w:val="20"/>
              </w:rPr>
              <w:t>Semi-</w:t>
            </w:r>
            <w:r w:rsidR="00346583" w:rsidRPr="005C3736">
              <w:rPr>
                <w:rFonts w:cs="Arial"/>
                <w:sz w:val="20"/>
              </w:rPr>
              <w:t xml:space="preserve">Monthly </w:t>
            </w:r>
          </w:p>
          <w:p w14:paraId="28847DD9" w14:textId="04119158" w:rsidR="00346583" w:rsidRPr="005C3736" w:rsidRDefault="00346583" w:rsidP="005E788C">
            <w:pPr>
              <w:spacing w:before="40" w:after="40"/>
              <w:jc w:val="left"/>
              <w:rPr>
                <w:rFonts w:cs="Arial"/>
                <w:sz w:val="20"/>
              </w:rPr>
            </w:pPr>
          </w:p>
        </w:tc>
      </w:tr>
      <w:tr w:rsidR="00025C9E" w:rsidRPr="009E2901" w14:paraId="00218A22" w14:textId="77777777" w:rsidTr="00026F93">
        <w:trPr>
          <w:cantSplit/>
        </w:trPr>
        <w:tc>
          <w:tcPr>
            <w:tcW w:w="2155" w:type="dxa"/>
          </w:tcPr>
          <w:p w14:paraId="339D8971" w14:textId="5C95CBF5" w:rsidR="00025C9E" w:rsidRPr="005C3736" w:rsidRDefault="00025C9E" w:rsidP="00E806D2">
            <w:pPr>
              <w:pStyle w:val="ListParagraph"/>
              <w:numPr>
                <w:ilvl w:val="0"/>
                <w:numId w:val="32"/>
              </w:numPr>
              <w:spacing w:before="40" w:after="40"/>
              <w:jc w:val="left"/>
              <w:rPr>
                <w:rFonts w:cs="Arial"/>
                <w:b/>
                <w:sz w:val="20"/>
              </w:rPr>
            </w:pPr>
            <w:r>
              <w:rPr>
                <w:rFonts w:cs="Arial"/>
                <w:b/>
                <w:sz w:val="20"/>
              </w:rPr>
              <w:t>Other Fees Invoicing</w:t>
            </w:r>
          </w:p>
        </w:tc>
        <w:tc>
          <w:tcPr>
            <w:tcW w:w="5850" w:type="dxa"/>
          </w:tcPr>
          <w:p w14:paraId="4D864EBB" w14:textId="115A50F3" w:rsidR="00AE6830" w:rsidRPr="00801DDB" w:rsidRDefault="00AE6830" w:rsidP="00AE6830">
            <w:pPr>
              <w:spacing w:before="40" w:after="40"/>
              <w:jc w:val="left"/>
              <w:rPr>
                <w:rFonts w:cs="Arial"/>
                <w:sz w:val="20"/>
              </w:rPr>
            </w:pPr>
            <w:r w:rsidRPr="005C3736">
              <w:rPr>
                <w:rFonts w:cs="Arial"/>
                <w:sz w:val="20"/>
              </w:rPr>
              <w:t xml:space="preserve">The CONTRACTOR notifies the DEPARTMENT </w:t>
            </w:r>
            <w:r>
              <w:rPr>
                <w:rFonts w:cs="Arial"/>
                <w:sz w:val="20"/>
              </w:rPr>
              <w:t>monthly</w:t>
            </w:r>
            <w:r w:rsidRPr="005C3736">
              <w:rPr>
                <w:rFonts w:cs="Arial"/>
                <w:sz w:val="20"/>
              </w:rPr>
              <w:t xml:space="preserve"> during the term of this AGREEMENT and informs the DEPARTMENT in writing by submission of an invoice showing the amount due from the DEPARTMENT to the CONTRACTOR.</w:t>
            </w:r>
            <w:r w:rsidR="003E6401">
              <w:rPr>
                <w:rFonts w:cs="Arial"/>
                <w:sz w:val="20"/>
              </w:rPr>
              <w:t xml:space="preserve"> </w:t>
            </w:r>
            <w:r w:rsidRPr="00801DDB">
              <w:rPr>
                <w:rFonts w:cs="Arial"/>
                <w:sz w:val="20"/>
              </w:rPr>
              <w:t xml:space="preserve">See </w:t>
            </w:r>
            <w:hyperlink w:anchor="_135A_Invoicing_and" w:history="1">
              <w:r w:rsidR="00801DDB" w:rsidRPr="00801DDB">
                <w:rPr>
                  <w:rStyle w:val="Hyperlink"/>
                  <w:rFonts w:cs="Arial"/>
                  <w:sz w:val="20"/>
                </w:rPr>
                <w:t>Section 13</w:t>
              </w:r>
              <w:r w:rsidR="00801DDB">
                <w:rPr>
                  <w:rStyle w:val="Hyperlink"/>
                  <w:rFonts w:cs="Arial"/>
                  <w:sz w:val="20"/>
                </w:rPr>
                <w:t>0</w:t>
              </w:r>
              <w:r w:rsidR="00801DDB" w:rsidRPr="00801DDB">
                <w:rPr>
                  <w:rStyle w:val="Hyperlink"/>
                  <w:rFonts w:cs="Arial"/>
                  <w:sz w:val="20"/>
                </w:rPr>
                <w:t>A</w:t>
              </w:r>
            </w:hyperlink>
            <w:r w:rsidRPr="00801DDB">
              <w:rPr>
                <w:rFonts w:cs="Arial"/>
                <w:sz w:val="20"/>
              </w:rPr>
              <w:t xml:space="preserve">, 2, b. (2) </w:t>
            </w:r>
          </w:p>
          <w:p w14:paraId="3DAE771D" w14:textId="348731A7" w:rsidR="00025C9E" w:rsidRPr="00AE6830" w:rsidRDefault="00AE6830" w:rsidP="00E806D2">
            <w:pPr>
              <w:pStyle w:val="ListParagraph"/>
              <w:numPr>
                <w:ilvl w:val="0"/>
                <w:numId w:val="68"/>
              </w:numPr>
              <w:spacing w:before="40" w:after="40"/>
              <w:ind w:left="162" w:hanging="180"/>
              <w:rPr>
                <w:rFonts w:cs="Arial"/>
                <w:sz w:val="20"/>
              </w:rPr>
            </w:pPr>
            <w:r w:rsidRPr="00AE6830">
              <w:rPr>
                <w:rFonts w:cs="Arial"/>
                <w:sz w:val="20"/>
              </w:rPr>
              <w:t>Each cycle consists of one month, always ending on the last day of the month. The CONTRACTOR will electronically send an invoice to the DEPARTMENT two (2) DAYS after the end of the cycle</w:t>
            </w:r>
          </w:p>
        </w:tc>
        <w:tc>
          <w:tcPr>
            <w:tcW w:w="1445" w:type="dxa"/>
          </w:tcPr>
          <w:p w14:paraId="691C5CD0" w14:textId="4B234426" w:rsidR="00025C9E" w:rsidRPr="005C3736" w:rsidRDefault="00BF456E" w:rsidP="005E788C">
            <w:pPr>
              <w:spacing w:before="40" w:after="40"/>
              <w:rPr>
                <w:rFonts w:cs="Arial"/>
                <w:sz w:val="20"/>
              </w:rPr>
            </w:pPr>
            <w:r>
              <w:rPr>
                <w:rFonts w:cs="Arial"/>
                <w:sz w:val="20"/>
              </w:rPr>
              <w:t>Monthly</w:t>
            </w:r>
          </w:p>
        </w:tc>
      </w:tr>
      <w:tr w:rsidR="00801DDB" w:rsidRPr="009E2901" w14:paraId="449BE265" w14:textId="77777777" w:rsidTr="00026F93">
        <w:trPr>
          <w:cantSplit/>
        </w:trPr>
        <w:tc>
          <w:tcPr>
            <w:tcW w:w="2155" w:type="dxa"/>
          </w:tcPr>
          <w:p w14:paraId="6DBE0750" w14:textId="1BA7A8A9" w:rsidR="00801DDB" w:rsidRPr="005C3736" w:rsidRDefault="00801DDB" w:rsidP="00E806D2">
            <w:pPr>
              <w:pStyle w:val="ListParagraph"/>
              <w:numPr>
                <w:ilvl w:val="0"/>
                <w:numId w:val="32"/>
              </w:numPr>
              <w:spacing w:before="40" w:after="40"/>
              <w:rPr>
                <w:rFonts w:cs="Arial"/>
                <w:b/>
                <w:sz w:val="20"/>
              </w:rPr>
            </w:pPr>
            <w:r>
              <w:rPr>
                <w:rFonts w:cs="Arial"/>
                <w:b/>
                <w:sz w:val="20"/>
              </w:rPr>
              <w:t>Rebate Payments</w:t>
            </w:r>
          </w:p>
        </w:tc>
        <w:tc>
          <w:tcPr>
            <w:tcW w:w="5850" w:type="dxa"/>
          </w:tcPr>
          <w:p w14:paraId="2E2B765C" w14:textId="3DF11217" w:rsidR="00801DDB" w:rsidRPr="005C3736" w:rsidRDefault="00801DDB" w:rsidP="0007182A">
            <w:pPr>
              <w:spacing w:before="40" w:after="40"/>
              <w:rPr>
                <w:rFonts w:cs="Arial"/>
                <w:sz w:val="20"/>
              </w:rPr>
            </w:pPr>
            <w:r w:rsidRPr="00801DDB">
              <w:rPr>
                <w:rFonts w:cs="Arial"/>
                <w:sz w:val="20"/>
              </w:rPr>
              <w:t xml:space="preserve">The DEPARTMENT will receive REBATE payments on </w:t>
            </w:r>
            <w:r w:rsidR="0007182A">
              <w:rPr>
                <w:rFonts w:cs="Arial"/>
                <w:sz w:val="20"/>
              </w:rPr>
              <w:t xml:space="preserve">at least a </w:t>
            </w:r>
            <w:r w:rsidRPr="00801DDB">
              <w:rPr>
                <w:rFonts w:cs="Arial"/>
                <w:sz w:val="20"/>
              </w:rPr>
              <w:t xml:space="preserve">QUARTERLY basis. </w:t>
            </w:r>
            <w:r w:rsidR="0007182A">
              <w:rPr>
                <w:rFonts w:cs="Arial"/>
                <w:sz w:val="20"/>
              </w:rPr>
              <w:t xml:space="preserve">The CONTRACTOR will provide additional rebate reports as necessary. </w:t>
            </w:r>
            <w:r>
              <w:rPr>
                <w:rFonts w:cs="Arial"/>
                <w:sz w:val="20"/>
              </w:rPr>
              <w:t xml:space="preserve">See </w:t>
            </w:r>
            <w:hyperlink w:anchor="_135A_Invoicing_and" w:history="1">
              <w:r w:rsidRPr="00C205F9">
                <w:rPr>
                  <w:rStyle w:val="Hyperlink"/>
                  <w:rFonts w:cs="Arial"/>
                  <w:sz w:val="20"/>
                </w:rPr>
                <w:t xml:space="preserve">Section </w:t>
              </w:r>
              <w:r w:rsidR="00C27118" w:rsidRPr="00C205F9">
                <w:rPr>
                  <w:rStyle w:val="Hyperlink"/>
                  <w:rFonts w:cs="Arial"/>
                  <w:sz w:val="20"/>
                </w:rPr>
                <w:t>130A</w:t>
              </w:r>
            </w:hyperlink>
            <w:r w:rsidR="00C27118">
              <w:rPr>
                <w:rFonts w:cs="Arial"/>
                <w:sz w:val="20"/>
              </w:rPr>
              <w:t xml:space="preserve">, </w:t>
            </w:r>
            <w:r w:rsidR="00325160">
              <w:rPr>
                <w:rFonts w:cs="Arial"/>
                <w:sz w:val="20"/>
              </w:rPr>
              <w:t>4</w:t>
            </w:r>
            <w:r w:rsidR="00C27118">
              <w:rPr>
                <w:rFonts w:cs="Arial"/>
                <w:sz w:val="20"/>
              </w:rPr>
              <w:t>.</w:t>
            </w:r>
          </w:p>
        </w:tc>
        <w:tc>
          <w:tcPr>
            <w:tcW w:w="1445" w:type="dxa"/>
          </w:tcPr>
          <w:p w14:paraId="54686948" w14:textId="06021607" w:rsidR="00801DDB" w:rsidRPr="005C3736" w:rsidRDefault="00801DDB" w:rsidP="005E788C">
            <w:pPr>
              <w:spacing w:before="40" w:after="40"/>
              <w:rPr>
                <w:rFonts w:cs="Arial"/>
                <w:sz w:val="20"/>
              </w:rPr>
            </w:pPr>
            <w:r>
              <w:rPr>
                <w:rFonts w:cs="Arial"/>
                <w:sz w:val="20"/>
              </w:rPr>
              <w:t>Q</w:t>
            </w:r>
            <w:r w:rsidR="004D710A">
              <w:rPr>
                <w:rFonts w:cs="Arial"/>
                <w:sz w:val="20"/>
              </w:rPr>
              <w:t>UARTERLY</w:t>
            </w:r>
          </w:p>
        </w:tc>
      </w:tr>
      <w:tr w:rsidR="00C27118" w:rsidRPr="009E2901" w14:paraId="69E947A0" w14:textId="77777777" w:rsidTr="00026F93">
        <w:trPr>
          <w:cantSplit/>
        </w:trPr>
        <w:tc>
          <w:tcPr>
            <w:tcW w:w="2155" w:type="dxa"/>
          </w:tcPr>
          <w:p w14:paraId="0D1281F1" w14:textId="1ED47F22" w:rsidR="00C27118" w:rsidRPr="005C3736" w:rsidRDefault="00C27118" w:rsidP="00E806D2">
            <w:pPr>
              <w:pStyle w:val="ListParagraph"/>
              <w:numPr>
                <w:ilvl w:val="0"/>
                <w:numId w:val="32"/>
              </w:numPr>
              <w:spacing w:before="40" w:after="40"/>
              <w:rPr>
                <w:rFonts w:cs="Arial"/>
                <w:b/>
                <w:sz w:val="20"/>
              </w:rPr>
            </w:pPr>
            <w:r>
              <w:rPr>
                <w:rFonts w:cs="Arial"/>
                <w:b/>
                <w:sz w:val="20"/>
              </w:rPr>
              <w:t>Drug Manufacturer Revenue Payments</w:t>
            </w:r>
          </w:p>
        </w:tc>
        <w:tc>
          <w:tcPr>
            <w:tcW w:w="5850" w:type="dxa"/>
          </w:tcPr>
          <w:p w14:paraId="1A0FA184" w14:textId="4DD9844D" w:rsidR="00C27118" w:rsidRPr="005C3736" w:rsidRDefault="00C27118" w:rsidP="0007182A">
            <w:pPr>
              <w:spacing w:before="40" w:after="40"/>
              <w:rPr>
                <w:rFonts w:cs="Arial"/>
                <w:sz w:val="20"/>
              </w:rPr>
            </w:pPr>
            <w:r w:rsidRPr="00C27118">
              <w:rPr>
                <w:rFonts w:cs="Arial"/>
                <w:sz w:val="20"/>
              </w:rPr>
              <w:t>The DEPARTMENT will receive drug manufacturer revenue payments on a</w:t>
            </w:r>
            <w:r w:rsidR="0007182A">
              <w:rPr>
                <w:rFonts w:cs="Arial"/>
                <w:sz w:val="20"/>
              </w:rPr>
              <w:t>t least</w:t>
            </w:r>
            <w:r w:rsidRPr="00C27118">
              <w:rPr>
                <w:rFonts w:cs="Arial"/>
                <w:sz w:val="20"/>
              </w:rPr>
              <w:t xml:space="preserve"> </w:t>
            </w:r>
            <w:r w:rsidR="008C5ECF">
              <w:rPr>
                <w:rFonts w:cs="Arial"/>
                <w:sz w:val="20"/>
              </w:rPr>
              <w:t xml:space="preserve">a </w:t>
            </w:r>
            <w:r w:rsidRPr="00C27118">
              <w:rPr>
                <w:rFonts w:cs="Arial"/>
                <w:sz w:val="20"/>
              </w:rPr>
              <w:t xml:space="preserve">QUARTERLY basis. </w:t>
            </w:r>
            <w:r w:rsidR="0007182A">
              <w:rPr>
                <w:rFonts w:cs="Arial"/>
                <w:sz w:val="20"/>
              </w:rPr>
              <w:t xml:space="preserve">The CONTRACTOR will provide additional revenue payment reports as necessary.  </w:t>
            </w:r>
            <w:r>
              <w:rPr>
                <w:rFonts w:cs="Arial"/>
                <w:sz w:val="20"/>
              </w:rPr>
              <w:t xml:space="preserve">See </w:t>
            </w:r>
            <w:hyperlink w:anchor="_135A_Invoicing_and" w:history="1">
              <w:r w:rsidRPr="00C205F9">
                <w:rPr>
                  <w:rStyle w:val="Hyperlink"/>
                  <w:rFonts w:cs="Arial"/>
                  <w:sz w:val="20"/>
                </w:rPr>
                <w:t>Section 130A</w:t>
              </w:r>
            </w:hyperlink>
            <w:r>
              <w:rPr>
                <w:rFonts w:cs="Arial"/>
                <w:sz w:val="20"/>
              </w:rPr>
              <w:t xml:space="preserve">, </w:t>
            </w:r>
            <w:r w:rsidR="00325160">
              <w:rPr>
                <w:rFonts w:cs="Arial"/>
                <w:sz w:val="20"/>
              </w:rPr>
              <w:t>5</w:t>
            </w:r>
            <w:r>
              <w:rPr>
                <w:rFonts w:cs="Arial"/>
                <w:sz w:val="20"/>
              </w:rPr>
              <w:t>.</w:t>
            </w:r>
          </w:p>
        </w:tc>
        <w:tc>
          <w:tcPr>
            <w:tcW w:w="1445" w:type="dxa"/>
          </w:tcPr>
          <w:p w14:paraId="64B409CF" w14:textId="6643EACF" w:rsidR="00C27118" w:rsidRPr="005C3736" w:rsidRDefault="004D710A" w:rsidP="00C27118">
            <w:pPr>
              <w:spacing w:before="40" w:after="40"/>
              <w:rPr>
                <w:rFonts w:cs="Arial"/>
                <w:sz w:val="20"/>
              </w:rPr>
            </w:pPr>
            <w:r>
              <w:rPr>
                <w:rFonts w:cs="Arial"/>
                <w:sz w:val="20"/>
              </w:rPr>
              <w:t>QUA</w:t>
            </w:r>
            <w:r w:rsidR="0064667F">
              <w:rPr>
                <w:rFonts w:cs="Arial"/>
                <w:sz w:val="20"/>
              </w:rPr>
              <w:t>R</w:t>
            </w:r>
            <w:r>
              <w:rPr>
                <w:rFonts w:cs="Arial"/>
                <w:sz w:val="20"/>
              </w:rPr>
              <w:t>TERLY</w:t>
            </w:r>
          </w:p>
        </w:tc>
      </w:tr>
      <w:tr w:rsidR="00C27118" w:rsidRPr="009E2901" w14:paraId="1A559DF0" w14:textId="77777777" w:rsidTr="00026F93">
        <w:trPr>
          <w:cantSplit/>
        </w:trPr>
        <w:tc>
          <w:tcPr>
            <w:tcW w:w="2155" w:type="dxa"/>
          </w:tcPr>
          <w:p w14:paraId="14D19D9D" w14:textId="3F1ECC4B" w:rsidR="00C27118" w:rsidRPr="005C3736" w:rsidRDefault="00C27118" w:rsidP="00E806D2">
            <w:pPr>
              <w:pStyle w:val="ListParagraph"/>
              <w:numPr>
                <w:ilvl w:val="0"/>
                <w:numId w:val="32"/>
              </w:numPr>
              <w:spacing w:before="40" w:after="40"/>
              <w:jc w:val="left"/>
              <w:rPr>
                <w:rFonts w:cs="Arial"/>
                <w:b/>
                <w:sz w:val="20"/>
              </w:rPr>
            </w:pPr>
            <w:r w:rsidRPr="005C3736">
              <w:rPr>
                <w:rFonts w:cs="Arial"/>
                <w:b/>
                <w:sz w:val="20"/>
              </w:rPr>
              <w:t xml:space="preserve">Claims Data Transfer to Data Warehouse </w:t>
            </w:r>
          </w:p>
        </w:tc>
        <w:tc>
          <w:tcPr>
            <w:tcW w:w="5850" w:type="dxa"/>
          </w:tcPr>
          <w:p w14:paraId="4898587E" w14:textId="21934DA0" w:rsidR="00C27118" w:rsidRPr="004F73A3" w:rsidRDefault="00C27118" w:rsidP="00C27118">
            <w:pPr>
              <w:spacing w:before="40" w:after="40"/>
              <w:jc w:val="left"/>
              <w:rPr>
                <w:rFonts w:cs="Arial"/>
                <w:sz w:val="20"/>
              </w:rPr>
            </w:pPr>
            <w:r w:rsidRPr="005C3736">
              <w:rPr>
                <w:rFonts w:cs="Arial"/>
                <w:sz w:val="20"/>
              </w:rPr>
              <w:t>The CONTRACTOR submits to the DEPARTMENT’</w:t>
            </w:r>
            <w:r>
              <w:rPr>
                <w:rFonts w:cs="Arial"/>
                <w:sz w:val="20"/>
              </w:rPr>
              <w:t>S</w:t>
            </w:r>
            <w:r w:rsidRPr="005C3736">
              <w:rPr>
                <w:rFonts w:cs="Arial"/>
                <w:sz w:val="20"/>
              </w:rPr>
              <w:t xml:space="preserve"> data warehouse in the file format specified by the DEPARTMENT in the most recent Claims Data Specifications document, all claims processed for PARTICIPANTS. </w:t>
            </w:r>
            <w:r w:rsidRPr="004F73A3">
              <w:rPr>
                <w:rFonts w:cs="Arial"/>
                <w:sz w:val="20"/>
              </w:rPr>
              <w:t xml:space="preserve">See </w:t>
            </w:r>
            <w:hyperlink w:anchor="_145C_Data_Warehouse" w:history="1">
              <w:r w:rsidRPr="004F73A3">
                <w:rPr>
                  <w:rStyle w:val="Hyperlink"/>
                  <w:rFonts w:cs="Arial"/>
                  <w:sz w:val="20"/>
                </w:rPr>
                <w:t>Section 145C</w:t>
              </w:r>
            </w:hyperlink>
          </w:p>
        </w:tc>
        <w:tc>
          <w:tcPr>
            <w:tcW w:w="1445" w:type="dxa"/>
          </w:tcPr>
          <w:p w14:paraId="1787A60E" w14:textId="2676035B" w:rsidR="00C27118" w:rsidRPr="005C3736" w:rsidRDefault="00C27118" w:rsidP="00C27118">
            <w:pPr>
              <w:spacing w:before="40" w:after="40"/>
              <w:jc w:val="left"/>
              <w:rPr>
                <w:rFonts w:cs="Arial"/>
                <w:sz w:val="20"/>
              </w:rPr>
            </w:pPr>
            <w:r w:rsidRPr="005C3736">
              <w:rPr>
                <w:rFonts w:cs="Arial"/>
                <w:sz w:val="20"/>
              </w:rPr>
              <w:t>Monthly</w:t>
            </w:r>
          </w:p>
          <w:p w14:paraId="49FA171D" w14:textId="3101874E" w:rsidR="00C27118" w:rsidRPr="005C3736" w:rsidRDefault="00C27118" w:rsidP="00C27118">
            <w:pPr>
              <w:spacing w:before="40" w:after="40"/>
              <w:jc w:val="left"/>
              <w:rPr>
                <w:rFonts w:cs="Arial"/>
                <w:sz w:val="20"/>
              </w:rPr>
            </w:pPr>
          </w:p>
        </w:tc>
      </w:tr>
      <w:tr w:rsidR="00C27118" w:rsidRPr="009E2901" w14:paraId="64277DAD" w14:textId="77777777" w:rsidTr="00026F93">
        <w:trPr>
          <w:cantSplit/>
        </w:trPr>
        <w:tc>
          <w:tcPr>
            <w:tcW w:w="2155" w:type="dxa"/>
          </w:tcPr>
          <w:p w14:paraId="25564BF5" w14:textId="089B2F0D" w:rsidR="00C27118" w:rsidRPr="005C3736" w:rsidRDefault="00C27118" w:rsidP="00E806D2">
            <w:pPr>
              <w:pStyle w:val="ListParagraph"/>
              <w:numPr>
                <w:ilvl w:val="0"/>
                <w:numId w:val="32"/>
              </w:numPr>
              <w:spacing w:before="40" w:after="40"/>
              <w:rPr>
                <w:rFonts w:cs="Arial"/>
                <w:b/>
                <w:sz w:val="20"/>
              </w:rPr>
            </w:pPr>
            <w:r>
              <w:rPr>
                <w:rFonts w:cs="Arial"/>
                <w:b/>
                <w:sz w:val="20"/>
              </w:rPr>
              <w:t>Bank Reconciliation Report</w:t>
            </w:r>
          </w:p>
        </w:tc>
        <w:tc>
          <w:tcPr>
            <w:tcW w:w="5850" w:type="dxa"/>
          </w:tcPr>
          <w:p w14:paraId="7AACBC82" w14:textId="3B23F1CC" w:rsidR="00C27118" w:rsidRPr="005C3736" w:rsidRDefault="00C27118" w:rsidP="004F73A3">
            <w:pPr>
              <w:spacing w:before="40" w:after="40"/>
              <w:jc w:val="left"/>
              <w:rPr>
                <w:rFonts w:cs="Arial"/>
                <w:sz w:val="20"/>
              </w:rPr>
            </w:pPr>
            <w:r>
              <w:rPr>
                <w:rFonts w:cs="Arial"/>
                <w:sz w:val="20"/>
              </w:rPr>
              <w:t xml:space="preserve">The CONTRACTOR shall perform a monthly bank reconciliation and provide to the DEPARTMENT within 20 BUSINESS DAYS following month-end. </w:t>
            </w:r>
            <w:r w:rsidRPr="004F73A3">
              <w:rPr>
                <w:rFonts w:cs="Arial"/>
                <w:sz w:val="20"/>
              </w:rPr>
              <w:t xml:space="preserve">See </w:t>
            </w:r>
            <w:hyperlink w:anchor="_135A_Invoicing_and" w:history="1">
              <w:r w:rsidR="004F73A3" w:rsidRPr="004F73A3">
                <w:rPr>
                  <w:rStyle w:val="Hyperlink"/>
                  <w:rFonts w:cs="Arial"/>
                  <w:sz w:val="20"/>
                </w:rPr>
                <w:t>Section 130A</w:t>
              </w:r>
            </w:hyperlink>
            <w:r w:rsidRPr="004F73A3">
              <w:rPr>
                <w:rFonts w:cs="Arial"/>
                <w:sz w:val="20"/>
              </w:rPr>
              <w:t xml:space="preserve">, </w:t>
            </w:r>
            <w:r w:rsidR="004F73A3" w:rsidRPr="004F73A3">
              <w:rPr>
                <w:rFonts w:cs="Arial"/>
                <w:sz w:val="20"/>
              </w:rPr>
              <w:t>8</w:t>
            </w:r>
          </w:p>
        </w:tc>
        <w:tc>
          <w:tcPr>
            <w:tcW w:w="1445" w:type="dxa"/>
          </w:tcPr>
          <w:p w14:paraId="4FC8C482" w14:textId="3D593884" w:rsidR="00C27118" w:rsidRPr="005C3736" w:rsidRDefault="00C27118" w:rsidP="00C27118">
            <w:pPr>
              <w:spacing w:before="40" w:after="40"/>
              <w:rPr>
                <w:rFonts w:cs="Arial"/>
                <w:sz w:val="20"/>
              </w:rPr>
            </w:pPr>
            <w:r>
              <w:rPr>
                <w:rFonts w:cs="Arial"/>
                <w:sz w:val="20"/>
              </w:rPr>
              <w:t>Monthly</w:t>
            </w:r>
          </w:p>
        </w:tc>
      </w:tr>
      <w:tr w:rsidR="00C27118" w:rsidRPr="009E2901" w14:paraId="09EA1935" w14:textId="77777777" w:rsidTr="00026F93">
        <w:trPr>
          <w:cantSplit/>
        </w:trPr>
        <w:tc>
          <w:tcPr>
            <w:tcW w:w="2155" w:type="dxa"/>
          </w:tcPr>
          <w:p w14:paraId="6198B0F7" w14:textId="5733569F" w:rsidR="00C27118" w:rsidRPr="005C3736" w:rsidRDefault="00C27118" w:rsidP="00E806D2">
            <w:pPr>
              <w:pStyle w:val="ListParagraph"/>
              <w:numPr>
                <w:ilvl w:val="0"/>
                <w:numId w:val="32"/>
              </w:numPr>
              <w:spacing w:before="40" w:after="40"/>
              <w:jc w:val="left"/>
              <w:rPr>
                <w:rFonts w:cs="Arial"/>
                <w:b/>
                <w:sz w:val="20"/>
              </w:rPr>
            </w:pPr>
            <w:r w:rsidRPr="005C3736">
              <w:rPr>
                <w:rFonts w:cs="Arial"/>
                <w:b/>
                <w:sz w:val="20"/>
              </w:rPr>
              <w:t>Claims Invoice Reconciliation Report</w:t>
            </w:r>
          </w:p>
        </w:tc>
        <w:tc>
          <w:tcPr>
            <w:tcW w:w="5850" w:type="dxa"/>
          </w:tcPr>
          <w:p w14:paraId="62CFA9D5" w14:textId="77777777" w:rsidR="00C27118" w:rsidRDefault="00C27118" w:rsidP="00C27118">
            <w:pPr>
              <w:spacing w:before="40" w:after="40"/>
              <w:jc w:val="left"/>
              <w:rPr>
                <w:rFonts w:cs="Arial"/>
                <w:sz w:val="20"/>
              </w:rPr>
            </w:pPr>
            <w:r w:rsidRPr="005C3736">
              <w:rPr>
                <w:rFonts w:cs="Arial"/>
                <w:sz w:val="20"/>
              </w:rPr>
              <w:t xml:space="preserve">The CONTRACTOR submits a claims invoice reconciliation report each month for the prior month. The report reconciles the </w:t>
            </w:r>
            <w:r w:rsidR="00D83DDB">
              <w:rPr>
                <w:rFonts w:cs="Arial"/>
                <w:sz w:val="20"/>
              </w:rPr>
              <w:t xml:space="preserve">semi-monthly </w:t>
            </w:r>
            <w:r w:rsidRPr="005C3736">
              <w:rPr>
                <w:rFonts w:cs="Arial"/>
                <w:sz w:val="20"/>
              </w:rPr>
              <w:t>claims invoice into a monthly report that will match the claims data reported each month to the DEPARTMENT’S data warehouse</w:t>
            </w:r>
            <w:r>
              <w:rPr>
                <w:rFonts w:cs="Arial"/>
                <w:sz w:val="20"/>
              </w:rPr>
              <w:t xml:space="preserve">. </w:t>
            </w:r>
            <w:r w:rsidRPr="003E6401">
              <w:rPr>
                <w:rFonts w:cs="Arial"/>
                <w:sz w:val="20"/>
              </w:rPr>
              <w:t xml:space="preserve">See </w:t>
            </w:r>
            <w:hyperlink w:anchor="_135A_Invoicing_and" w:history="1">
              <w:r w:rsidRPr="003E6401">
                <w:rPr>
                  <w:rStyle w:val="Hyperlink"/>
                  <w:rFonts w:cs="Arial"/>
                  <w:sz w:val="20"/>
                </w:rPr>
                <w:t xml:space="preserve">Section </w:t>
              </w:r>
              <w:r w:rsidR="00D83DDB" w:rsidRPr="003E6401">
                <w:rPr>
                  <w:rStyle w:val="Hyperlink"/>
                  <w:rFonts w:cs="Arial"/>
                  <w:sz w:val="20"/>
                </w:rPr>
                <w:t>13</w:t>
              </w:r>
              <w:r w:rsidR="00D83DDB">
                <w:rPr>
                  <w:rStyle w:val="Hyperlink"/>
                  <w:rFonts w:cs="Arial"/>
                  <w:sz w:val="20"/>
                </w:rPr>
                <w:t>0</w:t>
              </w:r>
              <w:r w:rsidR="00D83DDB" w:rsidRPr="003E6401">
                <w:rPr>
                  <w:rStyle w:val="Hyperlink"/>
                  <w:rFonts w:cs="Arial"/>
                  <w:sz w:val="20"/>
                </w:rPr>
                <w:t>A</w:t>
              </w:r>
            </w:hyperlink>
            <w:r w:rsidRPr="003E6401">
              <w:rPr>
                <w:rFonts w:eastAsiaTheme="minorEastAsia" w:cs="Arial"/>
                <w:sz w:val="20"/>
              </w:rPr>
              <w:t>,</w:t>
            </w:r>
            <w:r w:rsidRPr="003E6401">
              <w:rPr>
                <w:rFonts w:cs="Arial"/>
                <w:sz w:val="20"/>
              </w:rPr>
              <w:t xml:space="preserve"> 1, d.</w:t>
            </w:r>
          </w:p>
          <w:p w14:paraId="1FB7465B" w14:textId="77777777" w:rsidR="00E155FB" w:rsidRDefault="00E155FB" w:rsidP="00C27118">
            <w:pPr>
              <w:spacing w:before="40" w:after="40"/>
              <w:jc w:val="left"/>
              <w:rPr>
                <w:rFonts w:cs="Arial"/>
                <w:sz w:val="20"/>
              </w:rPr>
            </w:pPr>
          </w:p>
          <w:p w14:paraId="2FC966A5" w14:textId="6C91A1F9" w:rsidR="00E155FB" w:rsidRPr="00E155FB" w:rsidRDefault="00F3227C" w:rsidP="00E155FB">
            <w:pPr>
              <w:autoSpaceDE w:val="0"/>
              <w:autoSpaceDN w:val="0"/>
              <w:adjustRightInd w:val="0"/>
              <w:spacing w:after="0"/>
              <w:rPr>
                <w:rFonts w:cs="Arial"/>
                <w:sz w:val="18"/>
                <w:szCs w:val="18"/>
              </w:rPr>
            </w:pPr>
            <w:r>
              <w:rPr>
                <w:rFonts w:cs="Arial"/>
                <w:sz w:val="18"/>
                <w:szCs w:val="18"/>
              </w:rPr>
              <w:t>T</w:t>
            </w:r>
            <w:r w:rsidR="00E155FB" w:rsidRPr="00E155FB">
              <w:rPr>
                <w:rFonts w:cs="Arial"/>
                <w:sz w:val="18"/>
                <w:szCs w:val="18"/>
              </w:rPr>
              <w:t>he DEPARTMENT will collaborate with</w:t>
            </w:r>
          </w:p>
          <w:p w14:paraId="5C73A141" w14:textId="77777777" w:rsidR="00E155FB" w:rsidRPr="00E155FB" w:rsidRDefault="00E155FB" w:rsidP="00E155FB">
            <w:pPr>
              <w:autoSpaceDE w:val="0"/>
              <w:autoSpaceDN w:val="0"/>
              <w:adjustRightInd w:val="0"/>
              <w:spacing w:after="0"/>
              <w:rPr>
                <w:rFonts w:cs="Arial"/>
                <w:sz w:val="18"/>
                <w:szCs w:val="18"/>
              </w:rPr>
            </w:pPr>
            <w:r w:rsidRPr="00E155FB">
              <w:rPr>
                <w:rFonts w:cs="Arial"/>
                <w:sz w:val="18"/>
                <w:szCs w:val="18"/>
              </w:rPr>
              <w:t>the CONTRACTOR to implement changes to the claims extract</w:t>
            </w:r>
          </w:p>
          <w:p w14:paraId="5AFE283B" w14:textId="77777777" w:rsidR="00E155FB" w:rsidRPr="00E155FB" w:rsidRDefault="00E155FB" w:rsidP="00E155FB">
            <w:pPr>
              <w:autoSpaceDE w:val="0"/>
              <w:autoSpaceDN w:val="0"/>
              <w:adjustRightInd w:val="0"/>
              <w:spacing w:after="0"/>
              <w:rPr>
                <w:rFonts w:cs="Arial"/>
                <w:sz w:val="18"/>
                <w:szCs w:val="18"/>
              </w:rPr>
            </w:pPr>
            <w:r w:rsidRPr="00E155FB">
              <w:rPr>
                <w:rFonts w:cs="Arial"/>
                <w:sz w:val="18"/>
                <w:szCs w:val="18"/>
              </w:rPr>
              <w:t>reports currently provided by the CONTRACTOR for claims invoice</w:t>
            </w:r>
          </w:p>
          <w:p w14:paraId="635A55AB" w14:textId="77777777" w:rsidR="00E155FB" w:rsidRPr="00E155FB" w:rsidRDefault="00E155FB" w:rsidP="00E155FB">
            <w:pPr>
              <w:autoSpaceDE w:val="0"/>
              <w:autoSpaceDN w:val="0"/>
              <w:adjustRightInd w:val="0"/>
              <w:spacing w:after="0"/>
              <w:rPr>
                <w:rFonts w:cs="Arial"/>
                <w:sz w:val="18"/>
                <w:szCs w:val="18"/>
              </w:rPr>
            </w:pPr>
            <w:r w:rsidRPr="00E155FB">
              <w:rPr>
                <w:rFonts w:cs="Arial"/>
                <w:sz w:val="18"/>
                <w:szCs w:val="18"/>
              </w:rPr>
              <w:t>reconciliation, within ninety (90) days of the CONTRACT effective</w:t>
            </w:r>
          </w:p>
          <w:p w14:paraId="1B957317" w14:textId="77777777" w:rsidR="00E155FB" w:rsidRPr="00E155FB" w:rsidRDefault="00E155FB" w:rsidP="00E155FB">
            <w:pPr>
              <w:autoSpaceDE w:val="0"/>
              <w:autoSpaceDN w:val="0"/>
              <w:adjustRightInd w:val="0"/>
              <w:spacing w:after="0"/>
              <w:rPr>
                <w:rFonts w:cs="Arial"/>
                <w:sz w:val="18"/>
                <w:szCs w:val="18"/>
              </w:rPr>
            </w:pPr>
            <w:r w:rsidRPr="00E155FB">
              <w:rPr>
                <w:rFonts w:cs="Arial"/>
                <w:sz w:val="18"/>
                <w:szCs w:val="18"/>
              </w:rPr>
              <w:t>date. These claims extract reports will be used until claims invoice</w:t>
            </w:r>
          </w:p>
          <w:p w14:paraId="4F6CF765" w14:textId="77777777" w:rsidR="00E155FB" w:rsidRPr="00E155FB" w:rsidRDefault="00E155FB" w:rsidP="00E155FB">
            <w:pPr>
              <w:autoSpaceDE w:val="0"/>
              <w:autoSpaceDN w:val="0"/>
              <w:adjustRightInd w:val="0"/>
              <w:spacing w:after="0"/>
              <w:rPr>
                <w:rFonts w:cs="Arial"/>
                <w:sz w:val="18"/>
                <w:szCs w:val="18"/>
              </w:rPr>
            </w:pPr>
            <w:r w:rsidRPr="00E155FB">
              <w:rPr>
                <w:rFonts w:cs="Arial"/>
                <w:sz w:val="18"/>
                <w:szCs w:val="18"/>
              </w:rPr>
              <w:t>reconciliation processes developed within the DEPARTMENT’s</w:t>
            </w:r>
          </w:p>
          <w:p w14:paraId="39C9D716" w14:textId="385E88D9" w:rsidR="00E155FB" w:rsidRPr="00E155FB" w:rsidRDefault="00E155FB" w:rsidP="00C27118">
            <w:pPr>
              <w:spacing w:before="40" w:after="40"/>
              <w:jc w:val="left"/>
              <w:rPr>
                <w:rFonts w:cs="Arial"/>
                <w:sz w:val="20"/>
              </w:rPr>
            </w:pPr>
            <w:r w:rsidRPr="00E155FB">
              <w:rPr>
                <w:rFonts w:cs="Arial"/>
                <w:sz w:val="18"/>
                <w:szCs w:val="18"/>
              </w:rPr>
              <w:t>data warehouse are functional.</w:t>
            </w:r>
          </w:p>
        </w:tc>
        <w:tc>
          <w:tcPr>
            <w:tcW w:w="1445" w:type="dxa"/>
          </w:tcPr>
          <w:p w14:paraId="0F4D3B4A" w14:textId="77777777" w:rsidR="00C27118" w:rsidRPr="005C3736" w:rsidRDefault="00C27118" w:rsidP="00C27118">
            <w:pPr>
              <w:spacing w:before="40" w:after="40"/>
              <w:rPr>
                <w:rFonts w:cs="Arial"/>
                <w:sz w:val="20"/>
              </w:rPr>
            </w:pPr>
            <w:r w:rsidRPr="005C3736">
              <w:rPr>
                <w:rFonts w:cs="Arial"/>
                <w:sz w:val="20"/>
              </w:rPr>
              <w:t>Monthly</w:t>
            </w:r>
          </w:p>
          <w:p w14:paraId="20E846A0" w14:textId="22B086DE" w:rsidR="00C27118" w:rsidRPr="005C3736" w:rsidRDefault="00C27118" w:rsidP="00C27118">
            <w:pPr>
              <w:spacing w:before="40" w:after="40"/>
              <w:rPr>
                <w:rFonts w:cs="Arial"/>
                <w:sz w:val="20"/>
              </w:rPr>
            </w:pPr>
          </w:p>
        </w:tc>
      </w:tr>
      <w:tr w:rsidR="00C27118" w:rsidRPr="009E2901" w14:paraId="3B9D1687" w14:textId="77777777" w:rsidTr="00026F93">
        <w:trPr>
          <w:cantSplit/>
        </w:trPr>
        <w:tc>
          <w:tcPr>
            <w:tcW w:w="2155" w:type="dxa"/>
          </w:tcPr>
          <w:p w14:paraId="11298971" w14:textId="78B43522" w:rsidR="00C27118" w:rsidRPr="005C3736" w:rsidRDefault="004D710A" w:rsidP="00E806D2">
            <w:pPr>
              <w:pStyle w:val="ListParagraph"/>
              <w:numPr>
                <w:ilvl w:val="0"/>
                <w:numId w:val="32"/>
              </w:numPr>
              <w:spacing w:before="40" w:after="40"/>
              <w:jc w:val="left"/>
              <w:rPr>
                <w:rFonts w:cs="Arial"/>
                <w:b/>
                <w:sz w:val="20"/>
              </w:rPr>
            </w:pPr>
            <w:r>
              <w:rPr>
                <w:rFonts w:cs="Arial"/>
                <w:b/>
                <w:sz w:val="20"/>
              </w:rPr>
              <w:lastRenderedPageBreak/>
              <w:t xml:space="preserve">Participating </w:t>
            </w:r>
            <w:r w:rsidR="00C27118">
              <w:rPr>
                <w:rFonts w:cs="Arial"/>
                <w:b/>
                <w:sz w:val="20"/>
              </w:rPr>
              <w:t xml:space="preserve">Pharmacy </w:t>
            </w:r>
            <w:r w:rsidR="00C27118" w:rsidRPr="005C3736">
              <w:rPr>
                <w:rFonts w:cs="Arial"/>
                <w:b/>
                <w:sz w:val="20"/>
              </w:rPr>
              <w:t>Data Transfer to Data Warehouse</w:t>
            </w:r>
          </w:p>
        </w:tc>
        <w:tc>
          <w:tcPr>
            <w:tcW w:w="5850" w:type="dxa"/>
          </w:tcPr>
          <w:p w14:paraId="018A5C5E" w14:textId="2593A9BB" w:rsidR="00C27118" w:rsidRPr="007919BE" w:rsidRDefault="00C27118" w:rsidP="00C27118">
            <w:pPr>
              <w:spacing w:before="40" w:after="40"/>
              <w:jc w:val="left"/>
              <w:rPr>
                <w:rFonts w:cs="Arial"/>
                <w:i/>
                <w:sz w:val="20"/>
              </w:rPr>
            </w:pPr>
            <w:r w:rsidRPr="005C3736">
              <w:rPr>
                <w:rFonts w:cs="Arial"/>
                <w:sz w:val="20"/>
              </w:rPr>
              <w:t xml:space="preserve">The CONTRACTOR submits to the DEPARTMENT’S data warehouse in the file format specified by the DEPARTMENT in the most recent </w:t>
            </w:r>
            <w:r w:rsidR="004D710A">
              <w:rPr>
                <w:rFonts w:cs="Arial"/>
                <w:sz w:val="20"/>
              </w:rPr>
              <w:t>PARTICIPATING PHARMACY</w:t>
            </w:r>
            <w:r w:rsidRPr="005C3736">
              <w:rPr>
                <w:rFonts w:cs="Arial"/>
                <w:sz w:val="20"/>
              </w:rPr>
              <w:t xml:space="preserve"> Data Specifications document</w:t>
            </w:r>
            <w:r w:rsidRPr="00B0239B">
              <w:rPr>
                <w:rFonts w:cs="Arial"/>
                <w:sz w:val="20"/>
              </w:rPr>
              <w:t xml:space="preserve"> </w:t>
            </w:r>
            <w:r w:rsidRPr="003E6401">
              <w:rPr>
                <w:rFonts w:cs="Arial"/>
                <w:sz w:val="20"/>
              </w:rPr>
              <w:t xml:space="preserve">See </w:t>
            </w:r>
            <w:hyperlink w:anchor="_145C_Data_Warehouse" w:history="1">
              <w:r w:rsidRPr="00876D05">
                <w:rPr>
                  <w:rStyle w:val="Hyperlink"/>
                  <w:rFonts w:cs="Arial"/>
                  <w:sz w:val="20"/>
                </w:rPr>
                <w:t>Section 1</w:t>
              </w:r>
              <w:r w:rsidR="003E6401" w:rsidRPr="00876D05">
                <w:rPr>
                  <w:rStyle w:val="Hyperlink"/>
                  <w:rFonts w:cs="Arial"/>
                  <w:sz w:val="20"/>
                </w:rPr>
                <w:t>4</w:t>
              </w:r>
              <w:r w:rsidRPr="00876D05">
                <w:rPr>
                  <w:rStyle w:val="Hyperlink"/>
                  <w:rFonts w:cs="Arial"/>
                  <w:sz w:val="20"/>
                </w:rPr>
                <w:t>5</w:t>
              </w:r>
              <w:r w:rsidR="003E6401" w:rsidRPr="0048653D">
                <w:rPr>
                  <w:rStyle w:val="Hyperlink"/>
                  <w:rFonts w:cs="Arial"/>
                  <w:sz w:val="20"/>
                </w:rPr>
                <w:t>C</w:t>
              </w:r>
            </w:hyperlink>
          </w:p>
        </w:tc>
        <w:tc>
          <w:tcPr>
            <w:tcW w:w="1445" w:type="dxa"/>
          </w:tcPr>
          <w:p w14:paraId="34062AFC" w14:textId="77777777" w:rsidR="00C27118" w:rsidRPr="005C3736" w:rsidRDefault="00C27118" w:rsidP="00C27118">
            <w:pPr>
              <w:spacing w:before="40" w:after="40"/>
              <w:jc w:val="left"/>
              <w:rPr>
                <w:rFonts w:cs="Arial"/>
                <w:sz w:val="20"/>
              </w:rPr>
            </w:pPr>
            <w:r w:rsidRPr="005C3736">
              <w:rPr>
                <w:rFonts w:cs="Arial"/>
                <w:sz w:val="20"/>
              </w:rPr>
              <w:t>Monthly</w:t>
            </w:r>
          </w:p>
          <w:p w14:paraId="6BABDF29" w14:textId="125276C1" w:rsidR="00C27118" w:rsidRPr="00851D7C" w:rsidRDefault="00C27118" w:rsidP="00C27118">
            <w:pPr>
              <w:spacing w:before="40" w:after="40"/>
              <w:jc w:val="left"/>
              <w:rPr>
                <w:rFonts w:cs="Arial"/>
                <w:sz w:val="20"/>
              </w:rPr>
            </w:pPr>
          </w:p>
        </w:tc>
      </w:tr>
      <w:tr w:rsidR="00C27118" w:rsidRPr="009E2901" w14:paraId="144E3CB8" w14:textId="77777777" w:rsidTr="00026F93">
        <w:trPr>
          <w:cantSplit/>
        </w:trPr>
        <w:tc>
          <w:tcPr>
            <w:tcW w:w="2155" w:type="dxa"/>
          </w:tcPr>
          <w:p w14:paraId="5ADCB22D" w14:textId="187C1EE9" w:rsidR="00C27118" w:rsidRPr="00851D7C" w:rsidRDefault="00C27118" w:rsidP="00E806D2">
            <w:pPr>
              <w:pStyle w:val="ListParagraph"/>
              <w:numPr>
                <w:ilvl w:val="0"/>
                <w:numId w:val="32"/>
              </w:numPr>
              <w:spacing w:before="40" w:after="40"/>
              <w:jc w:val="left"/>
              <w:rPr>
                <w:rFonts w:cs="Arial"/>
                <w:b/>
                <w:sz w:val="20"/>
              </w:rPr>
            </w:pPr>
            <w:r w:rsidRPr="005C3736">
              <w:rPr>
                <w:rFonts w:cs="Arial"/>
                <w:b/>
                <w:sz w:val="20"/>
              </w:rPr>
              <w:t>Fraud and Abuse Review Results</w:t>
            </w:r>
          </w:p>
        </w:tc>
        <w:tc>
          <w:tcPr>
            <w:tcW w:w="5850" w:type="dxa"/>
          </w:tcPr>
          <w:p w14:paraId="5FAC3F56" w14:textId="07C75758" w:rsidR="00C27118" w:rsidRPr="00D50B27" w:rsidRDefault="00C27118" w:rsidP="00876D05">
            <w:pPr>
              <w:spacing w:before="40" w:after="40"/>
              <w:jc w:val="left"/>
              <w:rPr>
                <w:rFonts w:cs="Arial"/>
                <w:i/>
                <w:sz w:val="20"/>
              </w:rPr>
            </w:pPr>
            <w:r w:rsidRPr="009B2F2F">
              <w:rPr>
                <w:rFonts w:cs="Arial"/>
                <w:sz w:val="20"/>
              </w:rPr>
              <w:t xml:space="preserve">The CONTRACTOR performs </w:t>
            </w:r>
            <w:r>
              <w:rPr>
                <w:rFonts w:cs="Arial"/>
                <w:sz w:val="20"/>
              </w:rPr>
              <w:t>QUARTERLY</w:t>
            </w:r>
            <w:r w:rsidRPr="009B2F2F">
              <w:rPr>
                <w:rFonts w:cs="Arial"/>
                <w:sz w:val="20"/>
              </w:rPr>
              <w:t xml:space="preserve"> (unless another timeframe is agreed upon by the DEPARTMENT) fraud and abuse reviews and provides results of material findings to the DEPARTMEN</w:t>
            </w:r>
            <w:r w:rsidR="0048653D">
              <w:rPr>
                <w:rFonts w:cs="Arial"/>
                <w:sz w:val="20"/>
              </w:rPr>
              <w:t xml:space="preserve">T. See </w:t>
            </w:r>
            <w:hyperlink w:anchor="_155E_Fraud_and" w:history="1">
              <w:r w:rsidR="0048653D" w:rsidRPr="0048653D">
                <w:rPr>
                  <w:rStyle w:val="Hyperlink"/>
                  <w:rFonts w:cs="Arial"/>
                  <w:sz w:val="20"/>
                </w:rPr>
                <w:t>Section 150</w:t>
              </w:r>
              <w:r w:rsidR="0048653D">
                <w:rPr>
                  <w:rStyle w:val="Hyperlink"/>
                  <w:rFonts w:cs="Arial"/>
                  <w:sz w:val="20"/>
                </w:rPr>
                <w:t>E.</w:t>
              </w:r>
            </w:hyperlink>
            <w:r w:rsidRPr="009B2F2F">
              <w:rPr>
                <w:rFonts w:cs="Arial"/>
                <w:i/>
                <w:sz w:val="20"/>
              </w:rPr>
              <w:t xml:space="preserve"> </w:t>
            </w:r>
          </w:p>
        </w:tc>
        <w:tc>
          <w:tcPr>
            <w:tcW w:w="1445" w:type="dxa"/>
          </w:tcPr>
          <w:p w14:paraId="6E06C205" w14:textId="2F425580" w:rsidR="00C27118" w:rsidRPr="00183A8E" w:rsidRDefault="00C27118" w:rsidP="00C27118">
            <w:pPr>
              <w:spacing w:before="40" w:after="40"/>
              <w:rPr>
                <w:rFonts w:cs="Arial"/>
                <w:sz w:val="20"/>
              </w:rPr>
            </w:pPr>
            <w:r>
              <w:rPr>
                <w:rFonts w:cs="Arial"/>
                <w:sz w:val="20"/>
              </w:rPr>
              <w:t>QUARTERLY</w:t>
            </w:r>
          </w:p>
        </w:tc>
      </w:tr>
      <w:tr w:rsidR="00C27118" w:rsidRPr="009E2901" w14:paraId="5CE617F0" w14:textId="77777777" w:rsidTr="00026F93">
        <w:trPr>
          <w:cantSplit/>
        </w:trPr>
        <w:tc>
          <w:tcPr>
            <w:tcW w:w="2155" w:type="dxa"/>
          </w:tcPr>
          <w:p w14:paraId="498F69A4" w14:textId="5B59D11F" w:rsidR="00C27118" w:rsidRPr="005C3736" w:rsidRDefault="00C27118" w:rsidP="00E806D2">
            <w:pPr>
              <w:pStyle w:val="ListParagraph"/>
              <w:numPr>
                <w:ilvl w:val="0"/>
                <w:numId w:val="32"/>
              </w:numPr>
              <w:spacing w:before="40" w:after="40"/>
              <w:jc w:val="left"/>
              <w:rPr>
                <w:rFonts w:cs="Arial"/>
                <w:b/>
                <w:sz w:val="20"/>
              </w:rPr>
            </w:pPr>
            <w:r w:rsidRPr="005C3736">
              <w:rPr>
                <w:rFonts w:cs="Arial"/>
                <w:b/>
                <w:sz w:val="20"/>
              </w:rPr>
              <w:t>Performance Standards Reports</w:t>
            </w:r>
          </w:p>
        </w:tc>
        <w:tc>
          <w:tcPr>
            <w:tcW w:w="5850" w:type="dxa"/>
          </w:tcPr>
          <w:p w14:paraId="1DD4A2D4" w14:textId="6D000097" w:rsidR="00C27118" w:rsidRPr="005C3736" w:rsidRDefault="00C27118" w:rsidP="00C27118">
            <w:pPr>
              <w:spacing w:before="40" w:after="40"/>
              <w:jc w:val="left"/>
              <w:rPr>
                <w:rFonts w:cs="Arial"/>
                <w:sz w:val="20"/>
              </w:rPr>
            </w:pPr>
            <w:r w:rsidRPr="005C3736">
              <w:rPr>
                <w:rFonts w:cs="Arial"/>
                <w:sz w:val="20"/>
              </w:rPr>
              <w:t xml:space="preserve">The CONTRACTOR submits all </w:t>
            </w:r>
            <w:r>
              <w:rPr>
                <w:rFonts w:cs="Arial"/>
                <w:sz w:val="20"/>
              </w:rPr>
              <w:t xml:space="preserve">data and </w:t>
            </w:r>
            <w:r w:rsidRPr="005C3736">
              <w:rPr>
                <w:rFonts w:cs="Arial"/>
                <w:sz w:val="20"/>
              </w:rPr>
              <w:t xml:space="preserve">reports </w:t>
            </w:r>
            <w:r>
              <w:rPr>
                <w:rFonts w:cs="Arial"/>
                <w:sz w:val="20"/>
              </w:rPr>
              <w:t xml:space="preserve">as required to </w:t>
            </w:r>
            <w:r w:rsidRPr="005C3736">
              <w:rPr>
                <w:rFonts w:cs="Arial"/>
                <w:sz w:val="20"/>
              </w:rPr>
              <w:t>measur</w:t>
            </w:r>
            <w:r>
              <w:rPr>
                <w:rFonts w:cs="Arial"/>
                <w:sz w:val="20"/>
              </w:rPr>
              <w:t>e</w:t>
            </w:r>
            <w:r w:rsidRPr="005C3736">
              <w:rPr>
                <w:rFonts w:cs="Arial"/>
                <w:sz w:val="20"/>
              </w:rPr>
              <w:t xml:space="preserve"> performance standards</w:t>
            </w:r>
            <w:r>
              <w:rPr>
                <w:rFonts w:cs="Arial"/>
                <w:sz w:val="20"/>
              </w:rPr>
              <w:t xml:space="preserve"> specified in </w:t>
            </w:r>
            <w:hyperlink w:anchor="_315_Performance_Standards" w:history="1">
              <w:r w:rsidRPr="00183A8E">
                <w:rPr>
                  <w:rStyle w:val="Hyperlink"/>
                  <w:rFonts w:cs="Arial"/>
                  <w:sz w:val="20"/>
                </w:rPr>
                <w:t>Section 315</w:t>
              </w:r>
            </w:hyperlink>
            <w:r w:rsidRPr="007203E8">
              <w:rPr>
                <w:rStyle w:val="Hyperlink"/>
                <w:rFonts w:cs="Arial"/>
                <w:sz w:val="20"/>
              </w:rPr>
              <w:t>.</w:t>
            </w:r>
          </w:p>
        </w:tc>
        <w:tc>
          <w:tcPr>
            <w:tcW w:w="1445" w:type="dxa"/>
          </w:tcPr>
          <w:p w14:paraId="0177683A" w14:textId="056E8AF6" w:rsidR="00C27118" w:rsidRPr="005C3736" w:rsidRDefault="00C27118" w:rsidP="008572F1">
            <w:pPr>
              <w:spacing w:before="40" w:after="40"/>
              <w:jc w:val="left"/>
              <w:rPr>
                <w:rFonts w:cs="Arial"/>
                <w:sz w:val="20"/>
              </w:rPr>
            </w:pPr>
            <w:r>
              <w:rPr>
                <w:rFonts w:cs="Arial"/>
                <w:sz w:val="20"/>
              </w:rPr>
              <w:t>QUARTERLY</w:t>
            </w:r>
            <w:r w:rsidRPr="005C3736">
              <w:rPr>
                <w:rFonts w:cs="Arial"/>
                <w:sz w:val="20"/>
              </w:rPr>
              <w:t xml:space="preserve"> unless otherwise noted</w:t>
            </w:r>
          </w:p>
        </w:tc>
      </w:tr>
      <w:tr w:rsidR="00C27118" w:rsidRPr="009E2901" w14:paraId="0B9A42B6" w14:textId="77777777" w:rsidTr="00026F93">
        <w:trPr>
          <w:cantSplit/>
        </w:trPr>
        <w:tc>
          <w:tcPr>
            <w:tcW w:w="2155" w:type="dxa"/>
          </w:tcPr>
          <w:p w14:paraId="7C92A859" w14:textId="77777777" w:rsidR="00C27118" w:rsidRPr="005C3736" w:rsidRDefault="00C27118" w:rsidP="00E806D2">
            <w:pPr>
              <w:pStyle w:val="ListParagraph"/>
              <w:numPr>
                <w:ilvl w:val="0"/>
                <w:numId w:val="32"/>
              </w:numPr>
              <w:spacing w:before="40" w:after="40"/>
              <w:jc w:val="left"/>
              <w:rPr>
                <w:rFonts w:cs="Arial"/>
                <w:b/>
                <w:sz w:val="20"/>
              </w:rPr>
            </w:pPr>
            <w:r w:rsidRPr="005C3736">
              <w:rPr>
                <w:rFonts w:cs="Arial"/>
                <w:b/>
                <w:sz w:val="20"/>
              </w:rPr>
              <w:t>Pilot Programs and Initiatives</w:t>
            </w:r>
          </w:p>
        </w:tc>
        <w:tc>
          <w:tcPr>
            <w:tcW w:w="5850" w:type="dxa"/>
          </w:tcPr>
          <w:p w14:paraId="21516069" w14:textId="51C9F509" w:rsidR="00C27118" w:rsidRPr="005C3736" w:rsidRDefault="00C27118" w:rsidP="00876D05">
            <w:pPr>
              <w:spacing w:before="40" w:after="40"/>
              <w:jc w:val="left"/>
              <w:rPr>
                <w:rFonts w:cs="Arial"/>
                <w:sz w:val="20"/>
              </w:rPr>
            </w:pPr>
            <w:r w:rsidRPr="005C3736">
              <w:rPr>
                <w:rFonts w:cs="Arial"/>
                <w:sz w:val="20"/>
              </w:rPr>
              <w:t xml:space="preserve">The CONTRACTOR reports to the DEPARTMENT any initiatives and pilot programs offered by the CONTRACTOR or the </w:t>
            </w:r>
            <w:r w:rsidR="00E526DE">
              <w:rPr>
                <w:rFonts w:cs="Arial"/>
                <w:sz w:val="20"/>
              </w:rPr>
              <w:t>PARTICIPATING PHARMACIES</w:t>
            </w:r>
            <w:r w:rsidRPr="005C3736">
              <w:rPr>
                <w:rFonts w:cs="Arial"/>
                <w:sz w:val="20"/>
              </w:rPr>
              <w:t>, including information on patient engagement and outcomes.</w:t>
            </w:r>
            <w:r w:rsidR="0048653D">
              <w:rPr>
                <w:rFonts w:cs="Arial"/>
                <w:sz w:val="20"/>
              </w:rPr>
              <w:t xml:space="preserve"> See </w:t>
            </w:r>
            <w:hyperlink w:anchor="_225_Quality" w:history="1">
              <w:r w:rsidR="0048653D" w:rsidRPr="0048653D">
                <w:rPr>
                  <w:rStyle w:val="Hyperlink"/>
                  <w:rFonts w:cs="Arial"/>
                  <w:sz w:val="20"/>
                </w:rPr>
                <w:t>Section 220</w:t>
              </w:r>
            </w:hyperlink>
            <w:r w:rsidR="003F1ED2">
              <w:rPr>
                <w:rFonts w:cs="Arial"/>
                <w:sz w:val="20"/>
              </w:rPr>
              <w:t>, 3</w:t>
            </w:r>
            <w:r w:rsidR="0048653D">
              <w:rPr>
                <w:rFonts w:cs="Arial"/>
                <w:sz w:val="20"/>
              </w:rPr>
              <w:t>.</w:t>
            </w:r>
          </w:p>
        </w:tc>
        <w:tc>
          <w:tcPr>
            <w:tcW w:w="1445" w:type="dxa"/>
          </w:tcPr>
          <w:p w14:paraId="49EC5C35" w14:textId="099F979C" w:rsidR="00C27118" w:rsidRPr="005C3736" w:rsidRDefault="00C27118" w:rsidP="00C27118">
            <w:pPr>
              <w:spacing w:before="40" w:after="40"/>
              <w:rPr>
                <w:rFonts w:cs="Arial"/>
                <w:sz w:val="20"/>
              </w:rPr>
            </w:pPr>
            <w:r w:rsidRPr="005C3736">
              <w:rPr>
                <w:rFonts w:cs="Arial"/>
                <w:sz w:val="20"/>
              </w:rPr>
              <w:t>Semi-</w:t>
            </w:r>
            <w:r w:rsidR="00E526DE">
              <w:rPr>
                <w:rFonts w:cs="Arial"/>
                <w:sz w:val="20"/>
              </w:rPr>
              <w:t>A</w:t>
            </w:r>
            <w:r w:rsidR="00E526DE" w:rsidRPr="005C3736">
              <w:rPr>
                <w:rFonts w:cs="Arial"/>
                <w:sz w:val="20"/>
              </w:rPr>
              <w:t>nnually</w:t>
            </w:r>
          </w:p>
        </w:tc>
      </w:tr>
      <w:tr w:rsidR="00C27118" w:rsidRPr="009E2901" w14:paraId="4C08E0DD" w14:textId="77777777" w:rsidTr="00026F93">
        <w:trPr>
          <w:cantSplit/>
        </w:trPr>
        <w:tc>
          <w:tcPr>
            <w:tcW w:w="2155" w:type="dxa"/>
          </w:tcPr>
          <w:p w14:paraId="6106C66C" w14:textId="0531CC9B" w:rsidR="00C27118" w:rsidRPr="00851D7C" w:rsidRDefault="00C27118" w:rsidP="00E806D2">
            <w:pPr>
              <w:pStyle w:val="ListParagraph"/>
              <w:numPr>
                <w:ilvl w:val="0"/>
                <w:numId w:val="32"/>
              </w:numPr>
              <w:spacing w:before="40" w:after="40"/>
              <w:jc w:val="left"/>
              <w:rPr>
                <w:rFonts w:cs="Arial"/>
                <w:b/>
                <w:sz w:val="20"/>
              </w:rPr>
            </w:pPr>
            <w:r w:rsidRPr="005C3736">
              <w:rPr>
                <w:rFonts w:cs="Arial"/>
                <w:b/>
                <w:sz w:val="20"/>
              </w:rPr>
              <w:t>Business Recovery Plan and Simulation Report</w:t>
            </w:r>
          </w:p>
        </w:tc>
        <w:tc>
          <w:tcPr>
            <w:tcW w:w="5850" w:type="dxa"/>
          </w:tcPr>
          <w:p w14:paraId="5BF70828" w14:textId="1F8D3369" w:rsidR="00C27118" w:rsidRPr="005C3736" w:rsidRDefault="00C27118" w:rsidP="00C27118">
            <w:pPr>
              <w:spacing w:before="40" w:after="40"/>
              <w:jc w:val="left"/>
              <w:rPr>
                <w:rFonts w:cs="Arial"/>
                <w:sz w:val="20"/>
              </w:rPr>
            </w:pPr>
            <w:r w:rsidRPr="005C3736">
              <w:rPr>
                <w:rFonts w:cs="Arial"/>
                <w:sz w:val="20"/>
              </w:rPr>
              <w:t xml:space="preserve">The CONTRACTOR submits to the DEPARTMENT a business recovery plan that is documented and tested annually, at a minimum. </w:t>
            </w:r>
            <w:r w:rsidRPr="00E526DE">
              <w:rPr>
                <w:rFonts w:cs="Arial"/>
                <w:sz w:val="20"/>
              </w:rPr>
              <w:t xml:space="preserve">See </w:t>
            </w:r>
            <w:hyperlink w:anchor="_140_Information_Systems" w:history="1">
              <w:r w:rsidRPr="00E526DE">
                <w:rPr>
                  <w:rStyle w:val="Hyperlink"/>
                  <w:rFonts w:cs="Arial"/>
                  <w:sz w:val="20"/>
                </w:rPr>
                <w:t xml:space="preserve">Section </w:t>
              </w:r>
              <w:r w:rsidR="00E526DE" w:rsidRPr="00E526DE">
                <w:rPr>
                  <w:rStyle w:val="Hyperlink"/>
                  <w:rFonts w:cs="Arial"/>
                  <w:sz w:val="20"/>
                </w:rPr>
                <w:t>140</w:t>
              </w:r>
            </w:hyperlink>
            <w:r w:rsidRPr="00E526DE">
              <w:rPr>
                <w:rFonts w:cs="Arial"/>
                <w:sz w:val="20"/>
              </w:rPr>
              <w:t>, 5.</w:t>
            </w:r>
          </w:p>
        </w:tc>
        <w:tc>
          <w:tcPr>
            <w:tcW w:w="1445" w:type="dxa"/>
          </w:tcPr>
          <w:p w14:paraId="2F00C817" w14:textId="590F8AB3" w:rsidR="00C27118" w:rsidRPr="005C3736" w:rsidRDefault="00C27118" w:rsidP="00C27118">
            <w:pPr>
              <w:spacing w:before="40" w:after="40"/>
              <w:rPr>
                <w:rFonts w:cs="Arial"/>
                <w:sz w:val="20"/>
              </w:rPr>
            </w:pPr>
            <w:r w:rsidRPr="005C3736">
              <w:rPr>
                <w:rFonts w:cs="Arial"/>
                <w:sz w:val="20"/>
              </w:rPr>
              <w:t>Annually</w:t>
            </w:r>
          </w:p>
        </w:tc>
      </w:tr>
      <w:tr w:rsidR="00C27118" w:rsidRPr="009E2901" w14:paraId="1EC2C8CE" w14:textId="77777777" w:rsidTr="00026F93">
        <w:trPr>
          <w:cantSplit/>
        </w:trPr>
        <w:tc>
          <w:tcPr>
            <w:tcW w:w="2155" w:type="dxa"/>
          </w:tcPr>
          <w:p w14:paraId="273E4916" w14:textId="6FF1F3F4" w:rsidR="00C27118" w:rsidRPr="00B0239B" w:rsidRDefault="00C27118" w:rsidP="00E806D2">
            <w:pPr>
              <w:pStyle w:val="ListParagraph"/>
              <w:numPr>
                <w:ilvl w:val="0"/>
                <w:numId w:val="32"/>
              </w:numPr>
              <w:spacing w:before="40" w:after="40"/>
              <w:jc w:val="left"/>
              <w:rPr>
                <w:rFonts w:cs="Arial"/>
                <w:b/>
                <w:sz w:val="20"/>
              </w:rPr>
            </w:pPr>
            <w:r w:rsidRPr="005C3736">
              <w:rPr>
                <w:rFonts w:cs="Arial"/>
                <w:b/>
                <w:sz w:val="20"/>
              </w:rPr>
              <w:t xml:space="preserve">Coordination of Benefits </w:t>
            </w:r>
            <w:r w:rsidRPr="00851D7C">
              <w:rPr>
                <w:rFonts w:cs="Arial"/>
                <w:b/>
                <w:sz w:val="20"/>
              </w:rPr>
              <w:t xml:space="preserve">(COB) </w:t>
            </w:r>
            <w:r w:rsidRPr="00B0239B">
              <w:rPr>
                <w:rFonts w:cs="Arial"/>
                <w:b/>
                <w:sz w:val="20"/>
              </w:rPr>
              <w:t>Report</w:t>
            </w:r>
          </w:p>
        </w:tc>
        <w:tc>
          <w:tcPr>
            <w:tcW w:w="5850" w:type="dxa"/>
          </w:tcPr>
          <w:p w14:paraId="1B868FA3" w14:textId="146FA0CF" w:rsidR="00C27118" w:rsidRPr="005C3736" w:rsidRDefault="00C27118" w:rsidP="00876D05">
            <w:pPr>
              <w:spacing w:before="40" w:after="40"/>
              <w:jc w:val="left"/>
              <w:rPr>
                <w:rFonts w:cs="Arial"/>
                <w:sz w:val="20"/>
              </w:rPr>
            </w:pPr>
            <w:r w:rsidRPr="005C3736">
              <w:rPr>
                <w:rFonts w:cs="Arial"/>
                <w:sz w:val="20"/>
              </w:rPr>
              <w:t>The CONTRACTOR collects from SUBSCRIBERS COB information necessary to coordinate BENEFITS under the Wisconsin Administrative Code and reports this information to the DEPARTMENT at least annually</w:t>
            </w:r>
            <w:r w:rsidR="0048653D">
              <w:rPr>
                <w:rFonts w:cs="Arial"/>
                <w:sz w:val="20"/>
              </w:rPr>
              <w:t xml:space="preserve">. See </w:t>
            </w:r>
            <w:hyperlink w:anchor="_205F_Coordination_of" w:history="1">
              <w:r w:rsidR="0048653D" w:rsidRPr="0048653D">
                <w:rPr>
                  <w:rStyle w:val="Hyperlink"/>
                  <w:rFonts w:cs="Arial"/>
                  <w:sz w:val="20"/>
                </w:rPr>
                <w:t>Section 205F</w:t>
              </w:r>
            </w:hyperlink>
            <w:r w:rsidR="0048653D">
              <w:rPr>
                <w:rFonts w:cs="Arial"/>
                <w:sz w:val="20"/>
              </w:rPr>
              <w:t>.</w:t>
            </w:r>
          </w:p>
        </w:tc>
        <w:tc>
          <w:tcPr>
            <w:tcW w:w="1445" w:type="dxa"/>
          </w:tcPr>
          <w:p w14:paraId="14410E00" w14:textId="47D4D2EA" w:rsidR="00C27118" w:rsidRPr="005C3736" w:rsidRDefault="00C27118" w:rsidP="00C27118">
            <w:pPr>
              <w:spacing w:before="40" w:after="40"/>
              <w:rPr>
                <w:rFonts w:cs="Arial"/>
                <w:sz w:val="20"/>
              </w:rPr>
            </w:pPr>
            <w:r w:rsidRPr="005C3736">
              <w:rPr>
                <w:rFonts w:cs="Arial"/>
                <w:sz w:val="20"/>
              </w:rPr>
              <w:t>Annually</w:t>
            </w:r>
          </w:p>
        </w:tc>
      </w:tr>
      <w:tr w:rsidR="00C35291" w:rsidRPr="009E2901" w14:paraId="3AE10424" w14:textId="77777777" w:rsidTr="00026F93">
        <w:trPr>
          <w:cantSplit/>
        </w:trPr>
        <w:tc>
          <w:tcPr>
            <w:tcW w:w="2155" w:type="dxa"/>
          </w:tcPr>
          <w:p w14:paraId="52AA9033" w14:textId="33545BA1" w:rsidR="00C35291" w:rsidRPr="005C3736" w:rsidRDefault="00C35291" w:rsidP="00E806D2">
            <w:pPr>
              <w:pStyle w:val="ListParagraph"/>
              <w:numPr>
                <w:ilvl w:val="0"/>
                <w:numId w:val="32"/>
              </w:numPr>
              <w:spacing w:before="40" w:after="40"/>
              <w:jc w:val="left"/>
              <w:rPr>
                <w:rFonts w:cs="Arial"/>
                <w:sz w:val="20"/>
              </w:rPr>
            </w:pPr>
            <w:r w:rsidRPr="005C3736">
              <w:rPr>
                <w:rFonts w:cs="Arial"/>
                <w:b/>
                <w:sz w:val="20"/>
              </w:rPr>
              <w:t>Financial and Utilization Data Submission</w:t>
            </w:r>
            <w:r w:rsidRPr="005C3736">
              <w:rPr>
                <w:rFonts w:cs="Arial"/>
                <w:sz w:val="20"/>
              </w:rPr>
              <w:br/>
            </w:r>
          </w:p>
        </w:tc>
        <w:tc>
          <w:tcPr>
            <w:tcW w:w="5850" w:type="dxa"/>
          </w:tcPr>
          <w:p w14:paraId="746ACD77" w14:textId="410E2249" w:rsidR="00C35291" w:rsidRPr="00D50B27" w:rsidRDefault="00785CB6" w:rsidP="00876D05">
            <w:pPr>
              <w:spacing w:before="40" w:after="40"/>
              <w:jc w:val="left"/>
              <w:rPr>
                <w:rFonts w:cs="Arial"/>
                <w:i/>
                <w:sz w:val="20"/>
              </w:rPr>
            </w:pPr>
            <w:r w:rsidRPr="005C3736">
              <w:rPr>
                <w:rFonts w:cs="Arial"/>
                <w:sz w:val="20"/>
              </w:rPr>
              <w:t>The CONTRACTOR s</w:t>
            </w:r>
            <w:r w:rsidR="00C35291" w:rsidRPr="005C3736">
              <w:rPr>
                <w:rFonts w:cs="Arial"/>
                <w:sz w:val="20"/>
              </w:rPr>
              <w:t>ubmit</w:t>
            </w:r>
            <w:r w:rsidRPr="005C3736">
              <w:rPr>
                <w:rFonts w:cs="Arial"/>
                <w:sz w:val="20"/>
              </w:rPr>
              <w:t>s</w:t>
            </w:r>
            <w:r w:rsidR="00C35291" w:rsidRPr="005C3736">
              <w:rPr>
                <w:rFonts w:cs="Arial"/>
                <w:sz w:val="20"/>
              </w:rPr>
              <w:t xml:space="preserve"> to </w:t>
            </w:r>
            <w:r w:rsidR="00EC3613" w:rsidRPr="005C3736">
              <w:rPr>
                <w:rFonts w:cs="Arial"/>
                <w:sz w:val="20"/>
              </w:rPr>
              <w:t xml:space="preserve">the </w:t>
            </w:r>
            <w:r w:rsidR="00C35291" w:rsidRPr="005C3736">
              <w:rPr>
                <w:rFonts w:cs="Arial"/>
                <w:sz w:val="20"/>
              </w:rPr>
              <w:t xml:space="preserve">DEPARTMENT or its designee, as required by the DEPARTMENT, statistical report(s) showing financial and utilization data that includes claims and </w:t>
            </w:r>
            <w:r w:rsidR="00C35291" w:rsidRPr="00851D7C">
              <w:rPr>
                <w:rFonts w:cs="Arial"/>
                <w:sz w:val="20"/>
              </w:rPr>
              <w:t>enrollment information</w:t>
            </w:r>
            <w:r w:rsidR="00007593">
              <w:rPr>
                <w:rFonts w:cs="Arial"/>
                <w:sz w:val="20"/>
              </w:rPr>
              <w:t xml:space="preserve">. See </w:t>
            </w:r>
            <w:hyperlink w:anchor="_150A_Reporting_Requirements" w:history="1">
              <w:r w:rsidR="00007593" w:rsidRPr="00007593">
                <w:rPr>
                  <w:rStyle w:val="Hyperlink"/>
                  <w:rFonts w:cs="Arial"/>
                  <w:sz w:val="20"/>
                </w:rPr>
                <w:t>Section 150A</w:t>
              </w:r>
            </w:hyperlink>
            <w:r w:rsidR="00007593">
              <w:rPr>
                <w:rFonts w:cs="Arial"/>
                <w:sz w:val="20"/>
              </w:rPr>
              <w:t>, 1.</w:t>
            </w:r>
          </w:p>
        </w:tc>
        <w:tc>
          <w:tcPr>
            <w:tcW w:w="1445" w:type="dxa"/>
          </w:tcPr>
          <w:p w14:paraId="40593F5F" w14:textId="6FF0ADAB" w:rsidR="00C35291" w:rsidRPr="00851D7C" w:rsidRDefault="00E526DE" w:rsidP="00C35291">
            <w:pPr>
              <w:spacing w:before="40" w:after="40"/>
              <w:rPr>
                <w:rFonts w:cs="Arial"/>
                <w:sz w:val="20"/>
              </w:rPr>
            </w:pPr>
            <w:r>
              <w:rPr>
                <w:rFonts w:cs="Arial"/>
                <w:sz w:val="20"/>
              </w:rPr>
              <w:t>Semi-</w:t>
            </w:r>
            <w:r w:rsidR="00C35291" w:rsidRPr="005C3736">
              <w:rPr>
                <w:rFonts w:cs="Arial"/>
                <w:sz w:val="20"/>
              </w:rPr>
              <w:t>Annually</w:t>
            </w:r>
          </w:p>
        </w:tc>
      </w:tr>
      <w:tr w:rsidR="00C35291" w:rsidRPr="009E2901" w14:paraId="6CEC9345" w14:textId="77777777" w:rsidTr="00026F93">
        <w:trPr>
          <w:cantSplit/>
        </w:trPr>
        <w:tc>
          <w:tcPr>
            <w:tcW w:w="2155" w:type="dxa"/>
          </w:tcPr>
          <w:p w14:paraId="215D4C5F" w14:textId="77777777" w:rsidR="00C35291" w:rsidRPr="005C3736" w:rsidRDefault="00C35291" w:rsidP="00E806D2">
            <w:pPr>
              <w:pStyle w:val="ListParagraph"/>
              <w:numPr>
                <w:ilvl w:val="0"/>
                <w:numId w:val="32"/>
              </w:numPr>
              <w:spacing w:before="40" w:after="40"/>
              <w:jc w:val="left"/>
              <w:rPr>
                <w:rFonts w:cs="Arial"/>
                <w:b/>
                <w:sz w:val="20"/>
              </w:rPr>
            </w:pPr>
            <w:r w:rsidRPr="005C3736">
              <w:rPr>
                <w:rFonts w:cs="Arial"/>
                <w:b/>
                <w:sz w:val="20"/>
              </w:rPr>
              <w:t>Grievance Summary Report</w:t>
            </w:r>
          </w:p>
        </w:tc>
        <w:tc>
          <w:tcPr>
            <w:tcW w:w="5850" w:type="dxa"/>
          </w:tcPr>
          <w:p w14:paraId="13479462" w14:textId="7ABF802E" w:rsidR="00C35291" w:rsidRPr="00EB3657" w:rsidRDefault="00C35291" w:rsidP="00876D05">
            <w:pPr>
              <w:spacing w:before="40" w:after="40"/>
              <w:jc w:val="left"/>
              <w:rPr>
                <w:rFonts w:cs="Arial"/>
                <w:i/>
                <w:sz w:val="20"/>
              </w:rPr>
            </w:pPr>
            <w:r w:rsidRPr="005C3736">
              <w:rPr>
                <w:rFonts w:cs="Arial"/>
                <w:sz w:val="20"/>
              </w:rPr>
              <w:t>The CONTRACTOR retain</w:t>
            </w:r>
            <w:r w:rsidR="00452D45" w:rsidRPr="005C3736">
              <w:rPr>
                <w:rFonts w:cs="Arial"/>
                <w:sz w:val="20"/>
              </w:rPr>
              <w:t>s</w:t>
            </w:r>
            <w:r w:rsidRPr="005C3736">
              <w:rPr>
                <w:rFonts w:cs="Arial"/>
                <w:sz w:val="20"/>
              </w:rPr>
              <w:t xml:space="preserve"> records of grievances and submit</w:t>
            </w:r>
            <w:r w:rsidR="00452D45" w:rsidRPr="005C3736">
              <w:rPr>
                <w:rFonts w:cs="Arial"/>
                <w:sz w:val="20"/>
              </w:rPr>
              <w:t>s</w:t>
            </w:r>
            <w:r w:rsidRPr="005C3736">
              <w:rPr>
                <w:rFonts w:cs="Arial"/>
                <w:sz w:val="20"/>
              </w:rPr>
              <w:t xml:space="preserve"> an annual summary to the DEPARTMENT of the number, types of grievances received</w:t>
            </w:r>
            <w:r w:rsidR="00102BCF" w:rsidRPr="005C3736">
              <w:rPr>
                <w:rFonts w:cs="Arial"/>
                <w:sz w:val="20"/>
              </w:rPr>
              <w:t>,</w:t>
            </w:r>
            <w:r w:rsidRPr="005C3736">
              <w:rPr>
                <w:rFonts w:cs="Arial"/>
                <w:sz w:val="20"/>
              </w:rPr>
              <w:t xml:space="preserve"> and the resolution or outcome</w:t>
            </w:r>
            <w:r w:rsidR="00007593">
              <w:rPr>
                <w:rFonts w:cs="Arial"/>
                <w:sz w:val="20"/>
              </w:rPr>
              <w:t xml:space="preserve">. See </w:t>
            </w:r>
            <w:hyperlink w:anchor="_115_General_Requirements_1" w:history="1">
              <w:r w:rsidR="00007593" w:rsidRPr="00007593">
                <w:rPr>
                  <w:rStyle w:val="Hyperlink"/>
                  <w:rFonts w:cs="Arial"/>
                  <w:sz w:val="20"/>
                </w:rPr>
                <w:t>Section 115</w:t>
              </w:r>
            </w:hyperlink>
            <w:r w:rsidR="00007593">
              <w:rPr>
                <w:rFonts w:cs="Arial"/>
                <w:sz w:val="20"/>
              </w:rPr>
              <w:t>, 9 c.</w:t>
            </w:r>
          </w:p>
        </w:tc>
        <w:tc>
          <w:tcPr>
            <w:tcW w:w="1445" w:type="dxa"/>
          </w:tcPr>
          <w:p w14:paraId="3C142C19" w14:textId="77777777" w:rsidR="00C35291" w:rsidRPr="00851D7C" w:rsidRDefault="00C35291" w:rsidP="00C35291">
            <w:pPr>
              <w:spacing w:before="40" w:after="40"/>
              <w:rPr>
                <w:rFonts w:cs="Arial"/>
                <w:sz w:val="20"/>
              </w:rPr>
            </w:pPr>
            <w:r w:rsidRPr="005C3736">
              <w:rPr>
                <w:rFonts w:cs="Arial"/>
                <w:sz w:val="20"/>
              </w:rPr>
              <w:t>Annually</w:t>
            </w:r>
          </w:p>
        </w:tc>
      </w:tr>
      <w:tr w:rsidR="00C35291" w:rsidRPr="009E2901" w14:paraId="5F125540" w14:textId="77777777" w:rsidTr="00026F93">
        <w:trPr>
          <w:cantSplit/>
        </w:trPr>
        <w:tc>
          <w:tcPr>
            <w:tcW w:w="2155" w:type="dxa"/>
          </w:tcPr>
          <w:p w14:paraId="4ADAB640" w14:textId="77777777" w:rsidR="00C35291" w:rsidRPr="005C3736" w:rsidRDefault="00C35291" w:rsidP="00E806D2">
            <w:pPr>
              <w:pStyle w:val="ListParagraph"/>
              <w:numPr>
                <w:ilvl w:val="0"/>
                <w:numId w:val="32"/>
              </w:numPr>
              <w:spacing w:before="40" w:after="40"/>
              <w:jc w:val="left"/>
              <w:rPr>
                <w:rFonts w:cs="Arial"/>
                <w:b/>
                <w:sz w:val="20"/>
              </w:rPr>
            </w:pPr>
            <w:r w:rsidRPr="005C3736">
              <w:rPr>
                <w:rFonts w:cs="Arial"/>
                <w:b/>
                <w:sz w:val="20"/>
              </w:rPr>
              <w:t>Group Experience / Utilization Report</w:t>
            </w:r>
          </w:p>
        </w:tc>
        <w:tc>
          <w:tcPr>
            <w:tcW w:w="5850" w:type="dxa"/>
          </w:tcPr>
          <w:p w14:paraId="438E9C94" w14:textId="2DED1220" w:rsidR="00C35291" w:rsidRPr="00EB3657" w:rsidRDefault="007A4AB5">
            <w:pPr>
              <w:spacing w:before="40" w:after="40"/>
              <w:jc w:val="left"/>
              <w:rPr>
                <w:rFonts w:cs="Arial"/>
                <w:i/>
                <w:sz w:val="20"/>
              </w:rPr>
            </w:pPr>
            <w:r w:rsidRPr="00EB3657">
              <w:rPr>
                <w:rFonts w:cs="Arial"/>
                <w:sz w:val="20"/>
              </w:rPr>
              <w:t>The CONTRACTOR report</w:t>
            </w:r>
            <w:r w:rsidR="00452D45" w:rsidRPr="005C3736">
              <w:rPr>
                <w:rFonts w:cs="Arial"/>
                <w:sz w:val="20"/>
              </w:rPr>
              <w:t>s</w:t>
            </w:r>
            <w:r w:rsidRPr="00EB3657">
              <w:rPr>
                <w:rFonts w:cs="Arial"/>
                <w:sz w:val="20"/>
              </w:rPr>
              <w:t xml:space="preserve"> annually to the BOARD its utilization and disease management capabilities and effectiveness in improving the health of PARTICIPANTS and encouraging healthy behaviors, demonstrating support for technology and automation in the format as determined by the DEPARTMENT. The CONTRACTOR also include</w:t>
            </w:r>
            <w:r w:rsidR="00452D45" w:rsidRPr="005C3736">
              <w:rPr>
                <w:rFonts w:cs="Arial"/>
                <w:sz w:val="20"/>
              </w:rPr>
              <w:t>s</w:t>
            </w:r>
            <w:r w:rsidRPr="00EB3657">
              <w:rPr>
                <w:rFonts w:cs="Arial"/>
                <w:sz w:val="20"/>
              </w:rPr>
              <w:t xml:space="preserve"> detail</w:t>
            </w:r>
            <w:r w:rsidR="00F30CA4" w:rsidRPr="00EB3657">
              <w:rPr>
                <w:rFonts w:cs="Arial"/>
                <w:sz w:val="20"/>
              </w:rPr>
              <w:t>s on</w:t>
            </w:r>
            <w:r w:rsidRPr="00EB3657">
              <w:rPr>
                <w:rFonts w:cs="Arial"/>
                <w:sz w:val="20"/>
              </w:rPr>
              <w:t xml:space="preserve"> the </w:t>
            </w:r>
            <w:r w:rsidR="00E34932">
              <w:rPr>
                <w:rFonts w:cs="Arial"/>
                <w:sz w:val="20"/>
              </w:rPr>
              <w:t>PHARMACY</w:t>
            </w:r>
            <w:r w:rsidR="00E34932" w:rsidRPr="00EB3657">
              <w:rPr>
                <w:rFonts w:cs="Arial"/>
                <w:sz w:val="20"/>
              </w:rPr>
              <w:t xml:space="preserve"> </w:t>
            </w:r>
            <w:r w:rsidRPr="00EB3657">
              <w:rPr>
                <w:rFonts w:cs="Arial"/>
                <w:sz w:val="20"/>
              </w:rPr>
              <w:t xml:space="preserve">BENEFIT </w:t>
            </w:r>
            <w:r w:rsidR="00E34932">
              <w:rPr>
                <w:rFonts w:cs="Arial"/>
                <w:sz w:val="20"/>
              </w:rPr>
              <w:t>PLAN’S</w:t>
            </w:r>
            <w:r w:rsidR="00E34932" w:rsidRPr="00EB3657">
              <w:rPr>
                <w:rFonts w:cs="Arial"/>
                <w:sz w:val="20"/>
              </w:rPr>
              <w:t xml:space="preserve"> </w:t>
            </w:r>
            <w:r w:rsidRPr="00EB3657">
              <w:rPr>
                <w:rFonts w:cs="Arial"/>
                <w:sz w:val="20"/>
              </w:rPr>
              <w:t>experience by disease and risk categories, place of services along with comparisons to aggregate benchmarks and any other measures the CONTRACTOR believes will be useful to DEPARTMENT staff and the BOARD in understanding the source of cost and utilization trends in a format as determined by the DEPARTMENT.</w:t>
            </w:r>
            <w:r w:rsidR="00007593">
              <w:rPr>
                <w:rFonts w:cs="Arial"/>
                <w:sz w:val="20"/>
              </w:rPr>
              <w:t xml:space="preserve"> See </w:t>
            </w:r>
            <w:hyperlink w:anchor="_155A_Reporting_Requirements" w:history="1">
              <w:r w:rsidR="00007593" w:rsidRPr="00007593">
                <w:rPr>
                  <w:rStyle w:val="Hyperlink"/>
                  <w:rFonts w:cs="Arial"/>
                  <w:sz w:val="20"/>
                </w:rPr>
                <w:t>Section 150A</w:t>
              </w:r>
            </w:hyperlink>
            <w:r w:rsidR="00007593">
              <w:rPr>
                <w:rFonts w:cs="Arial"/>
                <w:sz w:val="20"/>
              </w:rPr>
              <w:t>.</w:t>
            </w:r>
          </w:p>
        </w:tc>
        <w:tc>
          <w:tcPr>
            <w:tcW w:w="1445" w:type="dxa"/>
          </w:tcPr>
          <w:p w14:paraId="51199FBF" w14:textId="77777777" w:rsidR="00C35291" w:rsidRPr="00851D7C" w:rsidRDefault="00C35291" w:rsidP="00C35291">
            <w:pPr>
              <w:spacing w:before="40" w:after="40"/>
              <w:rPr>
                <w:rFonts w:cs="Arial"/>
                <w:sz w:val="20"/>
              </w:rPr>
            </w:pPr>
            <w:r w:rsidRPr="005C3736">
              <w:rPr>
                <w:rFonts w:cs="Arial"/>
                <w:sz w:val="20"/>
              </w:rPr>
              <w:t>Annually</w:t>
            </w:r>
          </w:p>
        </w:tc>
      </w:tr>
      <w:tr w:rsidR="00C35291" w:rsidRPr="009E2901" w14:paraId="104996D9" w14:textId="77777777" w:rsidTr="00026F93">
        <w:trPr>
          <w:cantSplit/>
        </w:trPr>
        <w:tc>
          <w:tcPr>
            <w:tcW w:w="2155" w:type="dxa"/>
          </w:tcPr>
          <w:p w14:paraId="644F9973" w14:textId="77777777" w:rsidR="00C35291" w:rsidRPr="00851D7C" w:rsidRDefault="00C35291" w:rsidP="00E806D2">
            <w:pPr>
              <w:pStyle w:val="ListParagraph"/>
              <w:numPr>
                <w:ilvl w:val="0"/>
                <w:numId w:val="32"/>
              </w:numPr>
              <w:spacing w:before="40" w:after="40"/>
              <w:jc w:val="left"/>
              <w:rPr>
                <w:rFonts w:cs="Arial"/>
                <w:b/>
                <w:sz w:val="20"/>
              </w:rPr>
            </w:pPr>
            <w:r w:rsidRPr="005C3736">
              <w:rPr>
                <w:rFonts w:cs="Arial"/>
                <w:b/>
                <w:sz w:val="20"/>
              </w:rPr>
              <w:t>Rate Renewal Reports</w:t>
            </w:r>
          </w:p>
        </w:tc>
        <w:tc>
          <w:tcPr>
            <w:tcW w:w="5850" w:type="dxa"/>
          </w:tcPr>
          <w:p w14:paraId="59953899" w14:textId="43A73FE4" w:rsidR="00C35291" w:rsidRPr="001859D6" w:rsidRDefault="001859D6" w:rsidP="00183931">
            <w:pPr>
              <w:spacing w:before="40" w:after="40"/>
              <w:jc w:val="left"/>
              <w:rPr>
                <w:rFonts w:cs="Arial"/>
                <w:sz w:val="20"/>
              </w:rPr>
            </w:pPr>
            <w:r w:rsidRPr="00A265CE">
              <w:rPr>
                <w:rFonts w:cs="Arial"/>
                <w:sz w:val="20"/>
              </w:rPr>
              <w:t>To assist the DEPARTMENT and the BOARD’S consulting actuary with determining PREMIUM projections, the CONTRACTOR shall provide rate renewal reports</w:t>
            </w:r>
            <w:r>
              <w:rPr>
                <w:rFonts w:cs="Arial"/>
                <w:sz w:val="20"/>
              </w:rPr>
              <w:t>.</w:t>
            </w:r>
            <w:r w:rsidRPr="00157698">
              <w:rPr>
                <w:rFonts w:cs="Arial"/>
                <w:sz w:val="20"/>
              </w:rPr>
              <w:t xml:space="preserve"> </w:t>
            </w:r>
            <w:r w:rsidR="00C07F3C" w:rsidRPr="00157698">
              <w:rPr>
                <w:rFonts w:cs="Arial"/>
                <w:sz w:val="20"/>
              </w:rPr>
              <w:t xml:space="preserve">See </w:t>
            </w:r>
            <w:hyperlink w:anchor="_130_Premiums" w:history="1">
              <w:r w:rsidR="00C07F3C" w:rsidRPr="0008174A">
                <w:rPr>
                  <w:rStyle w:val="Hyperlink"/>
                  <w:sz w:val="20"/>
                </w:rPr>
                <w:t>Section 130</w:t>
              </w:r>
            </w:hyperlink>
            <w:r w:rsidR="00C07F3C">
              <w:rPr>
                <w:sz w:val="20"/>
              </w:rPr>
              <w:t>.</w:t>
            </w:r>
          </w:p>
        </w:tc>
        <w:tc>
          <w:tcPr>
            <w:tcW w:w="1445" w:type="dxa"/>
          </w:tcPr>
          <w:p w14:paraId="4CA926FD" w14:textId="77777777" w:rsidR="00C35291" w:rsidRPr="005C3736" w:rsidRDefault="00C35291" w:rsidP="00C35291">
            <w:pPr>
              <w:spacing w:before="40" w:after="40"/>
              <w:rPr>
                <w:rFonts w:cs="Arial"/>
                <w:sz w:val="20"/>
              </w:rPr>
            </w:pPr>
            <w:r w:rsidRPr="005C3736">
              <w:rPr>
                <w:rFonts w:cs="Arial"/>
                <w:sz w:val="20"/>
              </w:rPr>
              <w:t>Annually</w:t>
            </w:r>
          </w:p>
        </w:tc>
      </w:tr>
      <w:tr w:rsidR="00FE0294" w:rsidRPr="009E2901" w14:paraId="6CC6C5A3" w14:textId="77777777" w:rsidTr="00026F93">
        <w:trPr>
          <w:cantSplit/>
        </w:trPr>
        <w:tc>
          <w:tcPr>
            <w:tcW w:w="2155" w:type="dxa"/>
          </w:tcPr>
          <w:p w14:paraId="79D20230" w14:textId="0E95E665" w:rsidR="00FE0294" w:rsidRPr="005C3736" w:rsidRDefault="000D0DBB" w:rsidP="00E806D2">
            <w:pPr>
              <w:pStyle w:val="ListParagraph"/>
              <w:numPr>
                <w:ilvl w:val="0"/>
                <w:numId w:val="32"/>
              </w:numPr>
              <w:spacing w:before="40" w:after="40"/>
              <w:jc w:val="left"/>
              <w:rPr>
                <w:rFonts w:cs="Arial"/>
                <w:b/>
                <w:sz w:val="20"/>
              </w:rPr>
            </w:pPr>
            <w:r>
              <w:rPr>
                <w:rFonts w:cs="Arial"/>
                <w:b/>
                <w:sz w:val="20"/>
              </w:rPr>
              <w:lastRenderedPageBreak/>
              <w:t>SOC 1, Type 2 Audit Report</w:t>
            </w:r>
          </w:p>
        </w:tc>
        <w:tc>
          <w:tcPr>
            <w:tcW w:w="5850" w:type="dxa"/>
          </w:tcPr>
          <w:p w14:paraId="08AAF5D5" w14:textId="27B46212" w:rsidR="00F05B99" w:rsidRPr="00B41CF5" w:rsidRDefault="00FE0294" w:rsidP="00876D05">
            <w:pPr>
              <w:spacing w:before="40" w:after="40"/>
              <w:jc w:val="left"/>
              <w:rPr>
                <w:rFonts w:cs="Arial"/>
                <w:i/>
                <w:sz w:val="20"/>
              </w:rPr>
            </w:pPr>
            <w:r w:rsidRPr="00B41CF5">
              <w:rPr>
                <w:rFonts w:cs="Arial"/>
                <w:sz w:val="20"/>
              </w:rPr>
              <w:t>The CONTRACTOR agree</w:t>
            </w:r>
            <w:r w:rsidR="00452D45" w:rsidRPr="00B41CF5">
              <w:rPr>
                <w:rFonts w:cs="Arial"/>
                <w:sz w:val="20"/>
              </w:rPr>
              <w:t>s</w:t>
            </w:r>
            <w:r w:rsidRPr="00B41CF5">
              <w:rPr>
                <w:rFonts w:cs="Arial"/>
                <w:sz w:val="20"/>
              </w:rPr>
              <w:t xml:space="preserve"> to a</w:t>
            </w:r>
            <w:r w:rsidR="000D0DBB">
              <w:rPr>
                <w:rFonts w:cs="Arial"/>
                <w:sz w:val="20"/>
              </w:rPr>
              <w:t xml:space="preserve"> SOC 1, Type 2</w:t>
            </w:r>
            <w:r w:rsidRPr="00B41CF5">
              <w:rPr>
                <w:rFonts w:cs="Arial"/>
                <w:sz w:val="20"/>
              </w:rPr>
              <w:t xml:space="preserve"> </w:t>
            </w:r>
            <w:r w:rsidR="00F05B99" w:rsidRPr="00B41CF5">
              <w:rPr>
                <w:rFonts w:cs="Arial"/>
                <w:sz w:val="20"/>
              </w:rPr>
              <w:t xml:space="preserve">audit </w:t>
            </w:r>
            <w:r w:rsidR="000D0DBB">
              <w:rPr>
                <w:rFonts w:cs="Arial"/>
                <w:sz w:val="20"/>
              </w:rPr>
              <w:t xml:space="preserve">of internal controls </w:t>
            </w:r>
            <w:r w:rsidR="00F05B99" w:rsidRPr="00B41CF5">
              <w:rPr>
                <w:rFonts w:cs="Arial"/>
                <w:sz w:val="20"/>
              </w:rPr>
              <w:t>conducted by an independent CPA firm at the CONTRACTOR’S expense that is in accordance with the SSAE 16 and provides a copy of the CPA’s report to the DEPARTMENT.</w:t>
            </w:r>
            <w:r w:rsidR="00007593">
              <w:rPr>
                <w:rFonts w:cs="Arial"/>
                <w:sz w:val="20"/>
              </w:rPr>
              <w:t xml:space="preserve"> See </w:t>
            </w:r>
            <w:hyperlink w:anchor="_155E_Audit_and" w:history="1">
              <w:r w:rsidR="00007593" w:rsidRPr="00007593">
                <w:rPr>
                  <w:rStyle w:val="Hyperlink"/>
                  <w:rFonts w:cs="Arial"/>
                  <w:sz w:val="20"/>
                </w:rPr>
                <w:t>Section 150D</w:t>
              </w:r>
            </w:hyperlink>
            <w:r w:rsidR="00007593">
              <w:rPr>
                <w:rFonts w:cs="Arial"/>
                <w:sz w:val="20"/>
              </w:rPr>
              <w:t>.</w:t>
            </w:r>
          </w:p>
        </w:tc>
        <w:tc>
          <w:tcPr>
            <w:tcW w:w="1445" w:type="dxa"/>
          </w:tcPr>
          <w:p w14:paraId="21A5B2BD" w14:textId="27EC660D" w:rsidR="00FE0294" w:rsidRPr="005C3736" w:rsidRDefault="00FE0294" w:rsidP="00C35291">
            <w:pPr>
              <w:spacing w:before="40" w:after="40"/>
              <w:rPr>
                <w:rFonts w:cs="Arial"/>
                <w:sz w:val="20"/>
              </w:rPr>
            </w:pPr>
            <w:r w:rsidRPr="005C3736">
              <w:rPr>
                <w:rFonts w:cs="Arial"/>
                <w:sz w:val="20"/>
              </w:rPr>
              <w:t>Annually</w:t>
            </w:r>
          </w:p>
        </w:tc>
      </w:tr>
      <w:tr w:rsidR="00932070" w:rsidRPr="009E2901" w14:paraId="48A322EB" w14:textId="77777777" w:rsidTr="00026F93">
        <w:trPr>
          <w:cantSplit/>
        </w:trPr>
        <w:tc>
          <w:tcPr>
            <w:tcW w:w="2155" w:type="dxa"/>
          </w:tcPr>
          <w:p w14:paraId="17E01C7D" w14:textId="484CED0C" w:rsidR="00932070" w:rsidRDefault="00932070" w:rsidP="00E806D2">
            <w:pPr>
              <w:pStyle w:val="ListParagraph"/>
              <w:numPr>
                <w:ilvl w:val="0"/>
                <w:numId w:val="32"/>
              </w:numPr>
              <w:spacing w:before="40" w:after="40"/>
              <w:rPr>
                <w:rFonts w:cs="Arial"/>
                <w:b/>
                <w:sz w:val="20"/>
              </w:rPr>
            </w:pPr>
            <w:r>
              <w:rPr>
                <w:rFonts w:cs="Arial"/>
                <w:b/>
                <w:sz w:val="20"/>
              </w:rPr>
              <w:t>SOC 2, Type 2 Audit Report</w:t>
            </w:r>
          </w:p>
        </w:tc>
        <w:tc>
          <w:tcPr>
            <w:tcW w:w="5850" w:type="dxa"/>
          </w:tcPr>
          <w:p w14:paraId="0BB1B87C" w14:textId="26549C5E" w:rsidR="00932070" w:rsidRPr="00B41CF5" w:rsidRDefault="00932070" w:rsidP="00876D05">
            <w:pPr>
              <w:spacing w:before="40" w:after="40"/>
              <w:rPr>
                <w:rFonts w:cs="Arial"/>
                <w:sz w:val="20"/>
              </w:rPr>
            </w:pPr>
            <w:r w:rsidRPr="00B41CF5">
              <w:rPr>
                <w:rFonts w:cs="Arial"/>
                <w:sz w:val="20"/>
              </w:rPr>
              <w:t>The CONTRACTOR agrees to a</w:t>
            </w:r>
            <w:r>
              <w:rPr>
                <w:rFonts w:cs="Arial"/>
                <w:sz w:val="20"/>
              </w:rPr>
              <w:t xml:space="preserve"> SOC 2, Type 2</w:t>
            </w:r>
            <w:r w:rsidRPr="00B41CF5">
              <w:rPr>
                <w:rFonts w:cs="Arial"/>
                <w:sz w:val="20"/>
              </w:rPr>
              <w:t xml:space="preserve"> audit </w:t>
            </w:r>
            <w:r>
              <w:rPr>
                <w:rFonts w:cs="Arial"/>
                <w:sz w:val="20"/>
              </w:rPr>
              <w:t xml:space="preserve">of internal controls </w:t>
            </w:r>
            <w:r w:rsidRPr="00B41CF5">
              <w:rPr>
                <w:rFonts w:cs="Arial"/>
                <w:sz w:val="20"/>
              </w:rPr>
              <w:t xml:space="preserve">conducted by an independent CPA firm at the CONTRACTOR’S expense that is in accordance with the SSAE 16 and provides a copy of the </w:t>
            </w:r>
            <w:r>
              <w:rPr>
                <w:rFonts w:cs="Arial"/>
                <w:sz w:val="20"/>
              </w:rPr>
              <w:t>SOC2</w:t>
            </w:r>
            <w:r w:rsidRPr="00B41CF5">
              <w:rPr>
                <w:rFonts w:cs="Arial"/>
                <w:sz w:val="20"/>
              </w:rPr>
              <w:t xml:space="preserve"> report</w:t>
            </w:r>
            <w:r>
              <w:rPr>
                <w:rFonts w:cs="Arial"/>
                <w:sz w:val="20"/>
              </w:rPr>
              <w:t xml:space="preserve"> and bridge letter</w:t>
            </w:r>
            <w:r w:rsidRPr="00B41CF5">
              <w:rPr>
                <w:rFonts w:cs="Arial"/>
                <w:sz w:val="20"/>
              </w:rPr>
              <w:t xml:space="preserve"> to the DEPARTMENT.</w:t>
            </w:r>
            <w:r>
              <w:rPr>
                <w:rFonts w:cs="Arial"/>
                <w:sz w:val="20"/>
              </w:rPr>
              <w:t xml:space="preserve"> See </w:t>
            </w:r>
            <w:hyperlink w:anchor="_155E_Audit_and" w:history="1">
              <w:r w:rsidRPr="00007593">
                <w:rPr>
                  <w:rStyle w:val="Hyperlink"/>
                  <w:rFonts w:cs="Arial"/>
                  <w:sz w:val="20"/>
                </w:rPr>
                <w:t>Section 150D</w:t>
              </w:r>
            </w:hyperlink>
            <w:r>
              <w:rPr>
                <w:rFonts w:cs="Arial"/>
                <w:sz w:val="20"/>
              </w:rPr>
              <w:t>.</w:t>
            </w:r>
          </w:p>
        </w:tc>
        <w:tc>
          <w:tcPr>
            <w:tcW w:w="1445" w:type="dxa"/>
          </w:tcPr>
          <w:p w14:paraId="3BFF350E" w14:textId="43E1ACED" w:rsidR="00932070" w:rsidRPr="005C3736" w:rsidRDefault="00932070" w:rsidP="00C35291">
            <w:pPr>
              <w:spacing w:before="40" w:after="40"/>
              <w:rPr>
                <w:rFonts w:cs="Arial"/>
                <w:sz w:val="20"/>
              </w:rPr>
            </w:pPr>
            <w:r>
              <w:rPr>
                <w:rFonts w:cs="Arial"/>
                <w:sz w:val="20"/>
              </w:rPr>
              <w:t>Annually</w:t>
            </w:r>
          </w:p>
        </w:tc>
      </w:tr>
    </w:tbl>
    <w:p w14:paraId="46144D66" w14:textId="77777777" w:rsidR="00144431" w:rsidRDefault="00144431" w:rsidP="004C10F1">
      <w:pPr>
        <w:spacing w:after="0" w:line="240" w:lineRule="auto"/>
      </w:pPr>
    </w:p>
    <w:p w14:paraId="76D45A0E" w14:textId="595E7163" w:rsidR="00D55283" w:rsidRPr="009E2901" w:rsidRDefault="00D55283" w:rsidP="003861A9">
      <w:pPr>
        <w:pStyle w:val="Heading2"/>
      </w:pPr>
      <w:bookmarkStart w:id="618" w:name="G310"/>
      <w:bookmarkStart w:id="619" w:name="_Toc464054268"/>
      <w:bookmarkStart w:id="620" w:name="_Toc468719625"/>
      <w:bookmarkStart w:id="621" w:name="_Toc485817201"/>
      <w:bookmarkStart w:id="622" w:name="_Toc161044525"/>
      <w:bookmarkStart w:id="623" w:name="_Toc161044732"/>
      <w:bookmarkEnd w:id="618"/>
      <w:r w:rsidRPr="009E2901">
        <w:t>310 Deliverables</w:t>
      </w:r>
      <w:bookmarkEnd w:id="619"/>
      <w:bookmarkEnd w:id="620"/>
      <w:bookmarkEnd w:id="621"/>
      <w:bookmarkEnd w:id="622"/>
      <w:bookmarkEnd w:id="623"/>
    </w:p>
    <w:p w14:paraId="4B8FB1E3" w14:textId="77777777" w:rsidR="00D55283" w:rsidRPr="002B46DF" w:rsidRDefault="00D55283" w:rsidP="004C10F1">
      <w:pPr>
        <w:autoSpaceDE w:val="0"/>
        <w:autoSpaceDN w:val="0"/>
        <w:adjustRightInd w:val="0"/>
        <w:spacing w:after="0" w:line="240" w:lineRule="auto"/>
        <w:jc w:val="both"/>
        <w:rPr>
          <w:rFonts w:cs="Arial"/>
          <w:color w:val="000000"/>
        </w:rPr>
      </w:pPr>
      <w:r w:rsidRPr="002B46DF">
        <w:rPr>
          <w:rFonts w:cs="Arial"/>
          <w:color w:val="000000"/>
        </w:rPr>
        <w:t xml:space="preserve">As required by the CONTRACT, the CONTRACTOR must provide deliverables specified in the sections below. </w:t>
      </w:r>
    </w:p>
    <w:p w14:paraId="62A83365" w14:textId="77777777" w:rsidR="00D55283" w:rsidRPr="009E2901" w:rsidRDefault="00D55283" w:rsidP="004C10F1">
      <w:pPr>
        <w:autoSpaceDE w:val="0"/>
        <w:autoSpaceDN w:val="0"/>
        <w:adjustRightInd w:val="0"/>
        <w:spacing w:after="0" w:line="240" w:lineRule="auto"/>
        <w:jc w:val="both"/>
        <w:rPr>
          <w:rFonts w:cs="Arial"/>
          <w:color w:val="000000"/>
          <w:sz w:val="20"/>
        </w:rPr>
      </w:pPr>
    </w:p>
    <w:p w14:paraId="69C8930A" w14:textId="2F8900DB" w:rsidR="00D55283" w:rsidRPr="009E2901" w:rsidRDefault="00D55283" w:rsidP="00932070">
      <w:pPr>
        <w:pStyle w:val="Heading3"/>
      </w:pPr>
      <w:bookmarkStart w:id="624" w:name="G310A"/>
      <w:bookmarkStart w:id="625" w:name="_Toc464054269"/>
      <w:bookmarkStart w:id="626" w:name="_Toc468719626"/>
      <w:bookmarkStart w:id="627" w:name="_Toc485817202"/>
      <w:bookmarkStart w:id="628" w:name="_Toc161044526"/>
      <w:bookmarkStart w:id="629" w:name="_Toc161044733"/>
      <w:bookmarkEnd w:id="624"/>
      <w:r w:rsidRPr="009E2901">
        <w:t>310A Deliverables to the Department</w:t>
      </w:r>
      <w:bookmarkEnd w:id="625"/>
      <w:bookmarkEnd w:id="626"/>
      <w:bookmarkEnd w:id="627"/>
      <w:bookmarkEnd w:id="628"/>
      <w:bookmarkEnd w:id="629"/>
    </w:p>
    <w:p w14:paraId="4EBDCF4F" w14:textId="31FC1EA9" w:rsidR="00D55283" w:rsidRPr="003A6DB7" w:rsidRDefault="00D55283" w:rsidP="004C10F1">
      <w:pPr>
        <w:autoSpaceDE w:val="0"/>
        <w:autoSpaceDN w:val="0"/>
        <w:adjustRightInd w:val="0"/>
        <w:spacing w:after="0" w:line="240" w:lineRule="auto"/>
        <w:jc w:val="both"/>
        <w:rPr>
          <w:rFonts w:cs="Arial"/>
          <w:i/>
          <w:sz w:val="20"/>
        </w:rPr>
      </w:pPr>
      <w:r w:rsidRPr="003A6DB7">
        <w:rPr>
          <w:rFonts w:cs="Arial"/>
          <w:i/>
          <w:color w:val="000000"/>
          <w:sz w:val="20"/>
        </w:rPr>
        <w:t xml:space="preserve">Instructions on submitting the deliverable </w:t>
      </w:r>
      <w:r w:rsidR="00E75287">
        <w:rPr>
          <w:rFonts w:cs="Arial"/>
          <w:i/>
          <w:color w:val="000000"/>
          <w:sz w:val="20"/>
        </w:rPr>
        <w:t xml:space="preserve">and specific due dates </w:t>
      </w:r>
      <w:r w:rsidRPr="003A6DB7">
        <w:rPr>
          <w:rFonts w:cs="Arial"/>
          <w:i/>
          <w:color w:val="000000"/>
          <w:sz w:val="20"/>
        </w:rPr>
        <w:t>will be prov</w:t>
      </w:r>
      <w:r w:rsidR="003A6DB7" w:rsidRPr="003A6DB7">
        <w:rPr>
          <w:rFonts w:cs="Arial"/>
          <w:i/>
          <w:color w:val="000000"/>
          <w:sz w:val="20"/>
        </w:rPr>
        <w:t xml:space="preserve">ided </w:t>
      </w:r>
      <w:r w:rsidR="00E75287">
        <w:rPr>
          <w:rFonts w:cs="Arial"/>
          <w:i/>
          <w:color w:val="000000"/>
          <w:sz w:val="20"/>
        </w:rPr>
        <w:t>by the DEPARTMENT annually.</w:t>
      </w:r>
      <w:r w:rsidRPr="003A6DB7">
        <w:rPr>
          <w:rFonts w:cs="Arial"/>
          <w:i/>
          <w:color w:val="000000"/>
          <w:sz w:val="20"/>
        </w:rPr>
        <w:t xml:space="preserve"> </w:t>
      </w:r>
    </w:p>
    <w:p w14:paraId="398C565E" w14:textId="77777777" w:rsidR="00072650" w:rsidRDefault="00072650"/>
    <w:tbl>
      <w:tblPr>
        <w:tblStyle w:val="TableGrid"/>
        <w:tblW w:w="9450" w:type="dxa"/>
        <w:tblInd w:w="-5" w:type="dxa"/>
        <w:tblLook w:val="04A0" w:firstRow="1" w:lastRow="0" w:firstColumn="1" w:lastColumn="0" w:noHBand="0" w:noVBand="1"/>
      </w:tblPr>
      <w:tblGrid>
        <w:gridCol w:w="2937"/>
        <w:gridCol w:w="4647"/>
        <w:gridCol w:w="1866"/>
      </w:tblGrid>
      <w:tr w:rsidR="00D55283" w:rsidRPr="009E2901" w14:paraId="26B5CC1D" w14:textId="77777777" w:rsidTr="00536115">
        <w:trPr>
          <w:tblHeader/>
        </w:trPr>
        <w:tc>
          <w:tcPr>
            <w:tcW w:w="2937" w:type="dxa"/>
            <w:shd w:val="clear" w:color="auto" w:fill="D9D9D9" w:themeFill="background1" w:themeFillShade="D9"/>
            <w:vAlign w:val="center"/>
          </w:tcPr>
          <w:p w14:paraId="01A6E73C" w14:textId="77777777" w:rsidR="00D55283" w:rsidRPr="009E2901" w:rsidRDefault="00D55283">
            <w:pPr>
              <w:spacing w:before="40" w:after="40"/>
              <w:jc w:val="center"/>
              <w:rPr>
                <w:rFonts w:cs="Arial"/>
                <w:b/>
                <w:sz w:val="20"/>
              </w:rPr>
            </w:pPr>
            <w:r w:rsidRPr="009E2901">
              <w:rPr>
                <w:rFonts w:cs="Arial"/>
                <w:b/>
                <w:sz w:val="20"/>
              </w:rPr>
              <w:t>Deliverable</w:t>
            </w:r>
          </w:p>
        </w:tc>
        <w:tc>
          <w:tcPr>
            <w:tcW w:w="4647" w:type="dxa"/>
            <w:shd w:val="clear" w:color="auto" w:fill="D9D9D9" w:themeFill="background1" w:themeFillShade="D9"/>
            <w:vAlign w:val="center"/>
          </w:tcPr>
          <w:p w14:paraId="7B018E1C" w14:textId="77777777" w:rsidR="00D55283" w:rsidRPr="009E2901" w:rsidRDefault="00D55283">
            <w:pPr>
              <w:spacing w:before="40" w:after="40"/>
              <w:jc w:val="center"/>
              <w:rPr>
                <w:rFonts w:cs="Arial"/>
                <w:b/>
                <w:sz w:val="20"/>
              </w:rPr>
            </w:pPr>
            <w:r w:rsidRPr="009E2901">
              <w:rPr>
                <w:rFonts w:cs="Arial"/>
                <w:b/>
                <w:sz w:val="20"/>
              </w:rPr>
              <w:t>Description</w:t>
            </w:r>
          </w:p>
        </w:tc>
        <w:tc>
          <w:tcPr>
            <w:tcW w:w="1866" w:type="dxa"/>
            <w:shd w:val="clear" w:color="auto" w:fill="D9D9D9" w:themeFill="background1" w:themeFillShade="D9"/>
            <w:vAlign w:val="center"/>
          </w:tcPr>
          <w:p w14:paraId="05B5B38D" w14:textId="77777777" w:rsidR="00D55283" w:rsidRPr="009E2901" w:rsidRDefault="00D55283">
            <w:pPr>
              <w:spacing w:before="40" w:after="40"/>
              <w:jc w:val="center"/>
              <w:rPr>
                <w:rFonts w:cs="Arial"/>
                <w:b/>
                <w:sz w:val="20"/>
              </w:rPr>
            </w:pPr>
            <w:r w:rsidRPr="009E2901">
              <w:rPr>
                <w:rFonts w:cs="Arial"/>
                <w:b/>
                <w:sz w:val="20"/>
              </w:rPr>
              <w:t>Frequency</w:t>
            </w:r>
          </w:p>
        </w:tc>
      </w:tr>
      <w:tr w:rsidR="00D55283" w:rsidRPr="009E2901" w14:paraId="1B62B416" w14:textId="77777777" w:rsidTr="00026F93">
        <w:trPr>
          <w:cantSplit/>
        </w:trPr>
        <w:tc>
          <w:tcPr>
            <w:tcW w:w="2937" w:type="dxa"/>
          </w:tcPr>
          <w:p w14:paraId="27644E9A" w14:textId="77777777" w:rsidR="00D55283" w:rsidRPr="005C3736" w:rsidRDefault="00D55283" w:rsidP="00E806D2">
            <w:pPr>
              <w:pStyle w:val="ListParagraph"/>
              <w:numPr>
                <w:ilvl w:val="0"/>
                <w:numId w:val="33"/>
              </w:numPr>
              <w:spacing w:before="40" w:after="40"/>
              <w:ind w:left="342" w:hanging="342"/>
              <w:jc w:val="left"/>
              <w:rPr>
                <w:rFonts w:cs="Arial"/>
                <w:b/>
                <w:sz w:val="20"/>
              </w:rPr>
            </w:pPr>
            <w:r w:rsidRPr="005C3736">
              <w:rPr>
                <w:rFonts w:cs="Arial"/>
                <w:b/>
                <w:sz w:val="20"/>
              </w:rPr>
              <w:t>Implementation Plan</w:t>
            </w:r>
          </w:p>
        </w:tc>
        <w:tc>
          <w:tcPr>
            <w:tcW w:w="4647" w:type="dxa"/>
          </w:tcPr>
          <w:p w14:paraId="4E282A29" w14:textId="08CAD5D1" w:rsidR="00D55283" w:rsidRPr="00D50B27" w:rsidRDefault="00DF5302">
            <w:pPr>
              <w:spacing w:before="40" w:after="40"/>
              <w:jc w:val="left"/>
              <w:rPr>
                <w:rFonts w:cs="Arial"/>
                <w:i/>
                <w:sz w:val="20"/>
              </w:rPr>
            </w:pPr>
            <w:r w:rsidRPr="00B0239B">
              <w:rPr>
                <w:rFonts w:cs="Arial"/>
                <w:sz w:val="20"/>
              </w:rPr>
              <w:t xml:space="preserve">The CONTRACTOR submits </w:t>
            </w:r>
            <w:r w:rsidR="00D55283" w:rsidRPr="00B0239B">
              <w:rPr>
                <w:rFonts w:cs="Arial"/>
                <w:sz w:val="20"/>
              </w:rPr>
              <w:t>an updated implementation plan</w:t>
            </w:r>
            <w:r w:rsidR="00B146AB">
              <w:rPr>
                <w:rFonts w:cs="Arial"/>
                <w:sz w:val="20"/>
              </w:rPr>
              <w:t xml:space="preserve"> in a mutually agreed upon format</w:t>
            </w:r>
            <w:r w:rsidR="00D55283" w:rsidRPr="00B0239B">
              <w:rPr>
                <w:rFonts w:cs="Arial"/>
                <w:sz w:val="20"/>
              </w:rPr>
              <w:t xml:space="preserve"> and timeline to the DEPARTMENT Program Manager</w:t>
            </w:r>
            <w:r w:rsidR="00E51174" w:rsidRPr="00B0239B">
              <w:rPr>
                <w:rFonts w:cs="Arial"/>
                <w:sz w:val="20"/>
              </w:rPr>
              <w:t xml:space="preserve"> or designee.</w:t>
            </w:r>
            <w:r w:rsidR="00583B97">
              <w:rPr>
                <w:rFonts w:cs="Arial"/>
                <w:i/>
                <w:sz w:val="20"/>
              </w:rPr>
              <w:t xml:space="preserve"> </w:t>
            </w:r>
            <w:r w:rsidR="00583B97">
              <w:rPr>
                <w:rFonts w:cs="Arial"/>
                <w:sz w:val="20"/>
              </w:rPr>
              <w:t xml:space="preserve">See </w:t>
            </w:r>
            <w:hyperlink w:anchor="_255A_Implementation" w:history="1">
              <w:r w:rsidR="00583B97" w:rsidRPr="00583B97">
                <w:rPr>
                  <w:rStyle w:val="Hyperlink"/>
                  <w:rFonts w:cs="Arial"/>
                  <w:sz w:val="20"/>
                </w:rPr>
                <w:t>Section 255A</w:t>
              </w:r>
            </w:hyperlink>
            <w:r w:rsidR="00583B97">
              <w:rPr>
                <w:rFonts w:cs="Arial"/>
                <w:sz w:val="20"/>
              </w:rPr>
              <w:t>.</w:t>
            </w:r>
          </w:p>
        </w:tc>
        <w:tc>
          <w:tcPr>
            <w:tcW w:w="1866" w:type="dxa"/>
          </w:tcPr>
          <w:p w14:paraId="75E633EB" w14:textId="500B4583" w:rsidR="00D55283" w:rsidRPr="005C3736" w:rsidRDefault="00E06F08">
            <w:pPr>
              <w:spacing w:before="40" w:after="40"/>
              <w:jc w:val="left"/>
              <w:rPr>
                <w:rFonts w:cs="Arial"/>
                <w:sz w:val="20"/>
              </w:rPr>
            </w:pPr>
            <w:r w:rsidRPr="005C3736">
              <w:rPr>
                <w:rFonts w:cs="Arial"/>
                <w:sz w:val="20"/>
              </w:rPr>
              <w:t>Within</w:t>
            </w:r>
            <w:r w:rsidR="00D55283" w:rsidRPr="005C3736">
              <w:rPr>
                <w:rFonts w:cs="Arial"/>
                <w:sz w:val="20"/>
              </w:rPr>
              <w:t xml:space="preserve"> </w:t>
            </w:r>
            <w:r w:rsidR="00A57D86">
              <w:rPr>
                <w:rFonts w:cs="Arial"/>
                <w:sz w:val="20"/>
              </w:rPr>
              <w:t>ten (</w:t>
            </w:r>
            <w:r w:rsidR="00A57D86" w:rsidRPr="005C3736">
              <w:rPr>
                <w:rFonts w:cs="Arial"/>
                <w:sz w:val="20"/>
              </w:rPr>
              <w:t>10</w:t>
            </w:r>
            <w:r w:rsidR="00A57D86">
              <w:rPr>
                <w:rFonts w:cs="Arial"/>
                <w:sz w:val="20"/>
              </w:rPr>
              <w:t>)</w:t>
            </w:r>
            <w:r w:rsidR="00A57D86" w:rsidRPr="005C3736">
              <w:rPr>
                <w:rFonts w:cs="Arial"/>
                <w:sz w:val="20"/>
              </w:rPr>
              <w:t xml:space="preserve"> </w:t>
            </w:r>
            <w:r w:rsidR="000E1EA9">
              <w:rPr>
                <w:rFonts w:cs="Arial"/>
                <w:sz w:val="20"/>
              </w:rPr>
              <w:t>BUSINESS DAYS</w:t>
            </w:r>
            <w:r w:rsidR="00D55283" w:rsidRPr="005C3736">
              <w:rPr>
                <w:rFonts w:cs="Arial"/>
                <w:sz w:val="20"/>
              </w:rPr>
              <w:t xml:space="preserve"> </w:t>
            </w:r>
            <w:r w:rsidRPr="005C3736">
              <w:rPr>
                <w:rFonts w:cs="Arial"/>
                <w:sz w:val="20"/>
              </w:rPr>
              <w:t xml:space="preserve">of </w:t>
            </w:r>
            <w:r w:rsidR="00CF368C" w:rsidRPr="005C3736">
              <w:rPr>
                <w:rFonts w:cs="Arial"/>
                <w:sz w:val="20"/>
              </w:rPr>
              <w:t xml:space="preserve">execution of </w:t>
            </w:r>
            <w:r w:rsidRPr="005C3736">
              <w:rPr>
                <w:rFonts w:cs="Arial"/>
                <w:sz w:val="20"/>
              </w:rPr>
              <w:t xml:space="preserve">this </w:t>
            </w:r>
            <w:r w:rsidR="00D55283" w:rsidRPr="005C3736">
              <w:rPr>
                <w:rFonts w:cs="Arial"/>
                <w:sz w:val="20"/>
              </w:rPr>
              <w:t>CONTRACT</w:t>
            </w:r>
          </w:p>
        </w:tc>
      </w:tr>
      <w:tr w:rsidR="00F32706" w:rsidRPr="009E2901" w14:paraId="26896256" w14:textId="77777777" w:rsidTr="00026F93">
        <w:trPr>
          <w:cantSplit/>
        </w:trPr>
        <w:tc>
          <w:tcPr>
            <w:tcW w:w="2937" w:type="dxa"/>
          </w:tcPr>
          <w:p w14:paraId="4E98C153" w14:textId="5B79B160" w:rsidR="00F32706" w:rsidRPr="005C3736" w:rsidRDefault="00F32706" w:rsidP="00E806D2">
            <w:pPr>
              <w:pStyle w:val="ListParagraph"/>
              <w:numPr>
                <w:ilvl w:val="0"/>
                <w:numId w:val="33"/>
              </w:numPr>
              <w:spacing w:before="40" w:after="40"/>
              <w:ind w:left="342" w:hanging="342"/>
              <w:jc w:val="left"/>
              <w:rPr>
                <w:rFonts w:cs="Arial"/>
                <w:b/>
                <w:sz w:val="20"/>
              </w:rPr>
            </w:pPr>
            <w:r>
              <w:rPr>
                <w:rFonts w:cs="Arial"/>
                <w:b/>
                <w:sz w:val="20"/>
              </w:rPr>
              <w:t>Emergency Contact Numbers</w:t>
            </w:r>
          </w:p>
        </w:tc>
        <w:tc>
          <w:tcPr>
            <w:tcW w:w="4647" w:type="dxa"/>
          </w:tcPr>
          <w:p w14:paraId="553D6857" w14:textId="61BB7032" w:rsidR="00F32706" w:rsidRPr="00D50B27" w:rsidRDefault="00F32706">
            <w:pPr>
              <w:spacing w:before="40" w:after="40"/>
              <w:jc w:val="left"/>
              <w:rPr>
                <w:i/>
                <w:sz w:val="20"/>
              </w:rPr>
            </w:pPr>
            <w:r w:rsidRPr="00EB3657">
              <w:rPr>
                <w:rFonts w:cs="Arial"/>
                <w:sz w:val="20"/>
              </w:rPr>
              <w:t>The CONTRACTOR provide</w:t>
            </w:r>
            <w:r w:rsidR="00F30689">
              <w:rPr>
                <w:rFonts w:cs="Arial"/>
                <w:sz w:val="20"/>
              </w:rPr>
              <w:t>s</w:t>
            </w:r>
            <w:r w:rsidRPr="00EB3657">
              <w:rPr>
                <w:rFonts w:cs="Arial"/>
                <w:sz w:val="20"/>
              </w:rPr>
              <w:t xml:space="preserve"> the DEPARTMENT with an emergency contact number for the Implementation Manager and </w:t>
            </w:r>
            <w:r w:rsidRPr="006A3327">
              <w:rPr>
                <w:rFonts w:cs="Arial"/>
                <w:sz w:val="20"/>
              </w:rPr>
              <w:t xml:space="preserve">Account Manager or backup </w:t>
            </w:r>
            <w:r w:rsidRPr="00EB3657">
              <w:rPr>
                <w:rFonts w:cs="Arial"/>
                <w:sz w:val="20"/>
              </w:rPr>
              <w:t>in case issues arise that need to be resolved outside of the aforementioned business hours.</w:t>
            </w:r>
            <w:r w:rsidR="00583B97">
              <w:rPr>
                <w:rFonts w:cs="Arial"/>
                <w:sz w:val="20"/>
              </w:rPr>
              <w:t xml:space="preserve"> See </w:t>
            </w:r>
            <w:hyperlink w:anchor="_265A_Implementation" w:history="1">
              <w:r w:rsidR="00583B97" w:rsidRPr="00583B97">
                <w:rPr>
                  <w:rStyle w:val="Hyperlink"/>
                  <w:rFonts w:cs="Arial"/>
                  <w:sz w:val="20"/>
                </w:rPr>
                <w:t>Sections 255A</w:t>
              </w:r>
            </w:hyperlink>
            <w:r w:rsidR="00583B97">
              <w:rPr>
                <w:rFonts w:cs="Arial"/>
                <w:sz w:val="20"/>
              </w:rPr>
              <w:t xml:space="preserve"> and </w:t>
            </w:r>
            <w:hyperlink w:anchor="_255B_Account_Management" w:history="1">
              <w:r w:rsidR="00583B97" w:rsidRPr="00583B97">
                <w:rPr>
                  <w:rStyle w:val="Hyperlink"/>
                  <w:rFonts w:cs="Arial"/>
                  <w:sz w:val="20"/>
                </w:rPr>
                <w:t>255B</w:t>
              </w:r>
            </w:hyperlink>
            <w:r w:rsidR="00583B97">
              <w:rPr>
                <w:rFonts w:cs="Arial"/>
                <w:sz w:val="20"/>
              </w:rPr>
              <w:t>.</w:t>
            </w:r>
          </w:p>
        </w:tc>
        <w:tc>
          <w:tcPr>
            <w:tcW w:w="1866" w:type="dxa"/>
          </w:tcPr>
          <w:p w14:paraId="2FD8AD9E" w14:textId="3D021586" w:rsidR="00F32706" w:rsidRPr="005C3736" w:rsidRDefault="00F32706">
            <w:pPr>
              <w:spacing w:before="40" w:after="40"/>
              <w:jc w:val="left"/>
              <w:rPr>
                <w:rFonts w:cs="Arial"/>
                <w:sz w:val="20"/>
              </w:rPr>
            </w:pPr>
            <w:r w:rsidRPr="005C3736">
              <w:rPr>
                <w:rFonts w:cs="Arial"/>
                <w:sz w:val="20"/>
              </w:rPr>
              <w:t xml:space="preserve">Within </w:t>
            </w:r>
            <w:r w:rsidR="00A57D86">
              <w:rPr>
                <w:rFonts w:cs="Arial"/>
                <w:sz w:val="20"/>
              </w:rPr>
              <w:t>ten (</w:t>
            </w:r>
            <w:r w:rsidR="00A57D86" w:rsidRPr="005C3736">
              <w:rPr>
                <w:rFonts w:cs="Arial"/>
                <w:sz w:val="20"/>
              </w:rPr>
              <w:t>10</w:t>
            </w:r>
            <w:r w:rsidR="00A57D86">
              <w:rPr>
                <w:rFonts w:cs="Arial"/>
                <w:sz w:val="20"/>
              </w:rPr>
              <w:t>)</w:t>
            </w:r>
            <w:r w:rsidR="00A57D86" w:rsidRPr="005C3736">
              <w:rPr>
                <w:rFonts w:cs="Arial"/>
                <w:sz w:val="20"/>
              </w:rPr>
              <w:t xml:space="preserve"> </w:t>
            </w:r>
            <w:r w:rsidR="000E1EA9">
              <w:rPr>
                <w:rFonts w:cs="Arial"/>
                <w:sz w:val="20"/>
              </w:rPr>
              <w:t>BUSINESS DAYS</w:t>
            </w:r>
            <w:r w:rsidRPr="005C3736">
              <w:rPr>
                <w:rFonts w:cs="Arial"/>
                <w:sz w:val="20"/>
              </w:rPr>
              <w:t xml:space="preserve"> of execution of this CONTRACT</w:t>
            </w:r>
          </w:p>
        </w:tc>
      </w:tr>
      <w:tr w:rsidR="00F32706" w:rsidRPr="009E2901" w14:paraId="63A78F4F" w14:textId="77777777" w:rsidTr="00026F93">
        <w:trPr>
          <w:cantSplit/>
        </w:trPr>
        <w:tc>
          <w:tcPr>
            <w:tcW w:w="2937" w:type="dxa"/>
          </w:tcPr>
          <w:p w14:paraId="39E4A6B3" w14:textId="233D0BB8" w:rsidR="00F32706" w:rsidRPr="00851D7C" w:rsidRDefault="00F32706" w:rsidP="00E806D2">
            <w:pPr>
              <w:pStyle w:val="ListParagraph"/>
              <w:numPr>
                <w:ilvl w:val="0"/>
                <w:numId w:val="33"/>
              </w:numPr>
              <w:spacing w:before="40" w:after="40"/>
              <w:ind w:left="342" w:hanging="342"/>
              <w:jc w:val="left"/>
              <w:rPr>
                <w:rFonts w:cs="Arial"/>
                <w:b/>
                <w:sz w:val="20"/>
              </w:rPr>
            </w:pPr>
            <w:r w:rsidRPr="005C3736">
              <w:rPr>
                <w:rFonts w:cs="Arial"/>
                <w:b/>
                <w:sz w:val="20"/>
              </w:rPr>
              <w:t>Fraud and Abuse Review Plan</w:t>
            </w:r>
          </w:p>
        </w:tc>
        <w:tc>
          <w:tcPr>
            <w:tcW w:w="4647" w:type="dxa"/>
          </w:tcPr>
          <w:p w14:paraId="13DBE8F6" w14:textId="001B2AE0" w:rsidR="00F32706" w:rsidRPr="00EB3657" w:rsidRDefault="00F32706">
            <w:pPr>
              <w:spacing w:before="40" w:after="40"/>
              <w:jc w:val="left"/>
              <w:rPr>
                <w:rFonts w:cs="Arial"/>
                <w:i/>
                <w:sz w:val="20"/>
              </w:rPr>
            </w:pPr>
            <w:r w:rsidRPr="005C3736">
              <w:rPr>
                <w:sz w:val="20"/>
              </w:rPr>
              <w:t>The CONTRACTOR submits a fraud and abuse review plan to the DEPARTMENT.</w:t>
            </w:r>
            <w:r w:rsidR="00583B97">
              <w:rPr>
                <w:i/>
                <w:sz w:val="20"/>
              </w:rPr>
              <w:t xml:space="preserve"> </w:t>
            </w:r>
            <w:r w:rsidR="00583B97">
              <w:rPr>
                <w:sz w:val="20"/>
              </w:rPr>
              <w:t xml:space="preserve">See </w:t>
            </w:r>
            <w:hyperlink w:anchor="_150B_Performance_Standards" w:history="1">
              <w:r w:rsidR="00583B97" w:rsidRPr="00583B97">
                <w:rPr>
                  <w:rStyle w:val="Hyperlink"/>
                  <w:sz w:val="20"/>
                </w:rPr>
                <w:t>Section 155B</w:t>
              </w:r>
            </w:hyperlink>
            <w:r w:rsidR="00583B97">
              <w:rPr>
                <w:sz w:val="20"/>
              </w:rPr>
              <w:t xml:space="preserve"> and </w:t>
            </w:r>
            <w:hyperlink w:anchor="_265A_Implementation" w:history="1">
              <w:r w:rsidR="00583B97" w:rsidRPr="00583B97">
                <w:rPr>
                  <w:rStyle w:val="Hyperlink"/>
                  <w:sz w:val="20"/>
                </w:rPr>
                <w:t>255A</w:t>
              </w:r>
            </w:hyperlink>
            <w:r w:rsidR="00583B97">
              <w:rPr>
                <w:sz w:val="20"/>
              </w:rPr>
              <w:t>.</w:t>
            </w:r>
          </w:p>
        </w:tc>
        <w:tc>
          <w:tcPr>
            <w:tcW w:w="1866" w:type="dxa"/>
          </w:tcPr>
          <w:p w14:paraId="7684E73A" w14:textId="74BCB0EB" w:rsidR="00F32706" w:rsidRPr="00B0239B" w:rsidRDefault="00F32706">
            <w:pPr>
              <w:spacing w:before="40" w:after="40"/>
              <w:jc w:val="left"/>
              <w:rPr>
                <w:rFonts w:cs="Arial"/>
                <w:sz w:val="20"/>
              </w:rPr>
            </w:pPr>
            <w:r w:rsidRPr="005C3736">
              <w:rPr>
                <w:rFonts w:cs="Arial"/>
                <w:sz w:val="20"/>
              </w:rPr>
              <w:t xml:space="preserve">Within thirty (30) </w:t>
            </w:r>
            <w:r w:rsidR="000E1EA9">
              <w:rPr>
                <w:rFonts w:cs="Arial"/>
                <w:sz w:val="20"/>
              </w:rPr>
              <w:t>DAYS</w:t>
            </w:r>
            <w:r w:rsidR="000E1EA9" w:rsidRPr="005C3736">
              <w:rPr>
                <w:rFonts w:cs="Arial"/>
                <w:sz w:val="20"/>
              </w:rPr>
              <w:t xml:space="preserve"> </w:t>
            </w:r>
            <w:r w:rsidRPr="005C3736">
              <w:rPr>
                <w:rFonts w:cs="Arial"/>
                <w:sz w:val="20"/>
              </w:rPr>
              <w:t xml:space="preserve">of execution of this </w:t>
            </w:r>
            <w:r w:rsidRPr="00851D7C">
              <w:rPr>
                <w:rFonts w:cs="Arial"/>
                <w:sz w:val="20"/>
              </w:rPr>
              <w:t>CONTRACT</w:t>
            </w:r>
          </w:p>
        </w:tc>
      </w:tr>
      <w:tr w:rsidR="00F32706" w:rsidRPr="009E2901" w14:paraId="229AE722" w14:textId="77777777" w:rsidTr="00026F93">
        <w:trPr>
          <w:cantSplit/>
        </w:trPr>
        <w:tc>
          <w:tcPr>
            <w:tcW w:w="2937" w:type="dxa"/>
          </w:tcPr>
          <w:p w14:paraId="11D0CC39" w14:textId="02163442" w:rsidR="00F32706" w:rsidRPr="005C3736" w:rsidRDefault="00F32706" w:rsidP="00E806D2">
            <w:pPr>
              <w:pStyle w:val="ListParagraph"/>
              <w:numPr>
                <w:ilvl w:val="0"/>
                <w:numId w:val="33"/>
              </w:numPr>
              <w:spacing w:before="40" w:after="40"/>
              <w:ind w:left="342" w:hanging="342"/>
              <w:jc w:val="left"/>
              <w:rPr>
                <w:rFonts w:cs="Arial"/>
                <w:b/>
                <w:sz w:val="20"/>
              </w:rPr>
            </w:pPr>
            <w:r>
              <w:rPr>
                <w:rFonts w:cs="Arial"/>
                <w:b/>
                <w:sz w:val="20"/>
              </w:rPr>
              <w:t>Identification (ID) Card Issuance Delays</w:t>
            </w:r>
          </w:p>
        </w:tc>
        <w:tc>
          <w:tcPr>
            <w:tcW w:w="4647" w:type="dxa"/>
          </w:tcPr>
          <w:p w14:paraId="1237729D" w14:textId="40FCA475" w:rsidR="00F32706" w:rsidRPr="00D50B27" w:rsidRDefault="00F32706">
            <w:pPr>
              <w:spacing w:before="40" w:after="40"/>
              <w:jc w:val="left"/>
              <w:rPr>
                <w:rFonts w:cs="Arial"/>
                <w:i/>
                <w:sz w:val="20"/>
              </w:rPr>
            </w:pPr>
            <w:r>
              <w:rPr>
                <w:rFonts w:cs="Arial"/>
                <w:sz w:val="20"/>
              </w:rPr>
              <w:t>The CONTRACTOR notif</w:t>
            </w:r>
            <w:r w:rsidR="00F30689">
              <w:rPr>
                <w:rFonts w:cs="Arial"/>
                <w:sz w:val="20"/>
              </w:rPr>
              <w:t>ies</w:t>
            </w:r>
            <w:r>
              <w:rPr>
                <w:rFonts w:cs="Arial"/>
                <w:sz w:val="20"/>
              </w:rPr>
              <w:t xml:space="preserve"> the DEPARTMENT Program Manager of any delays with issuing the </w:t>
            </w:r>
            <w:r w:rsidR="00306232">
              <w:rPr>
                <w:rFonts w:cs="Arial"/>
                <w:sz w:val="20"/>
              </w:rPr>
              <w:t>ID CARDS</w:t>
            </w:r>
            <w:r>
              <w:rPr>
                <w:rFonts w:cs="Arial"/>
                <w:sz w:val="20"/>
              </w:rPr>
              <w:t>.</w:t>
            </w:r>
            <w:r w:rsidR="00583B97">
              <w:rPr>
                <w:rFonts w:cs="Arial"/>
                <w:i/>
                <w:sz w:val="20"/>
              </w:rPr>
              <w:t xml:space="preserve"> </w:t>
            </w:r>
            <w:r w:rsidR="00583B97">
              <w:rPr>
                <w:rFonts w:cs="Arial"/>
                <w:sz w:val="20"/>
              </w:rPr>
              <w:t xml:space="preserve">See </w:t>
            </w:r>
            <w:hyperlink w:anchor="_205B_Identification_(ID)" w:history="1">
              <w:r w:rsidR="00583B97" w:rsidRPr="00583B97">
                <w:rPr>
                  <w:rStyle w:val="Hyperlink"/>
                  <w:rFonts w:cs="Arial"/>
                  <w:sz w:val="20"/>
                </w:rPr>
                <w:t>Section 205B</w:t>
              </w:r>
            </w:hyperlink>
            <w:r w:rsidR="00583B97">
              <w:rPr>
                <w:rFonts w:cs="Arial"/>
                <w:sz w:val="20"/>
              </w:rPr>
              <w:t>, 2.</w:t>
            </w:r>
          </w:p>
        </w:tc>
        <w:tc>
          <w:tcPr>
            <w:tcW w:w="1866" w:type="dxa"/>
          </w:tcPr>
          <w:p w14:paraId="7434A495" w14:textId="59F83558" w:rsidR="00F32706" w:rsidRPr="005C3736" w:rsidRDefault="00F32706" w:rsidP="00536115">
            <w:pPr>
              <w:spacing w:before="40" w:after="40"/>
              <w:jc w:val="left"/>
              <w:rPr>
                <w:rFonts w:cs="Arial"/>
                <w:sz w:val="20"/>
              </w:rPr>
            </w:pPr>
            <w:r>
              <w:rPr>
                <w:rFonts w:cs="Arial"/>
                <w:sz w:val="20"/>
              </w:rPr>
              <w:t>Upon identification of issue</w:t>
            </w:r>
          </w:p>
        </w:tc>
      </w:tr>
      <w:tr w:rsidR="00F32706" w:rsidRPr="009E2901" w14:paraId="7DD59253" w14:textId="77777777" w:rsidTr="00026F93">
        <w:trPr>
          <w:cantSplit/>
        </w:trPr>
        <w:tc>
          <w:tcPr>
            <w:tcW w:w="2937" w:type="dxa"/>
          </w:tcPr>
          <w:p w14:paraId="34A37141" w14:textId="19BEB9CA" w:rsidR="00F32706" w:rsidRPr="00B0239B" w:rsidRDefault="00306232" w:rsidP="00E806D2">
            <w:pPr>
              <w:pStyle w:val="ListParagraph"/>
              <w:numPr>
                <w:ilvl w:val="0"/>
                <w:numId w:val="33"/>
              </w:numPr>
              <w:spacing w:before="40" w:after="40"/>
              <w:ind w:left="342" w:hanging="342"/>
              <w:jc w:val="left"/>
              <w:rPr>
                <w:rFonts w:cs="Arial"/>
                <w:b/>
                <w:sz w:val="20"/>
              </w:rPr>
            </w:pPr>
            <w:r>
              <w:rPr>
                <w:rFonts w:cs="Arial"/>
                <w:b/>
                <w:sz w:val="20"/>
              </w:rPr>
              <w:t>ID CARD</w:t>
            </w:r>
            <w:r w:rsidR="00F32706" w:rsidRPr="00B0239B">
              <w:rPr>
                <w:rFonts w:cs="Arial"/>
                <w:b/>
                <w:sz w:val="20"/>
              </w:rPr>
              <w:t xml:space="preserve"> Confirmation</w:t>
            </w:r>
          </w:p>
        </w:tc>
        <w:tc>
          <w:tcPr>
            <w:tcW w:w="4647" w:type="dxa"/>
          </w:tcPr>
          <w:p w14:paraId="7D3CAC77" w14:textId="08B06469" w:rsidR="00F32706" w:rsidRPr="00D50B27" w:rsidRDefault="00F32706">
            <w:pPr>
              <w:spacing w:before="40" w:after="40"/>
              <w:jc w:val="left"/>
              <w:rPr>
                <w:rFonts w:cs="Arial"/>
                <w:i/>
                <w:sz w:val="20"/>
              </w:rPr>
            </w:pPr>
            <w:r w:rsidRPr="005C3736">
              <w:rPr>
                <w:rFonts w:cs="Arial"/>
                <w:sz w:val="20"/>
              </w:rPr>
              <w:t xml:space="preserve">The CONTRACTOR sends a written confirmation to the DEPARTMENT Program Manager indicating the date(s) the </w:t>
            </w:r>
            <w:r w:rsidR="00306232">
              <w:rPr>
                <w:rFonts w:cs="Arial"/>
                <w:sz w:val="20"/>
              </w:rPr>
              <w:t>ID CARDS</w:t>
            </w:r>
            <w:r w:rsidRPr="005C3736">
              <w:rPr>
                <w:rFonts w:cs="Arial"/>
                <w:sz w:val="20"/>
              </w:rPr>
              <w:t xml:space="preserve"> were issued.</w:t>
            </w:r>
            <w:r w:rsidR="00583B97">
              <w:rPr>
                <w:rFonts w:cs="Arial"/>
                <w:i/>
                <w:sz w:val="20"/>
              </w:rPr>
              <w:t xml:space="preserve"> </w:t>
            </w:r>
            <w:r w:rsidR="00583B97">
              <w:rPr>
                <w:rFonts w:cs="Arial"/>
                <w:sz w:val="20"/>
              </w:rPr>
              <w:t xml:space="preserve">See </w:t>
            </w:r>
            <w:hyperlink w:anchor="_205B_Identification_(ID)" w:history="1">
              <w:r w:rsidR="00583B97" w:rsidRPr="00583B97">
                <w:rPr>
                  <w:rStyle w:val="Hyperlink"/>
                  <w:rFonts w:cs="Arial"/>
                  <w:sz w:val="20"/>
                </w:rPr>
                <w:t>Section 205B</w:t>
              </w:r>
            </w:hyperlink>
            <w:r w:rsidR="00583B97">
              <w:rPr>
                <w:rFonts w:cs="Arial"/>
                <w:sz w:val="20"/>
              </w:rPr>
              <w:t>, 2.</w:t>
            </w:r>
          </w:p>
        </w:tc>
        <w:tc>
          <w:tcPr>
            <w:tcW w:w="1866" w:type="dxa"/>
          </w:tcPr>
          <w:p w14:paraId="1BB159FA" w14:textId="77777777" w:rsidR="00F32706" w:rsidRPr="005C3736" w:rsidRDefault="00F32706" w:rsidP="00536115">
            <w:pPr>
              <w:spacing w:before="40" w:after="40"/>
              <w:jc w:val="left"/>
              <w:rPr>
                <w:rFonts w:cs="Arial"/>
                <w:sz w:val="20"/>
              </w:rPr>
            </w:pPr>
            <w:r w:rsidRPr="005C3736">
              <w:rPr>
                <w:rFonts w:cs="Arial"/>
                <w:sz w:val="20"/>
              </w:rPr>
              <w:t>January</w:t>
            </w:r>
          </w:p>
        </w:tc>
      </w:tr>
      <w:tr w:rsidR="00F32706" w:rsidRPr="009E2901" w14:paraId="226D6E7A" w14:textId="77777777" w:rsidTr="00026F93">
        <w:trPr>
          <w:cantSplit/>
        </w:trPr>
        <w:tc>
          <w:tcPr>
            <w:tcW w:w="2937" w:type="dxa"/>
          </w:tcPr>
          <w:p w14:paraId="6F1BF491" w14:textId="157E0441" w:rsidR="00F32706" w:rsidRPr="00851D7C" w:rsidRDefault="00F32706" w:rsidP="00E806D2">
            <w:pPr>
              <w:pStyle w:val="ListParagraph"/>
              <w:numPr>
                <w:ilvl w:val="0"/>
                <w:numId w:val="33"/>
              </w:numPr>
              <w:spacing w:before="40" w:after="40"/>
              <w:ind w:left="342" w:hanging="342"/>
              <w:jc w:val="left"/>
              <w:rPr>
                <w:rFonts w:cs="Arial"/>
                <w:b/>
                <w:sz w:val="20"/>
              </w:rPr>
            </w:pPr>
            <w:r w:rsidRPr="005C3736">
              <w:rPr>
                <w:rFonts w:cs="Arial"/>
                <w:b/>
                <w:sz w:val="20"/>
              </w:rPr>
              <w:t>Key Contacts Listing (ET-1728)</w:t>
            </w:r>
          </w:p>
        </w:tc>
        <w:tc>
          <w:tcPr>
            <w:tcW w:w="4647" w:type="dxa"/>
          </w:tcPr>
          <w:p w14:paraId="1E824BEC" w14:textId="6DB9EC80" w:rsidR="00F32706" w:rsidRPr="00D50B27" w:rsidRDefault="00F32706">
            <w:pPr>
              <w:spacing w:before="40" w:after="40"/>
              <w:jc w:val="left"/>
              <w:rPr>
                <w:rFonts w:cs="Arial"/>
                <w:i/>
                <w:sz w:val="20"/>
              </w:rPr>
            </w:pPr>
            <w:r w:rsidRPr="00EB3657">
              <w:rPr>
                <w:rFonts w:cs="Arial"/>
                <w:sz w:val="20"/>
              </w:rPr>
              <w:t>The CONTRACTOR provid</w:t>
            </w:r>
            <w:r w:rsidRPr="005C3736">
              <w:rPr>
                <w:rFonts w:cs="Arial"/>
                <w:sz w:val="20"/>
              </w:rPr>
              <w:t>es</w:t>
            </w:r>
            <w:r w:rsidRPr="00EB3657">
              <w:rPr>
                <w:rFonts w:cs="Arial"/>
                <w:sz w:val="20"/>
              </w:rPr>
              <w:t xml:space="preserve"> the DEPARTMENT with contact information for the key staff, which the DEPARTMENT will share with EMPLOYERS.</w:t>
            </w:r>
            <w:r w:rsidR="00583B97">
              <w:rPr>
                <w:rFonts w:cs="Arial"/>
                <w:sz w:val="20"/>
              </w:rPr>
              <w:t xml:space="preserve"> See </w:t>
            </w:r>
            <w:hyperlink w:anchor="_265B_Account_Management" w:history="1">
              <w:r w:rsidR="00583B97" w:rsidRPr="00583B97">
                <w:rPr>
                  <w:rStyle w:val="Hyperlink"/>
                  <w:rFonts w:cs="Arial"/>
                  <w:sz w:val="20"/>
                </w:rPr>
                <w:t>Section 255B</w:t>
              </w:r>
            </w:hyperlink>
            <w:r w:rsidR="00583B97">
              <w:rPr>
                <w:rFonts w:cs="Arial"/>
                <w:sz w:val="20"/>
              </w:rPr>
              <w:t>.</w:t>
            </w:r>
          </w:p>
        </w:tc>
        <w:tc>
          <w:tcPr>
            <w:tcW w:w="1866" w:type="dxa"/>
          </w:tcPr>
          <w:p w14:paraId="07A77048" w14:textId="77777777" w:rsidR="00F32706" w:rsidRPr="005C3736" w:rsidRDefault="00F32706" w:rsidP="00536115">
            <w:pPr>
              <w:spacing w:before="40" w:after="40"/>
              <w:jc w:val="left"/>
              <w:rPr>
                <w:rFonts w:cs="Arial"/>
                <w:sz w:val="20"/>
              </w:rPr>
            </w:pPr>
            <w:r w:rsidRPr="005C3736">
              <w:rPr>
                <w:rFonts w:cs="Arial"/>
                <w:sz w:val="20"/>
              </w:rPr>
              <w:t>April</w:t>
            </w:r>
          </w:p>
          <w:p w14:paraId="3D8B41F0" w14:textId="77777777" w:rsidR="00F32706" w:rsidRPr="00B0239B" w:rsidRDefault="00F32706" w:rsidP="00536115">
            <w:pPr>
              <w:spacing w:before="40" w:after="40"/>
              <w:jc w:val="left"/>
              <w:rPr>
                <w:rFonts w:cs="Arial"/>
                <w:sz w:val="20"/>
              </w:rPr>
            </w:pPr>
            <w:r w:rsidRPr="00851D7C">
              <w:rPr>
                <w:rFonts w:cs="Arial"/>
                <w:sz w:val="20"/>
              </w:rPr>
              <w:t>August</w:t>
            </w:r>
          </w:p>
        </w:tc>
      </w:tr>
      <w:tr w:rsidR="0020493F" w:rsidRPr="009E2901" w14:paraId="4ACEAEA7" w14:textId="77777777" w:rsidTr="00026F93">
        <w:trPr>
          <w:cantSplit/>
        </w:trPr>
        <w:tc>
          <w:tcPr>
            <w:tcW w:w="2937" w:type="dxa"/>
          </w:tcPr>
          <w:p w14:paraId="7BFA0098" w14:textId="49A02E78" w:rsidR="0020493F" w:rsidRPr="005C3736" w:rsidRDefault="008334A6" w:rsidP="00E806D2">
            <w:pPr>
              <w:pStyle w:val="ListParagraph"/>
              <w:numPr>
                <w:ilvl w:val="0"/>
                <w:numId w:val="33"/>
              </w:numPr>
              <w:spacing w:before="40" w:after="40"/>
              <w:ind w:left="342" w:hanging="342"/>
              <w:jc w:val="left"/>
              <w:rPr>
                <w:rFonts w:cs="Arial"/>
                <w:b/>
                <w:sz w:val="20"/>
              </w:rPr>
            </w:pPr>
            <w:r>
              <w:rPr>
                <w:rFonts w:cs="Arial"/>
                <w:b/>
                <w:sz w:val="20"/>
              </w:rPr>
              <w:lastRenderedPageBreak/>
              <w:t>PARTICIPATING PHARMACY</w:t>
            </w:r>
            <w:r w:rsidR="0020493F">
              <w:rPr>
                <w:rFonts w:cs="Arial"/>
                <w:b/>
                <w:sz w:val="20"/>
              </w:rPr>
              <w:t xml:space="preserve"> Submission for Upcoming Benefit Period</w:t>
            </w:r>
          </w:p>
        </w:tc>
        <w:tc>
          <w:tcPr>
            <w:tcW w:w="4647" w:type="dxa"/>
          </w:tcPr>
          <w:p w14:paraId="40F5B00B" w14:textId="33CC5CB3" w:rsidR="0020493F" w:rsidRPr="00A265CE" w:rsidRDefault="0020493F">
            <w:pPr>
              <w:spacing w:before="40" w:after="40"/>
              <w:jc w:val="left"/>
              <w:rPr>
                <w:rFonts w:cs="Arial"/>
                <w:i/>
                <w:sz w:val="20"/>
              </w:rPr>
            </w:pPr>
            <w:r>
              <w:rPr>
                <w:rFonts w:cs="Arial"/>
                <w:sz w:val="20"/>
              </w:rPr>
              <w:t>The CONTRACTOR provide</w:t>
            </w:r>
            <w:r w:rsidR="00321D59">
              <w:rPr>
                <w:rFonts w:cs="Arial"/>
                <w:sz w:val="20"/>
              </w:rPr>
              <w:t>s</w:t>
            </w:r>
            <w:r>
              <w:rPr>
                <w:rFonts w:cs="Arial"/>
                <w:sz w:val="20"/>
              </w:rPr>
              <w:t xml:space="preserve"> an annual submission to the DEPARTMENT containing their </w:t>
            </w:r>
            <w:r w:rsidR="00C56E00">
              <w:rPr>
                <w:rFonts w:cs="Arial"/>
                <w:sz w:val="20"/>
              </w:rPr>
              <w:t xml:space="preserve">PARTICIPATING PHARMACY </w:t>
            </w:r>
            <w:r>
              <w:rPr>
                <w:rFonts w:cs="Arial"/>
                <w:sz w:val="20"/>
              </w:rPr>
              <w:t>network for the upcoming benefit period</w:t>
            </w:r>
            <w:r w:rsidR="00876D05">
              <w:rPr>
                <w:rFonts w:cs="Arial"/>
                <w:sz w:val="20"/>
              </w:rPr>
              <w:t xml:space="preserve">. See </w:t>
            </w:r>
            <w:hyperlink w:anchor="_225B_Pharmacy_Network" w:history="1">
              <w:r w:rsidR="00876D05" w:rsidRPr="00536115">
                <w:rPr>
                  <w:rStyle w:val="Hyperlink"/>
                  <w:rFonts w:cstheme="minorBidi"/>
                </w:rPr>
                <w:t>Section 225</w:t>
              </w:r>
              <w:r w:rsidR="003F1ED2" w:rsidRPr="003F1ED2">
                <w:rPr>
                  <w:rStyle w:val="Hyperlink"/>
                  <w:rFonts w:cs="Arial"/>
                  <w:sz w:val="20"/>
                </w:rPr>
                <w:t>B</w:t>
              </w:r>
            </w:hyperlink>
            <w:r w:rsidR="00876D05">
              <w:rPr>
                <w:rFonts w:cs="Arial"/>
                <w:sz w:val="20"/>
              </w:rPr>
              <w:t>.</w:t>
            </w:r>
          </w:p>
        </w:tc>
        <w:tc>
          <w:tcPr>
            <w:tcW w:w="1866" w:type="dxa"/>
          </w:tcPr>
          <w:p w14:paraId="2C6F7455" w14:textId="58701616" w:rsidR="0020493F" w:rsidRPr="005C3736" w:rsidRDefault="0020493F" w:rsidP="00536115">
            <w:pPr>
              <w:spacing w:before="40" w:after="40"/>
              <w:jc w:val="left"/>
              <w:rPr>
                <w:rFonts w:cs="Arial"/>
                <w:sz w:val="20"/>
              </w:rPr>
            </w:pPr>
            <w:r>
              <w:rPr>
                <w:rFonts w:cs="Arial"/>
                <w:sz w:val="20"/>
              </w:rPr>
              <w:t>June</w:t>
            </w:r>
          </w:p>
        </w:tc>
      </w:tr>
      <w:tr w:rsidR="00F32706" w:rsidRPr="009E2901" w14:paraId="5A13BC29" w14:textId="77777777" w:rsidTr="00026F93">
        <w:trPr>
          <w:cantSplit/>
        </w:trPr>
        <w:tc>
          <w:tcPr>
            <w:tcW w:w="2937" w:type="dxa"/>
          </w:tcPr>
          <w:p w14:paraId="2D6186C3" w14:textId="77777777" w:rsidR="00F32706" w:rsidRPr="005C3736" w:rsidRDefault="00F32706" w:rsidP="00E806D2">
            <w:pPr>
              <w:pStyle w:val="ListParagraph"/>
              <w:numPr>
                <w:ilvl w:val="0"/>
                <w:numId w:val="33"/>
              </w:numPr>
              <w:spacing w:before="40" w:after="40"/>
              <w:ind w:left="342" w:hanging="342"/>
              <w:jc w:val="left"/>
              <w:rPr>
                <w:rFonts w:cs="Arial"/>
                <w:b/>
                <w:sz w:val="20"/>
              </w:rPr>
            </w:pPr>
            <w:r w:rsidRPr="005C3736">
              <w:rPr>
                <w:rFonts w:cs="Arial"/>
                <w:b/>
                <w:sz w:val="20"/>
              </w:rPr>
              <w:t>It’s Your Choice Information</w:t>
            </w:r>
          </w:p>
        </w:tc>
        <w:tc>
          <w:tcPr>
            <w:tcW w:w="4647" w:type="dxa"/>
          </w:tcPr>
          <w:p w14:paraId="117BA70E" w14:textId="5E241D57" w:rsidR="00F32706" w:rsidRPr="005C3736" w:rsidRDefault="00F32706">
            <w:pPr>
              <w:spacing w:before="40" w:after="40"/>
              <w:jc w:val="left"/>
              <w:rPr>
                <w:rFonts w:cs="Arial"/>
                <w:sz w:val="20"/>
              </w:rPr>
            </w:pPr>
            <w:r w:rsidRPr="005C3736">
              <w:rPr>
                <w:rFonts w:cs="Arial"/>
                <w:sz w:val="20"/>
              </w:rPr>
              <w:t xml:space="preserve">The CONTRACTOR </w:t>
            </w:r>
            <w:r w:rsidRPr="00B0239B">
              <w:rPr>
                <w:rFonts w:cs="Arial"/>
                <w:sz w:val="20"/>
              </w:rPr>
              <w:t>submits the following information to the DEPARTMENT, in the format as determined by the DEPARTMENT, for inclusion in the communications from the DEPARTMENT for the IT’S YOUR CHOICE</w:t>
            </w:r>
            <w:r w:rsidRPr="005C3736">
              <w:rPr>
                <w:rFonts w:cs="Arial"/>
                <w:sz w:val="20"/>
              </w:rPr>
              <w:t xml:space="preserve"> OPEN ENROLLMENT period:</w:t>
            </w:r>
          </w:p>
          <w:p w14:paraId="4FC4911D" w14:textId="05DC0B8E" w:rsidR="00F32706" w:rsidRPr="005C3736" w:rsidRDefault="00F32706">
            <w:pPr>
              <w:pStyle w:val="ListParagraph"/>
              <w:numPr>
                <w:ilvl w:val="0"/>
                <w:numId w:val="1"/>
              </w:numPr>
              <w:spacing w:before="40" w:after="40"/>
              <w:jc w:val="left"/>
              <w:rPr>
                <w:rFonts w:cs="Arial"/>
                <w:sz w:val="20"/>
              </w:rPr>
            </w:pPr>
            <w:r w:rsidRPr="005C3736">
              <w:rPr>
                <w:rFonts w:cs="Arial"/>
                <w:sz w:val="20"/>
              </w:rPr>
              <w:t xml:space="preserve">CONTRACTOR information, including address, toll-free customer service telephone number, </w:t>
            </w:r>
            <w:r w:rsidR="00A57D86">
              <w:rPr>
                <w:rFonts w:cs="Arial"/>
                <w:sz w:val="20"/>
              </w:rPr>
              <w:t>twenty-four (</w:t>
            </w:r>
            <w:r w:rsidR="00A57D86" w:rsidRPr="005C3736">
              <w:rPr>
                <w:rFonts w:cs="Arial"/>
                <w:sz w:val="20"/>
              </w:rPr>
              <w:t>24</w:t>
            </w:r>
            <w:r w:rsidR="00A57D86">
              <w:rPr>
                <w:rFonts w:cs="Arial"/>
                <w:sz w:val="20"/>
              </w:rPr>
              <w:t>)</w:t>
            </w:r>
            <w:r w:rsidR="00A57D86" w:rsidRPr="005C3736">
              <w:rPr>
                <w:rFonts w:cs="Arial"/>
                <w:sz w:val="20"/>
              </w:rPr>
              <w:t>-</w:t>
            </w:r>
            <w:r w:rsidRPr="005C3736">
              <w:rPr>
                <w:rFonts w:cs="Arial"/>
                <w:sz w:val="20"/>
              </w:rPr>
              <w:t>hour nurse line telephone number, and web site address.</w:t>
            </w:r>
          </w:p>
          <w:p w14:paraId="42FFD4E2" w14:textId="3FF9969E" w:rsidR="00F32706" w:rsidRPr="005C3736" w:rsidRDefault="00F32706">
            <w:pPr>
              <w:pStyle w:val="ListParagraph"/>
              <w:numPr>
                <w:ilvl w:val="0"/>
                <w:numId w:val="1"/>
              </w:numPr>
              <w:spacing w:before="40" w:after="40"/>
              <w:jc w:val="left"/>
              <w:rPr>
                <w:rFonts w:cs="Arial"/>
                <w:sz w:val="20"/>
              </w:rPr>
            </w:pPr>
            <w:r w:rsidRPr="005C3736">
              <w:rPr>
                <w:rFonts w:cs="Arial"/>
                <w:sz w:val="20"/>
              </w:rPr>
              <w:t>Content for the CONTRACTOR’S plan description page, including available features.</w:t>
            </w:r>
          </w:p>
          <w:p w14:paraId="1EAF372B" w14:textId="082FD47A" w:rsidR="00F32706" w:rsidRPr="005C3736" w:rsidRDefault="00F32706">
            <w:pPr>
              <w:pStyle w:val="ListParagraph"/>
              <w:numPr>
                <w:ilvl w:val="0"/>
                <w:numId w:val="1"/>
              </w:numPr>
              <w:spacing w:before="40" w:after="40"/>
              <w:jc w:val="left"/>
              <w:rPr>
                <w:rFonts w:cs="Arial"/>
                <w:sz w:val="20"/>
              </w:rPr>
            </w:pPr>
            <w:r w:rsidRPr="005C3736">
              <w:rPr>
                <w:rFonts w:cs="Arial"/>
                <w:sz w:val="20"/>
              </w:rPr>
              <w:t xml:space="preserve">Information for PARTICIPANTS to access the CONTRACTOR’S </w:t>
            </w:r>
            <w:r w:rsidR="00C56E00">
              <w:rPr>
                <w:rFonts w:cs="Arial"/>
                <w:sz w:val="20"/>
              </w:rPr>
              <w:t>PARTICIPATING PHARMACY</w:t>
            </w:r>
            <w:r w:rsidR="00C56E00" w:rsidRPr="005C3736">
              <w:rPr>
                <w:rFonts w:cs="Arial"/>
                <w:sz w:val="20"/>
              </w:rPr>
              <w:t xml:space="preserve"> </w:t>
            </w:r>
            <w:r w:rsidRPr="005C3736">
              <w:rPr>
                <w:rFonts w:cs="Arial"/>
                <w:sz w:val="20"/>
              </w:rPr>
              <w:t xml:space="preserve">directory on its web site, including a link to the </w:t>
            </w:r>
            <w:r w:rsidR="00C56E00">
              <w:rPr>
                <w:rFonts w:cs="Arial"/>
                <w:sz w:val="20"/>
              </w:rPr>
              <w:t>pharmacy</w:t>
            </w:r>
            <w:r w:rsidRPr="005C3736">
              <w:rPr>
                <w:rFonts w:cs="Arial"/>
                <w:sz w:val="20"/>
              </w:rPr>
              <w:t xml:space="preserve"> directory.</w:t>
            </w:r>
          </w:p>
          <w:p w14:paraId="6B96C9A6" w14:textId="42359EBB" w:rsidR="00F32706" w:rsidRPr="005C3736" w:rsidRDefault="00876D05">
            <w:pPr>
              <w:spacing w:before="40" w:after="40"/>
              <w:jc w:val="left"/>
              <w:rPr>
                <w:rFonts w:cs="Arial"/>
                <w:sz w:val="20"/>
              </w:rPr>
            </w:pPr>
            <w:r>
              <w:rPr>
                <w:rFonts w:cs="Arial"/>
                <w:sz w:val="20"/>
              </w:rPr>
              <w:t xml:space="preserve">See </w:t>
            </w:r>
            <w:hyperlink w:anchor="_135B_It’s_Your" w:history="1">
              <w:r w:rsidRPr="00876D05">
                <w:rPr>
                  <w:rStyle w:val="Hyperlink"/>
                  <w:rFonts w:cs="Arial"/>
                  <w:sz w:val="20"/>
                </w:rPr>
                <w:t>Section 135B</w:t>
              </w:r>
            </w:hyperlink>
            <w:r>
              <w:rPr>
                <w:rFonts w:cs="Arial"/>
                <w:sz w:val="20"/>
              </w:rPr>
              <w:t>.</w:t>
            </w:r>
          </w:p>
        </w:tc>
        <w:tc>
          <w:tcPr>
            <w:tcW w:w="1866" w:type="dxa"/>
          </w:tcPr>
          <w:p w14:paraId="12C2E68F" w14:textId="77777777" w:rsidR="00F32706" w:rsidRPr="005C3736" w:rsidRDefault="00F32706" w:rsidP="00536115">
            <w:pPr>
              <w:spacing w:before="40" w:after="40"/>
              <w:jc w:val="left"/>
              <w:rPr>
                <w:rFonts w:cs="Arial"/>
                <w:sz w:val="20"/>
              </w:rPr>
            </w:pPr>
            <w:r w:rsidRPr="005C3736">
              <w:rPr>
                <w:rFonts w:cs="Arial"/>
                <w:sz w:val="20"/>
              </w:rPr>
              <w:t>July</w:t>
            </w:r>
          </w:p>
        </w:tc>
      </w:tr>
      <w:tr w:rsidR="00876D05" w:rsidRPr="009E2901" w14:paraId="28F6A39B" w14:textId="77777777" w:rsidTr="00026F93">
        <w:trPr>
          <w:cantSplit/>
        </w:trPr>
        <w:tc>
          <w:tcPr>
            <w:tcW w:w="2937" w:type="dxa"/>
          </w:tcPr>
          <w:p w14:paraId="133AF7FA" w14:textId="77777777" w:rsidR="00876D05" w:rsidRPr="005C3736" w:rsidRDefault="00876D05" w:rsidP="00E806D2">
            <w:pPr>
              <w:pStyle w:val="ListParagraph"/>
              <w:numPr>
                <w:ilvl w:val="0"/>
                <w:numId w:val="33"/>
              </w:numPr>
              <w:spacing w:before="40" w:after="40"/>
              <w:ind w:left="342" w:hanging="342"/>
              <w:jc w:val="left"/>
              <w:rPr>
                <w:rFonts w:cs="Arial"/>
                <w:b/>
                <w:sz w:val="20"/>
              </w:rPr>
            </w:pPr>
            <w:r w:rsidRPr="005C3736">
              <w:rPr>
                <w:rFonts w:cs="Arial"/>
                <w:b/>
                <w:sz w:val="20"/>
              </w:rPr>
              <w:t xml:space="preserve">It’s Your Choice </w:t>
            </w:r>
            <w:r w:rsidRPr="00851D7C">
              <w:rPr>
                <w:rFonts w:cs="Arial"/>
                <w:b/>
                <w:sz w:val="20"/>
              </w:rPr>
              <w:t>Informational</w:t>
            </w:r>
            <w:r w:rsidRPr="00B0239B">
              <w:rPr>
                <w:rFonts w:cs="Arial"/>
                <w:b/>
                <w:sz w:val="20"/>
              </w:rPr>
              <w:t xml:space="preserve"> </w:t>
            </w:r>
            <w:r w:rsidRPr="005C3736">
              <w:rPr>
                <w:rFonts w:cs="Arial"/>
                <w:b/>
                <w:sz w:val="20"/>
              </w:rPr>
              <w:t>Materials Review</w:t>
            </w:r>
          </w:p>
        </w:tc>
        <w:tc>
          <w:tcPr>
            <w:tcW w:w="4647" w:type="dxa"/>
          </w:tcPr>
          <w:p w14:paraId="5847DE67" w14:textId="2904EC25" w:rsidR="00876D05" w:rsidRPr="00D50B27" w:rsidRDefault="00876D05">
            <w:pPr>
              <w:spacing w:before="40" w:after="40"/>
              <w:jc w:val="left"/>
              <w:rPr>
                <w:rFonts w:cs="Arial"/>
                <w:i/>
                <w:sz w:val="20"/>
              </w:rPr>
            </w:pPr>
            <w:r w:rsidRPr="005C3736">
              <w:rPr>
                <w:rFonts w:cs="Arial"/>
                <w:sz w:val="20"/>
              </w:rPr>
              <w:t>The CONTRACTOR submits all informational materials intended for distribution to PARTICIPANTS during the IT’S YOUR CHOICE OPEN ENROLLMENT period to the DEPARTMENT for review and approval.</w:t>
            </w:r>
            <w:r>
              <w:rPr>
                <w:rFonts w:cs="Arial"/>
                <w:sz w:val="20"/>
              </w:rPr>
              <w:t xml:space="preserve"> </w:t>
            </w:r>
            <w:r w:rsidR="00336A5B" w:rsidRPr="00336A5B">
              <w:rPr>
                <w:rFonts w:cs="Arial"/>
                <w:sz w:val="20"/>
              </w:rPr>
              <w:t xml:space="preserve">See </w:t>
            </w:r>
            <w:hyperlink w:anchor="_130B_Prohibited_Fees" w:history="1">
              <w:r w:rsidR="00336A5B" w:rsidRPr="00536115">
                <w:rPr>
                  <w:rStyle w:val="Hyperlink"/>
                  <w:rFonts w:cstheme="minorBidi"/>
                </w:rPr>
                <w:t>Section 135B</w:t>
              </w:r>
            </w:hyperlink>
            <w:r w:rsidR="00336A5B">
              <w:rPr>
                <w:rFonts w:cs="Arial"/>
                <w:sz w:val="20"/>
              </w:rPr>
              <w:t>.</w:t>
            </w:r>
          </w:p>
        </w:tc>
        <w:tc>
          <w:tcPr>
            <w:tcW w:w="1866" w:type="dxa"/>
          </w:tcPr>
          <w:p w14:paraId="582BF22E" w14:textId="77777777" w:rsidR="00876D05" w:rsidRPr="005C3736" w:rsidRDefault="00876D05" w:rsidP="00536115">
            <w:pPr>
              <w:spacing w:before="40" w:after="40"/>
              <w:jc w:val="left"/>
              <w:rPr>
                <w:rFonts w:cs="Arial"/>
                <w:sz w:val="20"/>
              </w:rPr>
            </w:pPr>
            <w:r w:rsidRPr="005C3736">
              <w:rPr>
                <w:rFonts w:cs="Arial"/>
                <w:sz w:val="20"/>
              </w:rPr>
              <w:t>July</w:t>
            </w:r>
          </w:p>
        </w:tc>
      </w:tr>
      <w:tr w:rsidR="00876D05" w:rsidRPr="009E2901" w14:paraId="2A2D1E76" w14:textId="77777777" w:rsidTr="00026F93">
        <w:trPr>
          <w:cantSplit/>
        </w:trPr>
        <w:tc>
          <w:tcPr>
            <w:tcW w:w="2937" w:type="dxa"/>
          </w:tcPr>
          <w:p w14:paraId="18EF436F" w14:textId="77777777" w:rsidR="00876D05" w:rsidRPr="005C3736" w:rsidRDefault="00876D05" w:rsidP="00E806D2">
            <w:pPr>
              <w:pStyle w:val="ListParagraph"/>
              <w:numPr>
                <w:ilvl w:val="0"/>
                <w:numId w:val="33"/>
              </w:numPr>
              <w:spacing w:before="40" w:after="40"/>
              <w:ind w:left="342" w:hanging="342"/>
              <w:jc w:val="left"/>
              <w:rPr>
                <w:rFonts w:cs="Arial"/>
                <w:b/>
                <w:sz w:val="20"/>
              </w:rPr>
            </w:pPr>
            <w:r w:rsidRPr="005C3736">
              <w:rPr>
                <w:rFonts w:cs="Arial"/>
                <w:b/>
                <w:sz w:val="20"/>
              </w:rPr>
              <w:t>Copies of Materials</w:t>
            </w:r>
          </w:p>
        </w:tc>
        <w:tc>
          <w:tcPr>
            <w:tcW w:w="4647" w:type="dxa"/>
          </w:tcPr>
          <w:p w14:paraId="2DFAAFCC" w14:textId="27350447" w:rsidR="00876D05" w:rsidRPr="00286A70" w:rsidRDefault="00876D05">
            <w:pPr>
              <w:spacing w:after="0"/>
              <w:jc w:val="left"/>
              <w:rPr>
                <w:rFonts w:cs="Arial"/>
                <w:i/>
                <w:sz w:val="20"/>
              </w:rPr>
            </w:pPr>
            <w:r w:rsidRPr="00851D7C">
              <w:rPr>
                <w:rFonts w:cs="Arial"/>
                <w:sz w:val="20"/>
              </w:rPr>
              <w:t>The CONTRACTOR s</w:t>
            </w:r>
            <w:r w:rsidRPr="00803519">
              <w:rPr>
                <w:rFonts w:cs="Arial"/>
                <w:sz w:val="20"/>
              </w:rPr>
              <w:t>ubmit</w:t>
            </w:r>
            <w:r w:rsidRPr="00AF3064">
              <w:rPr>
                <w:rFonts w:cs="Arial"/>
                <w:sz w:val="20"/>
              </w:rPr>
              <w:t>s</w:t>
            </w:r>
            <w:r w:rsidRPr="00A94923">
              <w:rPr>
                <w:rFonts w:cs="Arial"/>
                <w:sz w:val="20"/>
              </w:rPr>
              <w:t xml:space="preserve"> </w:t>
            </w:r>
            <w:r>
              <w:rPr>
                <w:rFonts w:cs="Arial"/>
                <w:sz w:val="20"/>
              </w:rPr>
              <w:t>three (</w:t>
            </w:r>
            <w:r w:rsidRPr="00A94923">
              <w:rPr>
                <w:rFonts w:cs="Arial"/>
                <w:sz w:val="20"/>
              </w:rPr>
              <w:t>3</w:t>
            </w:r>
            <w:r>
              <w:rPr>
                <w:rFonts w:cs="Arial"/>
                <w:sz w:val="20"/>
              </w:rPr>
              <w:t>)</w:t>
            </w:r>
            <w:r w:rsidRPr="00A94923">
              <w:rPr>
                <w:rFonts w:cs="Arial"/>
                <w:sz w:val="20"/>
              </w:rPr>
              <w:t xml:space="preserve"> </w:t>
            </w:r>
            <w:r>
              <w:rPr>
                <w:rFonts w:cs="Arial"/>
                <w:sz w:val="20"/>
              </w:rPr>
              <w:t xml:space="preserve">hard </w:t>
            </w:r>
            <w:r w:rsidRPr="00A94923">
              <w:rPr>
                <w:rFonts w:cs="Arial"/>
                <w:sz w:val="20"/>
              </w:rPr>
              <w:t>copies of all IT’S YOUR CHOICE OPEN ENROLLMENT materials in final form</w:t>
            </w:r>
            <w:r w:rsidRPr="00286A70">
              <w:rPr>
                <w:rFonts w:cs="Arial"/>
                <w:sz w:val="20"/>
              </w:rPr>
              <w:t xml:space="preserve"> to the DEPARTMENT at least two</w:t>
            </w:r>
            <w:r>
              <w:rPr>
                <w:rFonts w:cs="Arial"/>
                <w:sz w:val="20"/>
              </w:rPr>
              <w:t xml:space="preserve"> (2)</w:t>
            </w:r>
            <w:r w:rsidRPr="00286A70">
              <w:rPr>
                <w:rFonts w:cs="Arial"/>
                <w:sz w:val="20"/>
              </w:rPr>
              <w:t xml:space="preserve"> weeks prior to the start of the IT’S YOUR CHOICE OPEN ENROLLMENT period</w:t>
            </w:r>
            <w:r w:rsidR="009D0A55">
              <w:rPr>
                <w:rFonts w:cs="Arial"/>
                <w:sz w:val="20"/>
              </w:rPr>
              <w:t xml:space="preserve">. See </w:t>
            </w:r>
            <w:hyperlink w:anchor="_135B_It’s_Your" w:history="1">
              <w:r w:rsidR="009D0A55" w:rsidRPr="009D0A55">
                <w:rPr>
                  <w:rStyle w:val="Hyperlink"/>
                  <w:rFonts w:cs="Arial"/>
                  <w:sz w:val="20"/>
                </w:rPr>
                <w:t>Section 135B</w:t>
              </w:r>
            </w:hyperlink>
            <w:r w:rsidR="009D0A55">
              <w:rPr>
                <w:rFonts w:cs="Arial"/>
                <w:sz w:val="20"/>
              </w:rPr>
              <w:t>.</w:t>
            </w:r>
          </w:p>
        </w:tc>
        <w:tc>
          <w:tcPr>
            <w:tcW w:w="1866" w:type="dxa"/>
          </w:tcPr>
          <w:p w14:paraId="053700FA" w14:textId="77777777" w:rsidR="00876D05" w:rsidRPr="005C3736" w:rsidRDefault="00876D05" w:rsidP="00536115">
            <w:pPr>
              <w:spacing w:before="40" w:after="40"/>
              <w:jc w:val="left"/>
              <w:rPr>
                <w:rFonts w:cs="Arial"/>
                <w:sz w:val="20"/>
              </w:rPr>
            </w:pPr>
            <w:r w:rsidRPr="005C3736">
              <w:rPr>
                <w:rFonts w:cs="Arial"/>
                <w:sz w:val="20"/>
              </w:rPr>
              <w:t>September</w:t>
            </w:r>
          </w:p>
        </w:tc>
      </w:tr>
      <w:tr w:rsidR="00876D05" w:rsidRPr="009E2901" w14:paraId="33737E72" w14:textId="77777777" w:rsidTr="00026F93">
        <w:trPr>
          <w:cantSplit/>
        </w:trPr>
        <w:tc>
          <w:tcPr>
            <w:tcW w:w="2937" w:type="dxa"/>
          </w:tcPr>
          <w:p w14:paraId="1FF64BB8" w14:textId="77777777" w:rsidR="00876D05" w:rsidRPr="005C3736" w:rsidRDefault="00876D05" w:rsidP="00E806D2">
            <w:pPr>
              <w:pStyle w:val="ListParagraph"/>
              <w:numPr>
                <w:ilvl w:val="0"/>
                <w:numId w:val="33"/>
              </w:numPr>
              <w:spacing w:before="40" w:after="40"/>
              <w:ind w:left="342" w:hanging="342"/>
              <w:jc w:val="left"/>
              <w:rPr>
                <w:rFonts w:cs="Arial"/>
                <w:b/>
                <w:sz w:val="20"/>
              </w:rPr>
            </w:pPr>
            <w:r w:rsidRPr="005C3736">
              <w:rPr>
                <w:rFonts w:cs="Arial"/>
                <w:b/>
                <w:sz w:val="20"/>
              </w:rPr>
              <w:t>SUBSCRIBER Notification of Changes</w:t>
            </w:r>
          </w:p>
        </w:tc>
        <w:tc>
          <w:tcPr>
            <w:tcW w:w="4647" w:type="dxa"/>
          </w:tcPr>
          <w:p w14:paraId="46C383D2" w14:textId="2C093018" w:rsidR="00876D05" w:rsidRPr="00286A70" w:rsidRDefault="00876D05">
            <w:pPr>
              <w:spacing w:before="40" w:after="40"/>
              <w:jc w:val="left"/>
              <w:rPr>
                <w:rFonts w:cs="Arial"/>
                <w:i/>
                <w:sz w:val="20"/>
              </w:rPr>
            </w:pPr>
            <w:r w:rsidRPr="005C3736">
              <w:rPr>
                <w:rFonts w:cs="Arial"/>
                <w:sz w:val="20"/>
              </w:rPr>
              <w:t>The CONTRACTOR submits the written notice that it will be issuing</w:t>
            </w:r>
            <w:r>
              <w:rPr>
                <w:rFonts w:cs="Arial"/>
                <w:sz w:val="20"/>
              </w:rPr>
              <w:t xml:space="preserve"> </w:t>
            </w:r>
            <w:r w:rsidRPr="00286A70">
              <w:rPr>
                <w:rFonts w:cs="Arial"/>
                <w:sz w:val="20"/>
              </w:rPr>
              <w:t>to PARTICIPANTS</w:t>
            </w:r>
            <w:r w:rsidRPr="00286A70" w:rsidDel="006C7CD5">
              <w:rPr>
                <w:rFonts w:cs="Arial"/>
                <w:sz w:val="20"/>
              </w:rPr>
              <w:t xml:space="preserve"> </w:t>
            </w:r>
            <w:r w:rsidRPr="00286A70">
              <w:rPr>
                <w:rFonts w:cs="Arial"/>
                <w:sz w:val="20"/>
              </w:rPr>
              <w:t xml:space="preserve">enrolled in its benefit plan(s) prior to the IT’S YOUR CHOICE OPEN ENROLLMENT period identifying those </w:t>
            </w:r>
            <w:r w:rsidRPr="00286A70" w:rsidDel="00C56E00">
              <w:rPr>
                <w:rFonts w:cs="Arial"/>
                <w:sz w:val="20"/>
              </w:rPr>
              <w:t xml:space="preserve">providers </w:t>
            </w:r>
            <w:r>
              <w:rPr>
                <w:rFonts w:cs="Arial"/>
                <w:sz w:val="20"/>
              </w:rPr>
              <w:t>PARTICIPATING PHARMACIES</w:t>
            </w:r>
            <w:r w:rsidRPr="00286A70">
              <w:rPr>
                <w:rFonts w:cs="Arial"/>
                <w:sz w:val="20"/>
              </w:rPr>
              <w:t xml:space="preserve"> that will not be </w:t>
            </w:r>
            <w:r w:rsidRPr="00286A70">
              <w:rPr>
                <w:rFonts w:cs="Arial"/>
                <w:caps/>
                <w:sz w:val="20"/>
              </w:rPr>
              <w:t>in</w:t>
            </w:r>
            <w:r w:rsidRPr="00286A70">
              <w:rPr>
                <w:rFonts w:cs="Arial"/>
                <w:sz w:val="20"/>
              </w:rPr>
              <w:t>-</w:t>
            </w:r>
            <w:r w:rsidRPr="00286A70">
              <w:rPr>
                <w:rFonts w:cs="Arial"/>
                <w:caps/>
                <w:sz w:val="20"/>
              </w:rPr>
              <w:t>network</w:t>
            </w:r>
            <w:r w:rsidRPr="00286A70">
              <w:rPr>
                <w:rFonts w:cs="Arial"/>
                <w:sz w:val="20"/>
              </w:rPr>
              <w:t xml:space="preserve"> for the upcoming </w:t>
            </w:r>
            <w:r w:rsidRPr="005C3736">
              <w:rPr>
                <w:rFonts w:cs="Arial"/>
                <w:sz w:val="20"/>
              </w:rPr>
              <w:t>benefit</w:t>
            </w:r>
            <w:r w:rsidRPr="00286A70">
              <w:rPr>
                <w:rFonts w:cs="Arial"/>
                <w:sz w:val="20"/>
              </w:rPr>
              <w:t xml:space="preserve"> period and including any language directed by the DEPARTMENT summarizing any BENEFIT or other HEATLH BENEFIT PROGRAM changes</w:t>
            </w:r>
            <w:r w:rsidR="009D0A55">
              <w:rPr>
                <w:rFonts w:cs="Arial"/>
                <w:sz w:val="20"/>
              </w:rPr>
              <w:t xml:space="preserve">. See </w:t>
            </w:r>
            <w:hyperlink w:anchor="_135B_It’s_Your" w:history="1">
              <w:r w:rsidR="009D0A55" w:rsidRPr="009D0A55">
                <w:rPr>
                  <w:rStyle w:val="Hyperlink"/>
                  <w:rFonts w:cs="Arial"/>
                  <w:sz w:val="20"/>
                </w:rPr>
                <w:t>Section 135B</w:t>
              </w:r>
            </w:hyperlink>
            <w:r w:rsidR="009D0A55">
              <w:rPr>
                <w:rFonts w:cs="Arial"/>
                <w:sz w:val="20"/>
              </w:rPr>
              <w:t>.</w:t>
            </w:r>
          </w:p>
        </w:tc>
        <w:tc>
          <w:tcPr>
            <w:tcW w:w="1866" w:type="dxa"/>
          </w:tcPr>
          <w:p w14:paraId="55A4EF0C" w14:textId="77777777" w:rsidR="00876D05" w:rsidRPr="005C3736" w:rsidRDefault="00876D05" w:rsidP="00536115">
            <w:pPr>
              <w:spacing w:before="40" w:after="40"/>
              <w:jc w:val="left"/>
              <w:rPr>
                <w:rFonts w:cs="Arial"/>
                <w:sz w:val="20"/>
              </w:rPr>
            </w:pPr>
            <w:r w:rsidRPr="005C3736">
              <w:rPr>
                <w:rFonts w:cs="Arial"/>
                <w:sz w:val="20"/>
              </w:rPr>
              <w:t>September</w:t>
            </w:r>
          </w:p>
        </w:tc>
      </w:tr>
      <w:tr w:rsidR="00876D05" w:rsidRPr="009E2901" w14:paraId="6F3B8A08" w14:textId="77777777" w:rsidTr="00026F93">
        <w:trPr>
          <w:cantSplit/>
        </w:trPr>
        <w:tc>
          <w:tcPr>
            <w:tcW w:w="2937" w:type="dxa"/>
          </w:tcPr>
          <w:p w14:paraId="70C6A225" w14:textId="77777777" w:rsidR="00876D05" w:rsidRPr="005C3736" w:rsidRDefault="00876D05" w:rsidP="00E806D2">
            <w:pPr>
              <w:pStyle w:val="ListParagraph"/>
              <w:numPr>
                <w:ilvl w:val="0"/>
                <w:numId w:val="33"/>
              </w:numPr>
              <w:spacing w:before="40" w:after="40"/>
              <w:ind w:left="342" w:hanging="342"/>
              <w:jc w:val="left"/>
              <w:rPr>
                <w:rFonts w:cs="Arial"/>
                <w:b/>
                <w:sz w:val="20"/>
              </w:rPr>
            </w:pPr>
            <w:r w:rsidRPr="005C3736">
              <w:rPr>
                <w:rFonts w:cs="Arial"/>
                <w:b/>
                <w:sz w:val="20"/>
              </w:rPr>
              <w:t>SUBSCRIBER Notification Confirmation</w:t>
            </w:r>
          </w:p>
        </w:tc>
        <w:tc>
          <w:tcPr>
            <w:tcW w:w="4647" w:type="dxa"/>
          </w:tcPr>
          <w:p w14:paraId="0F475144" w14:textId="11372A02" w:rsidR="00876D05" w:rsidRPr="00286A70" w:rsidRDefault="00876D05">
            <w:pPr>
              <w:spacing w:before="40" w:after="40"/>
              <w:jc w:val="left"/>
              <w:rPr>
                <w:rFonts w:cs="Arial"/>
                <w:i/>
                <w:sz w:val="20"/>
              </w:rPr>
            </w:pPr>
            <w:r w:rsidRPr="005C3736">
              <w:rPr>
                <w:rFonts w:cs="Arial"/>
                <w:sz w:val="20"/>
              </w:rPr>
              <w:t xml:space="preserve">The CONTRACTOR submits a written confirmation to the DEPARTMENT Program Manager indicating the date(s) the written notice described in item </w:t>
            </w:r>
            <w:r>
              <w:rPr>
                <w:rFonts w:cs="Arial"/>
                <w:sz w:val="20"/>
              </w:rPr>
              <w:t>11</w:t>
            </w:r>
            <w:r w:rsidRPr="005C3736">
              <w:rPr>
                <w:rFonts w:cs="Arial"/>
                <w:sz w:val="20"/>
              </w:rPr>
              <w:t>) above was issued</w:t>
            </w:r>
            <w:r w:rsidR="009D0A55">
              <w:rPr>
                <w:rFonts w:cs="Arial"/>
                <w:sz w:val="20"/>
              </w:rPr>
              <w:t xml:space="preserve">. See </w:t>
            </w:r>
            <w:hyperlink w:anchor="_135B_It’s_Your" w:history="1">
              <w:r w:rsidR="009D0A55" w:rsidRPr="009D0A55">
                <w:rPr>
                  <w:rStyle w:val="Hyperlink"/>
                  <w:rFonts w:cs="Arial"/>
                  <w:sz w:val="20"/>
                </w:rPr>
                <w:t>Section</w:t>
              </w:r>
              <w:r w:rsidR="009D0A55" w:rsidRPr="00536115">
                <w:rPr>
                  <w:rStyle w:val="Hyperlink"/>
                  <w:rFonts w:cstheme="minorBidi"/>
                </w:rPr>
                <w:t xml:space="preserve"> 135</w:t>
              </w:r>
              <w:r w:rsidR="009D0A55" w:rsidRPr="009D0A55">
                <w:rPr>
                  <w:rStyle w:val="Hyperlink"/>
                  <w:rFonts w:cs="Arial"/>
                  <w:sz w:val="20"/>
                </w:rPr>
                <w:t>B</w:t>
              </w:r>
            </w:hyperlink>
            <w:r w:rsidR="009D0A55">
              <w:rPr>
                <w:rFonts w:cs="Arial"/>
                <w:sz w:val="20"/>
              </w:rPr>
              <w:t>.</w:t>
            </w:r>
          </w:p>
        </w:tc>
        <w:tc>
          <w:tcPr>
            <w:tcW w:w="1866" w:type="dxa"/>
          </w:tcPr>
          <w:p w14:paraId="3E055FDE" w14:textId="77777777" w:rsidR="00876D05" w:rsidRPr="005C3736" w:rsidRDefault="00876D05" w:rsidP="00536115">
            <w:pPr>
              <w:spacing w:before="40" w:after="40"/>
              <w:jc w:val="left"/>
              <w:rPr>
                <w:rFonts w:cs="Arial"/>
                <w:sz w:val="20"/>
              </w:rPr>
            </w:pPr>
            <w:r w:rsidRPr="005C3736">
              <w:rPr>
                <w:rFonts w:cs="Arial"/>
                <w:sz w:val="20"/>
              </w:rPr>
              <w:t>October</w:t>
            </w:r>
          </w:p>
        </w:tc>
      </w:tr>
      <w:tr w:rsidR="00876D05" w:rsidRPr="009E2901" w14:paraId="67BB8824" w14:textId="77777777" w:rsidTr="00026F93">
        <w:trPr>
          <w:cantSplit/>
        </w:trPr>
        <w:tc>
          <w:tcPr>
            <w:tcW w:w="2937" w:type="dxa"/>
          </w:tcPr>
          <w:p w14:paraId="5A2B528F" w14:textId="77777777" w:rsidR="00876D05" w:rsidRDefault="00876D05" w:rsidP="00E806D2">
            <w:pPr>
              <w:pStyle w:val="ListParagraph"/>
              <w:numPr>
                <w:ilvl w:val="0"/>
                <w:numId w:val="33"/>
              </w:numPr>
              <w:spacing w:before="40" w:after="40"/>
              <w:ind w:left="342" w:hanging="342"/>
              <w:jc w:val="left"/>
              <w:rPr>
                <w:rFonts w:cs="Arial"/>
                <w:b/>
                <w:sz w:val="20"/>
              </w:rPr>
            </w:pPr>
            <w:r w:rsidRPr="005C3736">
              <w:rPr>
                <w:rFonts w:cs="Arial"/>
                <w:b/>
                <w:sz w:val="20"/>
              </w:rPr>
              <w:lastRenderedPageBreak/>
              <w:t>Enrollment Discrepancy Tracker</w:t>
            </w:r>
          </w:p>
        </w:tc>
        <w:tc>
          <w:tcPr>
            <w:tcW w:w="4647" w:type="dxa"/>
          </w:tcPr>
          <w:p w14:paraId="4B0B2951" w14:textId="7B8CAAB9" w:rsidR="00876D05" w:rsidRDefault="00876D05">
            <w:pPr>
              <w:spacing w:before="40" w:after="40"/>
              <w:jc w:val="left"/>
              <w:rPr>
                <w:rFonts w:cs="Arial"/>
                <w:sz w:val="20"/>
              </w:rPr>
            </w:pPr>
            <w:r w:rsidRPr="005C3736">
              <w:rPr>
                <w:rFonts w:cs="Arial"/>
                <w:sz w:val="20"/>
              </w:rPr>
              <w:t xml:space="preserve">The CONTRACTOR maintains </w:t>
            </w:r>
            <w:r>
              <w:rPr>
                <w:rFonts w:cs="Arial"/>
                <w:sz w:val="20"/>
              </w:rPr>
              <w:t>an exception report spreadsheet that includes the error details and final resolution, and submits it to the DEPARTMENT</w:t>
            </w:r>
            <w:r w:rsidR="003F1ED2">
              <w:rPr>
                <w:rFonts w:cs="Arial"/>
                <w:sz w:val="20"/>
              </w:rPr>
              <w:t xml:space="preserve">. See </w:t>
            </w:r>
            <w:hyperlink w:anchor="_145B_Eligibility/834_File" w:history="1">
              <w:r w:rsidR="003F1ED2" w:rsidRPr="003F1ED2">
                <w:rPr>
                  <w:rStyle w:val="Hyperlink"/>
                  <w:rFonts w:cs="Arial"/>
                  <w:sz w:val="20"/>
                </w:rPr>
                <w:t>Section 145B</w:t>
              </w:r>
            </w:hyperlink>
            <w:r w:rsidR="003F1ED2">
              <w:rPr>
                <w:rFonts w:cs="Arial"/>
                <w:sz w:val="20"/>
              </w:rPr>
              <w:t>, d.</w:t>
            </w:r>
          </w:p>
        </w:tc>
        <w:tc>
          <w:tcPr>
            <w:tcW w:w="1866" w:type="dxa"/>
          </w:tcPr>
          <w:p w14:paraId="063CDB73" w14:textId="77777777" w:rsidR="00876D05" w:rsidRDefault="00876D05" w:rsidP="00536115">
            <w:pPr>
              <w:spacing w:before="40" w:after="40"/>
              <w:jc w:val="left"/>
              <w:rPr>
                <w:rFonts w:cs="Arial"/>
                <w:sz w:val="20"/>
              </w:rPr>
            </w:pPr>
            <w:r>
              <w:rPr>
                <w:rFonts w:cs="Arial"/>
                <w:sz w:val="20"/>
              </w:rPr>
              <w:t>As directed by the DEPARTMENT</w:t>
            </w:r>
          </w:p>
        </w:tc>
      </w:tr>
      <w:tr w:rsidR="00876D05" w:rsidRPr="009E2901" w14:paraId="3C9012D5" w14:textId="77777777" w:rsidTr="00026F93">
        <w:trPr>
          <w:cantSplit/>
        </w:trPr>
        <w:tc>
          <w:tcPr>
            <w:tcW w:w="2937" w:type="dxa"/>
          </w:tcPr>
          <w:p w14:paraId="2062C437" w14:textId="77777777" w:rsidR="00876D05" w:rsidRDefault="00876D05" w:rsidP="00E806D2">
            <w:pPr>
              <w:pStyle w:val="ListParagraph"/>
              <w:numPr>
                <w:ilvl w:val="0"/>
                <w:numId w:val="33"/>
              </w:numPr>
              <w:spacing w:before="40" w:after="40"/>
              <w:ind w:left="342" w:hanging="342"/>
              <w:jc w:val="left"/>
              <w:rPr>
                <w:rFonts w:cs="Arial"/>
                <w:b/>
                <w:sz w:val="20"/>
              </w:rPr>
            </w:pPr>
            <w:r w:rsidRPr="005C3736">
              <w:rPr>
                <w:rFonts w:cs="Arial"/>
                <w:b/>
                <w:sz w:val="20"/>
              </w:rPr>
              <w:t>Enrollment Reconciliation Report</w:t>
            </w:r>
            <w:r w:rsidRPr="005C3736">
              <w:rPr>
                <w:rFonts w:cs="Arial"/>
                <w:sz w:val="20"/>
              </w:rPr>
              <w:br/>
            </w:r>
            <w:r w:rsidRPr="005C3736">
              <w:rPr>
                <w:rFonts w:cs="Arial"/>
                <w:i/>
                <w:sz w:val="20"/>
              </w:rPr>
              <w:t>Full File Compare (FFC)</w:t>
            </w:r>
          </w:p>
        </w:tc>
        <w:tc>
          <w:tcPr>
            <w:tcW w:w="4647" w:type="dxa"/>
          </w:tcPr>
          <w:p w14:paraId="080E447B" w14:textId="5AFD31C6" w:rsidR="00876D05" w:rsidRDefault="00876D05">
            <w:pPr>
              <w:spacing w:before="40" w:after="40"/>
              <w:jc w:val="left"/>
              <w:rPr>
                <w:rFonts w:cs="Arial"/>
                <w:sz w:val="20"/>
              </w:rPr>
            </w:pPr>
            <w:r w:rsidRPr="005C3736">
              <w:rPr>
                <w:rFonts w:cs="Arial"/>
                <w:sz w:val="20"/>
              </w:rPr>
              <w:t xml:space="preserve">The CONTRACTOR </w:t>
            </w:r>
            <w:r>
              <w:rPr>
                <w:rFonts w:cs="Arial"/>
                <w:sz w:val="20"/>
              </w:rPr>
              <w:t xml:space="preserve">assists with </w:t>
            </w:r>
            <w:r w:rsidRPr="005C3736">
              <w:rPr>
                <w:rFonts w:cs="Arial"/>
                <w:sz w:val="20"/>
              </w:rPr>
              <w:t xml:space="preserve">a FFC of enrollment </w:t>
            </w:r>
            <w:r>
              <w:rPr>
                <w:rFonts w:cs="Arial"/>
                <w:sz w:val="20"/>
              </w:rPr>
              <w:t xml:space="preserve">by submitting a file to the DEPARTMENT containing current enrollment </w:t>
            </w:r>
            <w:r w:rsidRPr="005C3736">
              <w:rPr>
                <w:rFonts w:cs="Arial"/>
                <w:sz w:val="20"/>
              </w:rPr>
              <w:t>data.</w:t>
            </w:r>
            <w:r w:rsidR="003F1ED2">
              <w:rPr>
                <w:rFonts w:cs="Arial"/>
                <w:sz w:val="20"/>
              </w:rPr>
              <w:t xml:space="preserve"> See </w:t>
            </w:r>
            <w:hyperlink w:anchor="_145B_Eligibility/834_File" w:history="1">
              <w:r w:rsidR="003F1ED2" w:rsidRPr="003F1ED2">
                <w:rPr>
                  <w:rStyle w:val="Hyperlink"/>
                  <w:rFonts w:cs="Arial"/>
                  <w:sz w:val="20"/>
                </w:rPr>
                <w:t>Section 145B</w:t>
              </w:r>
            </w:hyperlink>
            <w:r w:rsidR="003F1ED2">
              <w:rPr>
                <w:rFonts w:cs="Arial"/>
                <w:sz w:val="20"/>
              </w:rPr>
              <w:t>, c.</w:t>
            </w:r>
          </w:p>
        </w:tc>
        <w:tc>
          <w:tcPr>
            <w:tcW w:w="1866" w:type="dxa"/>
          </w:tcPr>
          <w:p w14:paraId="2665D5A3" w14:textId="77777777" w:rsidR="00876D05" w:rsidRPr="00851D7C" w:rsidRDefault="00876D05">
            <w:pPr>
              <w:spacing w:before="40" w:after="40"/>
              <w:jc w:val="left"/>
              <w:rPr>
                <w:rFonts w:cs="Arial"/>
                <w:sz w:val="20"/>
              </w:rPr>
            </w:pPr>
            <w:r>
              <w:rPr>
                <w:rFonts w:cs="Arial"/>
                <w:sz w:val="20"/>
              </w:rPr>
              <w:t>As directed by the DEPARTMENT</w:t>
            </w:r>
          </w:p>
          <w:p w14:paraId="2BC19579" w14:textId="77777777" w:rsidR="00876D05" w:rsidRDefault="00876D05" w:rsidP="00536115">
            <w:pPr>
              <w:spacing w:before="40" w:after="40"/>
              <w:jc w:val="left"/>
              <w:rPr>
                <w:rFonts w:cs="Arial"/>
                <w:sz w:val="20"/>
              </w:rPr>
            </w:pPr>
          </w:p>
        </w:tc>
      </w:tr>
      <w:tr w:rsidR="00876D05" w:rsidRPr="009E2901" w14:paraId="3B82013E" w14:textId="77777777" w:rsidTr="00026F93">
        <w:trPr>
          <w:cantSplit/>
        </w:trPr>
        <w:tc>
          <w:tcPr>
            <w:tcW w:w="2937" w:type="dxa"/>
          </w:tcPr>
          <w:p w14:paraId="7E2F40FA" w14:textId="77777777" w:rsidR="00876D05" w:rsidRPr="005C3736" w:rsidRDefault="00876D05" w:rsidP="00E806D2">
            <w:pPr>
              <w:pStyle w:val="ListParagraph"/>
              <w:numPr>
                <w:ilvl w:val="0"/>
                <w:numId w:val="33"/>
              </w:numPr>
              <w:spacing w:before="40" w:after="40"/>
              <w:ind w:left="342" w:hanging="342"/>
              <w:jc w:val="left"/>
              <w:rPr>
                <w:rFonts w:cs="Arial"/>
                <w:b/>
                <w:sz w:val="20"/>
              </w:rPr>
            </w:pPr>
            <w:r>
              <w:rPr>
                <w:rFonts w:cs="Arial"/>
                <w:b/>
                <w:sz w:val="20"/>
              </w:rPr>
              <w:t>Web Content and Web-Portal Design and Changes</w:t>
            </w:r>
          </w:p>
        </w:tc>
        <w:tc>
          <w:tcPr>
            <w:tcW w:w="4647" w:type="dxa"/>
          </w:tcPr>
          <w:p w14:paraId="75DCC196" w14:textId="0798500A" w:rsidR="00876D05" w:rsidRPr="00D50B27" w:rsidDel="00491C18" w:rsidRDefault="00876D05">
            <w:pPr>
              <w:spacing w:before="40" w:after="40"/>
              <w:jc w:val="left"/>
              <w:rPr>
                <w:rFonts w:cs="Arial"/>
                <w:i/>
                <w:sz w:val="20"/>
              </w:rPr>
            </w:pPr>
            <w:r>
              <w:rPr>
                <w:rFonts w:cs="Arial"/>
                <w:sz w:val="20"/>
              </w:rPr>
              <w:t>The CONTRACTOR submits the web content and web-portal design for review, as directed by the DEPARTMENT. The CONTRACTOR notifies the DEPARTMENT Program Manager of any substantial changes being made to the website prior to implementation</w:t>
            </w:r>
            <w:r w:rsidR="003F1ED2">
              <w:rPr>
                <w:rFonts w:cs="Arial"/>
                <w:sz w:val="20"/>
              </w:rPr>
              <w:t xml:space="preserve">. See </w:t>
            </w:r>
            <w:hyperlink w:anchor="_255D_Contractor_Web" w:history="1">
              <w:r w:rsidR="003F1ED2" w:rsidRPr="003F1ED2">
                <w:rPr>
                  <w:rStyle w:val="Hyperlink"/>
                  <w:rFonts w:cs="Arial"/>
                  <w:sz w:val="20"/>
                </w:rPr>
                <w:t>Section 255D</w:t>
              </w:r>
            </w:hyperlink>
            <w:r w:rsidR="003F1ED2">
              <w:rPr>
                <w:rFonts w:cs="Arial"/>
                <w:sz w:val="20"/>
              </w:rPr>
              <w:t>, 1a and 1p.</w:t>
            </w:r>
          </w:p>
        </w:tc>
        <w:tc>
          <w:tcPr>
            <w:tcW w:w="1866" w:type="dxa"/>
          </w:tcPr>
          <w:p w14:paraId="30FB809E" w14:textId="77777777" w:rsidR="00876D05" w:rsidRPr="005C3736" w:rsidRDefault="00876D05" w:rsidP="00536115">
            <w:pPr>
              <w:spacing w:before="40" w:after="40"/>
              <w:jc w:val="left"/>
              <w:rPr>
                <w:rFonts w:cs="Arial"/>
                <w:sz w:val="20"/>
              </w:rPr>
            </w:pPr>
            <w:r>
              <w:rPr>
                <w:rFonts w:cs="Arial"/>
                <w:sz w:val="20"/>
              </w:rPr>
              <w:t>As directed by the DEPARTMENT</w:t>
            </w:r>
          </w:p>
        </w:tc>
      </w:tr>
      <w:tr w:rsidR="00876D05" w:rsidRPr="009E2901" w14:paraId="324274FB" w14:textId="77777777" w:rsidTr="00026F93">
        <w:trPr>
          <w:cantSplit/>
        </w:trPr>
        <w:tc>
          <w:tcPr>
            <w:tcW w:w="2937" w:type="dxa"/>
          </w:tcPr>
          <w:p w14:paraId="05768B2F" w14:textId="77777777" w:rsidR="00876D05" w:rsidRPr="005C3736" w:rsidRDefault="00876D05" w:rsidP="00E806D2">
            <w:pPr>
              <w:pStyle w:val="ListParagraph"/>
              <w:numPr>
                <w:ilvl w:val="0"/>
                <w:numId w:val="33"/>
              </w:numPr>
              <w:spacing w:before="40" w:after="40"/>
              <w:ind w:left="342" w:hanging="342"/>
              <w:jc w:val="left"/>
              <w:rPr>
                <w:rFonts w:cs="Arial"/>
                <w:b/>
                <w:sz w:val="20"/>
              </w:rPr>
            </w:pPr>
            <w:r w:rsidRPr="005C3736">
              <w:rPr>
                <w:rFonts w:cs="Arial"/>
                <w:b/>
                <w:sz w:val="20"/>
              </w:rPr>
              <w:t>Major Administrative and Operative System Changes</w:t>
            </w:r>
          </w:p>
        </w:tc>
        <w:tc>
          <w:tcPr>
            <w:tcW w:w="4647" w:type="dxa"/>
          </w:tcPr>
          <w:p w14:paraId="2FC62D84" w14:textId="75E5BC1E" w:rsidR="00876D05" w:rsidRPr="00286A70" w:rsidRDefault="00876D05">
            <w:pPr>
              <w:spacing w:before="40" w:after="40"/>
              <w:jc w:val="left"/>
              <w:rPr>
                <w:rFonts w:cs="Arial"/>
                <w:i/>
                <w:sz w:val="20"/>
              </w:rPr>
            </w:pPr>
            <w:r w:rsidRPr="00286A70">
              <w:rPr>
                <w:rFonts w:cs="Arial"/>
                <w:sz w:val="20"/>
              </w:rPr>
              <w:t>The CONTRACTOR</w:t>
            </w:r>
            <w:r w:rsidRPr="00286A70" w:rsidDel="00EC0E4B">
              <w:rPr>
                <w:rFonts w:cs="Arial"/>
                <w:sz w:val="20"/>
              </w:rPr>
              <w:t xml:space="preserve"> </w:t>
            </w:r>
            <w:r w:rsidRPr="005C3736">
              <w:rPr>
                <w:rFonts w:cs="Arial"/>
                <w:sz w:val="20"/>
              </w:rPr>
              <w:t xml:space="preserve">submits written notice to the DEPARTMENT at least </w:t>
            </w:r>
            <w:r w:rsidRPr="00367E7C">
              <w:rPr>
                <w:rFonts w:cs="Arial"/>
                <w:sz w:val="20"/>
              </w:rPr>
              <w:t>one</w:t>
            </w:r>
            <w:r>
              <w:rPr>
                <w:rFonts w:cs="Arial"/>
                <w:sz w:val="20"/>
              </w:rPr>
              <w:t xml:space="preserve"> </w:t>
            </w:r>
            <w:r w:rsidRPr="00367E7C">
              <w:rPr>
                <w:rFonts w:cs="Arial"/>
                <w:sz w:val="20"/>
              </w:rPr>
              <w:t>hundred</w:t>
            </w:r>
            <w:r w:rsidR="000D0DBB">
              <w:rPr>
                <w:rFonts w:cs="Arial"/>
                <w:sz w:val="20"/>
              </w:rPr>
              <w:t xml:space="preserve"> eighty</w:t>
            </w:r>
            <w:r w:rsidRPr="00367E7C">
              <w:rPr>
                <w:rFonts w:cs="Arial"/>
                <w:sz w:val="20"/>
              </w:rPr>
              <w:t xml:space="preserve"> (180) </w:t>
            </w:r>
            <w:r>
              <w:rPr>
                <w:rFonts w:cs="Arial"/>
                <w:sz w:val="20"/>
              </w:rPr>
              <w:t>DAYS</w:t>
            </w:r>
            <w:r w:rsidRPr="005C3736">
              <w:rPr>
                <w:rFonts w:cs="Arial"/>
                <w:sz w:val="20"/>
              </w:rPr>
              <w:t xml:space="preserve"> prior to undertaking</w:t>
            </w:r>
            <w:r w:rsidRPr="00286A70">
              <w:rPr>
                <w:rFonts w:cs="Arial"/>
                <w:sz w:val="20"/>
              </w:rPr>
              <w:t xml:space="preserve"> a major system change or conversion for, or related to, the system used to deliver services for the </w:t>
            </w:r>
            <w:r w:rsidR="00E34932">
              <w:rPr>
                <w:rFonts w:cs="Arial"/>
                <w:sz w:val="20"/>
              </w:rPr>
              <w:t>PHARMACY</w:t>
            </w:r>
            <w:r w:rsidR="00E34932" w:rsidRPr="00286A70">
              <w:rPr>
                <w:rFonts w:cs="Arial"/>
                <w:sz w:val="20"/>
              </w:rPr>
              <w:t xml:space="preserve"> </w:t>
            </w:r>
            <w:r w:rsidRPr="00286A70">
              <w:rPr>
                <w:rFonts w:cs="Arial"/>
                <w:sz w:val="20"/>
              </w:rPr>
              <w:t xml:space="preserve">BENEFIT </w:t>
            </w:r>
            <w:r w:rsidR="00E34932">
              <w:rPr>
                <w:rFonts w:cs="Arial"/>
                <w:sz w:val="20"/>
              </w:rPr>
              <w:t>PLAN</w:t>
            </w:r>
            <w:r w:rsidR="003F1ED2">
              <w:rPr>
                <w:rFonts w:cs="Arial"/>
                <w:sz w:val="20"/>
              </w:rPr>
              <w:t xml:space="preserve">. See </w:t>
            </w:r>
            <w:hyperlink w:anchor="_145_Information_Systems" w:history="1">
              <w:r w:rsidR="003F1ED2" w:rsidRPr="003F1ED2">
                <w:rPr>
                  <w:rStyle w:val="Hyperlink"/>
                  <w:rFonts w:cs="Arial"/>
                  <w:sz w:val="20"/>
                </w:rPr>
                <w:t>Section 140</w:t>
              </w:r>
            </w:hyperlink>
            <w:r w:rsidR="003F1ED2">
              <w:rPr>
                <w:rFonts w:cs="Arial"/>
                <w:sz w:val="20"/>
              </w:rPr>
              <w:t>, 8.</w:t>
            </w:r>
          </w:p>
        </w:tc>
        <w:tc>
          <w:tcPr>
            <w:tcW w:w="1866" w:type="dxa"/>
          </w:tcPr>
          <w:p w14:paraId="60CCF792" w14:textId="77777777" w:rsidR="00876D05" w:rsidRPr="00803519" w:rsidRDefault="00876D05" w:rsidP="00536115">
            <w:pPr>
              <w:spacing w:before="40" w:after="40"/>
              <w:jc w:val="left"/>
              <w:rPr>
                <w:rFonts w:cs="Arial"/>
                <w:sz w:val="20"/>
              </w:rPr>
            </w:pPr>
            <w:r w:rsidRPr="005C3736">
              <w:rPr>
                <w:rFonts w:cs="Arial"/>
                <w:sz w:val="20"/>
              </w:rPr>
              <w:t xml:space="preserve">As </w:t>
            </w:r>
            <w:r w:rsidRPr="00851D7C">
              <w:rPr>
                <w:rFonts w:cs="Arial"/>
                <w:sz w:val="20"/>
              </w:rPr>
              <w:t>n</w:t>
            </w:r>
            <w:r w:rsidRPr="00B0239B">
              <w:rPr>
                <w:rFonts w:cs="Arial"/>
                <w:sz w:val="20"/>
              </w:rPr>
              <w:t>eeded</w:t>
            </w:r>
          </w:p>
        </w:tc>
      </w:tr>
      <w:tr w:rsidR="00876D05" w:rsidRPr="009E2901" w14:paraId="5B19F9F6" w14:textId="77777777" w:rsidTr="00026F93">
        <w:trPr>
          <w:cantSplit/>
        </w:trPr>
        <w:tc>
          <w:tcPr>
            <w:tcW w:w="2937" w:type="dxa"/>
          </w:tcPr>
          <w:p w14:paraId="3A8E8BF6" w14:textId="77777777" w:rsidR="00876D05" w:rsidRDefault="00876D05" w:rsidP="00E806D2">
            <w:pPr>
              <w:pStyle w:val="ListParagraph"/>
              <w:numPr>
                <w:ilvl w:val="0"/>
                <w:numId w:val="33"/>
              </w:numPr>
              <w:spacing w:before="40" w:after="40"/>
              <w:ind w:left="342" w:hanging="342"/>
              <w:jc w:val="left"/>
              <w:rPr>
                <w:rFonts w:cs="Arial"/>
                <w:b/>
                <w:sz w:val="20"/>
              </w:rPr>
            </w:pPr>
            <w:r>
              <w:rPr>
                <w:rFonts w:cs="Arial"/>
                <w:b/>
                <w:sz w:val="20"/>
              </w:rPr>
              <w:t>Notification of Account Manager or Key Staff Changes</w:t>
            </w:r>
          </w:p>
        </w:tc>
        <w:tc>
          <w:tcPr>
            <w:tcW w:w="4647" w:type="dxa"/>
          </w:tcPr>
          <w:p w14:paraId="099C40DA" w14:textId="144DB197" w:rsidR="00876D05" w:rsidRPr="00D50B27" w:rsidRDefault="00876D05">
            <w:pPr>
              <w:spacing w:before="40" w:after="40"/>
              <w:jc w:val="left"/>
              <w:rPr>
                <w:rFonts w:cs="Arial"/>
                <w:i/>
                <w:iCs/>
                <w:color w:val="000000"/>
                <w:sz w:val="20"/>
              </w:rPr>
            </w:pPr>
            <w:r w:rsidRPr="00286A70">
              <w:rPr>
                <w:rFonts w:cs="Arial"/>
                <w:sz w:val="20"/>
              </w:rPr>
              <w:t>The CONTRACTOR notif</w:t>
            </w:r>
            <w:r>
              <w:rPr>
                <w:rFonts w:cs="Arial"/>
                <w:sz w:val="20"/>
              </w:rPr>
              <w:t>ies</w:t>
            </w:r>
            <w:r w:rsidRPr="00286A70">
              <w:rPr>
                <w:rFonts w:cs="Arial"/>
                <w:sz w:val="20"/>
              </w:rPr>
              <w:t xml:space="preserve"> the DEPARTMENT if the Account Manager, backup or key staff changes</w:t>
            </w:r>
            <w:r w:rsidR="003E6B6B">
              <w:rPr>
                <w:rFonts w:cs="Arial"/>
                <w:sz w:val="20"/>
              </w:rPr>
              <w:t xml:space="preserve">. See </w:t>
            </w:r>
            <w:hyperlink w:anchor="_265B_Account_Management" w:history="1">
              <w:r w:rsidR="003E6B6B" w:rsidRPr="003E6B6B">
                <w:rPr>
                  <w:rStyle w:val="Hyperlink"/>
                  <w:rFonts w:cs="Arial"/>
                  <w:sz w:val="20"/>
                </w:rPr>
                <w:t>Section 255B</w:t>
              </w:r>
            </w:hyperlink>
            <w:r w:rsidR="003E6B6B">
              <w:rPr>
                <w:rFonts w:cs="Arial"/>
                <w:sz w:val="20"/>
              </w:rPr>
              <w:t>.</w:t>
            </w:r>
          </w:p>
        </w:tc>
        <w:tc>
          <w:tcPr>
            <w:tcW w:w="1866" w:type="dxa"/>
          </w:tcPr>
          <w:p w14:paraId="4A708E90" w14:textId="77777777" w:rsidR="00876D05" w:rsidRDefault="00876D05" w:rsidP="00536115">
            <w:pPr>
              <w:spacing w:before="40" w:after="40"/>
              <w:jc w:val="left"/>
              <w:rPr>
                <w:rFonts w:cs="Arial"/>
                <w:sz w:val="20"/>
              </w:rPr>
            </w:pPr>
            <w:r>
              <w:rPr>
                <w:rFonts w:cs="Arial"/>
                <w:sz w:val="20"/>
              </w:rPr>
              <w:t>As needed</w:t>
            </w:r>
          </w:p>
        </w:tc>
      </w:tr>
      <w:tr w:rsidR="00876D05" w:rsidRPr="009E2901" w14:paraId="332AF95B" w14:textId="77777777" w:rsidTr="00026F93">
        <w:trPr>
          <w:cantSplit/>
        </w:trPr>
        <w:tc>
          <w:tcPr>
            <w:tcW w:w="2937" w:type="dxa"/>
          </w:tcPr>
          <w:p w14:paraId="0E972F6E" w14:textId="77777777" w:rsidR="00876D05" w:rsidRDefault="00876D05" w:rsidP="00E806D2">
            <w:pPr>
              <w:pStyle w:val="ListParagraph"/>
              <w:numPr>
                <w:ilvl w:val="0"/>
                <w:numId w:val="33"/>
              </w:numPr>
              <w:spacing w:before="40" w:after="40"/>
              <w:ind w:left="342" w:hanging="342"/>
              <w:jc w:val="left"/>
              <w:rPr>
                <w:rFonts w:cs="Arial"/>
                <w:b/>
                <w:sz w:val="20"/>
              </w:rPr>
            </w:pPr>
            <w:r>
              <w:rPr>
                <w:rFonts w:cs="Arial"/>
                <w:b/>
                <w:sz w:val="20"/>
              </w:rPr>
              <w:t>Recovery of Overpayments</w:t>
            </w:r>
          </w:p>
        </w:tc>
        <w:tc>
          <w:tcPr>
            <w:tcW w:w="4647" w:type="dxa"/>
          </w:tcPr>
          <w:p w14:paraId="5903595D" w14:textId="551B7D50" w:rsidR="00876D05" w:rsidRPr="00D50B27" w:rsidRDefault="00876D05">
            <w:pPr>
              <w:spacing w:before="40" w:after="40"/>
              <w:jc w:val="left"/>
              <w:rPr>
                <w:rFonts w:cs="Arial"/>
                <w:i/>
                <w:iCs/>
                <w:color w:val="000000"/>
                <w:sz w:val="20"/>
              </w:rPr>
            </w:pPr>
            <w:r w:rsidRPr="00286A70">
              <w:rPr>
                <w:sz w:val="20"/>
              </w:rPr>
              <w:t>The CONTRACTOR notif</w:t>
            </w:r>
            <w:r>
              <w:rPr>
                <w:sz w:val="20"/>
              </w:rPr>
              <w:t>ies</w:t>
            </w:r>
            <w:r w:rsidRPr="00286A70">
              <w:rPr>
                <w:sz w:val="20"/>
              </w:rPr>
              <w:t xml:space="preserve"> the DEPARTMENT of each uncollectible overpayment of </w:t>
            </w:r>
            <w:r w:rsidRPr="00442610">
              <w:rPr>
                <w:sz w:val="20"/>
              </w:rPr>
              <w:t>fifty ($50.00) dollars</w:t>
            </w:r>
            <w:r w:rsidRPr="00442610" w:rsidDel="00442610">
              <w:rPr>
                <w:sz w:val="20"/>
              </w:rPr>
              <w:t xml:space="preserve"> </w:t>
            </w:r>
            <w:r w:rsidRPr="00286A70">
              <w:rPr>
                <w:sz w:val="20"/>
              </w:rPr>
              <w:t xml:space="preserve">or more within </w:t>
            </w:r>
            <w:r w:rsidRPr="00442610">
              <w:rPr>
                <w:sz w:val="20"/>
              </w:rPr>
              <w:t xml:space="preserve">ten (10) </w:t>
            </w:r>
            <w:r>
              <w:rPr>
                <w:sz w:val="20"/>
              </w:rPr>
              <w:t>BUSINESS DAYS</w:t>
            </w:r>
            <w:r w:rsidRPr="00286A70">
              <w:rPr>
                <w:sz w:val="20"/>
              </w:rPr>
              <w:t xml:space="preserve"> following the CONTRACTOR’</w:t>
            </w:r>
            <w:r>
              <w:rPr>
                <w:sz w:val="20"/>
              </w:rPr>
              <w:t>S</w:t>
            </w:r>
            <w:r w:rsidRPr="00286A70">
              <w:rPr>
                <w:sz w:val="20"/>
              </w:rPr>
              <w:t xml:space="preserve"> determination that such overpayment is uncollectible after using such recovery and collection procedures.</w:t>
            </w:r>
            <w:r w:rsidR="003E6B6B">
              <w:rPr>
                <w:sz w:val="20"/>
              </w:rPr>
              <w:t xml:space="preserve"> See </w:t>
            </w:r>
            <w:hyperlink w:anchor="_130C_Recovery_of" w:history="1">
              <w:r w:rsidR="003E6B6B" w:rsidRPr="003E6B6B">
                <w:rPr>
                  <w:rStyle w:val="Hyperlink"/>
                  <w:sz w:val="20"/>
                </w:rPr>
                <w:t>Section 130C</w:t>
              </w:r>
            </w:hyperlink>
            <w:r w:rsidR="003E6B6B">
              <w:rPr>
                <w:sz w:val="20"/>
              </w:rPr>
              <w:t>.</w:t>
            </w:r>
          </w:p>
        </w:tc>
        <w:tc>
          <w:tcPr>
            <w:tcW w:w="1866" w:type="dxa"/>
          </w:tcPr>
          <w:p w14:paraId="70882CC8" w14:textId="77777777" w:rsidR="00876D05" w:rsidRDefault="00876D05" w:rsidP="00536115">
            <w:pPr>
              <w:spacing w:before="40" w:after="40"/>
              <w:jc w:val="left"/>
              <w:rPr>
                <w:rFonts w:cs="Arial"/>
                <w:sz w:val="20"/>
              </w:rPr>
            </w:pPr>
            <w:r>
              <w:rPr>
                <w:rFonts w:cs="Arial"/>
                <w:sz w:val="20"/>
              </w:rPr>
              <w:t>As needed</w:t>
            </w:r>
          </w:p>
        </w:tc>
      </w:tr>
      <w:tr w:rsidR="00876D05" w:rsidRPr="009E2901" w14:paraId="696984A6" w14:textId="77777777" w:rsidTr="00026F93">
        <w:trPr>
          <w:cantSplit/>
        </w:trPr>
        <w:tc>
          <w:tcPr>
            <w:tcW w:w="2937" w:type="dxa"/>
          </w:tcPr>
          <w:p w14:paraId="12ACE5EA" w14:textId="77777777" w:rsidR="00876D05" w:rsidRPr="005C3736" w:rsidRDefault="00876D05" w:rsidP="00E806D2">
            <w:pPr>
              <w:pStyle w:val="ListParagraph"/>
              <w:numPr>
                <w:ilvl w:val="0"/>
                <w:numId w:val="33"/>
              </w:numPr>
              <w:spacing w:before="40" w:after="40"/>
              <w:ind w:left="342" w:hanging="342"/>
              <w:jc w:val="left"/>
              <w:rPr>
                <w:rFonts w:cs="Arial"/>
                <w:b/>
                <w:sz w:val="20"/>
              </w:rPr>
            </w:pPr>
            <w:r>
              <w:rPr>
                <w:rFonts w:cs="Arial"/>
                <w:b/>
                <w:sz w:val="20"/>
              </w:rPr>
              <w:t>Notification of Legal Action</w:t>
            </w:r>
          </w:p>
        </w:tc>
        <w:tc>
          <w:tcPr>
            <w:tcW w:w="4647" w:type="dxa"/>
          </w:tcPr>
          <w:p w14:paraId="0DFCEAEC" w14:textId="1AC13414" w:rsidR="00876D05" w:rsidRPr="00D50B27" w:rsidRDefault="00876D05">
            <w:pPr>
              <w:spacing w:before="40" w:after="40"/>
              <w:jc w:val="left"/>
              <w:rPr>
                <w:rFonts w:cs="Arial"/>
                <w:i/>
                <w:sz w:val="20"/>
              </w:rPr>
            </w:pPr>
            <w:r w:rsidRPr="00286A70">
              <w:rPr>
                <w:rFonts w:cs="Arial"/>
                <w:iCs/>
                <w:color w:val="000000"/>
                <w:sz w:val="20"/>
              </w:rPr>
              <w:t>If a PARTICIPANT files a lawsuit naming the CONTRACTOR as a defendant, the CONTRACTOR notif</w:t>
            </w:r>
            <w:r>
              <w:rPr>
                <w:rFonts w:cs="Arial"/>
                <w:iCs/>
                <w:color w:val="000000"/>
                <w:sz w:val="20"/>
              </w:rPr>
              <w:t>ies</w:t>
            </w:r>
            <w:r w:rsidRPr="00286A70">
              <w:rPr>
                <w:rFonts w:cs="Arial"/>
                <w:iCs/>
                <w:color w:val="000000"/>
                <w:sz w:val="20"/>
              </w:rPr>
              <w:t xml:space="preserve"> the DEPARTMENT’S chief legal counsel within </w:t>
            </w:r>
            <w:r>
              <w:rPr>
                <w:rFonts w:cs="Arial"/>
                <w:iCs/>
                <w:color w:val="000000"/>
                <w:sz w:val="20"/>
              </w:rPr>
              <w:t>ten (</w:t>
            </w:r>
            <w:r w:rsidRPr="00286A70">
              <w:rPr>
                <w:rFonts w:cs="Arial"/>
                <w:iCs/>
                <w:color w:val="000000"/>
                <w:sz w:val="20"/>
              </w:rPr>
              <w:t>10</w:t>
            </w:r>
            <w:r>
              <w:rPr>
                <w:rFonts w:cs="Arial"/>
                <w:iCs/>
                <w:color w:val="000000"/>
                <w:sz w:val="20"/>
              </w:rPr>
              <w:t>)</w:t>
            </w:r>
            <w:r w:rsidRPr="00286A70">
              <w:rPr>
                <w:rFonts w:cs="Arial"/>
                <w:iCs/>
                <w:color w:val="000000"/>
                <w:sz w:val="20"/>
              </w:rPr>
              <w:t xml:space="preserve"> </w:t>
            </w:r>
            <w:r>
              <w:rPr>
                <w:rFonts w:cs="Arial"/>
                <w:iCs/>
                <w:color w:val="000000"/>
                <w:sz w:val="20"/>
              </w:rPr>
              <w:t>BUSINESS DAYS</w:t>
            </w:r>
            <w:r w:rsidRPr="00286A70">
              <w:rPr>
                <w:rFonts w:cs="Arial"/>
                <w:iCs/>
                <w:color w:val="000000"/>
                <w:sz w:val="20"/>
              </w:rPr>
              <w:t xml:space="preserve"> of notification of the legal action</w:t>
            </w:r>
            <w:r w:rsidR="003E6B6B">
              <w:rPr>
                <w:rFonts w:cs="Arial"/>
                <w:iCs/>
                <w:color w:val="000000"/>
                <w:sz w:val="20"/>
              </w:rPr>
              <w:t xml:space="preserve">. See </w:t>
            </w:r>
            <w:hyperlink w:anchor="_235I_Notification_of" w:history="1">
              <w:r w:rsidR="003E6B6B" w:rsidRPr="003E6B6B">
                <w:rPr>
                  <w:rStyle w:val="Hyperlink"/>
                  <w:rFonts w:cs="Arial"/>
                  <w:iCs/>
                  <w:sz w:val="20"/>
                </w:rPr>
                <w:t>Section 235I</w:t>
              </w:r>
            </w:hyperlink>
            <w:r w:rsidR="003E6B6B">
              <w:rPr>
                <w:rFonts w:cs="Arial"/>
                <w:iCs/>
                <w:color w:val="000000"/>
                <w:sz w:val="20"/>
              </w:rPr>
              <w:t>.</w:t>
            </w:r>
          </w:p>
        </w:tc>
        <w:tc>
          <w:tcPr>
            <w:tcW w:w="1866" w:type="dxa"/>
          </w:tcPr>
          <w:p w14:paraId="3ACD19F4" w14:textId="77777777" w:rsidR="00876D05" w:rsidRPr="005C3736" w:rsidDel="004C5956" w:rsidRDefault="00876D05" w:rsidP="00536115">
            <w:pPr>
              <w:spacing w:before="40" w:after="40"/>
              <w:jc w:val="left"/>
              <w:rPr>
                <w:rFonts w:cs="Arial"/>
                <w:sz w:val="20"/>
              </w:rPr>
            </w:pPr>
            <w:r>
              <w:rPr>
                <w:rFonts w:cs="Arial"/>
                <w:sz w:val="20"/>
              </w:rPr>
              <w:t>As needed</w:t>
            </w:r>
          </w:p>
        </w:tc>
      </w:tr>
      <w:tr w:rsidR="00876D05" w:rsidRPr="009E2901" w14:paraId="1FF9EB94" w14:textId="77777777" w:rsidTr="00026F93">
        <w:trPr>
          <w:cantSplit/>
        </w:trPr>
        <w:tc>
          <w:tcPr>
            <w:tcW w:w="2937" w:type="dxa"/>
          </w:tcPr>
          <w:p w14:paraId="1012BA6F" w14:textId="77777777" w:rsidR="00876D05" w:rsidRDefault="00876D05" w:rsidP="00E806D2">
            <w:pPr>
              <w:pStyle w:val="ListParagraph"/>
              <w:numPr>
                <w:ilvl w:val="0"/>
                <w:numId w:val="33"/>
              </w:numPr>
              <w:spacing w:before="40" w:after="40"/>
              <w:ind w:left="342" w:hanging="342"/>
              <w:jc w:val="left"/>
              <w:rPr>
                <w:rFonts w:cs="Arial"/>
                <w:b/>
                <w:sz w:val="20"/>
              </w:rPr>
            </w:pPr>
            <w:r>
              <w:rPr>
                <w:rFonts w:cs="Arial"/>
                <w:b/>
                <w:sz w:val="20"/>
              </w:rPr>
              <w:t>Notification of Legal Action Against PARTICIPANT in Dispute over Charges</w:t>
            </w:r>
          </w:p>
        </w:tc>
        <w:tc>
          <w:tcPr>
            <w:tcW w:w="4647" w:type="dxa"/>
          </w:tcPr>
          <w:p w14:paraId="3986FDE8" w14:textId="02C60718" w:rsidR="00876D05" w:rsidRPr="00D50B27" w:rsidRDefault="00876D05">
            <w:pPr>
              <w:spacing w:before="40" w:after="40"/>
              <w:jc w:val="left"/>
              <w:rPr>
                <w:rFonts w:cs="Arial"/>
                <w:i/>
                <w:sz w:val="20"/>
              </w:rPr>
            </w:pPr>
            <w:r w:rsidRPr="00286A70">
              <w:rPr>
                <w:sz w:val="20"/>
              </w:rPr>
              <w:t xml:space="preserve">If no settlement is reached </w:t>
            </w:r>
            <w:r>
              <w:rPr>
                <w:sz w:val="20"/>
              </w:rPr>
              <w:t>in a dispute over charges</w:t>
            </w:r>
            <w:r w:rsidRPr="00286A70">
              <w:rPr>
                <w:sz w:val="20"/>
              </w:rPr>
              <w:t xml:space="preserve"> and a lawsuit is brought against a PARTICIPANT, the PARTICIPANT contact</w:t>
            </w:r>
            <w:r>
              <w:rPr>
                <w:sz w:val="20"/>
              </w:rPr>
              <w:t>s</w:t>
            </w:r>
            <w:r w:rsidRPr="00286A70">
              <w:rPr>
                <w:sz w:val="20"/>
              </w:rPr>
              <w:t xml:space="preserve"> the DEPARTMENT or the CONTRACTOR within </w:t>
            </w:r>
            <w:r>
              <w:rPr>
                <w:sz w:val="20"/>
              </w:rPr>
              <w:t>fourteen (</w:t>
            </w:r>
            <w:r w:rsidRPr="00286A70">
              <w:rPr>
                <w:sz w:val="20"/>
              </w:rPr>
              <w:t>14</w:t>
            </w:r>
            <w:r>
              <w:rPr>
                <w:sz w:val="20"/>
              </w:rPr>
              <w:t>)</w:t>
            </w:r>
            <w:r w:rsidRPr="00286A70">
              <w:rPr>
                <w:sz w:val="20"/>
              </w:rPr>
              <w:t xml:space="preserve"> </w:t>
            </w:r>
            <w:r>
              <w:rPr>
                <w:sz w:val="20"/>
              </w:rPr>
              <w:t>DAYS</w:t>
            </w:r>
            <w:r w:rsidRPr="00286A70">
              <w:rPr>
                <w:sz w:val="20"/>
              </w:rPr>
              <w:t xml:space="preserve"> of the date on which the lawsuit is received by the PARTICIPANT. Within </w:t>
            </w:r>
            <w:r>
              <w:rPr>
                <w:sz w:val="20"/>
              </w:rPr>
              <w:t>two (</w:t>
            </w:r>
            <w:r w:rsidRPr="00286A70">
              <w:rPr>
                <w:sz w:val="20"/>
              </w:rPr>
              <w:t>2</w:t>
            </w:r>
            <w:r>
              <w:rPr>
                <w:sz w:val="20"/>
              </w:rPr>
              <w:t>)</w:t>
            </w:r>
            <w:r w:rsidRPr="00286A70">
              <w:rPr>
                <w:sz w:val="20"/>
              </w:rPr>
              <w:t xml:space="preserve"> </w:t>
            </w:r>
            <w:r>
              <w:rPr>
                <w:sz w:val="20"/>
              </w:rPr>
              <w:t>BUSINESS DAYS</w:t>
            </w:r>
            <w:r w:rsidRPr="00286A70">
              <w:rPr>
                <w:sz w:val="20"/>
              </w:rPr>
              <w:t xml:space="preserve"> of the CONTRACTOR becoming aware of a lawsuit, the CONTRACTOR notif</w:t>
            </w:r>
            <w:r>
              <w:rPr>
                <w:sz w:val="20"/>
              </w:rPr>
              <w:t>ies</w:t>
            </w:r>
            <w:r w:rsidRPr="00286A70">
              <w:rPr>
                <w:sz w:val="20"/>
              </w:rPr>
              <w:t xml:space="preserve"> the DEPARTMENT about the lawsuit.</w:t>
            </w:r>
            <w:r>
              <w:rPr>
                <w:sz w:val="20"/>
              </w:rPr>
              <w:t xml:space="preserve"> The CONTRACTOR provides the DEPARTMENT with monthly reports giving each lawsuit’s status </w:t>
            </w:r>
            <w:r w:rsidR="003E6B6B">
              <w:rPr>
                <w:sz w:val="20"/>
              </w:rPr>
              <w:t xml:space="preserve">in a mutually agreeable format. See </w:t>
            </w:r>
            <w:hyperlink w:anchor="_130C_Recovery_of" w:history="1">
              <w:r w:rsidR="003E6B6B" w:rsidRPr="003E6B6B">
                <w:rPr>
                  <w:rStyle w:val="Hyperlink"/>
                  <w:sz w:val="20"/>
                </w:rPr>
                <w:t>Section 130C</w:t>
              </w:r>
            </w:hyperlink>
            <w:r w:rsidR="003E6B6B">
              <w:rPr>
                <w:sz w:val="20"/>
              </w:rPr>
              <w:t>, 5.</w:t>
            </w:r>
          </w:p>
        </w:tc>
        <w:tc>
          <w:tcPr>
            <w:tcW w:w="1866" w:type="dxa"/>
          </w:tcPr>
          <w:p w14:paraId="0AC76EFF" w14:textId="77777777" w:rsidR="00876D05" w:rsidRDefault="00876D05" w:rsidP="00536115">
            <w:pPr>
              <w:spacing w:before="40" w:after="40"/>
              <w:jc w:val="left"/>
              <w:rPr>
                <w:rFonts w:cs="Arial"/>
                <w:sz w:val="20"/>
              </w:rPr>
            </w:pPr>
            <w:r>
              <w:rPr>
                <w:rFonts w:cs="Arial"/>
                <w:sz w:val="20"/>
              </w:rPr>
              <w:t>As needed</w:t>
            </w:r>
          </w:p>
        </w:tc>
      </w:tr>
      <w:tr w:rsidR="000D0DBB" w:rsidRPr="009E2901" w14:paraId="4A180DE2" w14:textId="77777777" w:rsidTr="00026F93">
        <w:trPr>
          <w:cantSplit/>
        </w:trPr>
        <w:tc>
          <w:tcPr>
            <w:tcW w:w="2937" w:type="dxa"/>
          </w:tcPr>
          <w:p w14:paraId="26E9AC73" w14:textId="497B7757" w:rsidR="000D0DBB" w:rsidRPr="00577836" w:rsidRDefault="000D0DBB" w:rsidP="00E806D2">
            <w:pPr>
              <w:pStyle w:val="ListParagraph"/>
              <w:numPr>
                <w:ilvl w:val="0"/>
                <w:numId w:val="33"/>
              </w:numPr>
              <w:spacing w:before="40" w:after="40"/>
              <w:ind w:left="342" w:hanging="342"/>
              <w:rPr>
                <w:rFonts w:cs="Arial"/>
                <w:b/>
                <w:sz w:val="20"/>
              </w:rPr>
            </w:pPr>
            <w:r w:rsidRPr="00577836">
              <w:rPr>
                <w:rFonts w:cs="Arial"/>
                <w:b/>
                <w:sz w:val="20"/>
              </w:rPr>
              <w:lastRenderedPageBreak/>
              <w:t>Notification of Privacy Breach</w:t>
            </w:r>
          </w:p>
        </w:tc>
        <w:tc>
          <w:tcPr>
            <w:tcW w:w="4647" w:type="dxa"/>
          </w:tcPr>
          <w:p w14:paraId="6D897E82" w14:textId="7969A96C" w:rsidR="000D0DBB" w:rsidRPr="00577836" w:rsidRDefault="00844143">
            <w:pPr>
              <w:spacing w:before="40" w:after="40"/>
              <w:rPr>
                <w:sz w:val="20"/>
              </w:rPr>
            </w:pPr>
            <w:hyperlink w:anchor="_155F_Privacy_Breach" w:history="1">
              <w:r w:rsidR="000D0DBB" w:rsidRPr="00577836">
                <w:rPr>
                  <w:rStyle w:val="Hyperlink"/>
                  <w:sz w:val="20"/>
                </w:rPr>
                <w:t xml:space="preserve">See Section </w:t>
              </w:r>
              <w:r w:rsidR="00910E95" w:rsidRPr="00577836">
                <w:rPr>
                  <w:rStyle w:val="Hyperlink"/>
                  <w:sz w:val="20"/>
                </w:rPr>
                <w:t>150F</w:t>
              </w:r>
            </w:hyperlink>
            <w:r w:rsidR="00577836" w:rsidRPr="00577836">
              <w:rPr>
                <w:rFonts w:eastAsiaTheme="minorEastAsia" w:cstheme="minorBidi"/>
                <w:sz w:val="20"/>
              </w:rPr>
              <w:t xml:space="preserve"> above</w:t>
            </w:r>
            <w:r w:rsidR="00910E95" w:rsidRPr="00577836">
              <w:rPr>
                <w:sz w:val="20"/>
              </w:rPr>
              <w:t>.</w:t>
            </w:r>
            <w:r w:rsidR="00577836" w:rsidRPr="00577836">
              <w:rPr>
                <w:sz w:val="20"/>
              </w:rPr>
              <w:t xml:space="preserve"> See Department Terms and Conditions for requirements. </w:t>
            </w:r>
          </w:p>
        </w:tc>
        <w:tc>
          <w:tcPr>
            <w:tcW w:w="1866" w:type="dxa"/>
          </w:tcPr>
          <w:p w14:paraId="4EC72D0C" w14:textId="65957C9C" w:rsidR="000D0DBB" w:rsidRPr="00577836" w:rsidRDefault="00910E95" w:rsidP="00577836">
            <w:pPr>
              <w:spacing w:before="40" w:after="40"/>
              <w:rPr>
                <w:rFonts w:cs="Arial"/>
                <w:sz w:val="20"/>
              </w:rPr>
            </w:pPr>
            <w:r w:rsidRPr="00577836">
              <w:rPr>
                <w:rFonts w:cs="Arial"/>
                <w:sz w:val="20"/>
              </w:rPr>
              <w:t xml:space="preserve">As </w:t>
            </w:r>
            <w:r w:rsidR="00577836" w:rsidRPr="00577836">
              <w:rPr>
                <w:rFonts w:cs="Arial"/>
                <w:sz w:val="20"/>
              </w:rPr>
              <w:t>required</w:t>
            </w:r>
          </w:p>
        </w:tc>
      </w:tr>
      <w:tr w:rsidR="00876D05" w:rsidRPr="009E2901" w14:paraId="04C0A8D5" w14:textId="77777777" w:rsidTr="00026F93">
        <w:trPr>
          <w:cantSplit/>
        </w:trPr>
        <w:tc>
          <w:tcPr>
            <w:tcW w:w="2937" w:type="dxa"/>
          </w:tcPr>
          <w:p w14:paraId="51CF566B" w14:textId="77777777" w:rsidR="00876D05" w:rsidRPr="005C3736" w:rsidRDefault="00876D05" w:rsidP="00E806D2">
            <w:pPr>
              <w:pStyle w:val="ListParagraph"/>
              <w:numPr>
                <w:ilvl w:val="0"/>
                <w:numId w:val="33"/>
              </w:numPr>
              <w:spacing w:before="40" w:after="40"/>
              <w:ind w:left="342" w:hanging="342"/>
              <w:jc w:val="left"/>
              <w:rPr>
                <w:rFonts w:cs="Arial"/>
                <w:b/>
                <w:sz w:val="20"/>
              </w:rPr>
            </w:pPr>
            <w:r>
              <w:rPr>
                <w:rFonts w:cs="Arial"/>
                <w:b/>
                <w:sz w:val="20"/>
              </w:rPr>
              <w:t>Notification of Significant Events</w:t>
            </w:r>
          </w:p>
        </w:tc>
        <w:tc>
          <w:tcPr>
            <w:tcW w:w="4647" w:type="dxa"/>
          </w:tcPr>
          <w:p w14:paraId="1A3335EB" w14:textId="4929E00E" w:rsidR="00876D05" w:rsidRPr="005C3736" w:rsidRDefault="00876D05">
            <w:pPr>
              <w:spacing w:before="40" w:after="40"/>
              <w:jc w:val="left"/>
              <w:rPr>
                <w:rFonts w:cs="Arial"/>
                <w:sz w:val="20"/>
              </w:rPr>
            </w:pPr>
            <w:r>
              <w:rPr>
                <w:rFonts w:cs="Arial"/>
                <w:sz w:val="20"/>
              </w:rPr>
              <w:t xml:space="preserve">The CONTRACTOR provides notification of all significant events as described in </w:t>
            </w:r>
            <w:hyperlink w:anchor="_115_General_Requirements_1" w:history="1">
              <w:r w:rsidR="00A4623B" w:rsidRPr="00A4623B">
                <w:rPr>
                  <w:rStyle w:val="Hyperlink"/>
                  <w:rFonts w:cs="Arial"/>
                  <w:sz w:val="20"/>
                </w:rPr>
                <w:t>Section 115</w:t>
              </w:r>
            </w:hyperlink>
            <w:r w:rsidR="00A4623B" w:rsidRPr="00536115">
              <w:rPr>
                <w:rFonts w:cstheme="minorBidi"/>
              </w:rPr>
              <w:t>, 14</w:t>
            </w:r>
            <w:r>
              <w:rPr>
                <w:rFonts w:cs="Arial"/>
                <w:sz w:val="20"/>
              </w:rPr>
              <w:t>.</w:t>
            </w:r>
          </w:p>
        </w:tc>
        <w:tc>
          <w:tcPr>
            <w:tcW w:w="1866" w:type="dxa"/>
          </w:tcPr>
          <w:p w14:paraId="39A83331" w14:textId="77777777" w:rsidR="00876D05" w:rsidRPr="005C3736" w:rsidDel="004C5956" w:rsidRDefault="00876D05" w:rsidP="00536115">
            <w:pPr>
              <w:spacing w:before="40" w:after="40"/>
              <w:jc w:val="left"/>
              <w:rPr>
                <w:rFonts w:cs="Arial"/>
                <w:sz w:val="20"/>
              </w:rPr>
            </w:pPr>
            <w:r>
              <w:rPr>
                <w:rFonts w:cs="Arial"/>
                <w:sz w:val="20"/>
              </w:rPr>
              <w:t>As needed</w:t>
            </w:r>
          </w:p>
        </w:tc>
      </w:tr>
      <w:tr w:rsidR="00876D05" w:rsidRPr="009E2901" w14:paraId="5BE9458C" w14:textId="77777777" w:rsidTr="00026F93">
        <w:trPr>
          <w:cantSplit/>
        </w:trPr>
        <w:tc>
          <w:tcPr>
            <w:tcW w:w="2937" w:type="dxa"/>
          </w:tcPr>
          <w:p w14:paraId="6E19B889" w14:textId="77777777" w:rsidR="00876D05" w:rsidRDefault="00876D05" w:rsidP="00E806D2">
            <w:pPr>
              <w:pStyle w:val="ListParagraph"/>
              <w:numPr>
                <w:ilvl w:val="0"/>
                <w:numId w:val="33"/>
              </w:numPr>
              <w:spacing w:before="40" w:after="40"/>
              <w:ind w:left="342" w:hanging="342"/>
              <w:jc w:val="left"/>
              <w:rPr>
                <w:rFonts w:cs="Arial"/>
                <w:b/>
                <w:sz w:val="20"/>
              </w:rPr>
            </w:pPr>
            <w:r>
              <w:rPr>
                <w:rFonts w:cs="Arial"/>
                <w:b/>
                <w:sz w:val="20"/>
              </w:rPr>
              <w:t>External Review Determination</w:t>
            </w:r>
          </w:p>
        </w:tc>
        <w:tc>
          <w:tcPr>
            <w:tcW w:w="4647" w:type="dxa"/>
          </w:tcPr>
          <w:p w14:paraId="6BC952B5" w14:textId="2064A141" w:rsidR="00876D05" w:rsidRPr="00D50B27" w:rsidRDefault="00876D05">
            <w:pPr>
              <w:spacing w:before="40" w:after="40"/>
              <w:jc w:val="left"/>
              <w:rPr>
                <w:rFonts w:cs="Arial"/>
                <w:i/>
                <w:iCs/>
                <w:color w:val="000000"/>
                <w:sz w:val="20"/>
              </w:rPr>
            </w:pPr>
            <w:r w:rsidRPr="00286A70">
              <w:rPr>
                <w:rFonts w:cs="Arial"/>
                <w:sz w:val="20"/>
              </w:rPr>
              <w:t xml:space="preserve">Within </w:t>
            </w:r>
            <w:r w:rsidRPr="00442610">
              <w:rPr>
                <w:rFonts w:cs="Arial"/>
                <w:sz w:val="20"/>
              </w:rPr>
              <w:t xml:space="preserve">fourteen (14) </w:t>
            </w:r>
            <w:r w:rsidRPr="00286A70">
              <w:rPr>
                <w:rFonts w:cs="Arial"/>
                <w:sz w:val="20"/>
              </w:rPr>
              <w:t xml:space="preserve">calendar </w:t>
            </w:r>
            <w:r>
              <w:rPr>
                <w:rFonts w:cs="Arial"/>
                <w:sz w:val="20"/>
              </w:rPr>
              <w:t>DAYS</w:t>
            </w:r>
            <w:r w:rsidRPr="00286A70">
              <w:rPr>
                <w:rFonts w:cs="Arial"/>
                <w:sz w:val="20"/>
              </w:rPr>
              <w:t xml:space="preserve"> of the CONTRACTOR’</w:t>
            </w:r>
            <w:r>
              <w:rPr>
                <w:rFonts w:cs="Arial"/>
                <w:sz w:val="20"/>
              </w:rPr>
              <w:t>S</w:t>
            </w:r>
            <w:r w:rsidRPr="00286A70" w:rsidDel="00AA2F54">
              <w:rPr>
                <w:rFonts w:cs="Arial"/>
                <w:sz w:val="20"/>
              </w:rPr>
              <w:t xml:space="preserve"> </w:t>
            </w:r>
            <w:r w:rsidRPr="00286A70">
              <w:rPr>
                <w:rFonts w:cs="Arial"/>
                <w:sz w:val="20"/>
              </w:rPr>
              <w:t xml:space="preserve">receipt of the notification of the </w:t>
            </w:r>
            <w:r>
              <w:rPr>
                <w:rFonts w:cs="Arial"/>
                <w:sz w:val="20"/>
              </w:rPr>
              <w:t xml:space="preserve">external review’s </w:t>
            </w:r>
            <w:r w:rsidRPr="00286A70">
              <w:rPr>
                <w:rFonts w:cs="Arial"/>
                <w:sz w:val="20"/>
              </w:rPr>
              <w:t>determination, the CONTRACTOR</w:t>
            </w:r>
            <w:r w:rsidRPr="00286A70" w:rsidDel="00AA2F54">
              <w:rPr>
                <w:rFonts w:cs="Arial"/>
                <w:sz w:val="20"/>
              </w:rPr>
              <w:t xml:space="preserve"> </w:t>
            </w:r>
            <w:r w:rsidRPr="00286A70">
              <w:rPr>
                <w:rFonts w:cs="Arial"/>
                <w:sz w:val="20"/>
              </w:rPr>
              <w:t>notif</w:t>
            </w:r>
            <w:r>
              <w:rPr>
                <w:rFonts w:cs="Arial"/>
                <w:sz w:val="20"/>
              </w:rPr>
              <w:t>ies</w:t>
            </w:r>
            <w:r w:rsidRPr="00286A70">
              <w:rPr>
                <w:rFonts w:cs="Arial"/>
                <w:sz w:val="20"/>
              </w:rPr>
              <w:t xml:space="preserve"> the DEPARTMENT of the outcome.</w:t>
            </w:r>
            <w:r w:rsidR="00A4623B">
              <w:rPr>
                <w:rFonts w:cs="Arial"/>
                <w:sz w:val="20"/>
              </w:rPr>
              <w:t xml:space="preserve"> See </w:t>
            </w:r>
            <w:hyperlink w:anchor="_235F_External_Review" w:history="1">
              <w:r w:rsidR="00A4623B" w:rsidRPr="00A4623B">
                <w:rPr>
                  <w:rStyle w:val="Hyperlink"/>
                  <w:rFonts w:cs="Arial"/>
                  <w:sz w:val="20"/>
                </w:rPr>
                <w:t>Section 235F</w:t>
              </w:r>
            </w:hyperlink>
            <w:r w:rsidR="00A4623B">
              <w:rPr>
                <w:rFonts w:cs="Arial"/>
                <w:sz w:val="20"/>
              </w:rPr>
              <w:t>.</w:t>
            </w:r>
          </w:p>
        </w:tc>
        <w:tc>
          <w:tcPr>
            <w:tcW w:w="1866" w:type="dxa"/>
          </w:tcPr>
          <w:p w14:paraId="2576DC2C" w14:textId="77777777" w:rsidR="00876D05" w:rsidRDefault="00876D05" w:rsidP="00536115">
            <w:pPr>
              <w:spacing w:before="40" w:after="40"/>
              <w:jc w:val="left"/>
              <w:rPr>
                <w:rFonts w:cs="Arial"/>
                <w:sz w:val="20"/>
              </w:rPr>
            </w:pPr>
            <w:r>
              <w:rPr>
                <w:rFonts w:cs="Arial"/>
                <w:sz w:val="20"/>
              </w:rPr>
              <w:t>See description</w:t>
            </w:r>
          </w:p>
        </w:tc>
      </w:tr>
      <w:tr w:rsidR="00876D05" w:rsidRPr="009E2901" w14:paraId="4A279A53" w14:textId="77777777" w:rsidTr="00026F93">
        <w:trPr>
          <w:cantSplit/>
        </w:trPr>
        <w:tc>
          <w:tcPr>
            <w:tcW w:w="2937" w:type="dxa"/>
          </w:tcPr>
          <w:p w14:paraId="1C2420DF" w14:textId="5F6859C4" w:rsidR="00876D05" w:rsidRDefault="00876D05" w:rsidP="00E806D2">
            <w:pPr>
              <w:pStyle w:val="ListParagraph"/>
              <w:numPr>
                <w:ilvl w:val="0"/>
                <w:numId w:val="33"/>
              </w:numPr>
              <w:spacing w:before="40" w:after="40"/>
              <w:ind w:left="342" w:hanging="342"/>
              <w:jc w:val="left"/>
              <w:rPr>
                <w:rFonts w:cs="Arial"/>
                <w:b/>
                <w:sz w:val="20"/>
              </w:rPr>
            </w:pPr>
            <w:r>
              <w:rPr>
                <w:rFonts w:cs="Arial"/>
                <w:b/>
                <w:sz w:val="20"/>
              </w:rPr>
              <w:t>Medicare Enrollment Denial</w:t>
            </w:r>
          </w:p>
        </w:tc>
        <w:tc>
          <w:tcPr>
            <w:tcW w:w="4647" w:type="dxa"/>
          </w:tcPr>
          <w:p w14:paraId="310DD019" w14:textId="273ED9A4" w:rsidR="00876D05" w:rsidRPr="00286A70" w:rsidRDefault="00876D05" w:rsidP="00536115">
            <w:pPr>
              <w:spacing w:before="40" w:after="40"/>
              <w:jc w:val="left"/>
              <w:rPr>
                <w:rFonts w:cs="Arial"/>
                <w:sz w:val="20"/>
              </w:rPr>
            </w:pPr>
            <w:r w:rsidRPr="00286A70">
              <w:rPr>
                <w:rFonts w:cs="Arial"/>
                <w:iCs/>
                <w:color w:val="000000"/>
                <w:sz w:val="20"/>
              </w:rPr>
              <w:t>The CONTRACTOR notif</w:t>
            </w:r>
            <w:r>
              <w:rPr>
                <w:rFonts w:cs="Arial"/>
                <w:iCs/>
                <w:color w:val="000000"/>
                <w:sz w:val="20"/>
              </w:rPr>
              <w:t>ies</w:t>
            </w:r>
            <w:r w:rsidRPr="00286A70">
              <w:rPr>
                <w:rFonts w:cs="Arial"/>
                <w:iCs/>
                <w:color w:val="000000"/>
                <w:sz w:val="20"/>
              </w:rPr>
              <w:t xml:space="preserve"> the DEPARTMENT in writing if Medicare does not allow an enrollment due to a PARTICIPANT’S residence in a given area. The notification must be provided within </w:t>
            </w:r>
            <w:r>
              <w:rPr>
                <w:rFonts w:cs="Arial"/>
                <w:iCs/>
                <w:color w:val="000000"/>
                <w:sz w:val="20"/>
              </w:rPr>
              <w:t>five (</w:t>
            </w:r>
            <w:r w:rsidRPr="00286A70">
              <w:rPr>
                <w:rFonts w:cs="Arial"/>
                <w:iCs/>
                <w:color w:val="000000"/>
                <w:sz w:val="20"/>
              </w:rPr>
              <w:t>5</w:t>
            </w:r>
            <w:r>
              <w:rPr>
                <w:rFonts w:cs="Arial"/>
                <w:iCs/>
                <w:color w:val="000000"/>
                <w:sz w:val="20"/>
              </w:rPr>
              <w:t>)</w:t>
            </w:r>
            <w:r w:rsidRPr="00286A70">
              <w:rPr>
                <w:rFonts w:cs="Arial"/>
                <w:iCs/>
                <w:color w:val="000000"/>
                <w:sz w:val="20"/>
              </w:rPr>
              <w:t xml:space="preserve"> </w:t>
            </w:r>
            <w:r>
              <w:rPr>
                <w:rFonts w:cs="Arial"/>
                <w:iCs/>
                <w:color w:val="000000"/>
                <w:sz w:val="20"/>
              </w:rPr>
              <w:t>BUSINESS DAYS</w:t>
            </w:r>
            <w:r w:rsidRPr="00286A70">
              <w:rPr>
                <w:rFonts w:cs="Arial"/>
                <w:iCs/>
                <w:color w:val="000000"/>
                <w:sz w:val="20"/>
              </w:rPr>
              <w:t xml:space="preserve"> of the later of receipt of the DEPARTMENT’S enrollment file or notification by Medicare</w:t>
            </w:r>
            <w:r w:rsidR="00E1454B">
              <w:rPr>
                <w:rFonts w:cs="Arial"/>
                <w:iCs/>
                <w:color w:val="000000"/>
                <w:sz w:val="20"/>
              </w:rPr>
              <w:t xml:space="preserve">. See </w:t>
            </w:r>
            <w:hyperlink w:anchor="_220G_Medicare" w:history="1">
              <w:r w:rsidR="00E1454B" w:rsidRPr="00E1454B">
                <w:rPr>
                  <w:rStyle w:val="Hyperlink"/>
                  <w:rFonts w:cs="Arial"/>
                  <w:iCs/>
                  <w:sz w:val="20"/>
                </w:rPr>
                <w:t>Section 215C</w:t>
              </w:r>
            </w:hyperlink>
            <w:r w:rsidR="00E1454B">
              <w:rPr>
                <w:rFonts w:cs="Arial"/>
                <w:iCs/>
                <w:color w:val="000000"/>
                <w:sz w:val="20"/>
              </w:rPr>
              <w:t>.</w:t>
            </w:r>
          </w:p>
        </w:tc>
        <w:tc>
          <w:tcPr>
            <w:tcW w:w="1866" w:type="dxa"/>
          </w:tcPr>
          <w:p w14:paraId="79F514B0" w14:textId="57E3F62F" w:rsidR="00876D05" w:rsidRDefault="00876D05" w:rsidP="00536115">
            <w:pPr>
              <w:spacing w:before="40" w:after="40"/>
              <w:jc w:val="left"/>
              <w:rPr>
                <w:rFonts w:cs="Arial"/>
                <w:sz w:val="20"/>
              </w:rPr>
            </w:pPr>
            <w:r>
              <w:rPr>
                <w:rFonts w:cs="Arial"/>
                <w:sz w:val="20"/>
              </w:rPr>
              <w:t>See description</w:t>
            </w:r>
          </w:p>
        </w:tc>
      </w:tr>
      <w:tr w:rsidR="00876D05" w:rsidRPr="009E2901" w14:paraId="365A0FC5" w14:textId="77777777" w:rsidTr="00026F93">
        <w:trPr>
          <w:cantSplit/>
        </w:trPr>
        <w:tc>
          <w:tcPr>
            <w:tcW w:w="2937" w:type="dxa"/>
          </w:tcPr>
          <w:p w14:paraId="127D3C2A" w14:textId="381BC525" w:rsidR="00876D05" w:rsidRDefault="00876D05" w:rsidP="00E806D2">
            <w:pPr>
              <w:pStyle w:val="ListParagraph"/>
              <w:numPr>
                <w:ilvl w:val="0"/>
                <w:numId w:val="33"/>
              </w:numPr>
              <w:spacing w:before="40" w:after="40"/>
              <w:ind w:left="342" w:hanging="342"/>
              <w:jc w:val="left"/>
              <w:rPr>
                <w:rFonts w:cs="Arial"/>
                <w:b/>
                <w:sz w:val="20"/>
              </w:rPr>
            </w:pPr>
            <w:r w:rsidRPr="005C3736">
              <w:rPr>
                <w:rFonts w:cs="Arial"/>
                <w:b/>
                <w:sz w:val="20"/>
              </w:rPr>
              <w:t>Transition Plan</w:t>
            </w:r>
          </w:p>
        </w:tc>
        <w:tc>
          <w:tcPr>
            <w:tcW w:w="4647" w:type="dxa"/>
          </w:tcPr>
          <w:p w14:paraId="6979D213" w14:textId="21BD5A29" w:rsidR="00876D05" w:rsidRPr="00286A70" w:rsidRDefault="00876D05" w:rsidP="00536115">
            <w:pPr>
              <w:spacing w:before="40" w:after="40"/>
              <w:jc w:val="left"/>
              <w:rPr>
                <w:rFonts w:cs="Arial"/>
                <w:iCs/>
                <w:color w:val="000000"/>
                <w:sz w:val="20"/>
              </w:rPr>
            </w:pPr>
            <w:r w:rsidRPr="005C3736">
              <w:rPr>
                <w:rFonts w:cs="Arial"/>
                <w:sz w:val="20"/>
              </w:rPr>
              <w:t xml:space="preserve">The CONTRACTOR provides a comprehensive transition plan </w:t>
            </w:r>
            <w:r>
              <w:rPr>
                <w:rFonts w:cs="Arial"/>
                <w:sz w:val="20"/>
              </w:rPr>
              <w:t xml:space="preserve">in a mutually agreed upon format </w:t>
            </w:r>
            <w:r w:rsidRPr="005C3736">
              <w:rPr>
                <w:rFonts w:cs="Arial"/>
                <w:sz w:val="20"/>
              </w:rPr>
              <w:t>that provides a timeline of major tasks, activities, and information that will be provided to the succeeding vendor when relinquishing responsibilities at termination of the CONTRACT.</w:t>
            </w:r>
            <w:r w:rsidR="00E1454B">
              <w:rPr>
                <w:rFonts w:cs="Arial"/>
                <w:sz w:val="20"/>
              </w:rPr>
              <w:t xml:space="preserve"> See </w:t>
            </w:r>
            <w:hyperlink w:anchor="_150I_Transition_Plan" w:history="1">
              <w:r w:rsidR="00E1454B" w:rsidRPr="00E1454B">
                <w:rPr>
                  <w:rStyle w:val="Hyperlink"/>
                  <w:rFonts w:cs="Arial"/>
                  <w:sz w:val="20"/>
                </w:rPr>
                <w:t>Section 150I</w:t>
              </w:r>
            </w:hyperlink>
            <w:r w:rsidR="00E1454B">
              <w:rPr>
                <w:rFonts w:cs="Arial"/>
                <w:sz w:val="20"/>
              </w:rPr>
              <w:t>.</w:t>
            </w:r>
          </w:p>
        </w:tc>
        <w:tc>
          <w:tcPr>
            <w:tcW w:w="1866" w:type="dxa"/>
          </w:tcPr>
          <w:p w14:paraId="017D134D" w14:textId="34A41E19" w:rsidR="00876D05" w:rsidRDefault="00876D05" w:rsidP="00536115">
            <w:pPr>
              <w:spacing w:before="40" w:after="40"/>
              <w:jc w:val="left"/>
              <w:rPr>
                <w:rFonts w:cs="Arial"/>
                <w:sz w:val="20"/>
              </w:rPr>
            </w:pPr>
            <w:r w:rsidRPr="005C3736">
              <w:rPr>
                <w:rFonts w:cs="Arial"/>
                <w:sz w:val="20"/>
              </w:rPr>
              <w:t>During the implementation period, upon DEPARTMENT request, and prior to CONTRACT termination</w:t>
            </w:r>
          </w:p>
        </w:tc>
      </w:tr>
    </w:tbl>
    <w:p w14:paraId="0342D484" w14:textId="354518D0" w:rsidR="00B7756F" w:rsidRDefault="00B7756F"/>
    <w:p w14:paraId="020DD5EF" w14:textId="33FA2E21" w:rsidR="00D55283" w:rsidRPr="009E2901" w:rsidRDefault="00D55283" w:rsidP="00932070">
      <w:pPr>
        <w:pStyle w:val="Heading3"/>
      </w:pPr>
      <w:bookmarkStart w:id="630" w:name="G310B"/>
      <w:bookmarkStart w:id="631" w:name="_Toc464054270"/>
      <w:bookmarkStart w:id="632" w:name="_Toc468719627"/>
      <w:bookmarkStart w:id="633" w:name="_Toc485817203"/>
      <w:bookmarkStart w:id="634" w:name="_Toc161044527"/>
      <w:bookmarkStart w:id="635" w:name="_Toc161044734"/>
      <w:bookmarkEnd w:id="630"/>
      <w:r w:rsidRPr="009E2901">
        <w:t>310B Deliverables to Participants</w:t>
      </w:r>
      <w:bookmarkEnd w:id="631"/>
      <w:bookmarkEnd w:id="632"/>
      <w:bookmarkEnd w:id="633"/>
      <w:bookmarkEnd w:id="634"/>
      <w:bookmarkEnd w:id="635"/>
    </w:p>
    <w:tbl>
      <w:tblPr>
        <w:tblStyle w:val="TableGrid"/>
        <w:tblW w:w="9450" w:type="dxa"/>
        <w:tblInd w:w="-5" w:type="dxa"/>
        <w:tblLook w:val="04A0" w:firstRow="1" w:lastRow="0" w:firstColumn="1" w:lastColumn="0" w:noHBand="0" w:noVBand="1"/>
      </w:tblPr>
      <w:tblGrid>
        <w:gridCol w:w="2340"/>
        <w:gridCol w:w="5220"/>
        <w:gridCol w:w="1890"/>
      </w:tblGrid>
      <w:tr w:rsidR="00D55283" w:rsidRPr="009E2901" w14:paraId="2E9E7C60" w14:textId="77777777" w:rsidTr="00536115">
        <w:trPr>
          <w:tblHeader/>
        </w:trPr>
        <w:tc>
          <w:tcPr>
            <w:tcW w:w="2340" w:type="dxa"/>
            <w:shd w:val="clear" w:color="auto" w:fill="D9D9D9" w:themeFill="background1" w:themeFillShade="D9"/>
          </w:tcPr>
          <w:p w14:paraId="3A0DDE91" w14:textId="77777777" w:rsidR="00D55283" w:rsidRPr="009E2901" w:rsidRDefault="00D55283">
            <w:pPr>
              <w:spacing w:before="40" w:after="40"/>
              <w:jc w:val="center"/>
              <w:rPr>
                <w:rFonts w:cs="Arial"/>
                <w:b/>
                <w:sz w:val="20"/>
              </w:rPr>
            </w:pPr>
            <w:r w:rsidRPr="009E2901">
              <w:rPr>
                <w:rFonts w:cs="Arial"/>
                <w:b/>
                <w:sz w:val="20"/>
              </w:rPr>
              <w:t>Deliverable</w:t>
            </w:r>
          </w:p>
        </w:tc>
        <w:tc>
          <w:tcPr>
            <w:tcW w:w="5220" w:type="dxa"/>
            <w:shd w:val="clear" w:color="auto" w:fill="D9D9D9" w:themeFill="background1" w:themeFillShade="D9"/>
          </w:tcPr>
          <w:p w14:paraId="412042FC" w14:textId="77777777" w:rsidR="00D55283" w:rsidRPr="009E2901" w:rsidRDefault="00D55283">
            <w:pPr>
              <w:spacing w:before="40" w:after="40"/>
              <w:jc w:val="center"/>
              <w:rPr>
                <w:rFonts w:cs="Arial"/>
                <w:b/>
                <w:sz w:val="20"/>
              </w:rPr>
            </w:pPr>
            <w:r w:rsidRPr="009E2901">
              <w:rPr>
                <w:rFonts w:cs="Arial"/>
                <w:b/>
                <w:sz w:val="20"/>
              </w:rPr>
              <w:t>Description</w:t>
            </w:r>
          </w:p>
        </w:tc>
        <w:tc>
          <w:tcPr>
            <w:tcW w:w="1890" w:type="dxa"/>
            <w:shd w:val="clear" w:color="auto" w:fill="D9D9D9" w:themeFill="background1" w:themeFillShade="D9"/>
          </w:tcPr>
          <w:p w14:paraId="0DB6887B" w14:textId="77777777" w:rsidR="00D55283" w:rsidRPr="009E2901" w:rsidRDefault="00D55283">
            <w:pPr>
              <w:spacing w:before="40" w:after="40"/>
              <w:jc w:val="center"/>
              <w:rPr>
                <w:rFonts w:cs="Arial"/>
                <w:b/>
                <w:sz w:val="20"/>
              </w:rPr>
            </w:pPr>
            <w:r w:rsidRPr="009E2901">
              <w:rPr>
                <w:rFonts w:cs="Arial"/>
                <w:b/>
                <w:sz w:val="20"/>
              </w:rPr>
              <w:t>Frequency</w:t>
            </w:r>
          </w:p>
        </w:tc>
      </w:tr>
      <w:tr w:rsidR="00D55283" w:rsidRPr="009E2901" w14:paraId="00CE156A" w14:textId="77777777" w:rsidTr="00026F93">
        <w:trPr>
          <w:cantSplit/>
        </w:trPr>
        <w:tc>
          <w:tcPr>
            <w:tcW w:w="2340" w:type="dxa"/>
          </w:tcPr>
          <w:p w14:paraId="3AF5E22D" w14:textId="5EB7EFA9" w:rsidR="00D55283" w:rsidRPr="005C3736" w:rsidRDefault="00306232" w:rsidP="00E806D2">
            <w:pPr>
              <w:pStyle w:val="ListParagraph"/>
              <w:numPr>
                <w:ilvl w:val="0"/>
                <w:numId w:val="34"/>
              </w:numPr>
              <w:spacing w:before="40" w:after="40"/>
              <w:ind w:left="342" w:hanging="342"/>
              <w:jc w:val="left"/>
              <w:rPr>
                <w:rFonts w:cs="Arial"/>
                <w:b/>
                <w:sz w:val="20"/>
              </w:rPr>
            </w:pPr>
            <w:r>
              <w:rPr>
                <w:rFonts w:cs="Arial"/>
                <w:b/>
                <w:sz w:val="20"/>
              </w:rPr>
              <w:t>ID CARDS</w:t>
            </w:r>
          </w:p>
        </w:tc>
        <w:tc>
          <w:tcPr>
            <w:tcW w:w="5220" w:type="dxa"/>
          </w:tcPr>
          <w:p w14:paraId="05F2B9D5" w14:textId="4D8EE1B5" w:rsidR="00D55283" w:rsidRPr="00286A70" w:rsidRDefault="00425611">
            <w:pPr>
              <w:spacing w:before="40" w:after="40"/>
              <w:jc w:val="left"/>
              <w:rPr>
                <w:rFonts w:cs="Arial"/>
                <w:i/>
                <w:sz w:val="20"/>
              </w:rPr>
            </w:pPr>
            <w:r w:rsidRPr="005C3736">
              <w:rPr>
                <w:rFonts w:cs="Arial"/>
                <w:sz w:val="20"/>
              </w:rPr>
              <w:t>The CONTRACTOR p</w:t>
            </w:r>
            <w:r w:rsidR="00D55283" w:rsidRPr="005C3736">
              <w:rPr>
                <w:rFonts w:cs="Arial"/>
                <w:sz w:val="20"/>
              </w:rPr>
              <w:t>rovide</w:t>
            </w:r>
            <w:r w:rsidR="00220363" w:rsidRPr="005C3736">
              <w:rPr>
                <w:rFonts w:cs="Arial"/>
                <w:sz w:val="20"/>
              </w:rPr>
              <w:t>s</w:t>
            </w:r>
            <w:r w:rsidR="00D55283" w:rsidRPr="005C3736">
              <w:rPr>
                <w:rFonts w:cs="Arial"/>
                <w:sz w:val="20"/>
              </w:rPr>
              <w:t xml:space="preserve"> </w:t>
            </w:r>
            <w:r w:rsidRPr="005C3736">
              <w:rPr>
                <w:rFonts w:cs="Arial"/>
                <w:sz w:val="20"/>
              </w:rPr>
              <w:t>PARTICIPANTS</w:t>
            </w:r>
            <w:r w:rsidR="00D55283" w:rsidRPr="005C3736">
              <w:rPr>
                <w:rFonts w:cs="Arial"/>
                <w:sz w:val="20"/>
              </w:rPr>
              <w:t xml:space="preserve"> with </w:t>
            </w:r>
            <w:r w:rsidR="00306232">
              <w:rPr>
                <w:rFonts w:cs="Arial"/>
                <w:sz w:val="20"/>
              </w:rPr>
              <w:t>ID CARDS</w:t>
            </w:r>
            <w:r w:rsidR="00D55283" w:rsidRPr="005C3736">
              <w:rPr>
                <w:rFonts w:cs="Arial"/>
                <w:sz w:val="20"/>
              </w:rPr>
              <w:t xml:space="preserve"> indicating</w:t>
            </w:r>
            <w:r w:rsidR="000B58C0" w:rsidRPr="005C3736">
              <w:rPr>
                <w:rFonts w:cs="Arial"/>
                <w:sz w:val="20"/>
              </w:rPr>
              <w:t>, at a minimum,</w:t>
            </w:r>
            <w:r w:rsidR="00D55283" w:rsidRPr="005C3736">
              <w:rPr>
                <w:rFonts w:cs="Arial"/>
                <w:sz w:val="20"/>
              </w:rPr>
              <w:t xml:space="preserve"> the EFFECTIVE DATE of coverage, and </w:t>
            </w:r>
            <w:r w:rsidRPr="005C3736">
              <w:rPr>
                <w:rFonts w:cs="Arial"/>
                <w:sz w:val="20"/>
              </w:rPr>
              <w:t xml:space="preserve">the </w:t>
            </w:r>
            <w:r w:rsidR="00D55283" w:rsidRPr="005C3736">
              <w:rPr>
                <w:rFonts w:cs="Arial"/>
                <w:sz w:val="20"/>
              </w:rPr>
              <w:t>emergency room and office visit copayment amounts.</w:t>
            </w:r>
            <w:r w:rsidR="00E1454B">
              <w:rPr>
                <w:rFonts w:cs="Arial"/>
                <w:sz w:val="20"/>
              </w:rPr>
              <w:t xml:space="preserve"> See </w:t>
            </w:r>
            <w:hyperlink w:anchor="_205B_Identification_(ID)" w:history="1">
              <w:r w:rsidR="00E1454B" w:rsidRPr="00E1454B">
                <w:rPr>
                  <w:rStyle w:val="Hyperlink"/>
                  <w:rFonts w:cs="Arial"/>
                  <w:sz w:val="20"/>
                </w:rPr>
                <w:t>Section 205B</w:t>
              </w:r>
            </w:hyperlink>
            <w:r w:rsidR="00E1454B">
              <w:rPr>
                <w:rFonts w:cs="Arial"/>
                <w:sz w:val="20"/>
              </w:rPr>
              <w:t>.</w:t>
            </w:r>
          </w:p>
        </w:tc>
        <w:tc>
          <w:tcPr>
            <w:tcW w:w="1890" w:type="dxa"/>
          </w:tcPr>
          <w:p w14:paraId="4BCFDFEB" w14:textId="634D606C" w:rsidR="00D55283" w:rsidRPr="005C3736" w:rsidRDefault="00D55283">
            <w:pPr>
              <w:spacing w:before="40" w:after="40"/>
              <w:jc w:val="left"/>
              <w:rPr>
                <w:rFonts w:cs="Arial"/>
                <w:sz w:val="20"/>
              </w:rPr>
            </w:pPr>
            <w:r w:rsidRPr="005C3736">
              <w:rPr>
                <w:rFonts w:cs="Arial"/>
                <w:sz w:val="20"/>
              </w:rPr>
              <w:t>Upon enrollment</w:t>
            </w:r>
            <w:r w:rsidR="00FB4CFE" w:rsidRPr="005C3736">
              <w:rPr>
                <w:rFonts w:cs="Arial"/>
                <w:sz w:val="20"/>
              </w:rPr>
              <w:t xml:space="preserve"> and BENEFIT</w:t>
            </w:r>
            <w:r w:rsidR="00FB4CFE" w:rsidRPr="00A94923">
              <w:rPr>
                <w:rFonts w:cs="Arial"/>
                <w:sz w:val="20"/>
              </w:rPr>
              <w:t xml:space="preserve"> </w:t>
            </w:r>
            <w:r w:rsidRPr="005C3736">
              <w:rPr>
                <w:rFonts w:cs="Arial"/>
                <w:sz w:val="20"/>
              </w:rPr>
              <w:t>changes</w:t>
            </w:r>
            <w:r w:rsidR="00FB4CFE" w:rsidRPr="005C3736">
              <w:rPr>
                <w:rFonts w:cs="Arial"/>
                <w:sz w:val="20"/>
              </w:rPr>
              <w:t xml:space="preserve"> that impact the information printed on the</w:t>
            </w:r>
            <w:r w:rsidRPr="005C3736">
              <w:rPr>
                <w:rFonts w:cs="Arial"/>
                <w:sz w:val="20"/>
              </w:rPr>
              <w:t xml:space="preserve"> </w:t>
            </w:r>
            <w:r w:rsidR="00306232">
              <w:rPr>
                <w:rFonts w:cs="Arial"/>
                <w:sz w:val="20"/>
              </w:rPr>
              <w:t>ID CARDS</w:t>
            </w:r>
          </w:p>
        </w:tc>
      </w:tr>
      <w:tr w:rsidR="00D55283" w:rsidRPr="009E2901" w14:paraId="503F8AA4" w14:textId="77777777" w:rsidTr="00026F93">
        <w:trPr>
          <w:cantSplit/>
        </w:trPr>
        <w:tc>
          <w:tcPr>
            <w:tcW w:w="2340" w:type="dxa"/>
          </w:tcPr>
          <w:p w14:paraId="7D182B37" w14:textId="76F677F9" w:rsidR="00D55283" w:rsidRPr="005C3736" w:rsidRDefault="00D55283" w:rsidP="00E806D2">
            <w:pPr>
              <w:pStyle w:val="ListParagraph"/>
              <w:numPr>
                <w:ilvl w:val="0"/>
                <w:numId w:val="34"/>
              </w:numPr>
              <w:spacing w:before="40" w:after="40"/>
              <w:ind w:left="342" w:hanging="342"/>
              <w:jc w:val="left"/>
              <w:rPr>
                <w:rFonts w:cs="Arial"/>
                <w:b/>
                <w:sz w:val="20"/>
              </w:rPr>
            </w:pPr>
            <w:r w:rsidRPr="00286A70">
              <w:rPr>
                <w:rFonts w:cs="Arial"/>
                <w:b/>
                <w:caps/>
                <w:sz w:val="20"/>
              </w:rPr>
              <w:t>P</w:t>
            </w:r>
            <w:r w:rsidR="00BF1A76" w:rsidRPr="00286A70">
              <w:rPr>
                <w:rFonts w:cs="Arial"/>
                <w:b/>
                <w:caps/>
                <w:sz w:val="20"/>
              </w:rPr>
              <w:t>articipant</w:t>
            </w:r>
            <w:r w:rsidR="00BF1A76" w:rsidRPr="005C3736">
              <w:rPr>
                <w:rFonts w:cs="Arial"/>
                <w:b/>
                <w:sz w:val="20"/>
              </w:rPr>
              <w:t xml:space="preserve"> Enrollment Information</w:t>
            </w:r>
          </w:p>
        </w:tc>
        <w:tc>
          <w:tcPr>
            <w:tcW w:w="5220" w:type="dxa"/>
          </w:tcPr>
          <w:p w14:paraId="5737169F" w14:textId="264B728B" w:rsidR="00BF1A76" w:rsidRPr="005C3736" w:rsidRDefault="00BF1A76">
            <w:pPr>
              <w:spacing w:before="40" w:after="40"/>
              <w:jc w:val="left"/>
              <w:rPr>
                <w:rFonts w:cs="Arial"/>
                <w:sz w:val="20"/>
              </w:rPr>
            </w:pPr>
            <w:r w:rsidRPr="005C3736">
              <w:rPr>
                <w:rFonts w:cs="Arial"/>
                <w:sz w:val="20"/>
              </w:rPr>
              <w:t>The CONTRACTOR provide</w:t>
            </w:r>
            <w:r w:rsidR="00E606F5">
              <w:rPr>
                <w:rFonts w:cs="Arial"/>
                <w:sz w:val="20"/>
              </w:rPr>
              <w:t>s</w:t>
            </w:r>
            <w:r w:rsidRPr="005C3736">
              <w:rPr>
                <w:rFonts w:cs="Arial"/>
                <w:sz w:val="20"/>
              </w:rPr>
              <w:t xml:space="preserve"> the following information, at a minimum, to PARTICIPANTS upon enrollment:</w:t>
            </w:r>
          </w:p>
          <w:p w14:paraId="055C6185" w14:textId="33FD80AE" w:rsidR="00D55283" w:rsidRPr="005C3736" w:rsidRDefault="00BF1A76" w:rsidP="00E806D2">
            <w:pPr>
              <w:pStyle w:val="ListParagraph"/>
              <w:numPr>
                <w:ilvl w:val="0"/>
                <w:numId w:val="38"/>
              </w:numPr>
              <w:spacing w:before="40" w:after="40"/>
              <w:jc w:val="left"/>
              <w:rPr>
                <w:rFonts w:cs="Arial"/>
                <w:sz w:val="20"/>
              </w:rPr>
            </w:pPr>
            <w:r w:rsidRPr="005C3736">
              <w:rPr>
                <w:rFonts w:cs="Arial"/>
                <w:sz w:val="20"/>
              </w:rPr>
              <w:t xml:space="preserve">Information about PARTICIPANT requirements, including </w:t>
            </w:r>
            <w:r w:rsidR="003F0D94">
              <w:rPr>
                <w:rFonts w:cs="Arial"/>
                <w:sz w:val="20"/>
              </w:rPr>
              <w:t>PRIOR AUTHORIZATIONS</w:t>
            </w:r>
            <w:r w:rsidR="00D55283" w:rsidRPr="00286A70">
              <w:rPr>
                <w:rFonts w:cs="Arial"/>
                <w:sz w:val="20"/>
              </w:rPr>
              <w:t xml:space="preserve"> and referral</w:t>
            </w:r>
            <w:r w:rsidRPr="005C3736">
              <w:rPr>
                <w:rFonts w:cs="Arial"/>
                <w:sz w:val="20"/>
              </w:rPr>
              <w:t>s</w:t>
            </w:r>
            <w:r w:rsidR="00D55283" w:rsidRPr="00286A70">
              <w:rPr>
                <w:rFonts w:cs="Arial"/>
                <w:sz w:val="20"/>
              </w:rPr>
              <w:t>.</w:t>
            </w:r>
          </w:p>
          <w:p w14:paraId="4415E10A" w14:textId="7AF81F73" w:rsidR="00BF1A76" w:rsidRPr="005C3736" w:rsidRDefault="00BF1A76" w:rsidP="00E806D2">
            <w:pPr>
              <w:pStyle w:val="ListParagraph"/>
              <w:numPr>
                <w:ilvl w:val="0"/>
                <w:numId w:val="38"/>
              </w:numPr>
              <w:spacing w:before="40" w:after="40"/>
              <w:jc w:val="left"/>
              <w:rPr>
                <w:rFonts w:cs="Arial"/>
                <w:sz w:val="20"/>
              </w:rPr>
            </w:pPr>
            <w:r w:rsidRPr="00A94923">
              <w:rPr>
                <w:rFonts w:cs="Arial"/>
                <w:sz w:val="20"/>
              </w:rPr>
              <w:t xml:space="preserve">The </w:t>
            </w:r>
            <w:r w:rsidR="00C56E00">
              <w:rPr>
                <w:rFonts w:cs="Arial"/>
                <w:sz w:val="20"/>
              </w:rPr>
              <w:t>PARTICIPATING PHARMACY</w:t>
            </w:r>
            <w:r w:rsidRPr="00A94923">
              <w:rPr>
                <w:rFonts w:cs="Arial"/>
                <w:sz w:val="20"/>
              </w:rPr>
              <w:t xml:space="preserve"> directory or directions on how to request a printed copy of the provider directory.</w:t>
            </w:r>
          </w:p>
          <w:p w14:paraId="6A2E2221" w14:textId="1BDB6B33" w:rsidR="00BF1A76" w:rsidRPr="005C3736" w:rsidRDefault="00BF1A76" w:rsidP="00E806D2">
            <w:pPr>
              <w:pStyle w:val="ListParagraph"/>
              <w:numPr>
                <w:ilvl w:val="0"/>
                <w:numId w:val="38"/>
              </w:numPr>
              <w:spacing w:before="40" w:after="40"/>
              <w:jc w:val="left"/>
              <w:rPr>
                <w:rFonts w:cs="Arial"/>
                <w:sz w:val="20"/>
              </w:rPr>
            </w:pPr>
            <w:r w:rsidRPr="005C3736">
              <w:rPr>
                <w:rFonts w:cs="Arial"/>
                <w:sz w:val="20"/>
              </w:rPr>
              <w:t xml:space="preserve">Directions on how to access the </w:t>
            </w:r>
            <w:r w:rsidR="00C56E00">
              <w:rPr>
                <w:rFonts w:cs="Arial"/>
                <w:sz w:val="20"/>
              </w:rPr>
              <w:t>PARTICIPATING PHARMACY</w:t>
            </w:r>
            <w:r w:rsidRPr="005C3736">
              <w:rPr>
                <w:rFonts w:cs="Arial"/>
                <w:sz w:val="20"/>
              </w:rPr>
              <w:t xml:space="preserve"> directory on the CONTRACTOR’S website.</w:t>
            </w:r>
          </w:p>
          <w:p w14:paraId="3FF3F50B" w14:textId="511F82DD" w:rsidR="00BF1A76" w:rsidRPr="005C3736" w:rsidRDefault="00BF1A76" w:rsidP="00E806D2">
            <w:pPr>
              <w:pStyle w:val="ListParagraph"/>
              <w:numPr>
                <w:ilvl w:val="0"/>
                <w:numId w:val="38"/>
              </w:numPr>
              <w:spacing w:before="40" w:after="40"/>
              <w:jc w:val="left"/>
              <w:rPr>
                <w:rFonts w:cs="Arial"/>
                <w:sz w:val="20"/>
              </w:rPr>
            </w:pPr>
            <w:r w:rsidRPr="00851D7C">
              <w:rPr>
                <w:rFonts w:cs="Arial"/>
                <w:sz w:val="20"/>
              </w:rPr>
              <w:t xml:space="preserve">The CONTRACTOR’S contact information, including the </w:t>
            </w:r>
            <w:r w:rsidRPr="00A94923">
              <w:rPr>
                <w:rFonts w:cs="Arial"/>
                <w:sz w:val="20"/>
              </w:rPr>
              <w:t>toll-free customer s</w:t>
            </w:r>
            <w:r w:rsidRPr="005C3736">
              <w:rPr>
                <w:rFonts w:cs="Arial"/>
                <w:sz w:val="20"/>
              </w:rPr>
              <w:t xml:space="preserve">ervice phone number, business hours, </w:t>
            </w:r>
            <w:r w:rsidR="00BC4947">
              <w:rPr>
                <w:rFonts w:cs="Arial"/>
                <w:sz w:val="20"/>
              </w:rPr>
              <w:t>twenty-four (</w:t>
            </w:r>
            <w:r w:rsidR="00BC4947" w:rsidRPr="005C3736">
              <w:rPr>
                <w:rFonts w:cs="Arial"/>
                <w:sz w:val="20"/>
              </w:rPr>
              <w:t>24</w:t>
            </w:r>
            <w:r w:rsidR="00BC4947">
              <w:rPr>
                <w:rFonts w:cs="Arial"/>
                <w:sz w:val="20"/>
              </w:rPr>
              <w:t>)</w:t>
            </w:r>
            <w:r w:rsidR="00BC4947" w:rsidRPr="005C3736">
              <w:rPr>
                <w:rFonts w:cs="Arial"/>
                <w:sz w:val="20"/>
              </w:rPr>
              <w:t>-</w:t>
            </w:r>
            <w:r w:rsidRPr="005C3736">
              <w:rPr>
                <w:rFonts w:cs="Arial"/>
                <w:sz w:val="20"/>
              </w:rPr>
              <w:t>hour nurse line, and website address.</w:t>
            </w:r>
          </w:p>
          <w:p w14:paraId="233EE787" w14:textId="52938410" w:rsidR="00D92AB6" w:rsidRPr="00286A70" w:rsidRDefault="00E1454B">
            <w:pPr>
              <w:spacing w:before="40" w:after="40"/>
              <w:jc w:val="left"/>
              <w:rPr>
                <w:rFonts w:cs="Arial"/>
                <w:i/>
                <w:sz w:val="20"/>
              </w:rPr>
            </w:pPr>
            <w:r>
              <w:rPr>
                <w:rFonts w:cs="Arial"/>
                <w:sz w:val="20"/>
              </w:rPr>
              <w:t xml:space="preserve">See </w:t>
            </w:r>
            <w:hyperlink w:anchor="_205C_Participant_Information" w:history="1">
              <w:r w:rsidRPr="00E1454B">
                <w:rPr>
                  <w:rStyle w:val="Hyperlink"/>
                  <w:rFonts w:cs="Arial"/>
                  <w:sz w:val="20"/>
                </w:rPr>
                <w:t>Section 205C</w:t>
              </w:r>
            </w:hyperlink>
            <w:r>
              <w:rPr>
                <w:rFonts w:cs="Arial"/>
                <w:sz w:val="20"/>
              </w:rPr>
              <w:t>.</w:t>
            </w:r>
          </w:p>
        </w:tc>
        <w:tc>
          <w:tcPr>
            <w:tcW w:w="1890" w:type="dxa"/>
          </w:tcPr>
          <w:p w14:paraId="3F44DF83" w14:textId="6B5036EF" w:rsidR="00D55283" w:rsidRPr="00A94923" w:rsidRDefault="00D55283">
            <w:pPr>
              <w:spacing w:before="40" w:after="40"/>
              <w:jc w:val="left"/>
              <w:rPr>
                <w:rFonts w:cs="Arial"/>
                <w:sz w:val="20"/>
              </w:rPr>
            </w:pPr>
            <w:r w:rsidRPr="005C3736">
              <w:rPr>
                <w:rFonts w:cs="Arial"/>
                <w:sz w:val="20"/>
              </w:rPr>
              <w:t>Upon enrollment</w:t>
            </w:r>
          </w:p>
        </w:tc>
      </w:tr>
      <w:tr w:rsidR="00D55283" w:rsidRPr="009E2901" w14:paraId="42D49824" w14:textId="77777777" w:rsidTr="00026F93">
        <w:trPr>
          <w:cantSplit/>
        </w:trPr>
        <w:tc>
          <w:tcPr>
            <w:tcW w:w="2340" w:type="dxa"/>
          </w:tcPr>
          <w:p w14:paraId="44303EF8" w14:textId="77777777" w:rsidR="00D55283" w:rsidRPr="005C3736" w:rsidRDefault="00D55283" w:rsidP="00E806D2">
            <w:pPr>
              <w:pStyle w:val="ListParagraph"/>
              <w:numPr>
                <w:ilvl w:val="0"/>
                <w:numId w:val="34"/>
              </w:numPr>
              <w:spacing w:before="40" w:after="40"/>
              <w:ind w:left="342" w:hanging="342"/>
              <w:jc w:val="left"/>
              <w:rPr>
                <w:rFonts w:cs="Arial"/>
                <w:b/>
                <w:sz w:val="20"/>
              </w:rPr>
            </w:pPr>
            <w:r w:rsidRPr="005C3736">
              <w:rPr>
                <w:rFonts w:cs="Arial"/>
                <w:b/>
                <w:sz w:val="20"/>
              </w:rPr>
              <w:lastRenderedPageBreak/>
              <w:t>SUBSCRIBER Notification of Changes</w:t>
            </w:r>
          </w:p>
        </w:tc>
        <w:tc>
          <w:tcPr>
            <w:tcW w:w="5220" w:type="dxa"/>
          </w:tcPr>
          <w:p w14:paraId="09EC910E" w14:textId="228B7974" w:rsidR="00D66267" w:rsidRPr="005C3736" w:rsidRDefault="00A51EC9">
            <w:pPr>
              <w:spacing w:before="40" w:after="40"/>
              <w:jc w:val="left"/>
              <w:rPr>
                <w:rFonts w:cs="Arial"/>
                <w:i/>
                <w:sz w:val="20"/>
              </w:rPr>
            </w:pPr>
            <w:r w:rsidRPr="005C3736">
              <w:rPr>
                <w:rFonts w:cs="Arial"/>
                <w:sz w:val="20"/>
              </w:rPr>
              <w:t>The CONTRACTOR issue</w:t>
            </w:r>
            <w:r w:rsidR="00CA77F4">
              <w:rPr>
                <w:rFonts w:cs="Arial"/>
                <w:sz w:val="20"/>
              </w:rPr>
              <w:t>s</w:t>
            </w:r>
            <w:r w:rsidRPr="005C3736">
              <w:rPr>
                <w:rFonts w:cs="Arial"/>
                <w:sz w:val="20"/>
              </w:rPr>
              <w:t xml:space="preserve"> written notice to PARTICIPANTS</w:t>
            </w:r>
            <w:r w:rsidRPr="005C3736" w:rsidDel="006C7CD5">
              <w:rPr>
                <w:rFonts w:cs="Arial"/>
                <w:sz w:val="20"/>
              </w:rPr>
              <w:t xml:space="preserve"> </w:t>
            </w:r>
            <w:r w:rsidRPr="005C3736">
              <w:rPr>
                <w:rFonts w:cs="Arial"/>
                <w:sz w:val="20"/>
              </w:rPr>
              <w:t xml:space="preserve">enrolled in its benefit plan(s) prior to the IT’S YOUR CHOICE OPEN ENROLLMENT period identifying those </w:t>
            </w:r>
            <w:r w:rsidR="00C56E00">
              <w:rPr>
                <w:rFonts w:cs="Arial"/>
                <w:sz w:val="20"/>
              </w:rPr>
              <w:t>PARTICIPATING PHARMACIES</w:t>
            </w:r>
            <w:r w:rsidR="00C56E00" w:rsidRPr="005C3736">
              <w:rPr>
                <w:rFonts w:cs="Arial"/>
                <w:sz w:val="20"/>
              </w:rPr>
              <w:t xml:space="preserve"> </w:t>
            </w:r>
            <w:r w:rsidRPr="005C3736">
              <w:rPr>
                <w:rFonts w:cs="Arial"/>
                <w:sz w:val="20"/>
              </w:rPr>
              <w:t xml:space="preserve">that will not be </w:t>
            </w:r>
            <w:r w:rsidRPr="005C3736">
              <w:rPr>
                <w:rFonts w:cs="Arial"/>
                <w:caps/>
                <w:sz w:val="20"/>
              </w:rPr>
              <w:t>in</w:t>
            </w:r>
            <w:r w:rsidRPr="005C3736">
              <w:rPr>
                <w:rFonts w:cs="Arial"/>
                <w:sz w:val="20"/>
              </w:rPr>
              <w:t>-</w:t>
            </w:r>
            <w:r w:rsidRPr="005C3736">
              <w:rPr>
                <w:rFonts w:cs="Arial"/>
                <w:caps/>
                <w:sz w:val="20"/>
              </w:rPr>
              <w:t>network</w:t>
            </w:r>
            <w:r w:rsidRPr="005C3736">
              <w:rPr>
                <w:rFonts w:cs="Arial"/>
                <w:sz w:val="20"/>
              </w:rPr>
              <w:t xml:space="preserve"> for the upcoming benefit period and including any language directed by the DEPARTMENT summarizing any BENEFIT or other </w:t>
            </w:r>
            <w:r w:rsidR="00C56E00">
              <w:rPr>
                <w:rFonts w:cs="Arial"/>
                <w:sz w:val="20"/>
              </w:rPr>
              <w:t>PHARMACY BENEFIT PLAN</w:t>
            </w:r>
            <w:r w:rsidRPr="005C3736">
              <w:rPr>
                <w:rFonts w:cs="Arial"/>
                <w:sz w:val="20"/>
              </w:rPr>
              <w:t xml:space="preserve"> changes.</w:t>
            </w:r>
            <w:r w:rsidR="00DB4B2A">
              <w:rPr>
                <w:rFonts w:cs="Arial"/>
                <w:sz w:val="20"/>
              </w:rPr>
              <w:t xml:space="preserve"> See </w:t>
            </w:r>
            <w:hyperlink w:anchor="_135B_It’s_Your" w:history="1">
              <w:r w:rsidR="00DB4B2A" w:rsidRPr="00DB4B2A">
                <w:rPr>
                  <w:rStyle w:val="Hyperlink"/>
                  <w:rFonts w:cs="Arial"/>
                  <w:sz w:val="20"/>
                </w:rPr>
                <w:t>Section 135B</w:t>
              </w:r>
            </w:hyperlink>
            <w:r w:rsidR="00DB4B2A">
              <w:rPr>
                <w:rFonts w:cs="Arial"/>
                <w:sz w:val="20"/>
              </w:rPr>
              <w:t>.</w:t>
            </w:r>
          </w:p>
        </w:tc>
        <w:tc>
          <w:tcPr>
            <w:tcW w:w="1890" w:type="dxa"/>
          </w:tcPr>
          <w:p w14:paraId="53857B36" w14:textId="77777777" w:rsidR="00D55283" w:rsidRPr="005C3736" w:rsidRDefault="00D55283" w:rsidP="00536115">
            <w:pPr>
              <w:spacing w:before="40" w:after="40"/>
              <w:jc w:val="left"/>
              <w:rPr>
                <w:rFonts w:cs="Arial"/>
                <w:sz w:val="20"/>
              </w:rPr>
            </w:pPr>
            <w:r w:rsidRPr="005C3736">
              <w:rPr>
                <w:rFonts w:cs="Arial"/>
                <w:sz w:val="20"/>
              </w:rPr>
              <w:t>September</w:t>
            </w:r>
          </w:p>
        </w:tc>
      </w:tr>
      <w:tr w:rsidR="00AF3064" w:rsidRPr="009E2901" w14:paraId="4C3E157E" w14:textId="77777777" w:rsidTr="00026F93">
        <w:trPr>
          <w:cantSplit/>
        </w:trPr>
        <w:tc>
          <w:tcPr>
            <w:tcW w:w="2340" w:type="dxa"/>
          </w:tcPr>
          <w:p w14:paraId="07ABDF0A" w14:textId="5BBF1A93" w:rsidR="00AF3064" w:rsidRPr="005C3736" w:rsidRDefault="0088716B" w:rsidP="00E806D2">
            <w:pPr>
              <w:pStyle w:val="ListParagraph"/>
              <w:numPr>
                <w:ilvl w:val="0"/>
                <w:numId w:val="34"/>
              </w:numPr>
              <w:spacing w:before="40" w:after="40"/>
              <w:ind w:left="342" w:hanging="342"/>
              <w:jc w:val="left"/>
              <w:rPr>
                <w:rFonts w:cs="Arial"/>
                <w:b/>
                <w:sz w:val="20"/>
              </w:rPr>
            </w:pPr>
            <w:r>
              <w:rPr>
                <w:rFonts w:cs="Arial"/>
                <w:b/>
                <w:sz w:val="20"/>
              </w:rPr>
              <w:t>PARTICIPANT</w:t>
            </w:r>
            <w:r w:rsidR="00AF3064">
              <w:rPr>
                <w:rFonts w:cs="Arial"/>
                <w:b/>
                <w:sz w:val="20"/>
              </w:rPr>
              <w:t xml:space="preserve"> Notification of Terminated </w:t>
            </w:r>
            <w:r w:rsidR="00C56E00">
              <w:rPr>
                <w:rFonts w:cs="Arial"/>
                <w:b/>
                <w:sz w:val="20"/>
              </w:rPr>
              <w:t>Pharmacy</w:t>
            </w:r>
            <w:r w:rsidR="00AF3064">
              <w:rPr>
                <w:rFonts w:cs="Arial"/>
                <w:b/>
                <w:sz w:val="20"/>
              </w:rPr>
              <w:t xml:space="preserve"> Agreement</w:t>
            </w:r>
          </w:p>
        </w:tc>
        <w:tc>
          <w:tcPr>
            <w:tcW w:w="5220" w:type="dxa"/>
          </w:tcPr>
          <w:p w14:paraId="28D59B4E" w14:textId="47EC9BE0" w:rsidR="00AF3064" w:rsidRDefault="0088716B">
            <w:pPr>
              <w:spacing w:before="40" w:after="40"/>
              <w:jc w:val="left"/>
              <w:rPr>
                <w:rFonts w:cs="Arial"/>
                <w:sz w:val="20"/>
              </w:rPr>
            </w:pPr>
            <w:r>
              <w:rPr>
                <w:rFonts w:cs="Arial"/>
                <w:sz w:val="20"/>
              </w:rPr>
              <w:t xml:space="preserve">At least </w:t>
            </w:r>
            <w:r w:rsidR="00BC4947" w:rsidRPr="00BC4947">
              <w:rPr>
                <w:rFonts w:cs="Arial"/>
                <w:sz w:val="20"/>
              </w:rPr>
              <w:t xml:space="preserve">thirty (30) </w:t>
            </w:r>
            <w:r w:rsidR="000E1EA9">
              <w:rPr>
                <w:rFonts w:cs="Arial"/>
                <w:sz w:val="20"/>
              </w:rPr>
              <w:t xml:space="preserve">DAYS </w:t>
            </w:r>
            <w:r>
              <w:rPr>
                <w:rFonts w:cs="Arial"/>
                <w:sz w:val="20"/>
              </w:rPr>
              <w:t xml:space="preserve">prior to the termination of a </w:t>
            </w:r>
            <w:r w:rsidR="00C56E00">
              <w:rPr>
                <w:rFonts w:cs="Arial"/>
                <w:sz w:val="20"/>
              </w:rPr>
              <w:t>pharmacy</w:t>
            </w:r>
            <w:r>
              <w:rPr>
                <w:rFonts w:cs="Arial"/>
                <w:sz w:val="20"/>
              </w:rPr>
              <w:t xml:space="preserve"> agreement during the benefit period</w:t>
            </w:r>
            <w:r w:rsidR="00897641">
              <w:rPr>
                <w:rFonts w:cs="Arial"/>
                <w:sz w:val="20"/>
              </w:rPr>
              <w:t xml:space="preserve"> (excluding terminations for violations of law)</w:t>
            </w:r>
            <w:r>
              <w:rPr>
                <w:rFonts w:cs="Arial"/>
                <w:sz w:val="20"/>
              </w:rPr>
              <w:t>, the CONTRACTOR send</w:t>
            </w:r>
            <w:r w:rsidR="00CA77F4">
              <w:rPr>
                <w:rFonts w:cs="Arial"/>
                <w:sz w:val="20"/>
              </w:rPr>
              <w:t>s</w:t>
            </w:r>
            <w:r>
              <w:rPr>
                <w:rFonts w:cs="Arial"/>
                <w:sz w:val="20"/>
              </w:rPr>
              <w:t xml:space="preserve"> written notification, as approved by the DEPARTMENT, to all PARTICIPANTS who have had services from that </w:t>
            </w:r>
            <w:r w:rsidR="00C56E00">
              <w:rPr>
                <w:rFonts w:cs="Arial"/>
                <w:sz w:val="20"/>
              </w:rPr>
              <w:t>pharmacy</w:t>
            </w:r>
            <w:r>
              <w:rPr>
                <w:rFonts w:cs="Arial"/>
                <w:sz w:val="20"/>
              </w:rPr>
              <w:t xml:space="preserve"> in the past</w:t>
            </w:r>
            <w:r w:rsidR="00BC4947">
              <w:rPr>
                <w:rFonts w:cs="Arial"/>
                <w:sz w:val="20"/>
              </w:rPr>
              <w:t xml:space="preserve"> twelve</w:t>
            </w:r>
            <w:r>
              <w:rPr>
                <w:rFonts w:cs="Arial"/>
                <w:sz w:val="20"/>
              </w:rPr>
              <w:t xml:space="preserve"> </w:t>
            </w:r>
            <w:r w:rsidR="00BC4947">
              <w:rPr>
                <w:rFonts w:cs="Arial"/>
                <w:sz w:val="20"/>
              </w:rPr>
              <w:t>(</w:t>
            </w:r>
            <w:r>
              <w:rPr>
                <w:rFonts w:cs="Arial"/>
                <w:sz w:val="20"/>
              </w:rPr>
              <w:t>12</w:t>
            </w:r>
            <w:r w:rsidR="00BC4947">
              <w:rPr>
                <w:rFonts w:cs="Arial"/>
                <w:sz w:val="20"/>
              </w:rPr>
              <w:t>)</w:t>
            </w:r>
            <w:r>
              <w:rPr>
                <w:rFonts w:cs="Arial"/>
                <w:sz w:val="20"/>
              </w:rPr>
              <w:t xml:space="preserve"> months that includes the following information:</w:t>
            </w:r>
          </w:p>
          <w:p w14:paraId="66436F71" w14:textId="2B7E7C5A" w:rsidR="0088716B" w:rsidRDefault="0088716B" w:rsidP="00E806D2">
            <w:pPr>
              <w:pStyle w:val="ListParagraph"/>
              <w:numPr>
                <w:ilvl w:val="0"/>
                <w:numId w:val="39"/>
              </w:numPr>
              <w:spacing w:before="40" w:after="40"/>
              <w:jc w:val="left"/>
              <w:rPr>
                <w:rFonts w:cs="Arial"/>
                <w:sz w:val="20"/>
              </w:rPr>
            </w:pPr>
            <w:r>
              <w:rPr>
                <w:rFonts w:cs="Arial"/>
                <w:sz w:val="20"/>
              </w:rPr>
              <w:t xml:space="preserve">How to find a new IN-NETWORK </w:t>
            </w:r>
            <w:r w:rsidR="00C56E00">
              <w:rPr>
                <w:rFonts w:cs="Arial"/>
                <w:sz w:val="20"/>
              </w:rPr>
              <w:t>PARTICIPATING PHARMACY</w:t>
            </w:r>
            <w:r>
              <w:rPr>
                <w:rFonts w:cs="Arial"/>
                <w:sz w:val="20"/>
              </w:rPr>
              <w:t>,</w:t>
            </w:r>
          </w:p>
          <w:p w14:paraId="2BC8A4E3" w14:textId="47B44404" w:rsidR="0088716B" w:rsidRDefault="00C4061E" w:rsidP="00E806D2">
            <w:pPr>
              <w:pStyle w:val="ListParagraph"/>
              <w:numPr>
                <w:ilvl w:val="0"/>
                <w:numId w:val="39"/>
              </w:numPr>
              <w:spacing w:before="40" w:after="40"/>
              <w:jc w:val="left"/>
              <w:rPr>
                <w:rFonts w:cs="Arial"/>
                <w:sz w:val="20"/>
              </w:rPr>
            </w:pPr>
            <w:r>
              <w:rPr>
                <w:rFonts w:cs="Arial"/>
                <w:sz w:val="20"/>
              </w:rPr>
              <w:t>T</w:t>
            </w:r>
            <w:r w:rsidR="0088716B">
              <w:rPr>
                <w:rFonts w:cs="Arial"/>
                <w:sz w:val="20"/>
              </w:rPr>
              <w:t>he continuity of care provision as it relates to this situation, and</w:t>
            </w:r>
          </w:p>
          <w:p w14:paraId="240748E3" w14:textId="076FFE6E" w:rsidR="0088716B" w:rsidRDefault="00C4061E" w:rsidP="00E806D2">
            <w:pPr>
              <w:pStyle w:val="ListParagraph"/>
              <w:numPr>
                <w:ilvl w:val="0"/>
                <w:numId w:val="39"/>
              </w:numPr>
              <w:spacing w:before="40" w:after="40"/>
              <w:jc w:val="left"/>
              <w:rPr>
                <w:rFonts w:cs="Arial"/>
                <w:sz w:val="20"/>
              </w:rPr>
            </w:pPr>
            <w:r>
              <w:rPr>
                <w:rFonts w:cs="Arial"/>
                <w:sz w:val="20"/>
              </w:rPr>
              <w:t>Con</w:t>
            </w:r>
            <w:r w:rsidR="0088716B">
              <w:rPr>
                <w:rFonts w:cs="Arial"/>
                <w:sz w:val="20"/>
              </w:rPr>
              <w:t>tact information for questions.</w:t>
            </w:r>
          </w:p>
          <w:p w14:paraId="67982699" w14:textId="7AA0B3E9" w:rsidR="0088716B" w:rsidRPr="00667CF9" w:rsidRDefault="00DB4B2A">
            <w:pPr>
              <w:spacing w:before="40" w:after="40"/>
              <w:jc w:val="left"/>
              <w:rPr>
                <w:rFonts w:cs="Arial"/>
                <w:i/>
                <w:sz w:val="20"/>
              </w:rPr>
            </w:pPr>
            <w:r>
              <w:rPr>
                <w:rFonts w:cs="Arial"/>
                <w:sz w:val="20"/>
              </w:rPr>
              <w:t xml:space="preserve">See </w:t>
            </w:r>
            <w:hyperlink w:anchor="_225_Pharmacy_Network" w:history="1">
              <w:r w:rsidRPr="00DB4B2A">
                <w:rPr>
                  <w:rStyle w:val="Hyperlink"/>
                  <w:rFonts w:cs="Arial"/>
                  <w:sz w:val="20"/>
                </w:rPr>
                <w:t>Section 225</w:t>
              </w:r>
            </w:hyperlink>
            <w:r>
              <w:rPr>
                <w:rFonts w:cs="Arial"/>
                <w:sz w:val="20"/>
              </w:rPr>
              <w:t>.</w:t>
            </w:r>
          </w:p>
        </w:tc>
        <w:tc>
          <w:tcPr>
            <w:tcW w:w="1890" w:type="dxa"/>
          </w:tcPr>
          <w:p w14:paraId="530D9C9D" w14:textId="79F43B61" w:rsidR="00AF3064" w:rsidRPr="00A94923" w:rsidRDefault="00557E5B" w:rsidP="00536115">
            <w:pPr>
              <w:spacing w:before="40" w:after="40"/>
              <w:jc w:val="left"/>
              <w:rPr>
                <w:rFonts w:cs="Arial"/>
                <w:sz w:val="20"/>
              </w:rPr>
            </w:pPr>
            <w:r>
              <w:rPr>
                <w:rFonts w:cs="Arial"/>
                <w:sz w:val="20"/>
              </w:rPr>
              <w:t>See description</w:t>
            </w:r>
          </w:p>
        </w:tc>
      </w:tr>
      <w:tr w:rsidR="00876D05" w:rsidRPr="009E2901" w14:paraId="1DB8C6B6" w14:textId="77777777" w:rsidTr="00026F93">
        <w:trPr>
          <w:cantSplit/>
        </w:trPr>
        <w:tc>
          <w:tcPr>
            <w:tcW w:w="2340" w:type="dxa"/>
          </w:tcPr>
          <w:p w14:paraId="16F8C8F8" w14:textId="3CBF970F" w:rsidR="00876D05" w:rsidRDefault="00876D05" w:rsidP="00E806D2">
            <w:pPr>
              <w:pStyle w:val="ListParagraph"/>
              <w:numPr>
                <w:ilvl w:val="0"/>
                <w:numId w:val="34"/>
              </w:numPr>
              <w:spacing w:before="40" w:after="40"/>
              <w:ind w:left="342" w:hanging="342"/>
              <w:jc w:val="left"/>
              <w:rPr>
                <w:rFonts w:cs="Arial"/>
                <w:b/>
                <w:sz w:val="20"/>
              </w:rPr>
            </w:pPr>
            <w:r>
              <w:rPr>
                <w:rFonts w:cs="Arial"/>
                <w:b/>
                <w:sz w:val="20"/>
              </w:rPr>
              <w:t>PARTICIPANT Notification of Grievance Rights</w:t>
            </w:r>
          </w:p>
        </w:tc>
        <w:tc>
          <w:tcPr>
            <w:tcW w:w="5220" w:type="dxa"/>
          </w:tcPr>
          <w:p w14:paraId="6142A0D7" w14:textId="3F04D777" w:rsidR="00876D05" w:rsidRDefault="00876D05" w:rsidP="00536115">
            <w:pPr>
              <w:spacing w:before="40" w:after="40"/>
              <w:jc w:val="left"/>
              <w:rPr>
                <w:rFonts w:cs="Arial"/>
                <w:sz w:val="20"/>
              </w:rPr>
            </w:pPr>
            <w:r w:rsidRPr="00DB1068">
              <w:rPr>
                <w:rFonts w:cs="Arial"/>
                <w:iCs/>
                <w:color w:val="000000"/>
                <w:sz w:val="20"/>
              </w:rPr>
              <w:t>The CONTRACTOR provide</w:t>
            </w:r>
            <w:r>
              <w:rPr>
                <w:rFonts w:cs="Arial"/>
                <w:iCs/>
                <w:color w:val="000000"/>
                <w:sz w:val="20"/>
              </w:rPr>
              <w:t>s</w:t>
            </w:r>
            <w:r w:rsidRPr="00DB1068">
              <w:rPr>
                <w:rFonts w:cs="Arial"/>
                <w:iCs/>
                <w:color w:val="000000"/>
                <w:sz w:val="20"/>
              </w:rPr>
              <w:t xml:space="preserve"> the PARTICIPANT with notice of their grievance rights and a period of </w:t>
            </w:r>
            <w:r>
              <w:rPr>
                <w:rFonts w:cs="Arial"/>
                <w:iCs/>
                <w:color w:val="000000"/>
                <w:sz w:val="20"/>
              </w:rPr>
              <w:t>one hundred eighty (18</w:t>
            </w:r>
            <w:r w:rsidRPr="00DB1068">
              <w:rPr>
                <w:rFonts w:cs="Arial"/>
                <w:iCs/>
                <w:color w:val="000000"/>
                <w:sz w:val="20"/>
              </w:rPr>
              <w:t>0</w:t>
            </w:r>
            <w:r>
              <w:rPr>
                <w:rFonts w:cs="Arial"/>
                <w:iCs/>
                <w:color w:val="000000"/>
                <w:sz w:val="20"/>
              </w:rPr>
              <w:t>)</w:t>
            </w:r>
            <w:r w:rsidRPr="00DB1068">
              <w:rPr>
                <w:rFonts w:cs="Arial"/>
                <w:iCs/>
                <w:color w:val="000000"/>
                <w:sz w:val="20"/>
              </w:rPr>
              <w:t xml:space="preserve"> calendar </w:t>
            </w:r>
            <w:r>
              <w:rPr>
                <w:rFonts w:cs="Arial"/>
                <w:iCs/>
                <w:color w:val="000000"/>
                <w:sz w:val="20"/>
              </w:rPr>
              <w:t>DAYS</w:t>
            </w:r>
            <w:r w:rsidRPr="00DB1068">
              <w:rPr>
                <w:rFonts w:cs="Arial"/>
                <w:iCs/>
                <w:color w:val="000000"/>
                <w:sz w:val="20"/>
              </w:rPr>
              <w:t xml:space="preserve"> to file a grievance after written denial of a BENEFIT or other occurrence of the cause of the grievance along with the Uniform Benefit contractual provision(s) upon which the denial is based.</w:t>
            </w:r>
            <w:r w:rsidR="00DB4B2A">
              <w:rPr>
                <w:rFonts w:cs="Arial"/>
                <w:iCs/>
                <w:color w:val="000000"/>
                <w:sz w:val="20"/>
              </w:rPr>
              <w:t xml:space="preserve"> See </w:t>
            </w:r>
            <w:hyperlink w:anchor="_235A_Grievance_Process" w:history="1">
              <w:r w:rsidR="00DB4B2A" w:rsidRPr="00DB4B2A">
                <w:rPr>
                  <w:rStyle w:val="Hyperlink"/>
                  <w:rFonts w:cs="Arial"/>
                  <w:iCs/>
                  <w:sz w:val="20"/>
                </w:rPr>
                <w:t>Section 235A</w:t>
              </w:r>
            </w:hyperlink>
            <w:r w:rsidR="00DB4B2A">
              <w:rPr>
                <w:rFonts w:cs="Arial"/>
                <w:iCs/>
                <w:color w:val="000000"/>
                <w:sz w:val="20"/>
              </w:rPr>
              <w:t>.</w:t>
            </w:r>
          </w:p>
        </w:tc>
        <w:tc>
          <w:tcPr>
            <w:tcW w:w="1890" w:type="dxa"/>
          </w:tcPr>
          <w:p w14:paraId="542154A3" w14:textId="0DA98E2A" w:rsidR="00876D05" w:rsidRDefault="00876D05" w:rsidP="00536115">
            <w:pPr>
              <w:spacing w:before="40" w:after="40"/>
              <w:jc w:val="left"/>
              <w:rPr>
                <w:rFonts w:cs="Arial"/>
                <w:sz w:val="20"/>
              </w:rPr>
            </w:pPr>
            <w:r>
              <w:rPr>
                <w:rFonts w:cs="Arial"/>
                <w:sz w:val="20"/>
              </w:rPr>
              <w:t>See description</w:t>
            </w:r>
          </w:p>
        </w:tc>
      </w:tr>
      <w:tr w:rsidR="00876D05" w:rsidRPr="009E2901" w14:paraId="44D7B050" w14:textId="77777777" w:rsidTr="00026F93">
        <w:trPr>
          <w:cantSplit/>
        </w:trPr>
        <w:tc>
          <w:tcPr>
            <w:tcW w:w="2340" w:type="dxa"/>
          </w:tcPr>
          <w:p w14:paraId="569DDEC7" w14:textId="2193D09B" w:rsidR="00876D05" w:rsidRDefault="00876D05" w:rsidP="00E806D2">
            <w:pPr>
              <w:pStyle w:val="ListParagraph"/>
              <w:numPr>
                <w:ilvl w:val="0"/>
                <w:numId w:val="34"/>
              </w:numPr>
              <w:spacing w:before="40" w:after="40"/>
              <w:ind w:left="342" w:hanging="342"/>
              <w:jc w:val="left"/>
              <w:rPr>
                <w:rFonts w:cs="Arial"/>
                <w:b/>
                <w:sz w:val="20"/>
              </w:rPr>
            </w:pPr>
            <w:r>
              <w:rPr>
                <w:rFonts w:cs="Arial"/>
                <w:b/>
                <w:sz w:val="20"/>
              </w:rPr>
              <w:t>PARTICIPANT Notification of DEPARTMENT Administrative Review Rights</w:t>
            </w:r>
          </w:p>
        </w:tc>
        <w:tc>
          <w:tcPr>
            <w:tcW w:w="5220" w:type="dxa"/>
          </w:tcPr>
          <w:p w14:paraId="01786372" w14:textId="5CF81C30" w:rsidR="00876D05" w:rsidRPr="00DB1068" w:rsidRDefault="00876D05" w:rsidP="00536115">
            <w:pPr>
              <w:spacing w:before="40" w:after="40"/>
              <w:jc w:val="left"/>
              <w:rPr>
                <w:rFonts w:cs="Arial"/>
                <w:iCs/>
                <w:color w:val="000000"/>
                <w:sz w:val="20"/>
              </w:rPr>
            </w:pPr>
            <w:r w:rsidRPr="00667CF9">
              <w:rPr>
                <w:rFonts w:cs="Arial"/>
                <w:iCs/>
                <w:color w:val="000000"/>
                <w:sz w:val="20"/>
              </w:rPr>
              <w:t>In the final grievance decision letters, the CONTRACTOR inform</w:t>
            </w:r>
            <w:r>
              <w:rPr>
                <w:rFonts w:cs="Arial"/>
                <w:iCs/>
                <w:color w:val="000000"/>
                <w:sz w:val="20"/>
              </w:rPr>
              <w:t>s</w:t>
            </w:r>
            <w:r w:rsidRPr="00667CF9">
              <w:rPr>
                <w:rFonts w:cs="Arial"/>
                <w:iCs/>
                <w:color w:val="000000"/>
                <w:sz w:val="20"/>
              </w:rPr>
              <w:t xml:space="preserve"> PARTICIPANTS of their right to request a DEPARTMENT review of the grievance committee’s final decision and their right to request a</w:t>
            </w:r>
            <w:r>
              <w:rPr>
                <w:rFonts w:cs="Arial"/>
                <w:iCs/>
                <w:color w:val="000000"/>
                <w:sz w:val="20"/>
              </w:rPr>
              <w:t xml:space="preserve">n </w:t>
            </w:r>
            <w:r w:rsidRPr="00483C54">
              <w:rPr>
                <w:rFonts w:cs="Arial"/>
                <w:sz w:val="20"/>
              </w:rPr>
              <w:t xml:space="preserve">HHS-administered federal </w:t>
            </w:r>
            <w:r>
              <w:rPr>
                <w:rFonts w:cs="Arial"/>
                <w:iCs/>
                <w:color w:val="000000"/>
                <w:sz w:val="20"/>
              </w:rPr>
              <w:t>external</w:t>
            </w:r>
            <w:r w:rsidRPr="00667CF9">
              <w:rPr>
                <w:rFonts w:cs="Arial"/>
                <w:iCs/>
                <w:color w:val="000000"/>
                <w:sz w:val="20"/>
              </w:rPr>
              <w:t xml:space="preserve"> review in accordance with </w:t>
            </w:r>
            <w:r>
              <w:rPr>
                <w:rFonts w:cs="Arial"/>
                <w:iCs/>
                <w:color w:val="000000"/>
                <w:sz w:val="20"/>
              </w:rPr>
              <w:t>federal law</w:t>
            </w:r>
            <w:r w:rsidRPr="00667CF9">
              <w:rPr>
                <w:rFonts w:cs="Arial"/>
                <w:iCs/>
                <w:color w:val="000000"/>
                <w:sz w:val="20"/>
              </w:rPr>
              <w:t>, using the language approved by the DEPARTMENT</w:t>
            </w:r>
            <w:r w:rsidR="00DB4B2A">
              <w:rPr>
                <w:rFonts w:cs="Arial"/>
                <w:iCs/>
                <w:color w:val="000000"/>
                <w:sz w:val="20"/>
              </w:rPr>
              <w:t xml:space="preserve">. See </w:t>
            </w:r>
            <w:hyperlink w:anchor="_235D_Investigation_and" w:history="1">
              <w:r w:rsidR="00DB4B2A" w:rsidRPr="00DB4B2A">
                <w:rPr>
                  <w:rStyle w:val="Hyperlink"/>
                  <w:rFonts w:cs="Arial"/>
                  <w:iCs/>
                  <w:sz w:val="20"/>
                </w:rPr>
                <w:t>Section 235D</w:t>
              </w:r>
            </w:hyperlink>
            <w:r w:rsidR="00DB4B2A">
              <w:rPr>
                <w:rFonts w:cs="Arial"/>
                <w:iCs/>
                <w:color w:val="000000"/>
                <w:sz w:val="20"/>
              </w:rPr>
              <w:t>.</w:t>
            </w:r>
          </w:p>
        </w:tc>
        <w:tc>
          <w:tcPr>
            <w:tcW w:w="1890" w:type="dxa"/>
          </w:tcPr>
          <w:p w14:paraId="028BB627" w14:textId="7B3ACBB9" w:rsidR="00876D05" w:rsidRDefault="00876D05" w:rsidP="00536115">
            <w:pPr>
              <w:spacing w:before="40" w:after="40"/>
              <w:jc w:val="left"/>
              <w:rPr>
                <w:rFonts w:cs="Arial"/>
                <w:sz w:val="20"/>
              </w:rPr>
            </w:pPr>
            <w:r>
              <w:rPr>
                <w:rFonts w:cs="Arial"/>
                <w:sz w:val="20"/>
              </w:rPr>
              <w:t>See description</w:t>
            </w:r>
          </w:p>
        </w:tc>
      </w:tr>
    </w:tbl>
    <w:p w14:paraId="427A290C" w14:textId="39923E86" w:rsidR="00364975" w:rsidRDefault="00364975"/>
    <w:p w14:paraId="4A04DF00" w14:textId="1CD2B79D" w:rsidR="00232549" w:rsidRPr="009E2901" w:rsidRDefault="00232549" w:rsidP="003861A9">
      <w:pPr>
        <w:pStyle w:val="Heading2"/>
      </w:pPr>
      <w:bookmarkStart w:id="636" w:name="_315_Performance_Standards"/>
      <w:bookmarkStart w:id="637" w:name="G315"/>
      <w:bookmarkStart w:id="638" w:name="_Toc452033003"/>
      <w:bookmarkStart w:id="639" w:name="_Toc464054271"/>
      <w:bookmarkStart w:id="640" w:name="_Toc468719628"/>
      <w:bookmarkStart w:id="641" w:name="_Toc485817204"/>
      <w:bookmarkStart w:id="642" w:name="_Toc161044528"/>
      <w:bookmarkStart w:id="643" w:name="_Toc161044735"/>
      <w:bookmarkEnd w:id="636"/>
      <w:bookmarkEnd w:id="637"/>
      <w:r w:rsidRPr="009E2901">
        <w:t>315 Performance Standards and Penalties</w:t>
      </w:r>
      <w:bookmarkEnd w:id="638"/>
      <w:bookmarkEnd w:id="639"/>
      <w:bookmarkEnd w:id="640"/>
      <w:bookmarkEnd w:id="641"/>
      <w:bookmarkEnd w:id="642"/>
      <w:bookmarkEnd w:id="643"/>
    </w:p>
    <w:p w14:paraId="1F053156" w14:textId="4E4EE580" w:rsidR="009F3253" w:rsidRPr="009F3253" w:rsidRDefault="009F3253" w:rsidP="006B2E01">
      <w:pPr>
        <w:spacing w:after="0"/>
        <w:jc w:val="both"/>
        <w:rPr>
          <w:rFonts w:cs="Arial"/>
        </w:rPr>
      </w:pPr>
      <w:r w:rsidRPr="009F3253">
        <w:rPr>
          <w:rFonts w:cs="Arial"/>
        </w:rPr>
        <w:t xml:space="preserve">Performance standards are specific to data from the </w:t>
      </w:r>
      <w:r w:rsidR="00FB2334">
        <w:rPr>
          <w:rFonts w:cs="Arial"/>
        </w:rPr>
        <w:t>PHARMACY</w:t>
      </w:r>
      <w:r w:rsidR="00FB2334" w:rsidRPr="009F3253">
        <w:rPr>
          <w:rFonts w:cs="Arial"/>
        </w:rPr>
        <w:t xml:space="preserve"> </w:t>
      </w:r>
      <w:r w:rsidRPr="009F3253">
        <w:rPr>
          <w:rFonts w:cs="Arial"/>
        </w:rPr>
        <w:t xml:space="preserve">BENEFIT </w:t>
      </w:r>
      <w:r w:rsidR="00FB2334">
        <w:rPr>
          <w:rFonts w:cs="Arial"/>
        </w:rPr>
        <w:t>PLAN</w:t>
      </w:r>
      <w:r w:rsidRPr="009F3253">
        <w:rPr>
          <w:rFonts w:cs="Arial"/>
        </w:rPr>
        <w:t xml:space="preserve">, not general data from the CONTRACTOR’S book-of-business. </w:t>
      </w:r>
      <w:r w:rsidR="00C021E9" w:rsidRPr="000D2D20">
        <w:rPr>
          <w:rFonts w:cs="Arial"/>
          <w:szCs w:val="22"/>
        </w:rPr>
        <w:t xml:space="preserve">The CONTRACTOR </w:t>
      </w:r>
      <w:r w:rsidR="00C021E9">
        <w:rPr>
          <w:rFonts w:cs="Arial"/>
          <w:szCs w:val="22"/>
        </w:rPr>
        <w:t>must track performance using the template provided by the DEPARTMENT</w:t>
      </w:r>
      <w:r w:rsidR="00930DED">
        <w:rPr>
          <w:rFonts w:cs="Arial"/>
          <w:szCs w:val="22"/>
        </w:rPr>
        <w:t xml:space="preserve"> – RFP ETC0049 Appendix 2 – Pharmacy Performance Guarantees</w:t>
      </w:r>
      <w:r w:rsidR="00C021E9">
        <w:rPr>
          <w:rFonts w:cs="Arial"/>
          <w:szCs w:val="22"/>
        </w:rPr>
        <w:t>. The CONTRACTOR must submit</w:t>
      </w:r>
      <w:r w:rsidR="00C021E9" w:rsidRPr="000D2D20">
        <w:rPr>
          <w:rFonts w:cs="Arial"/>
          <w:szCs w:val="22"/>
        </w:rPr>
        <w:t xml:space="preserve"> reports </w:t>
      </w:r>
      <w:r w:rsidR="00C021E9">
        <w:rPr>
          <w:rFonts w:cs="Arial"/>
          <w:szCs w:val="22"/>
        </w:rPr>
        <w:t xml:space="preserve">and supporting documentation </w:t>
      </w:r>
      <w:r w:rsidR="00E65E4F">
        <w:rPr>
          <w:rFonts w:cs="Arial"/>
          <w:szCs w:val="22"/>
        </w:rPr>
        <w:t xml:space="preserve">for validation </w:t>
      </w:r>
      <w:r w:rsidR="00C021E9" w:rsidRPr="000D2D20">
        <w:rPr>
          <w:rFonts w:cs="Arial"/>
          <w:szCs w:val="22"/>
        </w:rPr>
        <w:t>as</w:t>
      </w:r>
      <w:r w:rsidR="00C021E9">
        <w:rPr>
          <w:rFonts w:cs="Arial"/>
          <w:szCs w:val="22"/>
        </w:rPr>
        <w:t xml:space="preserve"> mutually agreed upon with the DEPARTMENT</w:t>
      </w:r>
      <w:r w:rsidR="00C021E9" w:rsidRPr="00026F93">
        <w:rPr>
          <w:rStyle w:val="Hyperlink"/>
          <w:rFonts w:cs="Arial"/>
          <w:szCs w:val="22"/>
          <w:u w:val="none"/>
        </w:rPr>
        <w:t xml:space="preserve">. </w:t>
      </w:r>
      <w:r w:rsidRPr="009F3253">
        <w:rPr>
          <w:rFonts w:cs="Arial"/>
        </w:rPr>
        <w:t>The CONTRACTOR shall notify the DEPARTMENT upon realization that a standard will not be met</w:t>
      </w:r>
      <w:r w:rsidR="00F270A6">
        <w:rPr>
          <w:rFonts w:cs="Arial"/>
        </w:rPr>
        <w:t>, prior to the deadline</w:t>
      </w:r>
      <w:r w:rsidRPr="009F3253">
        <w:rPr>
          <w:rFonts w:cs="Arial"/>
        </w:rPr>
        <w:t>.</w:t>
      </w:r>
    </w:p>
    <w:p w14:paraId="2542607F" w14:textId="77777777" w:rsidR="009F3253" w:rsidRPr="009F3253" w:rsidRDefault="009F3253" w:rsidP="006B2E01">
      <w:pPr>
        <w:spacing w:after="0"/>
        <w:jc w:val="both"/>
        <w:rPr>
          <w:rFonts w:cs="Arial"/>
        </w:rPr>
      </w:pPr>
    </w:p>
    <w:p w14:paraId="7E7CC113" w14:textId="2A20BDE7" w:rsidR="009F3253" w:rsidRPr="009F3253" w:rsidRDefault="009F3253" w:rsidP="006B2E01">
      <w:pPr>
        <w:spacing w:after="0"/>
        <w:jc w:val="both"/>
      </w:pPr>
      <w:r w:rsidRPr="009F3253">
        <w:rPr>
          <w:rFonts w:cs="Arial"/>
        </w:rPr>
        <w:t xml:space="preserve">The penalties assessed </w:t>
      </w:r>
      <w:r w:rsidR="00910E95">
        <w:rPr>
          <w:rFonts w:cs="Arial"/>
        </w:rPr>
        <w:t xml:space="preserve">in Section 145 and Section 315 </w:t>
      </w:r>
      <w:r w:rsidRPr="009F3253">
        <w:rPr>
          <w:rFonts w:cs="Arial"/>
        </w:rPr>
        <w:t xml:space="preserve">shall not exceed twenty-five (25%) percent of the CONTRACTOR’S total administrative fee in any given quarter. After implementation, all performance standards will be measured by the DEPARTMENT on a </w:t>
      </w:r>
      <w:r w:rsidR="00B34F75">
        <w:rPr>
          <w:rFonts w:cs="Arial"/>
        </w:rPr>
        <w:lastRenderedPageBreak/>
        <w:t>QUARTERLY</w:t>
      </w:r>
      <w:r w:rsidRPr="009F3253">
        <w:rPr>
          <w:rFonts w:cs="Arial"/>
        </w:rPr>
        <w:t xml:space="preserve"> basis and assessed based on PARTICIPANT counts as of the first calendar DAY of the quarter, as determined by DEPARTMENT enrollment records. The DEPARTMENT reserves the right to waive a penalty in certain circumstances when the DEPARTMENT determines it is warranted. </w:t>
      </w:r>
      <w:r w:rsidRPr="009F3253">
        <w:t>The performance categories and associated penalty are shown below and explained in greater detail in the tables that follow:</w:t>
      </w:r>
    </w:p>
    <w:p w14:paraId="1307E70C" w14:textId="77777777" w:rsidR="009F3253" w:rsidRPr="009F3253" w:rsidRDefault="009F3253" w:rsidP="004C10F1">
      <w:pPr>
        <w:spacing w:after="0"/>
        <w:jc w:val="both"/>
      </w:pPr>
    </w:p>
    <w:tbl>
      <w:tblPr>
        <w:tblStyle w:val="TableGrid"/>
        <w:tblW w:w="0" w:type="auto"/>
        <w:tblInd w:w="1327" w:type="dxa"/>
        <w:tblLook w:val="04A0" w:firstRow="1" w:lastRow="0" w:firstColumn="1" w:lastColumn="0" w:noHBand="0" w:noVBand="1"/>
      </w:tblPr>
      <w:tblGrid>
        <w:gridCol w:w="1098"/>
        <w:gridCol w:w="2520"/>
        <w:gridCol w:w="3330"/>
      </w:tblGrid>
      <w:tr w:rsidR="009F3253" w:rsidRPr="009F3253" w14:paraId="09089EFB" w14:textId="77777777" w:rsidTr="00F00F6B">
        <w:tc>
          <w:tcPr>
            <w:tcW w:w="1098" w:type="dxa"/>
            <w:shd w:val="clear" w:color="auto" w:fill="D9D9D9" w:themeFill="background1" w:themeFillShade="D9"/>
          </w:tcPr>
          <w:p w14:paraId="313775A0" w14:textId="77777777" w:rsidR="009F3253" w:rsidRPr="009F3253" w:rsidRDefault="009F3253" w:rsidP="009F3253">
            <w:pPr>
              <w:spacing w:before="40" w:after="40" w:line="264" w:lineRule="auto"/>
              <w:jc w:val="left"/>
              <w:rPr>
                <w:rFonts w:eastAsiaTheme="minorEastAsia" w:cstheme="minorBidi"/>
                <w:b/>
              </w:rPr>
            </w:pPr>
            <w:r w:rsidRPr="009F3253">
              <w:rPr>
                <w:rFonts w:eastAsiaTheme="minorEastAsia" w:cstheme="minorBidi"/>
                <w:b/>
              </w:rPr>
              <w:t>Section</w:t>
            </w:r>
          </w:p>
        </w:tc>
        <w:tc>
          <w:tcPr>
            <w:tcW w:w="2520" w:type="dxa"/>
            <w:shd w:val="clear" w:color="auto" w:fill="D9D9D9" w:themeFill="background1" w:themeFillShade="D9"/>
          </w:tcPr>
          <w:p w14:paraId="37A852CB" w14:textId="77777777" w:rsidR="009F3253" w:rsidRPr="009F3253" w:rsidRDefault="009F3253" w:rsidP="009F3253">
            <w:pPr>
              <w:spacing w:before="40" w:after="40" w:line="264" w:lineRule="auto"/>
              <w:jc w:val="left"/>
              <w:rPr>
                <w:rFonts w:eastAsiaTheme="minorEastAsia" w:cstheme="minorBidi"/>
                <w:b/>
              </w:rPr>
            </w:pPr>
            <w:r w:rsidRPr="009F3253">
              <w:rPr>
                <w:rFonts w:eastAsiaTheme="minorEastAsia" w:cstheme="minorBidi"/>
                <w:b/>
              </w:rPr>
              <w:t>Performance Category</w:t>
            </w:r>
          </w:p>
        </w:tc>
        <w:tc>
          <w:tcPr>
            <w:tcW w:w="3330" w:type="dxa"/>
            <w:shd w:val="clear" w:color="auto" w:fill="D9D9D9" w:themeFill="background1" w:themeFillShade="D9"/>
          </w:tcPr>
          <w:p w14:paraId="4F7CFD27" w14:textId="77777777" w:rsidR="009F3253" w:rsidRPr="009F3253" w:rsidRDefault="009F3253" w:rsidP="009F3253">
            <w:pPr>
              <w:spacing w:before="40" w:after="40" w:line="264" w:lineRule="auto"/>
              <w:jc w:val="center"/>
              <w:rPr>
                <w:rFonts w:eastAsiaTheme="minorEastAsia" w:cstheme="minorBidi"/>
                <w:b/>
              </w:rPr>
            </w:pPr>
            <w:r w:rsidRPr="009F3253">
              <w:rPr>
                <w:rFonts w:eastAsiaTheme="minorEastAsia" w:cstheme="minorBidi"/>
                <w:b/>
              </w:rPr>
              <w:t>Maximum Penalty</w:t>
            </w:r>
          </w:p>
        </w:tc>
      </w:tr>
      <w:tr w:rsidR="009F3253" w:rsidRPr="009F3253" w14:paraId="67453FE3" w14:textId="77777777" w:rsidTr="00F00F6B">
        <w:tc>
          <w:tcPr>
            <w:tcW w:w="1098" w:type="dxa"/>
          </w:tcPr>
          <w:p w14:paraId="2AC7C68C" w14:textId="5067BC23" w:rsidR="009F3253" w:rsidRPr="009F3253" w:rsidRDefault="00844143" w:rsidP="009F3253">
            <w:pPr>
              <w:spacing w:before="40" w:after="40" w:line="264" w:lineRule="auto"/>
              <w:jc w:val="left"/>
              <w:rPr>
                <w:rFonts w:eastAsiaTheme="minorEastAsia" w:cstheme="minorBidi"/>
              </w:rPr>
            </w:pPr>
            <w:hyperlink w:anchor="_315A_Implementation" w:history="1">
              <w:r w:rsidR="009F3253" w:rsidRPr="009F3253">
                <w:rPr>
                  <w:rFonts w:eastAsiaTheme="minorEastAsia" w:cstheme="minorBidi"/>
                  <w:color w:val="0563C1" w:themeColor="hyperlink"/>
                  <w:u w:val="single"/>
                </w:rPr>
                <w:t>315A</w:t>
              </w:r>
            </w:hyperlink>
          </w:p>
        </w:tc>
        <w:tc>
          <w:tcPr>
            <w:tcW w:w="2520" w:type="dxa"/>
          </w:tcPr>
          <w:p w14:paraId="4D18A7A6" w14:textId="77777777" w:rsidR="009F3253" w:rsidRPr="009F3253" w:rsidRDefault="009F3253" w:rsidP="009F3253">
            <w:pPr>
              <w:spacing w:before="40" w:after="40" w:line="264" w:lineRule="auto"/>
              <w:jc w:val="left"/>
              <w:rPr>
                <w:rFonts w:eastAsiaTheme="minorEastAsia" w:cstheme="minorBidi"/>
              </w:rPr>
            </w:pPr>
            <w:r w:rsidRPr="009F3253">
              <w:rPr>
                <w:rFonts w:eastAsiaTheme="minorEastAsia" w:cstheme="minorBidi"/>
              </w:rPr>
              <w:t>Implementation</w:t>
            </w:r>
          </w:p>
        </w:tc>
        <w:tc>
          <w:tcPr>
            <w:tcW w:w="3330" w:type="dxa"/>
          </w:tcPr>
          <w:p w14:paraId="45E46D63" w14:textId="77777777" w:rsidR="009F3253" w:rsidRPr="009F3253" w:rsidRDefault="009F3253" w:rsidP="009F3253">
            <w:pPr>
              <w:spacing w:before="40" w:after="40" w:line="264" w:lineRule="auto"/>
              <w:jc w:val="center"/>
              <w:rPr>
                <w:rFonts w:eastAsiaTheme="minorEastAsia" w:cstheme="minorBidi"/>
              </w:rPr>
            </w:pPr>
            <w:r w:rsidRPr="009F3253">
              <w:rPr>
                <w:rFonts w:eastAsiaTheme="minorEastAsia" w:cstheme="minorBidi"/>
              </w:rPr>
              <w:t>Three (3%) percent</w:t>
            </w:r>
          </w:p>
        </w:tc>
      </w:tr>
      <w:tr w:rsidR="009F3253" w:rsidRPr="009F3253" w14:paraId="0C2B83F8" w14:textId="77777777" w:rsidTr="00F00F6B">
        <w:tc>
          <w:tcPr>
            <w:tcW w:w="1098" w:type="dxa"/>
          </w:tcPr>
          <w:p w14:paraId="66B0C7E5" w14:textId="1C38851D" w:rsidR="009F3253" w:rsidRPr="009F3253" w:rsidRDefault="00844143" w:rsidP="009F3253">
            <w:pPr>
              <w:spacing w:before="40" w:after="40" w:line="264" w:lineRule="auto"/>
              <w:jc w:val="left"/>
              <w:rPr>
                <w:rFonts w:eastAsiaTheme="minorEastAsia" w:cstheme="minorBidi"/>
              </w:rPr>
            </w:pPr>
            <w:hyperlink w:anchor="_315B_Account_Management_1" w:history="1">
              <w:r w:rsidR="009F3253" w:rsidRPr="009F3253">
                <w:rPr>
                  <w:rFonts w:eastAsiaTheme="minorEastAsia" w:cstheme="minorBidi"/>
                  <w:color w:val="0563C1" w:themeColor="hyperlink"/>
                  <w:u w:val="single"/>
                </w:rPr>
                <w:t>315B</w:t>
              </w:r>
            </w:hyperlink>
          </w:p>
        </w:tc>
        <w:tc>
          <w:tcPr>
            <w:tcW w:w="2520" w:type="dxa"/>
          </w:tcPr>
          <w:p w14:paraId="26F193A1" w14:textId="77777777" w:rsidR="009F3253" w:rsidRPr="009F3253" w:rsidRDefault="009F3253" w:rsidP="009F3253">
            <w:pPr>
              <w:spacing w:before="40" w:after="40" w:line="264" w:lineRule="auto"/>
              <w:jc w:val="left"/>
              <w:rPr>
                <w:rFonts w:eastAsiaTheme="minorEastAsia" w:cstheme="minorBidi"/>
              </w:rPr>
            </w:pPr>
            <w:r w:rsidRPr="009F3253">
              <w:rPr>
                <w:rFonts w:eastAsiaTheme="minorEastAsia" w:cstheme="minorBidi"/>
              </w:rPr>
              <w:t>Account Management</w:t>
            </w:r>
          </w:p>
        </w:tc>
        <w:tc>
          <w:tcPr>
            <w:tcW w:w="3330" w:type="dxa"/>
          </w:tcPr>
          <w:p w14:paraId="1CB94F7F" w14:textId="77777777" w:rsidR="009F3253" w:rsidRPr="009F3253" w:rsidRDefault="009F3253" w:rsidP="009F3253">
            <w:pPr>
              <w:spacing w:before="40" w:after="40" w:line="264" w:lineRule="auto"/>
              <w:jc w:val="center"/>
              <w:rPr>
                <w:rFonts w:eastAsiaTheme="minorEastAsia" w:cstheme="minorBidi"/>
              </w:rPr>
            </w:pPr>
            <w:r w:rsidRPr="009F3253">
              <w:rPr>
                <w:rFonts w:eastAsiaTheme="minorEastAsia" w:cstheme="minorBidi"/>
              </w:rPr>
              <w:t>Three (3%) percent</w:t>
            </w:r>
          </w:p>
        </w:tc>
      </w:tr>
      <w:tr w:rsidR="009F3253" w:rsidRPr="009F3253" w14:paraId="44804BC7" w14:textId="77777777" w:rsidTr="00F00F6B">
        <w:tc>
          <w:tcPr>
            <w:tcW w:w="1098" w:type="dxa"/>
          </w:tcPr>
          <w:p w14:paraId="7C7289D9" w14:textId="3F57657A" w:rsidR="009F3253" w:rsidRPr="009F3253" w:rsidRDefault="00844143" w:rsidP="009F3253">
            <w:pPr>
              <w:spacing w:before="40" w:after="40" w:line="264" w:lineRule="auto"/>
              <w:jc w:val="left"/>
              <w:rPr>
                <w:rFonts w:eastAsiaTheme="minorEastAsia" w:cstheme="minorBidi"/>
              </w:rPr>
            </w:pPr>
            <w:hyperlink w:anchor="_315C_Claims_Processing_1" w:history="1">
              <w:r w:rsidR="009F3253" w:rsidRPr="009F3253">
                <w:rPr>
                  <w:rFonts w:eastAsiaTheme="minorEastAsia" w:cstheme="minorBidi"/>
                  <w:color w:val="0563C1" w:themeColor="hyperlink"/>
                  <w:u w:val="single"/>
                </w:rPr>
                <w:t>315C</w:t>
              </w:r>
            </w:hyperlink>
          </w:p>
        </w:tc>
        <w:tc>
          <w:tcPr>
            <w:tcW w:w="2520" w:type="dxa"/>
          </w:tcPr>
          <w:p w14:paraId="511F31FB" w14:textId="77777777" w:rsidR="009F3253" w:rsidRPr="009F3253" w:rsidRDefault="009F3253" w:rsidP="009F3253">
            <w:pPr>
              <w:spacing w:before="40" w:after="40" w:line="264" w:lineRule="auto"/>
              <w:jc w:val="left"/>
              <w:rPr>
                <w:rFonts w:eastAsiaTheme="minorEastAsia" w:cstheme="minorBidi"/>
              </w:rPr>
            </w:pPr>
            <w:r w:rsidRPr="009F3253">
              <w:rPr>
                <w:rFonts w:eastAsiaTheme="minorEastAsia" w:cstheme="minorBidi"/>
              </w:rPr>
              <w:t>Claims Processing</w:t>
            </w:r>
          </w:p>
        </w:tc>
        <w:tc>
          <w:tcPr>
            <w:tcW w:w="3330" w:type="dxa"/>
          </w:tcPr>
          <w:p w14:paraId="34CD569B" w14:textId="77777777" w:rsidR="009F3253" w:rsidRPr="009F3253" w:rsidRDefault="009F3253" w:rsidP="009F3253">
            <w:pPr>
              <w:spacing w:before="40" w:after="40" w:line="264" w:lineRule="auto"/>
              <w:jc w:val="center"/>
              <w:rPr>
                <w:rFonts w:eastAsiaTheme="minorEastAsia" w:cstheme="minorBidi"/>
              </w:rPr>
            </w:pPr>
            <w:r w:rsidRPr="009F3253">
              <w:rPr>
                <w:rFonts w:eastAsiaTheme="minorEastAsia" w:cstheme="minorBidi"/>
              </w:rPr>
              <w:t>Four (4%) percent</w:t>
            </w:r>
          </w:p>
        </w:tc>
      </w:tr>
      <w:tr w:rsidR="009F3253" w:rsidRPr="009F3253" w14:paraId="627D275B" w14:textId="77777777" w:rsidTr="00F00F6B">
        <w:tc>
          <w:tcPr>
            <w:tcW w:w="1098" w:type="dxa"/>
          </w:tcPr>
          <w:p w14:paraId="08E7F879" w14:textId="326988E0" w:rsidR="009F3253" w:rsidRPr="009F3253" w:rsidRDefault="00844143" w:rsidP="009F3253">
            <w:pPr>
              <w:spacing w:before="40" w:after="40" w:line="264" w:lineRule="auto"/>
              <w:jc w:val="left"/>
              <w:rPr>
                <w:rFonts w:eastAsiaTheme="minorEastAsia" w:cstheme="minorBidi"/>
              </w:rPr>
            </w:pPr>
            <w:hyperlink w:anchor="_315D_Customer_Service_1" w:history="1">
              <w:r w:rsidR="009F3253" w:rsidRPr="009F3253">
                <w:rPr>
                  <w:rFonts w:eastAsiaTheme="minorEastAsia" w:cstheme="minorBidi"/>
                  <w:color w:val="0563C1" w:themeColor="hyperlink"/>
                  <w:u w:val="single"/>
                </w:rPr>
                <w:t>315D</w:t>
              </w:r>
            </w:hyperlink>
          </w:p>
        </w:tc>
        <w:tc>
          <w:tcPr>
            <w:tcW w:w="2520" w:type="dxa"/>
          </w:tcPr>
          <w:p w14:paraId="4633F201" w14:textId="77777777" w:rsidR="009F3253" w:rsidRPr="009F3253" w:rsidRDefault="009F3253" w:rsidP="009F3253">
            <w:pPr>
              <w:spacing w:before="40" w:after="40" w:line="264" w:lineRule="auto"/>
              <w:jc w:val="left"/>
              <w:rPr>
                <w:rFonts w:eastAsiaTheme="minorEastAsia" w:cstheme="minorBidi"/>
              </w:rPr>
            </w:pPr>
            <w:r w:rsidRPr="009F3253">
              <w:rPr>
                <w:rFonts w:eastAsiaTheme="minorEastAsia" w:cstheme="minorBidi"/>
              </w:rPr>
              <w:t>Customer Service</w:t>
            </w:r>
          </w:p>
        </w:tc>
        <w:tc>
          <w:tcPr>
            <w:tcW w:w="3330" w:type="dxa"/>
          </w:tcPr>
          <w:p w14:paraId="51D7E51B" w14:textId="77777777" w:rsidR="009F3253" w:rsidRPr="009F3253" w:rsidRDefault="009F3253" w:rsidP="009F3253">
            <w:pPr>
              <w:spacing w:before="40" w:after="40" w:line="264" w:lineRule="auto"/>
              <w:jc w:val="center"/>
              <w:rPr>
                <w:rFonts w:eastAsiaTheme="minorEastAsia" w:cstheme="minorBidi"/>
              </w:rPr>
            </w:pPr>
            <w:r w:rsidRPr="009F3253">
              <w:rPr>
                <w:rFonts w:eastAsiaTheme="minorEastAsia" w:cstheme="minorBidi"/>
              </w:rPr>
              <w:t>Four (4%) percent</w:t>
            </w:r>
          </w:p>
        </w:tc>
      </w:tr>
      <w:tr w:rsidR="009F3253" w:rsidRPr="009F3253" w14:paraId="5A6C3182" w14:textId="77777777" w:rsidTr="00F00F6B">
        <w:tc>
          <w:tcPr>
            <w:tcW w:w="1098" w:type="dxa"/>
          </w:tcPr>
          <w:p w14:paraId="765BB322" w14:textId="15B4CB93" w:rsidR="009F3253" w:rsidRPr="009F3253" w:rsidRDefault="00844143" w:rsidP="009F3253">
            <w:pPr>
              <w:spacing w:before="40" w:after="40" w:line="264" w:lineRule="auto"/>
              <w:jc w:val="left"/>
              <w:rPr>
                <w:rFonts w:eastAsiaTheme="minorEastAsia" w:cstheme="minorBidi"/>
              </w:rPr>
            </w:pPr>
            <w:hyperlink w:anchor="_315E_Data_Management_1" w:history="1">
              <w:r w:rsidR="009F3253" w:rsidRPr="009F3253">
                <w:rPr>
                  <w:rFonts w:eastAsiaTheme="minorEastAsia" w:cstheme="minorBidi"/>
                  <w:color w:val="0563C1" w:themeColor="hyperlink"/>
                  <w:u w:val="single"/>
                </w:rPr>
                <w:t>315E</w:t>
              </w:r>
            </w:hyperlink>
          </w:p>
        </w:tc>
        <w:tc>
          <w:tcPr>
            <w:tcW w:w="2520" w:type="dxa"/>
          </w:tcPr>
          <w:p w14:paraId="36F420D4" w14:textId="5BE25447" w:rsidR="009F3253" w:rsidRPr="009F3253" w:rsidRDefault="009F3253" w:rsidP="009F3253">
            <w:pPr>
              <w:spacing w:before="40" w:after="40" w:line="264" w:lineRule="auto"/>
              <w:jc w:val="left"/>
              <w:rPr>
                <w:rFonts w:eastAsiaTheme="minorEastAsia" w:cstheme="minorBidi"/>
              </w:rPr>
            </w:pPr>
            <w:r w:rsidRPr="009F3253">
              <w:rPr>
                <w:rFonts w:eastAsiaTheme="minorEastAsia" w:cstheme="minorBidi"/>
              </w:rPr>
              <w:t>Data Management</w:t>
            </w:r>
            <w:r w:rsidR="00C44515">
              <w:rPr>
                <w:rFonts w:eastAsiaTheme="minorEastAsia" w:cstheme="minorBidi"/>
              </w:rPr>
              <w:t xml:space="preserve"> and Privacy Breach Notification</w:t>
            </w:r>
          </w:p>
        </w:tc>
        <w:tc>
          <w:tcPr>
            <w:tcW w:w="3330" w:type="dxa"/>
          </w:tcPr>
          <w:p w14:paraId="4E9C3A0F" w14:textId="77777777" w:rsidR="009F3253" w:rsidRPr="009F3253" w:rsidRDefault="009F3253" w:rsidP="009F3253">
            <w:pPr>
              <w:spacing w:before="40" w:after="40" w:line="264" w:lineRule="auto"/>
              <w:jc w:val="center"/>
              <w:rPr>
                <w:rFonts w:eastAsiaTheme="minorEastAsia" w:cstheme="minorBidi"/>
              </w:rPr>
            </w:pPr>
            <w:r w:rsidRPr="009F3253">
              <w:rPr>
                <w:rFonts w:eastAsiaTheme="minorEastAsia" w:cstheme="minorBidi"/>
              </w:rPr>
              <w:t>Four (4%) percent</w:t>
            </w:r>
          </w:p>
        </w:tc>
      </w:tr>
      <w:tr w:rsidR="009F3253" w:rsidRPr="009F3253" w14:paraId="1C743FBE" w14:textId="77777777" w:rsidTr="00F00F6B">
        <w:tc>
          <w:tcPr>
            <w:tcW w:w="1098" w:type="dxa"/>
          </w:tcPr>
          <w:p w14:paraId="03B41CD3" w14:textId="19B8CD36" w:rsidR="009F3253" w:rsidRPr="009F3253" w:rsidRDefault="00844143" w:rsidP="009F3253">
            <w:pPr>
              <w:spacing w:before="40" w:after="40" w:line="264" w:lineRule="auto"/>
              <w:jc w:val="left"/>
              <w:rPr>
                <w:rFonts w:eastAsiaTheme="minorEastAsia" w:cstheme="minorBidi"/>
              </w:rPr>
            </w:pPr>
            <w:hyperlink w:anchor="_315F_Enrollment" w:history="1">
              <w:r w:rsidR="009F3253" w:rsidRPr="009F3253">
                <w:rPr>
                  <w:rFonts w:eastAsiaTheme="minorEastAsia" w:cstheme="minorBidi"/>
                  <w:color w:val="0563C1" w:themeColor="hyperlink"/>
                  <w:u w:val="single"/>
                </w:rPr>
                <w:t>315F</w:t>
              </w:r>
            </w:hyperlink>
          </w:p>
        </w:tc>
        <w:tc>
          <w:tcPr>
            <w:tcW w:w="2520" w:type="dxa"/>
          </w:tcPr>
          <w:p w14:paraId="2FC280E7" w14:textId="4FD526F8" w:rsidR="009F3253" w:rsidRPr="009F3253" w:rsidRDefault="009B4D89" w:rsidP="009F3253">
            <w:pPr>
              <w:spacing w:before="40" w:after="40" w:line="264" w:lineRule="auto"/>
              <w:jc w:val="left"/>
              <w:rPr>
                <w:rFonts w:eastAsiaTheme="minorEastAsia" w:cstheme="minorBidi"/>
              </w:rPr>
            </w:pPr>
            <w:r>
              <w:rPr>
                <w:rFonts w:eastAsiaTheme="minorEastAsia" w:cstheme="minorBidi"/>
              </w:rPr>
              <w:t>Eligibility/</w:t>
            </w:r>
            <w:r w:rsidR="009F3253" w:rsidRPr="009F3253">
              <w:rPr>
                <w:rFonts w:eastAsiaTheme="minorEastAsia" w:cstheme="minorBidi"/>
              </w:rPr>
              <w:t>Enrollment</w:t>
            </w:r>
          </w:p>
        </w:tc>
        <w:tc>
          <w:tcPr>
            <w:tcW w:w="3330" w:type="dxa"/>
          </w:tcPr>
          <w:p w14:paraId="53D7E4E0" w14:textId="77777777" w:rsidR="009F3253" w:rsidRPr="009F3253" w:rsidRDefault="009F3253" w:rsidP="009F3253">
            <w:pPr>
              <w:spacing w:before="40" w:after="40" w:line="264" w:lineRule="auto"/>
              <w:jc w:val="center"/>
              <w:rPr>
                <w:rFonts w:eastAsiaTheme="minorEastAsia" w:cstheme="minorBidi"/>
              </w:rPr>
            </w:pPr>
            <w:r w:rsidRPr="009F3253">
              <w:rPr>
                <w:rFonts w:eastAsiaTheme="minorEastAsia" w:cstheme="minorBidi"/>
              </w:rPr>
              <w:t>Four (4%) percent</w:t>
            </w:r>
          </w:p>
        </w:tc>
      </w:tr>
      <w:tr w:rsidR="009F3253" w:rsidRPr="009F3253" w14:paraId="7970EF2E" w14:textId="77777777" w:rsidTr="00F00F6B">
        <w:tc>
          <w:tcPr>
            <w:tcW w:w="1098" w:type="dxa"/>
            <w:tcBorders>
              <w:bottom w:val="single" w:sz="4" w:space="0" w:color="auto"/>
            </w:tcBorders>
          </w:tcPr>
          <w:p w14:paraId="32BE11C0" w14:textId="61A55EFE" w:rsidR="009F3253" w:rsidRPr="009F3253" w:rsidRDefault="00844143" w:rsidP="009F3253">
            <w:pPr>
              <w:spacing w:before="40" w:after="40" w:line="264" w:lineRule="auto"/>
              <w:jc w:val="left"/>
              <w:rPr>
                <w:rFonts w:eastAsiaTheme="minorEastAsia" w:cstheme="minorBidi"/>
              </w:rPr>
            </w:pPr>
            <w:hyperlink w:anchor="_315G_Other_1" w:history="1">
              <w:r w:rsidR="009F3253" w:rsidRPr="009F3253">
                <w:rPr>
                  <w:rFonts w:eastAsiaTheme="minorEastAsia" w:cstheme="minorBidi"/>
                  <w:color w:val="0563C1" w:themeColor="hyperlink"/>
                  <w:u w:val="single"/>
                </w:rPr>
                <w:t>315G</w:t>
              </w:r>
            </w:hyperlink>
          </w:p>
        </w:tc>
        <w:tc>
          <w:tcPr>
            <w:tcW w:w="2520" w:type="dxa"/>
            <w:tcBorders>
              <w:bottom w:val="single" w:sz="4" w:space="0" w:color="auto"/>
            </w:tcBorders>
          </w:tcPr>
          <w:p w14:paraId="40BBAF4B" w14:textId="77777777" w:rsidR="009F3253" w:rsidRPr="009F3253" w:rsidRDefault="009F3253" w:rsidP="009F3253">
            <w:pPr>
              <w:spacing w:before="40" w:after="40" w:line="264" w:lineRule="auto"/>
              <w:jc w:val="left"/>
              <w:rPr>
                <w:rFonts w:eastAsiaTheme="minorEastAsia" w:cstheme="minorBidi"/>
              </w:rPr>
            </w:pPr>
            <w:r w:rsidRPr="009F3253">
              <w:rPr>
                <w:rFonts w:eastAsiaTheme="minorEastAsia" w:cstheme="minorBidi"/>
              </w:rPr>
              <w:t>Other</w:t>
            </w:r>
          </w:p>
        </w:tc>
        <w:tc>
          <w:tcPr>
            <w:tcW w:w="3330" w:type="dxa"/>
            <w:tcBorders>
              <w:bottom w:val="single" w:sz="4" w:space="0" w:color="auto"/>
            </w:tcBorders>
          </w:tcPr>
          <w:p w14:paraId="7B40A117" w14:textId="77777777" w:rsidR="009F3253" w:rsidRPr="009F3253" w:rsidRDefault="009F3253" w:rsidP="009F3253">
            <w:pPr>
              <w:spacing w:before="40" w:after="40" w:line="264" w:lineRule="auto"/>
              <w:jc w:val="center"/>
              <w:rPr>
                <w:rFonts w:eastAsiaTheme="minorEastAsia" w:cstheme="minorBidi"/>
              </w:rPr>
            </w:pPr>
            <w:r w:rsidRPr="009F3253">
              <w:rPr>
                <w:rFonts w:eastAsiaTheme="minorEastAsia" w:cstheme="minorBidi"/>
              </w:rPr>
              <w:t>Three (3%) percent</w:t>
            </w:r>
          </w:p>
        </w:tc>
      </w:tr>
      <w:tr w:rsidR="009F3253" w:rsidRPr="009F3253" w14:paraId="2B0820D8" w14:textId="77777777" w:rsidTr="00F00F6B">
        <w:tc>
          <w:tcPr>
            <w:tcW w:w="1098" w:type="dxa"/>
            <w:tcBorders>
              <w:left w:val="nil"/>
              <w:bottom w:val="nil"/>
            </w:tcBorders>
          </w:tcPr>
          <w:p w14:paraId="7C94B36A" w14:textId="77777777" w:rsidR="009F3253" w:rsidRPr="009F3253" w:rsidRDefault="009F3253" w:rsidP="009F3253">
            <w:pPr>
              <w:spacing w:before="40" w:after="40" w:line="264" w:lineRule="auto"/>
              <w:jc w:val="left"/>
              <w:rPr>
                <w:rFonts w:eastAsiaTheme="minorEastAsia" w:cstheme="minorBidi"/>
              </w:rPr>
            </w:pPr>
          </w:p>
        </w:tc>
        <w:tc>
          <w:tcPr>
            <w:tcW w:w="2520" w:type="dxa"/>
            <w:tcBorders>
              <w:bottom w:val="single" w:sz="4" w:space="0" w:color="auto"/>
            </w:tcBorders>
          </w:tcPr>
          <w:p w14:paraId="6FB3E583" w14:textId="77777777" w:rsidR="009F3253" w:rsidRPr="009F3253" w:rsidRDefault="009F3253" w:rsidP="009F3253">
            <w:pPr>
              <w:spacing w:before="40" w:after="40" w:line="264" w:lineRule="auto"/>
              <w:jc w:val="left"/>
              <w:rPr>
                <w:rFonts w:eastAsiaTheme="minorEastAsia" w:cstheme="minorBidi"/>
              </w:rPr>
            </w:pPr>
            <w:r w:rsidRPr="009F3253">
              <w:rPr>
                <w:rFonts w:eastAsiaTheme="minorEastAsia" w:cstheme="minorBidi"/>
              </w:rPr>
              <w:t>TOTAL</w:t>
            </w:r>
          </w:p>
        </w:tc>
        <w:tc>
          <w:tcPr>
            <w:tcW w:w="3330" w:type="dxa"/>
            <w:tcBorders>
              <w:bottom w:val="single" w:sz="4" w:space="0" w:color="auto"/>
            </w:tcBorders>
          </w:tcPr>
          <w:p w14:paraId="6378C41B" w14:textId="77777777" w:rsidR="009F3253" w:rsidRPr="009F3253" w:rsidRDefault="009F3253" w:rsidP="009F3253">
            <w:pPr>
              <w:spacing w:before="40" w:after="40" w:line="264" w:lineRule="auto"/>
              <w:jc w:val="center"/>
              <w:rPr>
                <w:rFonts w:eastAsiaTheme="minorEastAsia" w:cstheme="minorBidi"/>
              </w:rPr>
            </w:pPr>
            <w:r w:rsidRPr="009F3253">
              <w:rPr>
                <w:rFonts w:eastAsiaTheme="minorEastAsia" w:cstheme="minorBidi"/>
              </w:rPr>
              <w:t xml:space="preserve">Twenty-five (25%) percent </w:t>
            </w:r>
          </w:p>
        </w:tc>
      </w:tr>
    </w:tbl>
    <w:p w14:paraId="71E0BA8F" w14:textId="77777777" w:rsidR="009F3253" w:rsidRPr="009F3253" w:rsidRDefault="009F3253" w:rsidP="009F3253">
      <w:pPr>
        <w:spacing w:after="0" w:line="240" w:lineRule="auto"/>
      </w:pPr>
    </w:p>
    <w:p w14:paraId="5561F3B6" w14:textId="77777777" w:rsidR="009F3253" w:rsidRPr="009F3253" w:rsidRDefault="009F3253" w:rsidP="00932070">
      <w:pPr>
        <w:pStyle w:val="Heading3"/>
      </w:pPr>
      <w:bookmarkStart w:id="644" w:name="_315A_Implementation"/>
      <w:bookmarkStart w:id="645" w:name="G315A"/>
      <w:bookmarkStart w:id="646" w:name="_Toc456333693"/>
      <w:bookmarkStart w:id="647" w:name="_Toc464054272"/>
      <w:bookmarkStart w:id="648" w:name="_Toc468719629"/>
      <w:bookmarkStart w:id="649" w:name="_Toc485817205"/>
      <w:bookmarkStart w:id="650" w:name="_Toc161044529"/>
      <w:bookmarkStart w:id="651" w:name="_Toc161044736"/>
      <w:bookmarkEnd w:id="644"/>
      <w:bookmarkEnd w:id="645"/>
      <w:r w:rsidRPr="009F3253">
        <w:t>315A Implementation</w:t>
      </w:r>
      <w:bookmarkEnd w:id="646"/>
      <w:bookmarkEnd w:id="647"/>
      <w:bookmarkEnd w:id="648"/>
      <w:bookmarkEnd w:id="649"/>
      <w:bookmarkEnd w:id="650"/>
      <w:bookmarkEnd w:id="651"/>
    </w:p>
    <w:p w14:paraId="29CF7F62" w14:textId="5FF634F8" w:rsidR="009F3253" w:rsidRDefault="009F3253" w:rsidP="006B2E01">
      <w:pPr>
        <w:spacing w:after="0"/>
        <w:jc w:val="both"/>
      </w:pPr>
      <w:r w:rsidRPr="009F3253">
        <w:t xml:space="preserve">The CONTRACTOR shall complete the task by the date specified below. If an alternate date is approved by the DEPARTMENT in the implementation plan, the CONTRACTOR shall complete the task by the alternate date. The total penalties for this performance category shall not exceed three (3%) percent of the total </w:t>
      </w:r>
      <w:r w:rsidR="00B34F75">
        <w:t xml:space="preserve">estimated </w:t>
      </w:r>
      <w:r w:rsidRPr="009F3253">
        <w:t>administrative fee for year one (1) of the CONTRACT.</w:t>
      </w:r>
    </w:p>
    <w:p w14:paraId="0B8F651E" w14:textId="77777777" w:rsidR="00026F93" w:rsidRPr="009F3253" w:rsidRDefault="00026F93" w:rsidP="006B2E01">
      <w:pPr>
        <w:spacing w:after="0"/>
        <w:jc w:val="both"/>
      </w:pPr>
    </w:p>
    <w:tbl>
      <w:tblPr>
        <w:tblStyle w:val="TableGrid"/>
        <w:tblW w:w="9450" w:type="dxa"/>
        <w:tblInd w:w="-5" w:type="dxa"/>
        <w:tblLayout w:type="fixed"/>
        <w:tblLook w:val="04A0" w:firstRow="1" w:lastRow="0" w:firstColumn="1" w:lastColumn="0" w:noHBand="0" w:noVBand="1"/>
      </w:tblPr>
      <w:tblGrid>
        <w:gridCol w:w="7200"/>
        <w:gridCol w:w="2250"/>
      </w:tblGrid>
      <w:tr w:rsidR="009F3253" w:rsidRPr="009F3253" w14:paraId="3AC6C87D" w14:textId="77777777" w:rsidTr="00181882">
        <w:trPr>
          <w:tblHeader/>
        </w:trPr>
        <w:tc>
          <w:tcPr>
            <w:tcW w:w="7200" w:type="dxa"/>
            <w:shd w:val="clear" w:color="auto" w:fill="D9D9D9" w:themeFill="background1" w:themeFillShade="D9"/>
            <w:vAlign w:val="center"/>
          </w:tcPr>
          <w:p w14:paraId="1856AC85"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Performance Standards – three (3%) percent Penalty</w:t>
            </w:r>
          </w:p>
        </w:tc>
        <w:tc>
          <w:tcPr>
            <w:tcW w:w="2250" w:type="dxa"/>
            <w:shd w:val="clear" w:color="auto" w:fill="D9D9D9" w:themeFill="background1" w:themeFillShade="D9"/>
          </w:tcPr>
          <w:p w14:paraId="50251C98"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Penalties</w:t>
            </w:r>
          </w:p>
        </w:tc>
      </w:tr>
      <w:tr w:rsidR="00E57B7B" w:rsidRPr="009F3253" w14:paraId="3A70D886" w14:textId="77777777" w:rsidTr="00026F93">
        <w:trPr>
          <w:cantSplit/>
        </w:trPr>
        <w:tc>
          <w:tcPr>
            <w:tcW w:w="7200" w:type="dxa"/>
          </w:tcPr>
          <w:p w14:paraId="77063202" w14:textId="751ACB7B" w:rsidR="00E57B7B" w:rsidRPr="009F3253" w:rsidRDefault="00E57B7B" w:rsidP="00E806D2">
            <w:pPr>
              <w:numPr>
                <w:ilvl w:val="0"/>
                <w:numId w:val="2"/>
              </w:numPr>
              <w:spacing w:before="40" w:after="40" w:line="264" w:lineRule="auto"/>
              <w:ind w:left="437"/>
              <w:jc w:val="left"/>
              <w:rPr>
                <w:rFonts w:cs="Arial"/>
                <w:b/>
                <w:color w:val="000000"/>
              </w:rPr>
            </w:pPr>
            <w:r w:rsidRPr="009F3253">
              <w:rPr>
                <w:rFonts w:cs="Arial"/>
                <w:b/>
                <w:color w:val="000000"/>
              </w:rPr>
              <w:t xml:space="preserve">Program Information: </w:t>
            </w:r>
            <w:r w:rsidRPr="009F3253">
              <w:rPr>
                <w:rFonts w:cs="Arial"/>
              </w:rPr>
              <w:t>All program informational materials for the 2018 calendar year benefit period have been submitted to the DEPARTMENT Program Manager or designee by September 1, 2017 for review and approval.</w:t>
            </w:r>
            <w:r w:rsidR="00CB1AB3">
              <w:rPr>
                <w:rFonts w:cs="Arial"/>
              </w:rPr>
              <w:t xml:space="preserve"> See </w:t>
            </w:r>
            <w:hyperlink w:anchor="_265A_Implementation" w:history="1">
              <w:r w:rsidR="00CB1AB3" w:rsidRPr="00CB1AB3">
                <w:rPr>
                  <w:rStyle w:val="Hyperlink"/>
                  <w:rFonts w:cs="Arial"/>
                </w:rPr>
                <w:t>Section 255A</w:t>
              </w:r>
            </w:hyperlink>
            <w:r w:rsidR="00CB1AB3">
              <w:rPr>
                <w:rFonts w:cs="Arial"/>
              </w:rPr>
              <w:t>.</w:t>
            </w:r>
          </w:p>
        </w:tc>
        <w:tc>
          <w:tcPr>
            <w:tcW w:w="2250" w:type="dxa"/>
            <w:vAlign w:val="center"/>
          </w:tcPr>
          <w:p w14:paraId="21FD43A5" w14:textId="77777777" w:rsidR="00E57B7B" w:rsidRPr="009F3253" w:rsidRDefault="00E57B7B" w:rsidP="009F3253">
            <w:pPr>
              <w:spacing w:before="40" w:after="40"/>
              <w:ind w:left="77"/>
              <w:jc w:val="left"/>
              <w:rPr>
                <w:rFonts w:cs="Arial"/>
                <w:color w:val="000000"/>
              </w:rPr>
            </w:pPr>
            <w:r w:rsidRPr="009F3253">
              <w:rPr>
                <w:rFonts w:cs="Arial"/>
                <w:color w:val="000000"/>
              </w:rPr>
              <w:t>One thousand ($1,000) dollars per DAY for which the standard is not met</w:t>
            </w:r>
          </w:p>
          <w:p w14:paraId="43B96552" w14:textId="074A21FF" w:rsidR="00E57B7B" w:rsidRPr="009F3253" w:rsidRDefault="00E57B7B" w:rsidP="00C94926">
            <w:pPr>
              <w:spacing w:before="40" w:after="40" w:line="264" w:lineRule="auto"/>
              <w:ind w:left="77"/>
              <w:jc w:val="left"/>
              <w:rPr>
                <w:rFonts w:cs="Arial"/>
                <w:color w:val="000000"/>
              </w:rPr>
            </w:pPr>
          </w:p>
        </w:tc>
      </w:tr>
      <w:tr w:rsidR="00026F93" w:rsidRPr="009F3253" w14:paraId="18B2754B" w14:textId="77777777" w:rsidTr="00026F93">
        <w:trPr>
          <w:cantSplit/>
        </w:trPr>
        <w:tc>
          <w:tcPr>
            <w:tcW w:w="7200" w:type="dxa"/>
          </w:tcPr>
          <w:p w14:paraId="162F6F70" w14:textId="75AAA073" w:rsidR="00026F93" w:rsidRPr="009F3253" w:rsidRDefault="00026F93" w:rsidP="00E806D2">
            <w:pPr>
              <w:numPr>
                <w:ilvl w:val="0"/>
                <w:numId w:val="2"/>
              </w:numPr>
              <w:spacing w:before="40" w:after="40" w:line="264" w:lineRule="auto"/>
              <w:ind w:left="437"/>
              <w:jc w:val="left"/>
              <w:rPr>
                <w:rFonts w:cs="Arial"/>
                <w:b/>
                <w:color w:val="000000"/>
              </w:rPr>
            </w:pPr>
            <w:r w:rsidRPr="009F3253">
              <w:rPr>
                <w:rFonts w:cs="Arial"/>
                <w:b/>
                <w:color w:val="000000"/>
              </w:rPr>
              <w:t xml:space="preserve">Web Content: </w:t>
            </w:r>
            <w:r w:rsidRPr="009F3253">
              <w:rPr>
                <w:rFonts w:cs="Arial"/>
              </w:rPr>
              <w:t>The CONTRACTOR must provide the DEPARTMENT Program Manager or designee no later than September 16, 2017, the customized web pages dedicated to the program and for the upcoming IT’S YOUR CHOICE OPEN ENROLLMENT period for review and approval.</w:t>
            </w:r>
            <w:r>
              <w:rPr>
                <w:rFonts w:cs="Arial"/>
              </w:rPr>
              <w:t xml:space="preserve"> See </w:t>
            </w:r>
            <w:hyperlink w:anchor="_265A_Implementation" w:history="1">
              <w:r w:rsidRPr="00CB1AB3">
                <w:rPr>
                  <w:rStyle w:val="Hyperlink"/>
                  <w:rFonts w:cs="Arial"/>
                </w:rPr>
                <w:t>Section 255A</w:t>
              </w:r>
            </w:hyperlink>
            <w:r>
              <w:rPr>
                <w:rFonts w:cs="Arial"/>
              </w:rPr>
              <w:t>.</w:t>
            </w:r>
            <w:r w:rsidRPr="009F3253">
              <w:rPr>
                <w:rFonts w:cs="Arial"/>
              </w:rPr>
              <w:t xml:space="preserve"> </w:t>
            </w:r>
          </w:p>
        </w:tc>
        <w:tc>
          <w:tcPr>
            <w:tcW w:w="2250" w:type="dxa"/>
            <w:vAlign w:val="center"/>
          </w:tcPr>
          <w:p w14:paraId="6227D756" w14:textId="77777777" w:rsidR="00026F93" w:rsidRPr="009F3253" w:rsidRDefault="00026F93" w:rsidP="00026F93">
            <w:pPr>
              <w:spacing w:before="40" w:after="40"/>
              <w:ind w:left="77"/>
              <w:jc w:val="left"/>
              <w:rPr>
                <w:rFonts w:cs="Arial"/>
                <w:color w:val="000000"/>
              </w:rPr>
            </w:pPr>
            <w:r w:rsidRPr="009F3253">
              <w:rPr>
                <w:rFonts w:cs="Arial"/>
                <w:color w:val="000000"/>
              </w:rPr>
              <w:t>One thousand ($1,000) dollars per DAY for which the standard is not met</w:t>
            </w:r>
          </w:p>
          <w:p w14:paraId="34D2DE99" w14:textId="07946ED7" w:rsidR="00026F93" w:rsidRPr="009F3253" w:rsidRDefault="00026F93" w:rsidP="00026F93">
            <w:pPr>
              <w:spacing w:before="40" w:after="40" w:line="264" w:lineRule="auto"/>
              <w:ind w:left="77"/>
              <w:jc w:val="left"/>
              <w:rPr>
                <w:rFonts w:cs="Arial"/>
                <w:color w:val="000000"/>
              </w:rPr>
            </w:pPr>
          </w:p>
        </w:tc>
      </w:tr>
      <w:tr w:rsidR="00026F93" w:rsidRPr="009F3253" w14:paraId="5176A400" w14:textId="77777777" w:rsidTr="00026F93">
        <w:trPr>
          <w:cantSplit/>
        </w:trPr>
        <w:tc>
          <w:tcPr>
            <w:tcW w:w="7200" w:type="dxa"/>
          </w:tcPr>
          <w:p w14:paraId="114A6C55" w14:textId="329BADF3" w:rsidR="00026F93" w:rsidRPr="009F3253" w:rsidRDefault="00026F93" w:rsidP="00E806D2">
            <w:pPr>
              <w:numPr>
                <w:ilvl w:val="0"/>
                <w:numId w:val="2"/>
              </w:numPr>
              <w:spacing w:before="40" w:after="40" w:line="264" w:lineRule="auto"/>
              <w:ind w:left="437"/>
              <w:jc w:val="left"/>
              <w:rPr>
                <w:rFonts w:cs="Arial"/>
                <w:b/>
                <w:color w:val="000000"/>
              </w:rPr>
            </w:pPr>
            <w:r w:rsidRPr="009F3253">
              <w:rPr>
                <w:rFonts w:cs="Arial"/>
                <w:b/>
                <w:color w:val="000000"/>
              </w:rPr>
              <w:t xml:space="preserve">Customer Service: </w:t>
            </w:r>
            <w:r w:rsidRPr="009F3253">
              <w:rPr>
                <w:rFonts w:cs="Arial"/>
              </w:rPr>
              <w:t xml:space="preserve">The CONTRACTOR’s toll-free customer service telephone number is operational and customer service staff for the </w:t>
            </w:r>
            <w:r w:rsidR="00FB2334">
              <w:rPr>
                <w:rFonts w:cs="Arial"/>
              </w:rPr>
              <w:t>PHARMACY</w:t>
            </w:r>
            <w:r w:rsidR="00FB2334" w:rsidRPr="009F3253">
              <w:rPr>
                <w:rFonts w:cs="Arial"/>
              </w:rPr>
              <w:t xml:space="preserve"> </w:t>
            </w:r>
            <w:r w:rsidRPr="009F3253">
              <w:rPr>
                <w:rFonts w:cs="Arial"/>
              </w:rPr>
              <w:t xml:space="preserve">BENEFIT </w:t>
            </w:r>
            <w:r w:rsidR="00FB2334">
              <w:rPr>
                <w:rFonts w:cs="Arial"/>
              </w:rPr>
              <w:t>PLAN</w:t>
            </w:r>
            <w:r w:rsidR="00FB2334" w:rsidRPr="009F3253">
              <w:rPr>
                <w:rFonts w:cs="Arial"/>
              </w:rPr>
              <w:t xml:space="preserve"> </w:t>
            </w:r>
            <w:r w:rsidRPr="009F3253">
              <w:rPr>
                <w:rFonts w:cs="Arial"/>
              </w:rPr>
              <w:t>are trained no later than September 30, 2017</w:t>
            </w:r>
            <w:r>
              <w:rPr>
                <w:rFonts w:cs="Arial"/>
              </w:rPr>
              <w:t xml:space="preserve">. See </w:t>
            </w:r>
            <w:hyperlink w:anchor="_265A_Implementation" w:history="1">
              <w:r w:rsidRPr="00CB1AB3">
                <w:rPr>
                  <w:rStyle w:val="Hyperlink"/>
                  <w:rFonts w:cs="Arial"/>
                </w:rPr>
                <w:t>Section 255A</w:t>
              </w:r>
            </w:hyperlink>
            <w:r>
              <w:rPr>
                <w:rFonts w:cs="Arial"/>
              </w:rPr>
              <w:t>.</w:t>
            </w:r>
          </w:p>
        </w:tc>
        <w:tc>
          <w:tcPr>
            <w:tcW w:w="2250" w:type="dxa"/>
          </w:tcPr>
          <w:p w14:paraId="6BF24417" w14:textId="77777777" w:rsidR="00116DC5" w:rsidRPr="009F3253" w:rsidRDefault="00116DC5" w:rsidP="00116DC5">
            <w:pPr>
              <w:spacing w:before="40" w:after="40"/>
              <w:ind w:left="77"/>
              <w:jc w:val="left"/>
              <w:rPr>
                <w:rFonts w:cs="Arial"/>
                <w:color w:val="000000"/>
              </w:rPr>
            </w:pPr>
            <w:r w:rsidRPr="009F3253">
              <w:rPr>
                <w:rFonts w:cs="Arial"/>
                <w:color w:val="000000"/>
              </w:rPr>
              <w:t>One thousand ($1,000) dollars per DAY for which the standard is not met</w:t>
            </w:r>
          </w:p>
          <w:p w14:paraId="6F2AA130" w14:textId="0B998906" w:rsidR="00026F93" w:rsidRPr="009F3253" w:rsidRDefault="00026F93" w:rsidP="00C94926">
            <w:pPr>
              <w:spacing w:before="40" w:after="40" w:line="264" w:lineRule="auto"/>
              <w:ind w:left="77"/>
              <w:jc w:val="left"/>
              <w:rPr>
                <w:rFonts w:cs="Arial"/>
                <w:color w:val="000000"/>
              </w:rPr>
            </w:pPr>
          </w:p>
        </w:tc>
      </w:tr>
      <w:tr w:rsidR="00026F93" w:rsidRPr="009F3253" w14:paraId="610CB1E6" w14:textId="77777777" w:rsidTr="00026F93">
        <w:trPr>
          <w:cantSplit/>
        </w:trPr>
        <w:tc>
          <w:tcPr>
            <w:tcW w:w="7200" w:type="dxa"/>
          </w:tcPr>
          <w:p w14:paraId="4F7E6DB0" w14:textId="53A74BD4" w:rsidR="00026F93" w:rsidRPr="009F3253" w:rsidRDefault="00026F93" w:rsidP="00E806D2">
            <w:pPr>
              <w:numPr>
                <w:ilvl w:val="0"/>
                <w:numId w:val="2"/>
              </w:numPr>
              <w:spacing w:before="40" w:after="40" w:line="264" w:lineRule="auto"/>
              <w:ind w:left="437"/>
              <w:jc w:val="left"/>
              <w:rPr>
                <w:rFonts w:cs="Arial"/>
                <w:b/>
                <w:color w:val="000000"/>
              </w:rPr>
            </w:pPr>
            <w:r w:rsidRPr="009F3253">
              <w:rPr>
                <w:rFonts w:cs="Arial"/>
                <w:b/>
                <w:color w:val="000000"/>
              </w:rPr>
              <w:lastRenderedPageBreak/>
              <w:t>Web Content Launch:</w:t>
            </w:r>
            <w:r w:rsidRPr="009F3253">
              <w:rPr>
                <w:rFonts w:cs="Arial"/>
                <w:color w:val="000000"/>
              </w:rPr>
              <w:t xml:space="preserve"> </w:t>
            </w:r>
            <w:r w:rsidRPr="009F3253">
              <w:rPr>
                <w:rFonts w:cs="Arial"/>
              </w:rPr>
              <w:t xml:space="preserve">The web content dedicated to the HEATLH BENEFIT PROGRAM and upcoming IT’S YOUR CHOICE OPEN ENROLLMENT period is completed, as determined by the DEPARTMENT Program Manager or designee, and launched no later </w:t>
            </w:r>
            <w:r>
              <w:rPr>
                <w:rFonts w:cs="Arial"/>
              </w:rPr>
              <w:t xml:space="preserve">than September 30, 2017. See </w:t>
            </w:r>
            <w:hyperlink w:anchor="_265A_Implementation" w:history="1">
              <w:r w:rsidRPr="00CB1AB3">
                <w:rPr>
                  <w:rStyle w:val="Hyperlink"/>
                  <w:rFonts w:cs="Arial"/>
                </w:rPr>
                <w:t>Section 255A</w:t>
              </w:r>
            </w:hyperlink>
            <w:r>
              <w:rPr>
                <w:rFonts w:cs="Arial"/>
              </w:rPr>
              <w:t>.</w:t>
            </w:r>
          </w:p>
        </w:tc>
        <w:tc>
          <w:tcPr>
            <w:tcW w:w="2250" w:type="dxa"/>
            <w:vAlign w:val="center"/>
          </w:tcPr>
          <w:p w14:paraId="32824D1A" w14:textId="77777777" w:rsidR="00116DC5" w:rsidRPr="009F3253" w:rsidRDefault="00116DC5" w:rsidP="00116DC5">
            <w:pPr>
              <w:spacing w:before="40" w:after="40"/>
              <w:ind w:left="77"/>
              <w:jc w:val="left"/>
              <w:rPr>
                <w:rFonts w:cs="Arial"/>
                <w:color w:val="000000"/>
              </w:rPr>
            </w:pPr>
            <w:r w:rsidRPr="009F3253">
              <w:rPr>
                <w:rFonts w:cs="Arial"/>
                <w:color w:val="000000"/>
              </w:rPr>
              <w:t>One thousand ($1,000) dollars per DAY for which the standard is not met</w:t>
            </w:r>
          </w:p>
          <w:p w14:paraId="4042E309" w14:textId="19C8A2D5" w:rsidR="00026F93" w:rsidRPr="009F3253" w:rsidRDefault="00026F93" w:rsidP="00C94926">
            <w:pPr>
              <w:spacing w:before="40" w:after="40" w:line="264" w:lineRule="auto"/>
              <w:ind w:left="77"/>
              <w:jc w:val="left"/>
              <w:rPr>
                <w:rFonts w:eastAsiaTheme="minorEastAsia" w:cs="Arial"/>
                <w:color w:val="000000"/>
              </w:rPr>
            </w:pPr>
          </w:p>
        </w:tc>
      </w:tr>
      <w:tr w:rsidR="00026F93" w:rsidRPr="009F3253" w14:paraId="7C67033B" w14:textId="77777777" w:rsidTr="002424EC">
        <w:tc>
          <w:tcPr>
            <w:tcW w:w="7200" w:type="dxa"/>
          </w:tcPr>
          <w:p w14:paraId="3F11B865" w14:textId="7DDFA263" w:rsidR="00026F93" w:rsidRPr="009F3253" w:rsidRDefault="00026F93" w:rsidP="00E806D2">
            <w:pPr>
              <w:numPr>
                <w:ilvl w:val="0"/>
                <w:numId w:val="2"/>
              </w:numPr>
              <w:spacing w:before="40" w:after="40" w:line="264" w:lineRule="auto"/>
              <w:ind w:left="437"/>
              <w:jc w:val="left"/>
              <w:rPr>
                <w:rFonts w:eastAsiaTheme="minorEastAsia" w:cs="Arial"/>
                <w:b/>
                <w:color w:val="000000"/>
              </w:rPr>
            </w:pPr>
            <w:r w:rsidRPr="009F3253">
              <w:rPr>
                <w:rFonts w:eastAsiaTheme="minorEastAsia" w:cs="Arial"/>
                <w:b/>
                <w:color w:val="000000"/>
              </w:rPr>
              <w:t xml:space="preserve">Informational Mailing: </w:t>
            </w:r>
            <w:r w:rsidRPr="009F3253">
              <w:rPr>
                <w:rFonts w:eastAsiaTheme="minorEastAsia" w:cs="Arial"/>
                <w:color w:val="000000"/>
              </w:rPr>
              <w:t xml:space="preserve">The CONTRACTOR shall send an informational mailing with materials approved by the DEPARTMENT Program Manager or designee to eligible program households one (1) week prior to the start of the </w:t>
            </w:r>
            <w:r w:rsidRPr="009F3253">
              <w:rPr>
                <w:rFonts w:eastAsiaTheme="minorEastAsia" w:cs="Arial"/>
              </w:rPr>
              <w:t>IT’S YOUR CHOICE OPEN ENROLLMENT</w:t>
            </w:r>
            <w:r w:rsidRPr="009F3253">
              <w:rPr>
                <w:rFonts w:eastAsiaTheme="minorEastAsia" w:cs="Arial"/>
                <w:color w:val="000000"/>
              </w:rPr>
              <w:t xml:space="preserve"> period.</w:t>
            </w:r>
            <w:r>
              <w:rPr>
                <w:rFonts w:eastAsiaTheme="minorEastAsia" w:cs="Arial"/>
                <w:color w:val="000000"/>
              </w:rPr>
              <w:t xml:space="preserve"> See </w:t>
            </w:r>
            <w:hyperlink w:anchor="_265A_Implementation" w:history="1">
              <w:r w:rsidRPr="00CB1AB3">
                <w:rPr>
                  <w:rStyle w:val="Hyperlink"/>
                  <w:rFonts w:eastAsiaTheme="minorEastAsia" w:cs="Arial"/>
                </w:rPr>
                <w:t>Section 255A</w:t>
              </w:r>
            </w:hyperlink>
            <w:r>
              <w:rPr>
                <w:rFonts w:eastAsiaTheme="minorEastAsia" w:cs="Arial"/>
                <w:color w:val="000000"/>
              </w:rPr>
              <w:t>.</w:t>
            </w:r>
          </w:p>
        </w:tc>
        <w:tc>
          <w:tcPr>
            <w:tcW w:w="2250" w:type="dxa"/>
            <w:vAlign w:val="center"/>
          </w:tcPr>
          <w:p w14:paraId="25DBCD7D" w14:textId="244129D5" w:rsidR="00026F93" w:rsidRPr="009F3253" w:rsidRDefault="00116DC5" w:rsidP="00116DC5">
            <w:pPr>
              <w:spacing w:before="40" w:after="40"/>
              <w:ind w:left="77"/>
              <w:jc w:val="left"/>
              <w:rPr>
                <w:rFonts w:eastAsiaTheme="minorEastAsia" w:cs="Arial"/>
                <w:color w:val="000000"/>
              </w:rPr>
            </w:pPr>
            <w:r w:rsidRPr="009F3253">
              <w:rPr>
                <w:rFonts w:cs="Arial"/>
                <w:color w:val="000000"/>
              </w:rPr>
              <w:t>One thousand ($1,000) dollars per DAY for which the standard is not met</w:t>
            </w:r>
          </w:p>
        </w:tc>
      </w:tr>
      <w:tr w:rsidR="00026F93" w:rsidRPr="009F3253" w14:paraId="214354EB" w14:textId="77777777" w:rsidTr="00845963">
        <w:tc>
          <w:tcPr>
            <w:tcW w:w="7200" w:type="dxa"/>
          </w:tcPr>
          <w:p w14:paraId="16F3F1F0" w14:textId="3CEDC1B9" w:rsidR="00026F93" w:rsidRPr="009F3253" w:rsidDel="008C0003" w:rsidRDefault="00026F93" w:rsidP="00E806D2">
            <w:pPr>
              <w:numPr>
                <w:ilvl w:val="0"/>
                <w:numId w:val="2"/>
              </w:numPr>
              <w:spacing w:before="40" w:after="40" w:line="264" w:lineRule="auto"/>
              <w:ind w:left="437"/>
              <w:jc w:val="left"/>
              <w:rPr>
                <w:rFonts w:eastAsiaTheme="minorEastAsia" w:cs="Arial"/>
                <w:b/>
                <w:color w:val="000000"/>
              </w:rPr>
            </w:pPr>
            <w:r w:rsidRPr="009F3253">
              <w:rPr>
                <w:rFonts w:eastAsiaTheme="minorEastAsia" w:cs="Arial"/>
                <w:b/>
                <w:color w:val="000000"/>
              </w:rPr>
              <w:t xml:space="preserve">Enrollment File: </w:t>
            </w:r>
            <w:r w:rsidRPr="009F3253">
              <w:rPr>
                <w:rFonts w:eastAsiaTheme="minorEastAsia" w:cs="Arial"/>
              </w:rPr>
              <w:t xml:space="preserve">The daily and full file compare of the DEPARTMENT HIPAA 834 enrollment files have been fully tested and are ready for program operation </w:t>
            </w:r>
            <w:r>
              <w:rPr>
                <w:rFonts w:eastAsiaTheme="minorEastAsia" w:cs="Arial"/>
              </w:rPr>
              <w:t xml:space="preserve">as determined by the DEPARTMENT </w:t>
            </w:r>
            <w:r w:rsidRPr="009F3253">
              <w:rPr>
                <w:rFonts w:eastAsiaTheme="minorEastAsia" w:cs="Arial"/>
              </w:rPr>
              <w:t>no later than November 16, 2017.</w:t>
            </w:r>
            <w:r>
              <w:rPr>
                <w:rFonts w:eastAsiaTheme="minorEastAsia" w:cs="Arial"/>
              </w:rPr>
              <w:t xml:space="preserve"> See </w:t>
            </w:r>
            <w:hyperlink w:anchor="_265A_Implementation" w:history="1">
              <w:r w:rsidRPr="00CB1AB3">
                <w:rPr>
                  <w:rStyle w:val="Hyperlink"/>
                  <w:rFonts w:eastAsiaTheme="minorEastAsia" w:cs="Arial"/>
                </w:rPr>
                <w:t>Section 255A</w:t>
              </w:r>
            </w:hyperlink>
            <w:r>
              <w:rPr>
                <w:rFonts w:eastAsiaTheme="minorEastAsia" w:cs="Arial"/>
              </w:rPr>
              <w:t>.</w:t>
            </w:r>
          </w:p>
        </w:tc>
        <w:tc>
          <w:tcPr>
            <w:tcW w:w="2250" w:type="dxa"/>
            <w:vAlign w:val="center"/>
          </w:tcPr>
          <w:p w14:paraId="27952F46" w14:textId="017E036C" w:rsidR="00026F93" w:rsidRPr="00116DC5" w:rsidRDefault="00116DC5" w:rsidP="00116DC5">
            <w:pPr>
              <w:spacing w:before="40" w:after="40"/>
              <w:ind w:left="77"/>
              <w:jc w:val="left"/>
              <w:rPr>
                <w:rFonts w:cs="Arial"/>
                <w:color w:val="000000"/>
              </w:rPr>
            </w:pPr>
            <w:r w:rsidRPr="009F3253">
              <w:rPr>
                <w:rFonts w:cs="Arial"/>
                <w:color w:val="000000"/>
              </w:rPr>
              <w:t>One thousand ($1,000) dollars per DAY for which the standard is not met</w:t>
            </w:r>
          </w:p>
        </w:tc>
      </w:tr>
      <w:tr w:rsidR="00026F93" w:rsidRPr="009F3253" w14:paraId="4E6DED29" w14:textId="77777777" w:rsidTr="00845963">
        <w:tc>
          <w:tcPr>
            <w:tcW w:w="7200" w:type="dxa"/>
          </w:tcPr>
          <w:p w14:paraId="2F1D6F99" w14:textId="48C10B01" w:rsidR="00026F93" w:rsidRPr="009F3253" w:rsidDel="008C0003" w:rsidRDefault="00026F93" w:rsidP="00E806D2">
            <w:pPr>
              <w:numPr>
                <w:ilvl w:val="0"/>
                <w:numId w:val="2"/>
              </w:numPr>
              <w:spacing w:before="40" w:after="40" w:line="264" w:lineRule="auto"/>
              <w:ind w:left="437"/>
              <w:jc w:val="left"/>
              <w:rPr>
                <w:rFonts w:eastAsiaTheme="minorEastAsia" w:cstheme="minorBidi"/>
                <w:i/>
              </w:rPr>
            </w:pPr>
            <w:r w:rsidRPr="009F3253">
              <w:rPr>
                <w:rFonts w:eastAsiaTheme="minorEastAsia" w:cs="Arial"/>
                <w:b/>
                <w:color w:val="000000"/>
              </w:rPr>
              <w:t xml:space="preserve">Financial Administration: </w:t>
            </w:r>
            <w:r w:rsidRPr="009F3253">
              <w:rPr>
                <w:rFonts w:eastAsiaTheme="minorEastAsia" w:cs="Arial"/>
                <w:color w:val="000000"/>
              </w:rPr>
              <w:t>Financial administration requirements are operational no later than November 30, 2017</w:t>
            </w:r>
            <w:r>
              <w:rPr>
                <w:rFonts w:eastAsiaTheme="minorEastAsia" w:cs="Arial"/>
                <w:color w:val="000000"/>
              </w:rPr>
              <w:t xml:space="preserve">. See </w:t>
            </w:r>
            <w:hyperlink w:anchor="_265A_Implementation" w:history="1">
              <w:r w:rsidRPr="00CB1AB3">
                <w:rPr>
                  <w:rStyle w:val="Hyperlink"/>
                  <w:rFonts w:eastAsiaTheme="minorEastAsia" w:cs="Arial"/>
                </w:rPr>
                <w:t>Section 255A</w:t>
              </w:r>
            </w:hyperlink>
            <w:r>
              <w:rPr>
                <w:rFonts w:eastAsiaTheme="minorEastAsia" w:cs="Arial"/>
                <w:color w:val="000000"/>
              </w:rPr>
              <w:t>.</w:t>
            </w:r>
          </w:p>
        </w:tc>
        <w:tc>
          <w:tcPr>
            <w:tcW w:w="2250" w:type="dxa"/>
          </w:tcPr>
          <w:p w14:paraId="174F0B37" w14:textId="4DF5A6E9" w:rsidR="00026F93" w:rsidRPr="00116DC5" w:rsidRDefault="00116DC5" w:rsidP="00116DC5">
            <w:pPr>
              <w:spacing w:before="40" w:after="40"/>
              <w:ind w:left="77"/>
              <w:jc w:val="left"/>
              <w:rPr>
                <w:rFonts w:cs="Arial"/>
                <w:color w:val="000000"/>
              </w:rPr>
            </w:pPr>
            <w:r w:rsidRPr="009F3253">
              <w:rPr>
                <w:rFonts w:cs="Arial"/>
                <w:color w:val="000000"/>
              </w:rPr>
              <w:t>One thousand ($1,000) dollars per DAY for which the standard is not met</w:t>
            </w:r>
          </w:p>
        </w:tc>
      </w:tr>
      <w:tr w:rsidR="00026F93" w:rsidRPr="009F3253" w14:paraId="5D7F8CF6" w14:textId="77777777" w:rsidTr="00845963">
        <w:tc>
          <w:tcPr>
            <w:tcW w:w="7200" w:type="dxa"/>
          </w:tcPr>
          <w:p w14:paraId="6A300FDD" w14:textId="3AEE41C6" w:rsidR="00026F93" w:rsidRPr="009F3253" w:rsidRDefault="00026F93" w:rsidP="00E806D2">
            <w:pPr>
              <w:numPr>
                <w:ilvl w:val="0"/>
                <w:numId w:val="2"/>
              </w:numPr>
              <w:spacing w:before="40" w:after="40" w:line="264" w:lineRule="auto"/>
              <w:ind w:left="437"/>
              <w:jc w:val="left"/>
              <w:rPr>
                <w:rFonts w:eastAsiaTheme="minorEastAsia" w:cs="Arial"/>
                <w:b/>
                <w:color w:val="000000"/>
              </w:rPr>
            </w:pPr>
            <w:r w:rsidRPr="009F3253">
              <w:rPr>
                <w:rFonts w:eastAsiaTheme="minorEastAsia" w:cs="Arial"/>
                <w:b/>
                <w:color w:val="000000"/>
              </w:rPr>
              <w:t xml:space="preserve">Grievance Procedure: </w:t>
            </w:r>
            <w:r w:rsidRPr="009F3253">
              <w:rPr>
                <w:rFonts w:eastAsiaTheme="minorEastAsia" w:cs="Arial"/>
                <w:color w:val="000000"/>
              </w:rPr>
              <w:t>T</w:t>
            </w:r>
            <w:r w:rsidRPr="009F3253">
              <w:rPr>
                <w:rFonts w:eastAsiaTheme="minorEastAsia" w:cs="Arial"/>
              </w:rPr>
              <w:t>he CONTRACTOR has submitted the grievance procedure, including the DEPARTMENT administrative and independent review rights and sample grievance decision letters, by November 30, 2017, for the DEPARTMENT’S review and approval.</w:t>
            </w:r>
            <w:r>
              <w:rPr>
                <w:rFonts w:eastAsiaTheme="minorEastAsia" w:cs="Arial"/>
              </w:rPr>
              <w:t xml:space="preserve"> See </w:t>
            </w:r>
            <w:hyperlink w:anchor="_265A_Implementation" w:history="1">
              <w:r w:rsidRPr="00CB1AB3">
                <w:rPr>
                  <w:rStyle w:val="Hyperlink"/>
                  <w:rFonts w:eastAsiaTheme="minorEastAsia" w:cs="Arial"/>
                </w:rPr>
                <w:t>Section 255A</w:t>
              </w:r>
            </w:hyperlink>
            <w:r>
              <w:rPr>
                <w:rFonts w:eastAsiaTheme="minorEastAsia" w:cs="Arial"/>
              </w:rPr>
              <w:t>.</w:t>
            </w:r>
          </w:p>
        </w:tc>
        <w:tc>
          <w:tcPr>
            <w:tcW w:w="2250" w:type="dxa"/>
          </w:tcPr>
          <w:p w14:paraId="50DD868C" w14:textId="55F82FA2" w:rsidR="00026F93" w:rsidRPr="009F3253" w:rsidRDefault="00116DC5" w:rsidP="00116DC5">
            <w:pPr>
              <w:spacing w:before="40" w:after="40"/>
              <w:ind w:left="77"/>
              <w:jc w:val="left"/>
              <w:rPr>
                <w:rFonts w:eastAsiaTheme="minorEastAsia" w:cs="Arial"/>
                <w:color w:val="000000"/>
              </w:rPr>
            </w:pPr>
            <w:r w:rsidRPr="009F3253">
              <w:rPr>
                <w:rFonts w:cs="Arial"/>
                <w:color w:val="000000"/>
              </w:rPr>
              <w:t>One thousand ($1,000) dollars per DAY for which the standard is not met</w:t>
            </w:r>
          </w:p>
        </w:tc>
      </w:tr>
      <w:tr w:rsidR="00026F93" w:rsidRPr="009F3253" w14:paraId="29268CE1" w14:textId="77777777" w:rsidTr="00845963">
        <w:tc>
          <w:tcPr>
            <w:tcW w:w="7200" w:type="dxa"/>
          </w:tcPr>
          <w:p w14:paraId="014FACFC" w14:textId="196D1EC4" w:rsidR="00026F93" w:rsidRPr="009F3253" w:rsidRDefault="00026F93" w:rsidP="00E806D2">
            <w:pPr>
              <w:numPr>
                <w:ilvl w:val="0"/>
                <w:numId w:val="2"/>
              </w:numPr>
              <w:spacing w:before="40" w:after="40" w:line="264" w:lineRule="auto"/>
              <w:ind w:left="437"/>
              <w:jc w:val="left"/>
              <w:rPr>
                <w:rFonts w:eastAsiaTheme="minorEastAsia" w:cs="Arial"/>
                <w:b/>
                <w:color w:val="000000"/>
              </w:rPr>
            </w:pPr>
            <w:r>
              <w:rPr>
                <w:rFonts w:eastAsiaTheme="minorEastAsia" w:cs="Arial"/>
                <w:b/>
                <w:color w:val="000000"/>
              </w:rPr>
              <w:t>ID CARDS</w:t>
            </w:r>
            <w:r w:rsidRPr="009F3253">
              <w:rPr>
                <w:rFonts w:eastAsiaTheme="minorEastAsia" w:cs="Arial"/>
                <w:b/>
                <w:color w:val="000000"/>
              </w:rPr>
              <w:t xml:space="preserve">: </w:t>
            </w:r>
            <w:r w:rsidRPr="009F3253">
              <w:rPr>
                <w:rFonts w:eastAsiaTheme="minorEastAsia" w:cs="Arial"/>
                <w:color w:val="000000"/>
              </w:rPr>
              <w:t xml:space="preserve">No later than December 15, 2017, the CONTRACTOR has issued welcome packets that contain </w:t>
            </w:r>
            <w:r>
              <w:rPr>
                <w:rFonts w:eastAsiaTheme="minorEastAsia" w:cs="Arial"/>
                <w:color w:val="000000"/>
              </w:rPr>
              <w:t>ID CARDS</w:t>
            </w:r>
            <w:r w:rsidRPr="009F3253">
              <w:rPr>
                <w:rFonts w:eastAsiaTheme="minorEastAsia" w:cs="Arial"/>
                <w:color w:val="000000"/>
              </w:rPr>
              <w:t xml:space="preserve"> for SUBSCRIBERS with coverage effective January 1, 2018</w:t>
            </w:r>
            <w:r>
              <w:rPr>
                <w:rFonts w:eastAsiaTheme="minorEastAsia" w:cs="Arial"/>
                <w:color w:val="000000"/>
              </w:rPr>
              <w:t xml:space="preserve">. See </w:t>
            </w:r>
            <w:hyperlink w:anchor="_265A_Implementation" w:history="1">
              <w:r w:rsidRPr="00CB1AB3">
                <w:rPr>
                  <w:rStyle w:val="Hyperlink"/>
                  <w:rFonts w:eastAsiaTheme="minorEastAsia" w:cs="Arial"/>
                </w:rPr>
                <w:t>Section 255A</w:t>
              </w:r>
            </w:hyperlink>
            <w:r>
              <w:rPr>
                <w:rFonts w:eastAsiaTheme="minorEastAsia" w:cs="Arial"/>
                <w:color w:val="000000"/>
              </w:rPr>
              <w:t>.</w:t>
            </w:r>
          </w:p>
        </w:tc>
        <w:tc>
          <w:tcPr>
            <w:tcW w:w="2250" w:type="dxa"/>
          </w:tcPr>
          <w:p w14:paraId="68ABFD6F" w14:textId="240D92FC" w:rsidR="00026F93" w:rsidRPr="00116DC5" w:rsidRDefault="00116DC5" w:rsidP="00116DC5">
            <w:pPr>
              <w:spacing w:before="40" w:after="40"/>
              <w:ind w:left="77"/>
              <w:jc w:val="left"/>
              <w:rPr>
                <w:rFonts w:cs="Arial"/>
                <w:color w:val="000000"/>
              </w:rPr>
            </w:pPr>
            <w:r w:rsidRPr="009F3253">
              <w:rPr>
                <w:rFonts w:cs="Arial"/>
                <w:color w:val="000000"/>
              </w:rPr>
              <w:t>One thousand ($1,000) dollars per DAY for which the standard is not met</w:t>
            </w:r>
          </w:p>
        </w:tc>
      </w:tr>
      <w:tr w:rsidR="00026F93" w:rsidRPr="009F3253" w14:paraId="38A75A29" w14:textId="77777777" w:rsidTr="00726B71">
        <w:tc>
          <w:tcPr>
            <w:tcW w:w="7200" w:type="dxa"/>
          </w:tcPr>
          <w:p w14:paraId="46F754DA" w14:textId="0A4216BB" w:rsidR="00026F93" w:rsidRPr="009F3253" w:rsidRDefault="00026F93" w:rsidP="00E806D2">
            <w:pPr>
              <w:numPr>
                <w:ilvl w:val="0"/>
                <w:numId w:val="2"/>
              </w:numPr>
              <w:spacing w:before="40" w:after="40" w:line="264" w:lineRule="auto"/>
              <w:ind w:left="437"/>
              <w:jc w:val="left"/>
              <w:rPr>
                <w:rFonts w:eastAsiaTheme="minorEastAsia" w:cs="Arial"/>
                <w:b/>
                <w:color w:val="000000"/>
              </w:rPr>
            </w:pPr>
            <w:r w:rsidRPr="009F3253">
              <w:rPr>
                <w:rFonts w:eastAsiaTheme="minorEastAsia" w:cs="Arial"/>
                <w:b/>
                <w:color w:val="000000"/>
              </w:rPr>
              <w:t xml:space="preserve">Claims Administrative Services: </w:t>
            </w:r>
            <w:r>
              <w:rPr>
                <w:rFonts w:eastAsiaTheme="minorEastAsia" w:cs="Arial"/>
                <w:color w:val="000000"/>
              </w:rPr>
              <w:t>All</w:t>
            </w:r>
            <w:r w:rsidRPr="009F3253">
              <w:rPr>
                <w:rFonts w:eastAsiaTheme="minorEastAsia" w:cs="Arial"/>
                <w:color w:val="000000"/>
              </w:rPr>
              <w:t xml:space="preserve"> claims administrative</w:t>
            </w:r>
            <w:r>
              <w:rPr>
                <w:rFonts w:eastAsiaTheme="minorEastAsia" w:cs="Arial"/>
                <w:color w:val="000000"/>
              </w:rPr>
              <w:t xml:space="preserve"> services for the PHARMACY BENEFIT PLAN</w:t>
            </w:r>
            <w:r w:rsidRPr="009F3253">
              <w:rPr>
                <w:rFonts w:eastAsiaTheme="minorEastAsia" w:cs="Arial"/>
                <w:color w:val="000000"/>
              </w:rPr>
              <w:t xml:space="preserve"> shall be fully operational </w:t>
            </w:r>
            <w:r>
              <w:rPr>
                <w:rFonts w:eastAsiaTheme="minorEastAsia" w:cs="Arial"/>
              </w:rPr>
              <w:t>as determined by the DEPARTMENT</w:t>
            </w:r>
            <w:r w:rsidRPr="009F3253">
              <w:rPr>
                <w:rFonts w:eastAsiaTheme="minorEastAsia" w:cs="Arial"/>
                <w:color w:val="000000"/>
              </w:rPr>
              <w:t xml:space="preserve"> no later than January 1, 2018.</w:t>
            </w:r>
            <w:r>
              <w:rPr>
                <w:rFonts w:eastAsiaTheme="minorEastAsia" w:cs="Arial"/>
                <w:i/>
                <w:color w:val="000000"/>
              </w:rPr>
              <w:t xml:space="preserve"> </w:t>
            </w:r>
            <w:r>
              <w:rPr>
                <w:rFonts w:eastAsiaTheme="minorEastAsia" w:cs="Arial"/>
                <w:color w:val="000000"/>
              </w:rPr>
              <w:t xml:space="preserve">See </w:t>
            </w:r>
            <w:hyperlink w:anchor="_265A_Implementation" w:history="1">
              <w:r w:rsidRPr="000914C3">
                <w:rPr>
                  <w:rStyle w:val="Hyperlink"/>
                  <w:rFonts w:eastAsiaTheme="minorEastAsia" w:cs="Arial"/>
                </w:rPr>
                <w:t>Section 2</w:t>
              </w:r>
              <w:r w:rsidR="00715EB7">
                <w:rPr>
                  <w:rStyle w:val="Hyperlink"/>
                  <w:rFonts w:eastAsiaTheme="minorEastAsia" w:cs="Arial"/>
                </w:rPr>
                <w:t>5</w:t>
              </w:r>
              <w:r w:rsidRPr="000914C3">
                <w:rPr>
                  <w:rStyle w:val="Hyperlink"/>
                  <w:rFonts w:eastAsiaTheme="minorEastAsia" w:cs="Arial"/>
                </w:rPr>
                <w:t>5A</w:t>
              </w:r>
            </w:hyperlink>
            <w:r>
              <w:rPr>
                <w:rFonts w:eastAsiaTheme="minorEastAsia" w:cs="Arial"/>
                <w:color w:val="000000"/>
              </w:rPr>
              <w:t>.</w:t>
            </w:r>
          </w:p>
        </w:tc>
        <w:tc>
          <w:tcPr>
            <w:tcW w:w="2250" w:type="dxa"/>
            <w:vAlign w:val="center"/>
          </w:tcPr>
          <w:p w14:paraId="197F031E" w14:textId="2BA3A0B7" w:rsidR="00026F93" w:rsidRPr="00116DC5" w:rsidRDefault="00116DC5" w:rsidP="00116DC5">
            <w:pPr>
              <w:spacing w:before="40" w:after="40"/>
              <w:ind w:left="77"/>
              <w:jc w:val="left"/>
              <w:rPr>
                <w:rFonts w:cs="Arial"/>
                <w:color w:val="000000"/>
              </w:rPr>
            </w:pPr>
            <w:r w:rsidRPr="009F3253">
              <w:rPr>
                <w:rFonts w:cs="Arial"/>
                <w:color w:val="000000"/>
              </w:rPr>
              <w:t>One thousand ($1,000) dollars per DAY for which the standard is not met</w:t>
            </w:r>
          </w:p>
        </w:tc>
      </w:tr>
      <w:tr w:rsidR="00026F93" w:rsidRPr="009F3253" w14:paraId="7FAAD7E4" w14:textId="77777777" w:rsidTr="005354D8">
        <w:trPr>
          <w:trHeight w:val="1115"/>
        </w:trPr>
        <w:tc>
          <w:tcPr>
            <w:tcW w:w="7200" w:type="dxa"/>
          </w:tcPr>
          <w:p w14:paraId="073A9C95" w14:textId="246EA906" w:rsidR="00026F93" w:rsidRPr="009F3253" w:rsidRDefault="00026F93" w:rsidP="00E806D2">
            <w:pPr>
              <w:numPr>
                <w:ilvl w:val="0"/>
                <w:numId w:val="2"/>
              </w:numPr>
              <w:spacing w:before="40" w:after="40" w:line="264" w:lineRule="auto"/>
              <w:ind w:left="437"/>
              <w:jc w:val="left"/>
              <w:rPr>
                <w:rFonts w:eastAsiaTheme="minorEastAsia" w:cs="Arial"/>
                <w:color w:val="000000"/>
              </w:rPr>
            </w:pPr>
            <w:r>
              <w:rPr>
                <w:rFonts w:eastAsiaTheme="minorEastAsia" w:cs="Arial"/>
                <w:b/>
                <w:color w:val="000000"/>
              </w:rPr>
              <w:t xml:space="preserve">Outbound </w:t>
            </w:r>
            <w:r w:rsidRPr="009F3253">
              <w:rPr>
                <w:rFonts w:eastAsiaTheme="minorEastAsia" w:cs="Arial"/>
                <w:b/>
                <w:color w:val="000000"/>
              </w:rPr>
              <w:t xml:space="preserve">Pharmacy Data: </w:t>
            </w:r>
            <w:r w:rsidRPr="009F3253">
              <w:rPr>
                <w:rFonts w:eastAsiaTheme="minorEastAsia" w:cs="Arial"/>
                <w:color w:val="000000"/>
              </w:rPr>
              <w:t xml:space="preserve">The pharmacy data transfer process is established, tested, and working correctly no later than January 15, 2018. </w:t>
            </w:r>
            <w:r>
              <w:rPr>
                <w:rFonts w:eastAsiaTheme="minorEastAsia" w:cs="Arial"/>
                <w:color w:val="000000"/>
              </w:rPr>
              <w:t xml:space="preserve">See </w:t>
            </w:r>
            <w:hyperlink w:anchor="_265A_Implementation" w:history="1">
              <w:r w:rsidRPr="000914C3">
                <w:rPr>
                  <w:rStyle w:val="Hyperlink"/>
                  <w:rFonts w:eastAsiaTheme="minorEastAsia" w:cs="Arial"/>
                </w:rPr>
                <w:t>Section 2</w:t>
              </w:r>
              <w:r w:rsidR="00715EB7">
                <w:rPr>
                  <w:rStyle w:val="Hyperlink"/>
                  <w:rFonts w:eastAsiaTheme="minorEastAsia" w:cs="Arial"/>
                </w:rPr>
                <w:t>5</w:t>
              </w:r>
              <w:r w:rsidRPr="000914C3">
                <w:rPr>
                  <w:rStyle w:val="Hyperlink"/>
                  <w:rFonts w:eastAsiaTheme="minorEastAsia" w:cs="Arial"/>
                </w:rPr>
                <w:t>5A</w:t>
              </w:r>
            </w:hyperlink>
            <w:r>
              <w:rPr>
                <w:rFonts w:eastAsiaTheme="minorEastAsia" w:cs="Arial"/>
                <w:color w:val="000000"/>
              </w:rPr>
              <w:t>.</w:t>
            </w:r>
          </w:p>
        </w:tc>
        <w:tc>
          <w:tcPr>
            <w:tcW w:w="2250" w:type="dxa"/>
          </w:tcPr>
          <w:p w14:paraId="6E95B0C1" w14:textId="750FDF7B" w:rsidR="00026F93" w:rsidRPr="009F3253" w:rsidRDefault="00026F93" w:rsidP="006B1C74">
            <w:pPr>
              <w:spacing w:before="40" w:after="40"/>
              <w:jc w:val="left"/>
              <w:rPr>
                <w:rFonts w:eastAsiaTheme="minorEastAsia" w:cs="Arial"/>
                <w:color w:val="000000"/>
              </w:rPr>
            </w:pPr>
            <w:r w:rsidRPr="009F3253">
              <w:rPr>
                <w:rFonts w:cs="Arial"/>
                <w:color w:val="000000"/>
              </w:rPr>
              <w:t>One thousand ($1,000) dollars per DAY for which the standard is not met</w:t>
            </w:r>
          </w:p>
        </w:tc>
      </w:tr>
    </w:tbl>
    <w:p w14:paraId="77DE3066" w14:textId="77777777" w:rsidR="009F3253" w:rsidRPr="009F3253" w:rsidRDefault="009F3253" w:rsidP="009F3253"/>
    <w:p w14:paraId="21F3ACF9" w14:textId="77777777" w:rsidR="009F3253" w:rsidRPr="009F3253" w:rsidRDefault="009F3253" w:rsidP="00932070">
      <w:pPr>
        <w:pStyle w:val="Heading3"/>
      </w:pPr>
      <w:bookmarkStart w:id="652" w:name="_315B_Account_Management_1"/>
      <w:bookmarkStart w:id="653" w:name="G315B"/>
      <w:bookmarkStart w:id="654" w:name="_Toc456333694"/>
      <w:bookmarkStart w:id="655" w:name="_Toc464054273"/>
      <w:bookmarkStart w:id="656" w:name="_Toc468719630"/>
      <w:bookmarkStart w:id="657" w:name="_Toc485817206"/>
      <w:bookmarkStart w:id="658" w:name="_Toc161044530"/>
      <w:bookmarkStart w:id="659" w:name="_Toc161044737"/>
      <w:bookmarkEnd w:id="652"/>
      <w:bookmarkEnd w:id="653"/>
      <w:r w:rsidRPr="009F3253">
        <w:t>315B Account Management</w:t>
      </w:r>
      <w:bookmarkEnd w:id="654"/>
      <w:bookmarkEnd w:id="655"/>
      <w:bookmarkEnd w:id="656"/>
      <w:bookmarkEnd w:id="657"/>
      <w:bookmarkEnd w:id="658"/>
      <w:bookmarkEnd w:id="659"/>
    </w:p>
    <w:p w14:paraId="1C3F7FEF" w14:textId="77777777" w:rsidR="009F3253" w:rsidRDefault="009F3253" w:rsidP="006B2E01">
      <w:pPr>
        <w:spacing w:after="0"/>
      </w:pPr>
      <w:r w:rsidRPr="009F3253">
        <w:t>The total penalties for this performance category shall not exceed three (3%) percent of the total administrative fee for the quarter.</w:t>
      </w:r>
    </w:p>
    <w:p w14:paraId="3DFB0FB0" w14:textId="77777777" w:rsidR="00026F93" w:rsidRPr="009F3253" w:rsidRDefault="00026F93" w:rsidP="006B2E01">
      <w:pPr>
        <w:spacing w:after="0"/>
      </w:pPr>
    </w:p>
    <w:tbl>
      <w:tblPr>
        <w:tblStyle w:val="TableGrid"/>
        <w:tblW w:w="9450" w:type="dxa"/>
        <w:tblInd w:w="-5" w:type="dxa"/>
        <w:tblLayout w:type="fixed"/>
        <w:tblLook w:val="04A0" w:firstRow="1" w:lastRow="0" w:firstColumn="1" w:lastColumn="0" w:noHBand="0" w:noVBand="1"/>
      </w:tblPr>
      <w:tblGrid>
        <w:gridCol w:w="7200"/>
        <w:gridCol w:w="2250"/>
      </w:tblGrid>
      <w:tr w:rsidR="009F3253" w:rsidRPr="009F3253" w14:paraId="255A7345" w14:textId="77777777" w:rsidTr="00F00F6B">
        <w:trPr>
          <w:tblHeader/>
        </w:trPr>
        <w:tc>
          <w:tcPr>
            <w:tcW w:w="7200" w:type="dxa"/>
            <w:shd w:val="clear" w:color="auto" w:fill="D9D9D9" w:themeFill="background1" w:themeFillShade="D9"/>
            <w:vAlign w:val="center"/>
          </w:tcPr>
          <w:p w14:paraId="4B1BC57F"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lastRenderedPageBreak/>
              <w:t xml:space="preserve">Performance Standards </w:t>
            </w:r>
          </w:p>
        </w:tc>
        <w:tc>
          <w:tcPr>
            <w:tcW w:w="2250" w:type="dxa"/>
            <w:shd w:val="clear" w:color="auto" w:fill="D9D9D9" w:themeFill="background1" w:themeFillShade="D9"/>
          </w:tcPr>
          <w:p w14:paraId="03747288"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Penalties</w:t>
            </w:r>
          </w:p>
        </w:tc>
      </w:tr>
      <w:tr w:rsidR="009F3253" w:rsidRPr="009F3253" w14:paraId="7123B695" w14:textId="77777777" w:rsidTr="00F00F6B">
        <w:tc>
          <w:tcPr>
            <w:tcW w:w="7200" w:type="dxa"/>
          </w:tcPr>
          <w:p w14:paraId="1A04E9D2" w14:textId="52D41A7F" w:rsidR="00A97D1A" w:rsidRPr="00F17978" w:rsidRDefault="006A7B2F" w:rsidP="00F17978">
            <w:pPr>
              <w:ind w:left="342" w:hanging="342"/>
              <w:jc w:val="left"/>
              <w:rPr>
                <w:rFonts w:cs="Arial"/>
                <w:color w:val="000000"/>
              </w:rPr>
            </w:pPr>
            <w:r w:rsidRPr="00F17978">
              <w:rPr>
                <w:rFonts w:cs="Arial"/>
                <w:b/>
                <w:color w:val="000000"/>
              </w:rPr>
              <w:t xml:space="preserve">1) </w:t>
            </w:r>
            <w:r w:rsidR="00F17978">
              <w:rPr>
                <w:rFonts w:cs="Arial"/>
                <w:b/>
                <w:color w:val="000000"/>
              </w:rPr>
              <w:t xml:space="preserve"> </w:t>
            </w:r>
            <w:r w:rsidR="009F3253" w:rsidRPr="00F17978">
              <w:rPr>
                <w:rFonts w:cs="Arial"/>
                <w:b/>
                <w:color w:val="000000"/>
                <w:szCs w:val="22"/>
              </w:rPr>
              <w:t xml:space="preserve">CONTRACTOR Services: </w:t>
            </w:r>
            <w:r w:rsidR="009F3253" w:rsidRPr="00F17978">
              <w:rPr>
                <w:rFonts w:cs="Arial"/>
                <w:color w:val="000000"/>
                <w:szCs w:val="22"/>
              </w:rPr>
              <w:t xml:space="preserve">The </w:t>
            </w:r>
            <w:r w:rsidR="009F3253" w:rsidRPr="00F17978">
              <w:rPr>
                <w:szCs w:val="22"/>
              </w:rPr>
              <w:t>CONTRACTOR shall achieve a ninety-five (95%) percent satisfaction or better (defined as “top two-box” satisfaction/approval using an approved standard five (5) point survey tool with five (5) being the highest satisfaction/approval rating) on a survey developed and administered by the DEPARTMENT to DEPARTMENT staff, benefit/payroll staff, and other parties that work with the CONTRACTOR to assess the quality of services provided by the CONTRACTOR. The survey will include assessments in areas that include, but are not limited to, professionalism, responsiveness, communication, technical knowledge, and notifications in dis</w:t>
            </w:r>
            <w:r w:rsidR="009F3253" w:rsidRPr="00F17978">
              <w:rPr>
                <w:rFonts w:cs="Arial"/>
                <w:color w:val="000000"/>
                <w:szCs w:val="22"/>
              </w:rPr>
              <w:t>ruption of any service (e.g., customer service telephone outage, website outage, etc.)</w:t>
            </w:r>
            <w:r w:rsidR="007F6782" w:rsidRPr="00F17978">
              <w:rPr>
                <w:rFonts w:cs="Arial"/>
                <w:color w:val="000000"/>
                <w:szCs w:val="22"/>
              </w:rPr>
              <w:t xml:space="preserve">. See </w:t>
            </w:r>
            <w:r w:rsidRPr="00F17978">
              <w:rPr>
                <w:rStyle w:val="Hyperlink"/>
              </w:rPr>
              <w:t>Section 255B</w:t>
            </w:r>
            <w:r w:rsidR="007F6782" w:rsidRPr="00F17978">
              <w:rPr>
                <w:rFonts w:cs="Arial"/>
                <w:color w:val="000000"/>
                <w:szCs w:val="22"/>
              </w:rPr>
              <w:t>.</w:t>
            </w:r>
          </w:p>
        </w:tc>
        <w:tc>
          <w:tcPr>
            <w:tcW w:w="2250" w:type="dxa"/>
            <w:vAlign w:val="center"/>
          </w:tcPr>
          <w:p w14:paraId="498AE944" w14:textId="77777777" w:rsidR="009F3253" w:rsidRPr="00CF6268" w:rsidRDefault="009F3253" w:rsidP="009F3253">
            <w:pPr>
              <w:spacing w:before="40" w:after="40"/>
              <w:jc w:val="left"/>
              <w:rPr>
                <w:rFonts w:cs="Arial"/>
                <w:b/>
                <w:color w:val="000000"/>
                <w:szCs w:val="22"/>
              </w:rPr>
            </w:pPr>
            <w:r w:rsidRPr="00CF6268">
              <w:rPr>
                <w:rFonts w:cs="Arial"/>
                <w:color w:val="000000"/>
                <w:szCs w:val="22"/>
              </w:rPr>
              <w:t>Ten thousand ($10,000) dollars for each percentage point for which the standard is not met, per survey</w:t>
            </w:r>
          </w:p>
        </w:tc>
      </w:tr>
      <w:tr w:rsidR="009F3253" w:rsidRPr="009F3253" w14:paraId="569AB460" w14:textId="77777777" w:rsidTr="00726B71">
        <w:tc>
          <w:tcPr>
            <w:tcW w:w="7200" w:type="dxa"/>
          </w:tcPr>
          <w:p w14:paraId="02206D04" w14:textId="6C38AF2C" w:rsidR="00A97D1A" w:rsidRPr="009F3253" w:rsidRDefault="006A7B2F" w:rsidP="00CD4E8E">
            <w:pPr>
              <w:ind w:left="342" w:hanging="342"/>
              <w:rPr>
                <w:b/>
                <w:color w:val="000000"/>
              </w:rPr>
            </w:pPr>
            <w:r w:rsidRPr="00CD4E8E">
              <w:rPr>
                <w:b/>
              </w:rPr>
              <w:t xml:space="preserve">2) </w:t>
            </w:r>
            <w:r w:rsidR="00F17978">
              <w:rPr>
                <w:b/>
              </w:rPr>
              <w:t xml:space="preserve"> </w:t>
            </w:r>
            <w:r w:rsidR="009F3253" w:rsidRPr="00CD4E8E">
              <w:rPr>
                <w:rFonts w:cs="Arial"/>
                <w:b/>
                <w:szCs w:val="22"/>
              </w:rPr>
              <w:t xml:space="preserve">Approval of Communications: </w:t>
            </w:r>
            <w:r w:rsidR="009F3253" w:rsidRPr="00CD4E8E">
              <w:rPr>
                <w:rFonts w:cs="Arial"/>
                <w:szCs w:val="22"/>
              </w:rPr>
              <w:t xml:space="preserve">All materials and communications shall be pre-approved by the DEPARTMENT prior to distribution to PARTICIPANTS, potential PARTICIPANTS, and </w:t>
            </w:r>
            <w:r w:rsidR="009F3253" w:rsidRPr="00CD4E8E">
              <w:rPr>
                <w:rFonts w:cs="Arial"/>
                <w:caps/>
                <w:szCs w:val="22"/>
              </w:rPr>
              <w:t>employers</w:t>
            </w:r>
            <w:r w:rsidR="009F3253" w:rsidRPr="00CD4E8E">
              <w:rPr>
                <w:rFonts w:cs="Arial"/>
                <w:szCs w:val="22"/>
              </w:rPr>
              <w:t xml:space="preserve"> of the </w:t>
            </w:r>
            <w:r w:rsidR="00FB2334" w:rsidRPr="00CD4E8E">
              <w:rPr>
                <w:rFonts w:cs="Arial"/>
                <w:szCs w:val="22"/>
              </w:rPr>
              <w:t xml:space="preserve">PHARMACY </w:t>
            </w:r>
            <w:r w:rsidR="009F3253" w:rsidRPr="00CD4E8E">
              <w:rPr>
                <w:rFonts w:cs="Arial"/>
                <w:szCs w:val="22"/>
              </w:rPr>
              <w:t xml:space="preserve">BENEFIT </w:t>
            </w:r>
            <w:r w:rsidR="00FB2334" w:rsidRPr="00CD4E8E">
              <w:rPr>
                <w:rFonts w:cs="Arial"/>
                <w:szCs w:val="22"/>
              </w:rPr>
              <w:t>PLAN</w:t>
            </w:r>
            <w:r w:rsidR="009F3253" w:rsidRPr="00CD4E8E">
              <w:rPr>
                <w:rFonts w:cs="Arial"/>
                <w:szCs w:val="22"/>
              </w:rPr>
              <w:t xml:space="preserve">. This includes website content that shall be approved by the DEPARTMENT prior to launch. This also includes written and electronic communication, such as marketing, informational, standard letters, explanation of </w:t>
            </w:r>
            <w:r w:rsidR="009F3253" w:rsidRPr="00CD4E8E">
              <w:rPr>
                <w:rFonts w:cs="Arial"/>
                <w:caps/>
                <w:szCs w:val="22"/>
              </w:rPr>
              <w:t>benefits</w:t>
            </w:r>
            <w:r w:rsidR="009F3253" w:rsidRPr="00CD4E8E">
              <w:rPr>
                <w:rFonts w:cs="Arial"/>
                <w:szCs w:val="22"/>
              </w:rPr>
              <w:t xml:space="preserve">, summary plan descriptions, claim denials and appeals, and summary of </w:t>
            </w:r>
            <w:r w:rsidR="009F3253" w:rsidRPr="00CD4E8E">
              <w:rPr>
                <w:rFonts w:cs="Arial"/>
                <w:caps/>
                <w:szCs w:val="22"/>
              </w:rPr>
              <w:t>benefits</w:t>
            </w:r>
            <w:r w:rsidR="009F3253" w:rsidRPr="00CD4E8E">
              <w:rPr>
                <w:rFonts w:cs="Arial"/>
                <w:szCs w:val="22"/>
              </w:rPr>
              <w:t xml:space="preserve"> and coverage. </w:t>
            </w:r>
            <w:r w:rsidR="00CD4E8E" w:rsidRPr="00CD4E8E">
              <w:rPr>
                <w:color w:val="0563C1" w:themeColor="hyperlink"/>
                <w:u w:val="single"/>
              </w:rPr>
              <w:t>See Section 135A.</w:t>
            </w:r>
          </w:p>
        </w:tc>
        <w:tc>
          <w:tcPr>
            <w:tcW w:w="2250" w:type="dxa"/>
            <w:vAlign w:val="center"/>
          </w:tcPr>
          <w:p w14:paraId="3102E1BC" w14:textId="77777777" w:rsidR="009F3253" w:rsidRPr="009F3253" w:rsidRDefault="009F3253" w:rsidP="009F3253">
            <w:pPr>
              <w:spacing w:before="40" w:after="40"/>
              <w:jc w:val="left"/>
              <w:rPr>
                <w:rFonts w:cs="Arial"/>
                <w:color w:val="000000"/>
                <w:szCs w:val="22"/>
              </w:rPr>
            </w:pPr>
            <w:r w:rsidRPr="009F3253">
              <w:rPr>
                <w:rFonts w:cs="Arial"/>
                <w:color w:val="000000"/>
                <w:szCs w:val="22"/>
              </w:rPr>
              <w:t>Five thousand ($5,000) dollars per incident</w:t>
            </w:r>
          </w:p>
        </w:tc>
      </w:tr>
    </w:tbl>
    <w:p w14:paraId="0806B7DF" w14:textId="77777777" w:rsidR="009F3253" w:rsidRDefault="009F3253" w:rsidP="006B2E01">
      <w:pPr>
        <w:spacing w:after="0"/>
      </w:pPr>
    </w:p>
    <w:p w14:paraId="04C89632" w14:textId="77777777" w:rsidR="009F3253" w:rsidRPr="009F3253" w:rsidRDefault="009F3253" w:rsidP="00932070">
      <w:pPr>
        <w:pStyle w:val="Heading3"/>
      </w:pPr>
      <w:bookmarkStart w:id="660" w:name="_315C_Claims_Processing_1"/>
      <w:bookmarkStart w:id="661" w:name="G315C"/>
      <w:bookmarkStart w:id="662" w:name="_Toc456333695"/>
      <w:bookmarkStart w:id="663" w:name="_Toc464054274"/>
      <w:bookmarkStart w:id="664" w:name="_Toc468719631"/>
      <w:bookmarkStart w:id="665" w:name="_Toc485817207"/>
      <w:bookmarkStart w:id="666" w:name="_Toc161044531"/>
      <w:bookmarkStart w:id="667" w:name="_Toc161044738"/>
      <w:bookmarkEnd w:id="660"/>
      <w:bookmarkEnd w:id="661"/>
      <w:r w:rsidRPr="009F3253">
        <w:t>315C Claims Processing</w:t>
      </w:r>
      <w:bookmarkEnd w:id="662"/>
      <w:bookmarkEnd w:id="663"/>
      <w:bookmarkEnd w:id="664"/>
      <w:bookmarkEnd w:id="665"/>
      <w:bookmarkEnd w:id="666"/>
      <w:bookmarkEnd w:id="667"/>
      <w:r w:rsidRPr="009F3253">
        <w:t xml:space="preserve"> </w:t>
      </w:r>
    </w:p>
    <w:p w14:paraId="1E36A7C6" w14:textId="10B38BB6" w:rsidR="009F3253" w:rsidRDefault="009F3253" w:rsidP="006B2E01">
      <w:pPr>
        <w:spacing w:after="0"/>
        <w:jc w:val="both"/>
      </w:pPr>
      <w:r w:rsidRPr="009F3253">
        <w:t xml:space="preserve">The CONTRACTOR shall report monthly values on a </w:t>
      </w:r>
      <w:r w:rsidR="00B34F75">
        <w:t>QUARTERLY</w:t>
      </w:r>
      <w:r w:rsidRPr="009F3253">
        <w:t xml:space="preserve"> basis for these standards. The total penalties for this performance category shall not exceed four (4%) of the total administrative fee for the quarter. </w:t>
      </w:r>
    </w:p>
    <w:p w14:paraId="6440A0D6" w14:textId="77777777" w:rsidR="00026F93" w:rsidRPr="009F3253" w:rsidRDefault="00026F93" w:rsidP="006B2E01">
      <w:pPr>
        <w:spacing w:after="0"/>
        <w:jc w:val="both"/>
      </w:pPr>
    </w:p>
    <w:tbl>
      <w:tblPr>
        <w:tblStyle w:val="TableGrid"/>
        <w:tblW w:w="9450" w:type="dxa"/>
        <w:tblInd w:w="-5" w:type="dxa"/>
        <w:tblLayout w:type="fixed"/>
        <w:tblLook w:val="04A0" w:firstRow="1" w:lastRow="0" w:firstColumn="1" w:lastColumn="0" w:noHBand="0" w:noVBand="1"/>
      </w:tblPr>
      <w:tblGrid>
        <w:gridCol w:w="7200"/>
        <w:gridCol w:w="2250"/>
      </w:tblGrid>
      <w:tr w:rsidR="009F3253" w:rsidRPr="009F3253" w14:paraId="4055E483" w14:textId="77777777" w:rsidTr="00F00F6B">
        <w:trPr>
          <w:tblHeader/>
        </w:trPr>
        <w:tc>
          <w:tcPr>
            <w:tcW w:w="7200" w:type="dxa"/>
            <w:shd w:val="clear" w:color="auto" w:fill="D9D9D9" w:themeFill="background1" w:themeFillShade="D9"/>
            <w:vAlign w:val="center"/>
          </w:tcPr>
          <w:p w14:paraId="31CF25D5"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Performance Standards</w:t>
            </w:r>
          </w:p>
        </w:tc>
        <w:tc>
          <w:tcPr>
            <w:tcW w:w="2250" w:type="dxa"/>
            <w:shd w:val="clear" w:color="auto" w:fill="D9D9D9" w:themeFill="background1" w:themeFillShade="D9"/>
          </w:tcPr>
          <w:p w14:paraId="72EB1A1E"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Penalties</w:t>
            </w:r>
          </w:p>
        </w:tc>
      </w:tr>
      <w:tr w:rsidR="00026F93" w:rsidRPr="009F3253" w14:paraId="70D708EE" w14:textId="77777777" w:rsidTr="00A97D1A">
        <w:trPr>
          <w:cantSplit/>
        </w:trPr>
        <w:tc>
          <w:tcPr>
            <w:tcW w:w="7200" w:type="dxa"/>
          </w:tcPr>
          <w:p w14:paraId="3A2C59EB" w14:textId="39D1AC87" w:rsidR="00026F93" w:rsidRPr="009F3253" w:rsidRDefault="00026F93" w:rsidP="00E806D2">
            <w:pPr>
              <w:numPr>
                <w:ilvl w:val="0"/>
                <w:numId w:val="4"/>
              </w:numPr>
              <w:spacing w:before="40" w:after="40" w:line="264" w:lineRule="auto"/>
              <w:jc w:val="left"/>
              <w:rPr>
                <w:rFonts w:cs="Arial"/>
                <w:b/>
                <w:color w:val="000000"/>
              </w:rPr>
            </w:pPr>
            <w:r w:rsidRPr="009F3253">
              <w:rPr>
                <w:rFonts w:cs="Arial"/>
                <w:b/>
                <w:color w:val="000000"/>
              </w:rPr>
              <w:t xml:space="preserve">Financial Accuracy: </w:t>
            </w:r>
            <w:r w:rsidRPr="009F3253">
              <w:rPr>
                <w:rFonts w:cs="Arial"/>
                <w:color w:val="000000"/>
              </w:rPr>
              <w:t>At least ninety-ni</w:t>
            </w:r>
            <w:r>
              <w:rPr>
                <w:rFonts w:cs="Arial"/>
                <w:color w:val="000000"/>
              </w:rPr>
              <w:t>n</w:t>
            </w:r>
            <w:r w:rsidRPr="009F3253">
              <w:rPr>
                <w:rFonts w:cs="Arial"/>
                <w:color w:val="000000"/>
              </w:rPr>
              <w:t xml:space="preserve">e (99%) percent level of financial accuracy. Financial accuracy means the claim dollars paid in the correct amount divided by the total claim dollars paid. </w:t>
            </w:r>
            <w:r>
              <w:rPr>
                <w:rFonts w:cs="Arial"/>
                <w:color w:val="000000"/>
              </w:rPr>
              <w:t xml:space="preserve">See </w:t>
            </w:r>
            <w:hyperlink w:anchor="_230_Claims" w:history="1">
              <w:r w:rsidRPr="007F6782">
                <w:rPr>
                  <w:rStyle w:val="Hyperlink"/>
                  <w:rFonts w:cs="Arial"/>
                </w:rPr>
                <w:t>Section 230</w:t>
              </w:r>
            </w:hyperlink>
            <w:r>
              <w:rPr>
                <w:rFonts w:cs="Arial"/>
                <w:color w:val="000000"/>
              </w:rPr>
              <w:t>.</w:t>
            </w:r>
          </w:p>
        </w:tc>
        <w:tc>
          <w:tcPr>
            <w:tcW w:w="2250" w:type="dxa"/>
            <w:vAlign w:val="center"/>
          </w:tcPr>
          <w:p w14:paraId="52826E87" w14:textId="77777777" w:rsidR="00026F93" w:rsidRPr="009F3253" w:rsidRDefault="00026F93" w:rsidP="009F3253">
            <w:pPr>
              <w:spacing w:before="40" w:after="40"/>
              <w:jc w:val="left"/>
              <w:rPr>
                <w:rFonts w:cs="Arial"/>
                <w:color w:val="000000"/>
              </w:rPr>
            </w:pPr>
            <w:r w:rsidRPr="009F3253">
              <w:rPr>
                <w:rFonts w:cs="Arial"/>
                <w:color w:val="000000"/>
              </w:rPr>
              <w:t>Five thousand ($5,000) dollars for each percentage point for which the standard is not met in each month</w:t>
            </w:r>
          </w:p>
        </w:tc>
      </w:tr>
      <w:tr w:rsidR="005354D8" w:rsidRPr="009F3253" w14:paraId="4566DCBE" w14:textId="77777777" w:rsidTr="00F17978">
        <w:trPr>
          <w:cantSplit/>
        </w:trPr>
        <w:tc>
          <w:tcPr>
            <w:tcW w:w="7200" w:type="dxa"/>
          </w:tcPr>
          <w:p w14:paraId="047E9524" w14:textId="53D10FED" w:rsidR="005354D8" w:rsidRPr="009F3253" w:rsidRDefault="005354D8" w:rsidP="00E806D2">
            <w:pPr>
              <w:numPr>
                <w:ilvl w:val="0"/>
                <w:numId w:val="4"/>
              </w:numPr>
              <w:spacing w:before="40" w:after="40" w:line="264" w:lineRule="auto"/>
              <w:jc w:val="left"/>
              <w:rPr>
                <w:rFonts w:cs="Arial"/>
                <w:b/>
                <w:color w:val="000000"/>
              </w:rPr>
            </w:pPr>
            <w:r w:rsidRPr="009F3253">
              <w:rPr>
                <w:rFonts w:cs="Arial"/>
                <w:b/>
                <w:color w:val="000000"/>
              </w:rPr>
              <w:t xml:space="preserve">Processing Accuracy: </w:t>
            </w:r>
            <w:r>
              <w:rPr>
                <w:rFonts w:cs="Arial"/>
                <w:color w:val="000000"/>
              </w:rPr>
              <w:t xml:space="preserve">At least ninety-nine and one-half </w:t>
            </w:r>
            <w:r w:rsidRPr="009F3253">
              <w:rPr>
                <w:rFonts w:cs="Arial"/>
                <w:color w:val="000000"/>
              </w:rPr>
              <w:t xml:space="preserve">percent </w:t>
            </w:r>
            <w:r>
              <w:rPr>
                <w:rFonts w:cs="Arial"/>
                <w:color w:val="000000"/>
              </w:rPr>
              <w:t>(99.5</w:t>
            </w:r>
            <w:r w:rsidRPr="009F3253">
              <w:rPr>
                <w:rFonts w:cs="Arial"/>
                <w:color w:val="000000"/>
              </w:rPr>
              <w:t>%) level of processing accuracy. Processing accuracy means all claims processed correctly in every respect, financial and technical (e.g., coding, procedural, system, payment, etc.), divided by total claims processed.</w:t>
            </w:r>
            <w:r w:rsidRPr="007F6782">
              <w:rPr>
                <w:rFonts w:cs="Arial"/>
                <w:color w:val="000000"/>
              </w:rPr>
              <w:t xml:space="preserve"> </w:t>
            </w:r>
            <w:r w:rsidRPr="000C07D0">
              <w:rPr>
                <w:rFonts w:cs="Arial"/>
                <w:color w:val="000000"/>
              </w:rPr>
              <w:t xml:space="preserve">See </w:t>
            </w:r>
            <w:hyperlink w:anchor="_235_Claims" w:history="1">
              <w:r w:rsidRPr="000C07D0">
                <w:rPr>
                  <w:rFonts w:cs="Arial"/>
                  <w:color w:val="0563C1" w:themeColor="hyperlink"/>
                  <w:u w:val="single"/>
                </w:rPr>
                <w:t>Section 230</w:t>
              </w:r>
            </w:hyperlink>
            <w:r w:rsidRPr="000C07D0">
              <w:rPr>
                <w:rFonts w:eastAsiaTheme="minorEastAsia" w:cs="Arial"/>
                <w:color w:val="000000"/>
              </w:rPr>
              <w:t>.</w:t>
            </w:r>
          </w:p>
        </w:tc>
        <w:tc>
          <w:tcPr>
            <w:tcW w:w="2250" w:type="dxa"/>
            <w:vAlign w:val="center"/>
          </w:tcPr>
          <w:p w14:paraId="072C312A" w14:textId="390092E4" w:rsidR="005354D8" w:rsidRPr="009F3253" w:rsidRDefault="005354D8" w:rsidP="005354D8">
            <w:pPr>
              <w:spacing w:before="40" w:after="40"/>
              <w:jc w:val="left"/>
              <w:rPr>
                <w:rFonts w:cs="Arial"/>
                <w:color w:val="000000"/>
              </w:rPr>
            </w:pPr>
            <w:r w:rsidRPr="009F3253">
              <w:rPr>
                <w:rFonts w:cs="Arial"/>
                <w:color w:val="000000"/>
              </w:rPr>
              <w:t>Five thousand ($5,000) dollars for each percentage point for which the standard is not met in each month</w:t>
            </w:r>
          </w:p>
        </w:tc>
      </w:tr>
      <w:tr w:rsidR="005354D8" w:rsidRPr="009F3253" w14:paraId="23D7C4AF" w14:textId="77777777" w:rsidTr="00F17978">
        <w:trPr>
          <w:cantSplit/>
        </w:trPr>
        <w:tc>
          <w:tcPr>
            <w:tcW w:w="7200" w:type="dxa"/>
          </w:tcPr>
          <w:p w14:paraId="57540E79" w14:textId="027F5E48" w:rsidR="005354D8" w:rsidRPr="009F3253" w:rsidRDefault="005354D8" w:rsidP="00E806D2">
            <w:pPr>
              <w:numPr>
                <w:ilvl w:val="0"/>
                <w:numId w:val="4"/>
              </w:numPr>
              <w:spacing w:before="40" w:after="40"/>
              <w:rPr>
                <w:rFonts w:cs="Arial"/>
                <w:b/>
                <w:color w:val="000000"/>
              </w:rPr>
            </w:pPr>
            <w:r>
              <w:rPr>
                <w:rFonts w:cs="Arial"/>
                <w:b/>
                <w:color w:val="000000"/>
              </w:rPr>
              <w:t xml:space="preserve">Accumulator File: </w:t>
            </w:r>
            <w:r>
              <w:rPr>
                <w:rFonts w:cs="Arial"/>
                <w:color w:val="000000"/>
              </w:rPr>
              <w:t>At least ninety-five percent (95%) accuracy in health plan file processing, accumulation, and file return to health plans within twenty-four (24) hours.</w:t>
            </w:r>
          </w:p>
        </w:tc>
        <w:tc>
          <w:tcPr>
            <w:tcW w:w="2250" w:type="dxa"/>
            <w:vAlign w:val="center"/>
          </w:tcPr>
          <w:p w14:paraId="4EBC2B59" w14:textId="36C66025" w:rsidR="005354D8" w:rsidRPr="009F3253" w:rsidRDefault="005354D8" w:rsidP="00F17978">
            <w:pPr>
              <w:spacing w:before="40" w:after="40"/>
              <w:jc w:val="left"/>
              <w:rPr>
                <w:rFonts w:cs="Arial"/>
                <w:color w:val="000000"/>
              </w:rPr>
            </w:pPr>
            <w:r w:rsidRPr="009F3253">
              <w:rPr>
                <w:rFonts w:cs="Arial"/>
                <w:color w:val="000000"/>
              </w:rPr>
              <w:t>Five thousand ($5,000) dollars for each percentage point for which the standard is not met in each month</w:t>
            </w:r>
          </w:p>
        </w:tc>
      </w:tr>
      <w:tr w:rsidR="005354D8" w:rsidRPr="009F3253" w14:paraId="310C98F6" w14:textId="77777777" w:rsidTr="00F17978">
        <w:trPr>
          <w:cantSplit/>
        </w:trPr>
        <w:tc>
          <w:tcPr>
            <w:tcW w:w="7200" w:type="dxa"/>
          </w:tcPr>
          <w:p w14:paraId="70FAE545" w14:textId="165CE9F7" w:rsidR="005354D8" w:rsidRDefault="005354D8" w:rsidP="00E806D2">
            <w:pPr>
              <w:numPr>
                <w:ilvl w:val="0"/>
                <w:numId w:val="4"/>
              </w:numPr>
              <w:spacing w:before="40" w:after="40"/>
              <w:rPr>
                <w:rFonts w:cs="Arial"/>
                <w:b/>
                <w:color w:val="000000"/>
              </w:rPr>
            </w:pPr>
            <w:r>
              <w:rPr>
                <w:rFonts w:cs="Arial"/>
                <w:b/>
                <w:color w:val="000000"/>
              </w:rPr>
              <w:t xml:space="preserve">Direct Member Reimbursement: </w:t>
            </w:r>
            <w:r>
              <w:rPr>
                <w:rFonts w:cs="Arial"/>
                <w:color w:val="000000"/>
              </w:rPr>
              <w:t>At least ninety-nine percent (99%) of clean claims adjudicated within 30 days.</w:t>
            </w:r>
          </w:p>
        </w:tc>
        <w:tc>
          <w:tcPr>
            <w:tcW w:w="2250" w:type="dxa"/>
            <w:vAlign w:val="center"/>
          </w:tcPr>
          <w:p w14:paraId="643A70F7" w14:textId="7418E1CD" w:rsidR="005354D8" w:rsidRPr="009F3253" w:rsidRDefault="005354D8" w:rsidP="00F17978">
            <w:pPr>
              <w:spacing w:before="40" w:after="40"/>
              <w:jc w:val="left"/>
              <w:rPr>
                <w:rFonts w:cs="Arial"/>
                <w:color w:val="000000"/>
              </w:rPr>
            </w:pPr>
            <w:r w:rsidRPr="009F3253">
              <w:rPr>
                <w:rFonts w:cs="Arial"/>
                <w:color w:val="000000"/>
              </w:rPr>
              <w:t>Five thousand ($5,000) dollars for each percentage point for which the standard is not met in each month</w:t>
            </w:r>
          </w:p>
        </w:tc>
      </w:tr>
      <w:tr w:rsidR="005354D8" w:rsidRPr="009F3253" w14:paraId="1A8C55E5" w14:textId="77777777" w:rsidTr="00F17978">
        <w:trPr>
          <w:cantSplit/>
          <w:trHeight w:val="287"/>
        </w:trPr>
        <w:tc>
          <w:tcPr>
            <w:tcW w:w="7200" w:type="dxa"/>
          </w:tcPr>
          <w:p w14:paraId="0FDBC2EE" w14:textId="4B587BD6" w:rsidR="005354D8" w:rsidRDefault="005354D8" w:rsidP="00E806D2">
            <w:pPr>
              <w:numPr>
                <w:ilvl w:val="0"/>
                <w:numId w:val="4"/>
              </w:numPr>
              <w:spacing w:before="40" w:after="40"/>
              <w:jc w:val="left"/>
              <w:rPr>
                <w:rFonts w:cs="Arial"/>
                <w:b/>
                <w:color w:val="000000"/>
              </w:rPr>
            </w:pPr>
            <w:r w:rsidRPr="009F3253">
              <w:rPr>
                <w:rFonts w:cs="Arial"/>
                <w:b/>
                <w:color w:val="000000"/>
              </w:rPr>
              <w:t xml:space="preserve">Claims Processing Time: </w:t>
            </w:r>
            <w:r>
              <w:rPr>
                <w:rFonts w:cs="Arial"/>
              </w:rPr>
              <w:t>At least ninety-nine and one-half percent (</w:t>
            </w:r>
            <w:r w:rsidRPr="00201C56">
              <w:rPr>
                <w:rFonts w:cs="Arial"/>
              </w:rPr>
              <w:t>99.5%</w:t>
            </w:r>
            <w:r>
              <w:rPr>
                <w:rFonts w:cs="Arial"/>
              </w:rPr>
              <w:t>)</w:t>
            </w:r>
            <w:r w:rsidRPr="00201C56">
              <w:rPr>
                <w:rFonts w:cs="Arial"/>
              </w:rPr>
              <w:t xml:space="preserve"> of the time claims are paid (including reversals and adjustments) in accordance with the pharmacy contract reimbursement provisions effective at the time the claim is adjudicated. See </w:t>
            </w:r>
            <w:r>
              <w:rPr>
                <w:rFonts w:cs="Arial"/>
              </w:rPr>
              <w:t>S</w:t>
            </w:r>
            <w:r w:rsidRPr="00201C56">
              <w:rPr>
                <w:rFonts w:cs="Arial"/>
              </w:rPr>
              <w:t>ection 230</w:t>
            </w:r>
            <w:r>
              <w:rPr>
                <w:rFonts w:cs="Arial"/>
              </w:rPr>
              <w:t xml:space="preserve">. </w:t>
            </w:r>
          </w:p>
        </w:tc>
        <w:tc>
          <w:tcPr>
            <w:tcW w:w="2250" w:type="dxa"/>
            <w:vAlign w:val="center"/>
          </w:tcPr>
          <w:p w14:paraId="7CD1E007" w14:textId="36F4B417" w:rsidR="005354D8" w:rsidRPr="009F3253" w:rsidRDefault="005354D8" w:rsidP="00F17978">
            <w:pPr>
              <w:spacing w:before="40" w:after="40"/>
              <w:jc w:val="left"/>
              <w:rPr>
                <w:rFonts w:cs="Arial"/>
                <w:color w:val="000000"/>
              </w:rPr>
            </w:pPr>
            <w:r w:rsidRPr="009F3253">
              <w:rPr>
                <w:rFonts w:cs="Arial"/>
                <w:color w:val="000000"/>
              </w:rPr>
              <w:t>Five thousand ($5,000) dollars for each percentage point for which the standard is not met in each month</w:t>
            </w:r>
          </w:p>
        </w:tc>
      </w:tr>
      <w:tr w:rsidR="005354D8" w:rsidRPr="009F3253" w14:paraId="4FBFB58E" w14:textId="77777777" w:rsidTr="00F17978">
        <w:trPr>
          <w:cantSplit/>
          <w:trHeight w:val="287"/>
        </w:trPr>
        <w:tc>
          <w:tcPr>
            <w:tcW w:w="7200" w:type="dxa"/>
          </w:tcPr>
          <w:p w14:paraId="74FC245D" w14:textId="152F6F62" w:rsidR="005354D8" w:rsidRPr="009F3253" w:rsidRDefault="005354D8" w:rsidP="00E806D2">
            <w:pPr>
              <w:numPr>
                <w:ilvl w:val="0"/>
                <w:numId w:val="4"/>
              </w:numPr>
              <w:spacing w:before="40" w:after="40"/>
              <w:rPr>
                <w:rFonts w:cs="Arial"/>
                <w:b/>
                <w:color w:val="000000"/>
              </w:rPr>
            </w:pPr>
            <w:r>
              <w:rPr>
                <w:rFonts w:cs="Arial"/>
                <w:b/>
                <w:color w:val="000000"/>
              </w:rPr>
              <w:t xml:space="preserve">Claims Processing System Availability: </w:t>
            </w:r>
            <w:r>
              <w:rPr>
                <w:rFonts w:cs="Arial"/>
                <w:color w:val="000000"/>
              </w:rPr>
              <w:t>At least ninety-nine (99%) percent of the time the claims processing system is available for adjudication of online claims submitted by network pharmacies. This includes downtime for system maintenance.</w:t>
            </w:r>
          </w:p>
        </w:tc>
        <w:tc>
          <w:tcPr>
            <w:tcW w:w="2250" w:type="dxa"/>
            <w:vAlign w:val="center"/>
          </w:tcPr>
          <w:p w14:paraId="080C0245" w14:textId="13F5DE39" w:rsidR="005354D8" w:rsidRPr="009F3253" w:rsidRDefault="005354D8" w:rsidP="00CD4E8E">
            <w:pPr>
              <w:spacing w:before="40" w:after="40"/>
              <w:jc w:val="left"/>
              <w:rPr>
                <w:rFonts w:cs="Arial"/>
                <w:color w:val="000000"/>
              </w:rPr>
            </w:pPr>
            <w:r w:rsidRPr="009F3253">
              <w:rPr>
                <w:rFonts w:cs="Arial"/>
                <w:color w:val="000000"/>
              </w:rPr>
              <w:t>Five thousand ($5,000) dollars for each percentage point for which the standard is not met in each month</w:t>
            </w:r>
          </w:p>
        </w:tc>
      </w:tr>
    </w:tbl>
    <w:p w14:paraId="7AD4AD35" w14:textId="77777777" w:rsidR="006B2E01" w:rsidRDefault="006B2E01"/>
    <w:p w14:paraId="0399F5D1" w14:textId="77777777" w:rsidR="009F3253" w:rsidRPr="009F3253" w:rsidRDefault="009F3253" w:rsidP="00932070">
      <w:pPr>
        <w:pStyle w:val="Heading3"/>
      </w:pPr>
      <w:bookmarkStart w:id="668" w:name="_315D_Customer_Service_1"/>
      <w:bookmarkStart w:id="669" w:name="G315D"/>
      <w:bookmarkStart w:id="670" w:name="_Toc456333696"/>
      <w:bookmarkStart w:id="671" w:name="_Toc464054275"/>
      <w:bookmarkStart w:id="672" w:name="_Toc468719632"/>
      <w:bookmarkStart w:id="673" w:name="_Toc485817208"/>
      <w:bookmarkStart w:id="674" w:name="_Toc161044532"/>
      <w:bookmarkStart w:id="675" w:name="_Toc161044739"/>
      <w:bookmarkEnd w:id="668"/>
      <w:bookmarkEnd w:id="669"/>
      <w:r w:rsidRPr="009F3253">
        <w:t>315D Customer Service</w:t>
      </w:r>
      <w:bookmarkEnd w:id="670"/>
      <w:bookmarkEnd w:id="671"/>
      <w:bookmarkEnd w:id="672"/>
      <w:bookmarkEnd w:id="673"/>
      <w:bookmarkEnd w:id="674"/>
      <w:bookmarkEnd w:id="675"/>
      <w:r w:rsidRPr="009F3253">
        <w:t xml:space="preserve"> </w:t>
      </w:r>
    </w:p>
    <w:p w14:paraId="5CC5C046" w14:textId="2E7C4E38" w:rsidR="00BB7565" w:rsidRDefault="009F3253" w:rsidP="006B2E01">
      <w:pPr>
        <w:spacing w:after="0"/>
        <w:jc w:val="both"/>
      </w:pPr>
      <w:r w:rsidRPr="009F3253">
        <w:t xml:space="preserve">The CONTRACTOR shall report monthly values on a </w:t>
      </w:r>
      <w:r w:rsidR="00B34F75">
        <w:t>QUARTERLY</w:t>
      </w:r>
      <w:r w:rsidRPr="009F3253">
        <w:t xml:space="preserve"> basis for these standards. The total penalties for this performance category shall not exceed four (4%) percent of the total administrative fee for the quarter.</w:t>
      </w:r>
    </w:p>
    <w:p w14:paraId="4397DE10" w14:textId="77777777" w:rsidR="00A97D1A" w:rsidRDefault="00A97D1A" w:rsidP="006B2E01">
      <w:pPr>
        <w:spacing w:after="0"/>
        <w:jc w:val="both"/>
      </w:pPr>
    </w:p>
    <w:tbl>
      <w:tblPr>
        <w:tblStyle w:val="TableGrid"/>
        <w:tblW w:w="9450" w:type="dxa"/>
        <w:tblInd w:w="-5" w:type="dxa"/>
        <w:tblLayout w:type="fixed"/>
        <w:tblLook w:val="04A0" w:firstRow="1" w:lastRow="0" w:firstColumn="1" w:lastColumn="0" w:noHBand="0" w:noVBand="1"/>
      </w:tblPr>
      <w:tblGrid>
        <w:gridCol w:w="7200"/>
        <w:gridCol w:w="2250"/>
      </w:tblGrid>
      <w:tr w:rsidR="009F3253" w:rsidRPr="009F3253" w14:paraId="538E0F98" w14:textId="77777777" w:rsidTr="00F00F6B">
        <w:trPr>
          <w:tblHeader/>
        </w:trPr>
        <w:tc>
          <w:tcPr>
            <w:tcW w:w="7200" w:type="dxa"/>
            <w:shd w:val="clear" w:color="auto" w:fill="D9D9D9" w:themeFill="background1" w:themeFillShade="D9"/>
            <w:vAlign w:val="center"/>
          </w:tcPr>
          <w:p w14:paraId="4D271D3E"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 xml:space="preserve">Performance Standards </w:t>
            </w:r>
          </w:p>
        </w:tc>
        <w:tc>
          <w:tcPr>
            <w:tcW w:w="2250" w:type="dxa"/>
            <w:shd w:val="clear" w:color="auto" w:fill="D9D9D9" w:themeFill="background1" w:themeFillShade="D9"/>
          </w:tcPr>
          <w:p w14:paraId="7099B3A7"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Penalties</w:t>
            </w:r>
          </w:p>
        </w:tc>
      </w:tr>
      <w:tr w:rsidR="00091889" w:rsidRPr="009F3253" w14:paraId="7DFEC166" w14:textId="77777777" w:rsidTr="00A97D1A">
        <w:trPr>
          <w:cantSplit/>
        </w:trPr>
        <w:tc>
          <w:tcPr>
            <w:tcW w:w="7200" w:type="dxa"/>
          </w:tcPr>
          <w:p w14:paraId="0BF912DD" w14:textId="14E5A536" w:rsidR="00091889" w:rsidRPr="009F3253" w:rsidRDefault="00091889" w:rsidP="00E806D2">
            <w:pPr>
              <w:numPr>
                <w:ilvl w:val="0"/>
                <w:numId w:val="3"/>
              </w:numPr>
              <w:spacing w:before="40" w:after="40" w:line="264" w:lineRule="auto"/>
              <w:jc w:val="left"/>
              <w:rPr>
                <w:rFonts w:cs="Arial"/>
                <w:b/>
                <w:color w:val="000000"/>
              </w:rPr>
            </w:pPr>
            <w:r w:rsidRPr="009F3253">
              <w:rPr>
                <w:rFonts w:eastAsiaTheme="minorHAnsi" w:cs="Arial"/>
                <w:b/>
                <w:color w:val="000000"/>
              </w:rPr>
              <w:t>Call Answer Timeliness</w:t>
            </w:r>
            <w:r w:rsidRPr="009F3253">
              <w:rPr>
                <w:rFonts w:eastAsiaTheme="minorHAnsi" w:cs="Arial"/>
                <w:color w:val="000000"/>
              </w:rPr>
              <w:t xml:space="preserve">: At least eighty (80%) percent of </w:t>
            </w:r>
            <w:r w:rsidRPr="009F3253">
              <w:rPr>
                <w:rFonts w:cs="Arial"/>
              </w:rPr>
              <w:t xml:space="preserve">calls received by the organization’s customer service (during operating hours) during the measurement period were answered by a live voice within thirty (30) seconds. </w:t>
            </w:r>
            <w:r w:rsidRPr="000C07D0">
              <w:rPr>
                <w:rFonts w:cs="Arial"/>
              </w:rPr>
              <w:t xml:space="preserve">See </w:t>
            </w:r>
            <w:hyperlink w:anchor="_255C_Customer_Service" w:history="1">
              <w:r w:rsidRPr="000C07D0">
                <w:rPr>
                  <w:rFonts w:cs="Arial"/>
                  <w:color w:val="0563C1" w:themeColor="hyperlink"/>
                  <w:u w:val="single"/>
                </w:rPr>
                <w:t>Section 255C</w:t>
              </w:r>
            </w:hyperlink>
            <w:r w:rsidRPr="000C07D0">
              <w:rPr>
                <w:rFonts w:eastAsiaTheme="minorEastAsia" w:cs="Arial"/>
              </w:rPr>
              <w:t>.</w:t>
            </w:r>
          </w:p>
        </w:tc>
        <w:tc>
          <w:tcPr>
            <w:tcW w:w="2250" w:type="dxa"/>
            <w:vAlign w:val="center"/>
          </w:tcPr>
          <w:p w14:paraId="6D555730" w14:textId="7ACCF0DF" w:rsidR="00091889" w:rsidRPr="009F3253" w:rsidRDefault="00091889" w:rsidP="00CD4E8E">
            <w:pPr>
              <w:spacing w:before="40" w:after="40"/>
              <w:jc w:val="left"/>
              <w:rPr>
                <w:rFonts w:eastAsiaTheme="minorHAnsi" w:cs="Arial"/>
                <w:color w:val="000000"/>
              </w:rPr>
            </w:pPr>
            <w:r w:rsidRPr="009F3253">
              <w:rPr>
                <w:rFonts w:cs="Arial"/>
                <w:color w:val="000000"/>
              </w:rPr>
              <w:t>Five thousand ($5,000) dollars for each percentage point for which the standard is not met in each month)</w:t>
            </w:r>
          </w:p>
        </w:tc>
      </w:tr>
      <w:tr w:rsidR="00026F93" w:rsidRPr="009F3253" w14:paraId="36C5A627" w14:textId="77777777" w:rsidTr="00A97D1A">
        <w:trPr>
          <w:cantSplit/>
        </w:trPr>
        <w:tc>
          <w:tcPr>
            <w:tcW w:w="7200" w:type="dxa"/>
          </w:tcPr>
          <w:p w14:paraId="314E54BA" w14:textId="684EC4F3" w:rsidR="00026F93" w:rsidRPr="009F3253" w:rsidRDefault="00026F93" w:rsidP="00E806D2">
            <w:pPr>
              <w:numPr>
                <w:ilvl w:val="0"/>
                <w:numId w:val="3"/>
              </w:numPr>
              <w:spacing w:before="40" w:after="40" w:line="264" w:lineRule="auto"/>
              <w:jc w:val="left"/>
              <w:rPr>
                <w:rFonts w:eastAsiaTheme="minorHAnsi" w:cs="Arial"/>
                <w:b/>
                <w:color w:val="000000"/>
              </w:rPr>
            </w:pPr>
            <w:r w:rsidRPr="009F3253">
              <w:rPr>
                <w:rFonts w:cs="Arial"/>
                <w:b/>
              </w:rPr>
              <w:t>Call Abandonment Rate:</w:t>
            </w:r>
            <w:r w:rsidRPr="009F3253">
              <w:rPr>
                <w:rFonts w:cs="Arial"/>
              </w:rPr>
              <w:t xml:space="preserve"> Less than three (3%) percent of calls abandoned, measured by the number of total calls that are not answered by customer service (caller hangs up before answer) divided by the number of total calls received. </w:t>
            </w:r>
            <w:r w:rsidRPr="000C07D0">
              <w:rPr>
                <w:rFonts w:cs="Arial"/>
              </w:rPr>
              <w:t xml:space="preserve">See </w:t>
            </w:r>
            <w:hyperlink w:anchor="_265C_Customer_Service" w:history="1">
              <w:r w:rsidRPr="000C07D0">
                <w:rPr>
                  <w:rFonts w:cs="Arial"/>
                  <w:color w:val="0563C1" w:themeColor="hyperlink"/>
                  <w:u w:val="single"/>
                </w:rPr>
                <w:t>Section 255C</w:t>
              </w:r>
            </w:hyperlink>
            <w:r w:rsidRPr="000C07D0">
              <w:rPr>
                <w:rFonts w:eastAsiaTheme="minorEastAsia" w:cs="Arial"/>
              </w:rPr>
              <w:t>.</w:t>
            </w:r>
          </w:p>
        </w:tc>
        <w:tc>
          <w:tcPr>
            <w:tcW w:w="2250" w:type="dxa"/>
            <w:vAlign w:val="center"/>
          </w:tcPr>
          <w:p w14:paraId="251521FD" w14:textId="4B78719C" w:rsidR="00026F93" w:rsidRPr="009F3253" w:rsidRDefault="00A97D1A" w:rsidP="00A97D1A">
            <w:pPr>
              <w:spacing w:before="40" w:after="40"/>
              <w:jc w:val="left"/>
              <w:rPr>
                <w:rFonts w:cs="Arial"/>
              </w:rPr>
            </w:pPr>
            <w:r w:rsidRPr="009F3253">
              <w:rPr>
                <w:rFonts w:cs="Arial"/>
                <w:color w:val="000000"/>
              </w:rPr>
              <w:t>Five thousand ($5,000) dollars for each percentage point for which the standard is not met in each month)</w:t>
            </w:r>
          </w:p>
        </w:tc>
      </w:tr>
      <w:tr w:rsidR="00026F93" w:rsidRPr="009F3253" w14:paraId="320CC75F" w14:textId="77777777" w:rsidTr="00A97D1A">
        <w:trPr>
          <w:cantSplit/>
        </w:trPr>
        <w:tc>
          <w:tcPr>
            <w:tcW w:w="7200" w:type="dxa"/>
          </w:tcPr>
          <w:p w14:paraId="5783E555" w14:textId="1CC70994" w:rsidR="00026F93" w:rsidRPr="009F3253" w:rsidRDefault="00026F93" w:rsidP="00E806D2">
            <w:pPr>
              <w:numPr>
                <w:ilvl w:val="0"/>
                <w:numId w:val="3"/>
              </w:numPr>
              <w:spacing w:before="40" w:after="40" w:line="264" w:lineRule="auto"/>
              <w:jc w:val="left"/>
              <w:rPr>
                <w:rFonts w:cs="Arial"/>
                <w:b/>
              </w:rPr>
            </w:pPr>
            <w:r w:rsidRPr="009F3253">
              <w:rPr>
                <w:rFonts w:cs="Arial"/>
                <w:b/>
              </w:rPr>
              <w:t>Open Call Resolution Turn-Around-Time:</w:t>
            </w:r>
            <w:r w:rsidRPr="009F3253">
              <w:rPr>
                <w:rFonts w:cs="Arial"/>
              </w:rPr>
              <w:t xml:space="preserve"> At least ninety (90%) percent of customer service calls that require follow-up or research will be resolved within two (2) BUSINESS DAYS of initial call. Measured by the number of issues initiated by a call and resolved (completed without need for referral or follow-up action) within two (2) BUSINESS DAYS, divided by the total number of issues initiated by a call. </w:t>
            </w:r>
            <w:r w:rsidRPr="000C07D0">
              <w:rPr>
                <w:rFonts w:cs="Arial"/>
              </w:rPr>
              <w:t xml:space="preserve">See </w:t>
            </w:r>
            <w:hyperlink w:anchor="_265C_Customer_Service" w:history="1">
              <w:r w:rsidRPr="000C07D0">
                <w:rPr>
                  <w:rFonts w:cs="Arial"/>
                  <w:color w:val="0563C1" w:themeColor="hyperlink"/>
                  <w:u w:val="single"/>
                </w:rPr>
                <w:t>Section 255C</w:t>
              </w:r>
            </w:hyperlink>
            <w:r w:rsidRPr="000C07D0">
              <w:rPr>
                <w:rFonts w:eastAsiaTheme="minorEastAsia" w:cs="Arial"/>
              </w:rPr>
              <w:t>.</w:t>
            </w:r>
          </w:p>
        </w:tc>
        <w:tc>
          <w:tcPr>
            <w:tcW w:w="2250" w:type="dxa"/>
          </w:tcPr>
          <w:p w14:paraId="6B89F847" w14:textId="77777777" w:rsidR="005354D8" w:rsidRPr="009F3253" w:rsidRDefault="005354D8" w:rsidP="005354D8">
            <w:pPr>
              <w:spacing w:before="40" w:after="40"/>
              <w:jc w:val="left"/>
              <w:rPr>
                <w:rFonts w:eastAsiaTheme="minorHAnsi" w:cs="Arial"/>
                <w:color w:val="000000"/>
              </w:rPr>
            </w:pPr>
            <w:r w:rsidRPr="009F3253">
              <w:rPr>
                <w:rFonts w:cs="Arial"/>
                <w:color w:val="000000"/>
              </w:rPr>
              <w:t>Five thousand ($5,000) dollars for each percentage point for which the standard is not met in each month)</w:t>
            </w:r>
          </w:p>
          <w:p w14:paraId="7A01CC6F" w14:textId="5A9739FD" w:rsidR="00026F93" w:rsidRPr="009F3253" w:rsidRDefault="00026F93" w:rsidP="009F3253">
            <w:pPr>
              <w:spacing w:before="40" w:after="40"/>
              <w:rPr>
                <w:rFonts w:cs="Arial"/>
              </w:rPr>
            </w:pPr>
          </w:p>
        </w:tc>
      </w:tr>
      <w:tr w:rsidR="00026F93" w:rsidRPr="009F3253" w14:paraId="15FECE0F" w14:textId="77777777" w:rsidTr="00A97D1A">
        <w:trPr>
          <w:cantSplit/>
        </w:trPr>
        <w:tc>
          <w:tcPr>
            <w:tcW w:w="7200" w:type="dxa"/>
          </w:tcPr>
          <w:p w14:paraId="2F494388" w14:textId="1D70CC49" w:rsidR="00026F93" w:rsidRPr="009F3253" w:rsidRDefault="00026F93" w:rsidP="00E806D2">
            <w:pPr>
              <w:numPr>
                <w:ilvl w:val="0"/>
                <w:numId w:val="3"/>
              </w:numPr>
              <w:spacing w:before="40" w:after="40" w:line="264" w:lineRule="auto"/>
              <w:jc w:val="left"/>
              <w:rPr>
                <w:rFonts w:cs="Arial"/>
                <w:b/>
              </w:rPr>
            </w:pPr>
            <w:r w:rsidRPr="009F3253">
              <w:rPr>
                <w:rFonts w:cs="Arial"/>
                <w:b/>
              </w:rPr>
              <w:t xml:space="preserve">Inquiry Resolution Tracking Document/Log: </w:t>
            </w:r>
            <w:r w:rsidRPr="009F3253">
              <w:rPr>
                <w:rFonts w:cs="Arial"/>
              </w:rPr>
              <w:t>Inquiries not resolved within two (2) BUSINESS DAYS must be added to a tracking document/log that must summarize the issue and the current resolution status. This tracking document/log must be kept current and must be provided to the DEPARTMENT Program Manager or designee within one (1) BUSINESS DAY of the DEPARTMENT’S request.</w:t>
            </w:r>
            <w:r w:rsidRPr="009F3253">
              <w:rPr>
                <w:rFonts w:cs="Arial"/>
                <w:i/>
              </w:rPr>
              <w:t xml:space="preserve"> </w:t>
            </w:r>
            <w:r w:rsidRPr="000C07D0">
              <w:rPr>
                <w:rFonts w:cs="Arial"/>
              </w:rPr>
              <w:t xml:space="preserve">See </w:t>
            </w:r>
            <w:hyperlink w:anchor="_265C_Customer_Service" w:history="1">
              <w:r w:rsidRPr="000C07D0">
                <w:rPr>
                  <w:rFonts w:cs="Arial"/>
                  <w:color w:val="0563C1" w:themeColor="hyperlink"/>
                  <w:u w:val="single"/>
                </w:rPr>
                <w:t>Section 255C</w:t>
              </w:r>
            </w:hyperlink>
            <w:r w:rsidRPr="000C07D0">
              <w:rPr>
                <w:rFonts w:eastAsiaTheme="minorEastAsia" w:cs="Arial"/>
              </w:rPr>
              <w:t>.</w:t>
            </w:r>
          </w:p>
        </w:tc>
        <w:tc>
          <w:tcPr>
            <w:tcW w:w="2250" w:type="dxa"/>
          </w:tcPr>
          <w:p w14:paraId="7484157B" w14:textId="77777777" w:rsidR="005354D8" w:rsidRPr="009F3253" w:rsidRDefault="005354D8" w:rsidP="005354D8">
            <w:pPr>
              <w:spacing w:before="40" w:after="40"/>
              <w:jc w:val="left"/>
              <w:rPr>
                <w:rFonts w:eastAsiaTheme="minorHAnsi" w:cs="Arial"/>
                <w:color w:val="000000"/>
              </w:rPr>
            </w:pPr>
            <w:r w:rsidRPr="009F3253">
              <w:rPr>
                <w:rFonts w:cs="Arial"/>
                <w:color w:val="000000"/>
              </w:rPr>
              <w:t>Five thousand ($5,000) dollars for each percentage point for which the standard is not met in each month)</w:t>
            </w:r>
          </w:p>
          <w:p w14:paraId="28B07ED7" w14:textId="00979A24" w:rsidR="00026F93" w:rsidRPr="009F3253" w:rsidRDefault="00026F93" w:rsidP="009F3253">
            <w:pPr>
              <w:spacing w:before="40" w:after="40"/>
              <w:rPr>
                <w:rFonts w:cs="Arial"/>
              </w:rPr>
            </w:pPr>
          </w:p>
        </w:tc>
      </w:tr>
      <w:tr w:rsidR="00026F93" w:rsidRPr="009F3253" w14:paraId="7DF928A2" w14:textId="77777777" w:rsidTr="00A97D1A">
        <w:trPr>
          <w:cantSplit/>
        </w:trPr>
        <w:tc>
          <w:tcPr>
            <w:tcW w:w="7200" w:type="dxa"/>
          </w:tcPr>
          <w:p w14:paraId="6B33C1A8" w14:textId="721598DC" w:rsidR="00026F93" w:rsidRPr="009F3253" w:rsidRDefault="00026F93" w:rsidP="00E806D2">
            <w:pPr>
              <w:numPr>
                <w:ilvl w:val="0"/>
                <w:numId w:val="3"/>
              </w:numPr>
              <w:spacing w:before="40" w:after="40" w:line="264" w:lineRule="auto"/>
              <w:jc w:val="left"/>
              <w:rPr>
                <w:rFonts w:cs="Arial"/>
                <w:b/>
              </w:rPr>
            </w:pPr>
            <w:r w:rsidRPr="009F3253">
              <w:rPr>
                <w:rFonts w:cs="Arial"/>
                <w:b/>
              </w:rPr>
              <w:t>Electronic Written Inquiry Response:</w:t>
            </w:r>
            <w:r w:rsidRPr="009F3253">
              <w:rPr>
                <w:rFonts w:cs="Arial"/>
              </w:rPr>
              <w:t xml:space="preserve"> At least ninety-eight (98%) percent of customer service issues submitted by email and website are responded to within two (2) BUSINESS DAYS. </w:t>
            </w:r>
            <w:r w:rsidRPr="000C07D0">
              <w:rPr>
                <w:rFonts w:cs="Arial"/>
              </w:rPr>
              <w:t>See</w:t>
            </w:r>
            <w:r>
              <w:rPr>
                <w:rFonts w:cs="Arial"/>
              </w:rPr>
              <w:t xml:space="preserve"> </w:t>
            </w:r>
            <w:hyperlink w:anchor="_265C_Customer_Service" w:history="1">
              <w:r w:rsidRPr="000C07D0">
                <w:rPr>
                  <w:rStyle w:val="Hyperlink"/>
                  <w:rFonts w:cs="Arial"/>
                </w:rPr>
                <w:t>Section 255C</w:t>
              </w:r>
            </w:hyperlink>
            <w:r w:rsidRPr="000C07D0">
              <w:rPr>
                <w:rFonts w:eastAsiaTheme="minorEastAsia" w:cs="Arial"/>
              </w:rPr>
              <w:t>.</w:t>
            </w:r>
          </w:p>
        </w:tc>
        <w:tc>
          <w:tcPr>
            <w:tcW w:w="2250" w:type="dxa"/>
          </w:tcPr>
          <w:p w14:paraId="3B992A51" w14:textId="1B7CC1BD" w:rsidR="00026F93" w:rsidRPr="00CD4E8E" w:rsidRDefault="005354D8" w:rsidP="00CD4E8E">
            <w:pPr>
              <w:spacing w:before="40" w:after="40"/>
              <w:jc w:val="left"/>
              <w:rPr>
                <w:rFonts w:eastAsiaTheme="minorHAnsi" w:cs="Arial"/>
                <w:color w:val="000000"/>
              </w:rPr>
            </w:pPr>
            <w:r w:rsidRPr="00CD4E8E">
              <w:rPr>
                <w:rFonts w:cs="Arial"/>
              </w:rPr>
              <w:t>Five thousand ($5,000) dollars for each percentage point for which the standard is not met in each month)</w:t>
            </w:r>
          </w:p>
        </w:tc>
      </w:tr>
      <w:tr w:rsidR="00026F93" w:rsidRPr="009F3253" w14:paraId="78185387" w14:textId="77777777" w:rsidTr="00A97D1A">
        <w:trPr>
          <w:cantSplit/>
        </w:trPr>
        <w:tc>
          <w:tcPr>
            <w:tcW w:w="7200" w:type="dxa"/>
          </w:tcPr>
          <w:p w14:paraId="235815BB" w14:textId="25C808F0" w:rsidR="00026F93" w:rsidRPr="009F3253" w:rsidRDefault="00026F93" w:rsidP="00E806D2">
            <w:pPr>
              <w:numPr>
                <w:ilvl w:val="0"/>
                <w:numId w:val="3"/>
              </w:numPr>
              <w:spacing w:before="40" w:after="40"/>
              <w:rPr>
                <w:rFonts w:cs="Arial"/>
                <w:b/>
              </w:rPr>
            </w:pPr>
            <w:r w:rsidRPr="00CF6268">
              <w:rPr>
                <w:rFonts w:cs="Arial"/>
                <w:b/>
              </w:rPr>
              <w:t xml:space="preserve">Key Stakeholder Satisfaction: </w:t>
            </w:r>
            <w:r w:rsidR="001F308C">
              <w:rPr>
                <w:rFonts w:cs="Arial"/>
                <w:color w:val="000000"/>
              </w:rPr>
              <w:t xml:space="preserve"> See 315B (1) above.</w:t>
            </w:r>
          </w:p>
        </w:tc>
        <w:tc>
          <w:tcPr>
            <w:tcW w:w="2250" w:type="dxa"/>
          </w:tcPr>
          <w:p w14:paraId="05466188" w14:textId="20B3422A" w:rsidR="00026F93" w:rsidRPr="009F3253" w:rsidRDefault="00026F93" w:rsidP="009F3253">
            <w:pPr>
              <w:spacing w:before="40" w:after="40"/>
              <w:rPr>
                <w:rFonts w:cs="Arial"/>
              </w:rPr>
            </w:pPr>
          </w:p>
        </w:tc>
      </w:tr>
    </w:tbl>
    <w:p w14:paraId="5A98CC6E" w14:textId="77777777" w:rsidR="009F3253" w:rsidRPr="009F3253" w:rsidRDefault="009F3253" w:rsidP="009F3253"/>
    <w:p w14:paraId="767DFAB1" w14:textId="77777777" w:rsidR="009F3253" w:rsidRPr="009F3253" w:rsidRDefault="009F3253" w:rsidP="00932070">
      <w:pPr>
        <w:pStyle w:val="Heading3"/>
      </w:pPr>
      <w:bookmarkStart w:id="676" w:name="_315E_Data_Management_1"/>
      <w:bookmarkStart w:id="677" w:name="G315E"/>
      <w:bookmarkStart w:id="678" w:name="_Toc456333697"/>
      <w:bookmarkStart w:id="679" w:name="_Toc464054276"/>
      <w:bookmarkStart w:id="680" w:name="_Toc468719633"/>
      <w:bookmarkStart w:id="681" w:name="_Toc485817209"/>
      <w:bookmarkStart w:id="682" w:name="_Toc161044533"/>
      <w:bookmarkStart w:id="683" w:name="_Toc161044740"/>
      <w:bookmarkEnd w:id="676"/>
      <w:bookmarkEnd w:id="677"/>
      <w:r w:rsidRPr="009F3253">
        <w:t>315E Data Management</w:t>
      </w:r>
      <w:bookmarkEnd w:id="678"/>
      <w:bookmarkEnd w:id="679"/>
      <w:bookmarkEnd w:id="680"/>
      <w:bookmarkEnd w:id="681"/>
      <w:bookmarkEnd w:id="682"/>
      <w:bookmarkEnd w:id="683"/>
    </w:p>
    <w:p w14:paraId="5A073FC7" w14:textId="109B225C" w:rsidR="009F3253" w:rsidRDefault="009F3253" w:rsidP="006B2E01">
      <w:pPr>
        <w:spacing w:after="0"/>
        <w:jc w:val="both"/>
      </w:pPr>
      <w:r w:rsidRPr="009F3253">
        <w:t xml:space="preserve">The DEPARTMENT will specify the </w:t>
      </w:r>
      <w:r w:rsidR="00910E95">
        <w:t xml:space="preserve">timetable and </w:t>
      </w:r>
      <w:r w:rsidRPr="009F3253">
        <w:t>dates for which the claims and provider data transfers must be provided. The total penalties for this performance category shall not exceed four (4%) percent of the total administrative fee for the quarter.</w:t>
      </w:r>
    </w:p>
    <w:p w14:paraId="5C52B741" w14:textId="77777777" w:rsidR="00A97D1A" w:rsidRPr="009F3253" w:rsidRDefault="00A97D1A" w:rsidP="006B2E01">
      <w:pPr>
        <w:spacing w:after="0"/>
        <w:jc w:val="both"/>
      </w:pPr>
    </w:p>
    <w:tbl>
      <w:tblPr>
        <w:tblStyle w:val="TableGrid"/>
        <w:tblW w:w="9450" w:type="dxa"/>
        <w:tblInd w:w="-5" w:type="dxa"/>
        <w:tblLayout w:type="fixed"/>
        <w:tblLook w:val="04A0" w:firstRow="1" w:lastRow="0" w:firstColumn="1" w:lastColumn="0" w:noHBand="0" w:noVBand="1"/>
      </w:tblPr>
      <w:tblGrid>
        <w:gridCol w:w="7200"/>
        <w:gridCol w:w="2250"/>
      </w:tblGrid>
      <w:tr w:rsidR="009F3253" w:rsidRPr="009F3253" w14:paraId="01B0C51A" w14:textId="77777777" w:rsidTr="00F00F6B">
        <w:trPr>
          <w:tblHeader/>
        </w:trPr>
        <w:tc>
          <w:tcPr>
            <w:tcW w:w="7200" w:type="dxa"/>
            <w:shd w:val="clear" w:color="auto" w:fill="D9D9D9" w:themeFill="background1" w:themeFillShade="D9"/>
            <w:vAlign w:val="center"/>
          </w:tcPr>
          <w:p w14:paraId="63268949"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Performance Standards</w:t>
            </w:r>
          </w:p>
        </w:tc>
        <w:tc>
          <w:tcPr>
            <w:tcW w:w="2250" w:type="dxa"/>
            <w:shd w:val="clear" w:color="auto" w:fill="D9D9D9" w:themeFill="background1" w:themeFillShade="D9"/>
          </w:tcPr>
          <w:p w14:paraId="586DA71C"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Penalties</w:t>
            </w:r>
          </w:p>
        </w:tc>
      </w:tr>
      <w:tr w:rsidR="006B2E01" w:rsidRPr="009F3253" w14:paraId="551F23C8" w14:textId="77777777" w:rsidTr="00A97D1A">
        <w:trPr>
          <w:cantSplit/>
        </w:trPr>
        <w:tc>
          <w:tcPr>
            <w:tcW w:w="7200" w:type="dxa"/>
          </w:tcPr>
          <w:p w14:paraId="75862772" w14:textId="60CFFD4E" w:rsidR="006B2E01" w:rsidRPr="009F3253" w:rsidRDefault="006B2E01" w:rsidP="00E806D2">
            <w:pPr>
              <w:numPr>
                <w:ilvl w:val="0"/>
                <w:numId w:val="6"/>
              </w:numPr>
              <w:spacing w:before="40" w:after="40" w:line="264" w:lineRule="auto"/>
              <w:jc w:val="left"/>
              <w:rPr>
                <w:rFonts w:cs="Arial"/>
                <w:b/>
              </w:rPr>
            </w:pPr>
            <w:r w:rsidRPr="009F3253">
              <w:rPr>
                <w:rFonts w:cs="Arial"/>
                <w:b/>
              </w:rPr>
              <w:t xml:space="preserve">Claims Data Transfer: </w:t>
            </w:r>
            <w:r w:rsidRPr="009F3253">
              <w:rPr>
                <w:rFonts w:cs="Arial"/>
              </w:rPr>
              <w:t xml:space="preserve">The CONTRACTOR must submit on a monthly basis to the DEPARTMENT’S data warehouse in the file format specified by the DEPARTMENT in the most recent Claims Data Specifications document, all claims processed for PARTICIPANTS. </w:t>
            </w:r>
            <w:r w:rsidRPr="000C07D0">
              <w:rPr>
                <w:rFonts w:cs="Arial"/>
              </w:rPr>
              <w:t xml:space="preserve">See </w:t>
            </w:r>
            <w:r w:rsidR="00BB3138" w:rsidRPr="000C07D0">
              <w:rPr>
                <w:rFonts w:cs="Arial"/>
                <w:color w:val="0563C1" w:themeColor="hyperlink"/>
                <w:u w:val="single"/>
              </w:rPr>
              <w:t>Section 145</w:t>
            </w:r>
            <w:r w:rsidR="00910E95">
              <w:rPr>
                <w:rFonts w:cs="Arial"/>
                <w:color w:val="0563C1" w:themeColor="hyperlink"/>
                <w:u w:val="single"/>
              </w:rPr>
              <w:t>.</w:t>
            </w:r>
          </w:p>
        </w:tc>
        <w:tc>
          <w:tcPr>
            <w:tcW w:w="2250" w:type="dxa"/>
            <w:vAlign w:val="center"/>
          </w:tcPr>
          <w:p w14:paraId="36A438AD" w14:textId="619ED3FB" w:rsidR="006B2E01" w:rsidRPr="009F3253" w:rsidRDefault="006B2E01" w:rsidP="006B2E01">
            <w:pPr>
              <w:spacing w:before="40" w:after="40"/>
              <w:jc w:val="left"/>
              <w:rPr>
                <w:rFonts w:cs="Arial"/>
              </w:rPr>
            </w:pPr>
            <w:r w:rsidRPr="009F3253">
              <w:rPr>
                <w:rFonts w:cs="Arial"/>
              </w:rPr>
              <w:t>One thousand ($1,000) dollars per DAY for which the standard is not met</w:t>
            </w:r>
          </w:p>
        </w:tc>
      </w:tr>
      <w:tr w:rsidR="00A97D1A" w:rsidRPr="009F3253" w14:paraId="27BF11F0" w14:textId="77777777" w:rsidTr="00A97D1A">
        <w:trPr>
          <w:cantSplit/>
        </w:trPr>
        <w:tc>
          <w:tcPr>
            <w:tcW w:w="7200" w:type="dxa"/>
          </w:tcPr>
          <w:p w14:paraId="14CE617B" w14:textId="6F7E69C1" w:rsidR="00A97D1A" w:rsidRPr="009F3253" w:rsidRDefault="00A97D1A" w:rsidP="00E806D2">
            <w:pPr>
              <w:numPr>
                <w:ilvl w:val="0"/>
                <w:numId w:val="6"/>
              </w:numPr>
              <w:spacing w:before="40" w:after="40" w:line="264" w:lineRule="auto"/>
              <w:jc w:val="left"/>
              <w:rPr>
                <w:rFonts w:cs="Arial"/>
                <w:b/>
              </w:rPr>
            </w:pPr>
            <w:r w:rsidRPr="009F3253">
              <w:rPr>
                <w:rFonts w:cs="Arial"/>
                <w:b/>
              </w:rPr>
              <w:t xml:space="preserve">Data File Corrections: </w:t>
            </w:r>
            <w:r w:rsidRPr="009F3253">
              <w:rPr>
                <w:rFonts w:cs="Arial"/>
              </w:rPr>
              <w:t xml:space="preserve">Within two (2) BUSINESS DAYS of notification, unless otherwise approved by the DEPARTMENT in writing, the CONTRACTOR shall resolve any data errors on the file as identified by the DEPARTMENT’S data warehouse or the DEPARTMENT. </w:t>
            </w:r>
            <w:r w:rsidRPr="000C07D0">
              <w:rPr>
                <w:rFonts w:cs="Arial"/>
              </w:rPr>
              <w:t xml:space="preserve">See </w:t>
            </w:r>
            <w:r w:rsidRPr="000C07D0">
              <w:rPr>
                <w:rFonts w:cs="Arial"/>
                <w:color w:val="0563C1" w:themeColor="hyperlink"/>
                <w:u w:val="single"/>
              </w:rPr>
              <w:t>Sections 145</w:t>
            </w:r>
          </w:p>
        </w:tc>
        <w:tc>
          <w:tcPr>
            <w:tcW w:w="2250" w:type="dxa"/>
          </w:tcPr>
          <w:p w14:paraId="4C7E6394" w14:textId="1C6E80E5" w:rsidR="00A97D1A" w:rsidRPr="009F3253" w:rsidRDefault="00C61F30" w:rsidP="009F3253">
            <w:pPr>
              <w:spacing w:before="40" w:after="40"/>
              <w:jc w:val="left"/>
              <w:rPr>
                <w:rFonts w:cs="Arial"/>
              </w:rPr>
            </w:pPr>
            <w:r w:rsidRPr="009F3253">
              <w:rPr>
                <w:rFonts w:cs="Arial"/>
              </w:rPr>
              <w:t>One thousand ($1,000) dollars per DAY for which the standard is not met</w:t>
            </w:r>
          </w:p>
        </w:tc>
      </w:tr>
      <w:tr w:rsidR="00A97D1A" w:rsidRPr="009F3253" w14:paraId="447B20F1" w14:textId="77777777" w:rsidTr="00A97D1A">
        <w:trPr>
          <w:cantSplit/>
        </w:trPr>
        <w:tc>
          <w:tcPr>
            <w:tcW w:w="7200" w:type="dxa"/>
          </w:tcPr>
          <w:p w14:paraId="681FF09D" w14:textId="7F87999F" w:rsidR="00A97D1A" w:rsidRPr="00EC157A" w:rsidRDefault="00A97D1A" w:rsidP="00E806D2">
            <w:pPr>
              <w:numPr>
                <w:ilvl w:val="0"/>
                <w:numId w:val="6"/>
              </w:numPr>
              <w:spacing w:before="40" w:after="40" w:line="264" w:lineRule="auto"/>
              <w:jc w:val="left"/>
              <w:rPr>
                <w:rFonts w:cs="Arial"/>
                <w:b/>
                <w:szCs w:val="22"/>
              </w:rPr>
            </w:pPr>
            <w:r w:rsidRPr="00EC157A">
              <w:rPr>
                <w:rFonts w:cs="Arial"/>
                <w:b/>
                <w:szCs w:val="22"/>
              </w:rPr>
              <w:t xml:space="preserve">Notification of Data Breach: </w:t>
            </w:r>
            <w:r w:rsidRPr="00EC157A">
              <w:rPr>
                <w:rFonts w:cs="Arial"/>
                <w:szCs w:val="22"/>
              </w:rPr>
              <w:t xml:space="preserve">The </w:t>
            </w:r>
            <w:r w:rsidRPr="00EC157A">
              <w:rPr>
                <w:rFonts w:cs="Arial"/>
                <w:color w:val="000000"/>
                <w:szCs w:val="22"/>
              </w:rPr>
              <w:t xml:space="preserve">CONTRACTOR shall notify the DEPARTMENT Program Manager and Privacy Officer within </w:t>
            </w:r>
            <w:r w:rsidR="00EC157A" w:rsidRPr="00605C50">
              <w:rPr>
                <w:rFonts w:cs="Arial"/>
                <w:color w:val="000000"/>
                <w:szCs w:val="22"/>
              </w:rPr>
              <w:t>fo</w:t>
            </w:r>
            <w:r w:rsidR="00EC157A" w:rsidRPr="00EC157A">
              <w:rPr>
                <w:rFonts w:cs="Arial"/>
                <w:color w:val="000000"/>
                <w:szCs w:val="22"/>
              </w:rPr>
              <w:t xml:space="preserve">rty-eight (48) hours </w:t>
            </w:r>
            <w:r w:rsidRPr="00EC157A">
              <w:rPr>
                <w:rFonts w:cs="Arial"/>
                <w:color w:val="000000"/>
                <w:szCs w:val="22"/>
              </w:rPr>
              <w:t xml:space="preserve">of discovering that the PHI and/or PII of one (1) or more PARTICIPANTS may have been breached, or has been breached. The CONTRACTOR </w:t>
            </w:r>
            <w:r w:rsidR="00EC157A" w:rsidRPr="00EC157A">
              <w:rPr>
                <w:rFonts w:cs="Arial"/>
                <w:color w:val="000000"/>
                <w:szCs w:val="22"/>
              </w:rPr>
              <w:t>must provide the DEPARTMENT with the information required in Section 24.0 (m) of the Department Terms and Conditions related to all such suspected or actual breaches.</w:t>
            </w:r>
            <w:r w:rsidRPr="00EC157A">
              <w:rPr>
                <w:rFonts w:cs="Arial"/>
                <w:color w:val="000000"/>
                <w:szCs w:val="22"/>
              </w:rPr>
              <w:t xml:space="preserve"> See </w:t>
            </w:r>
            <w:hyperlink w:anchor="_150F_Privacy_Breach" w:history="1">
              <w:r w:rsidRPr="00EC157A">
                <w:rPr>
                  <w:rFonts w:cs="Arial"/>
                  <w:color w:val="0563C1" w:themeColor="hyperlink"/>
                  <w:szCs w:val="22"/>
                  <w:u w:val="single"/>
                </w:rPr>
                <w:t>Section 150F</w:t>
              </w:r>
            </w:hyperlink>
            <w:r w:rsidRPr="00EC157A">
              <w:rPr>
                <w:rFonts w:eastAsiaTheme="minorEastAsia" w:cs="Arial"/>
                <w:color w:val="000000"/>
                <w:szCs w:val="22"/>
              </w:rPr>
              <w:t>.</w:t>
            </w:r>
          </w:p>
        </w:tc>
        <w:tc>
          <w:tcPr>
            <w:tcW w:w="2250" w:type="dxa"/>
          </w:tcPr>
          <w:p w14:paraId="4FBE5337" w14:textId="77777777" w:rsidR="00EC157A" w:rsidRPr="00EC157A" w:rsidRDefault="00EC157A" w:rsidP="00EC157A">
            <w:pPr>
              <w:spacing w:after="40"/>
              <w:rPr>
                <w:rFonts w:ascii="Calibri" w:hAnsi="Calibri"/>
                <w:color w:val="000000"/>
                <w:szCs w:val="22"/>
              </w:rPr>
            </w:pPr>
            <w:r w:rsidRPr="00EC157A">
              <w:rPr>
                <w:color w:val="000000"/>
                <w:szCs w:val="22"/>
              </w:rPr>
              <w:t>$2,500 - first violation</w:t>
            </w:r>
          </w:p>
          <w:p w14:paraId="538B4A5C" w14:textId="77777777" w:rsidR="00EC157A" w:rsidRPr="00EC157A" w:rsidRDefault="00EC157A" w:rsidP="00EC157A">
            <w:pPr>
              <w:spacing w:after="40"/>
              <w:rPr>
                <w:color w:val="000000"/>
                <w:szCs w:val="22"/>
              </w:rPr>
            </w:pPr>
            <w:r w:rsidRPr="00EC157A">
              <w:rPr>
                <w:color w:val="000000"/>
                <w:szCs w:val="22"/>
              </w:rPr>
              <w:t>$5,000 - second violation</w:t>
            </w:r>
          </w:p>
          <w:p w14:paraId="21B07C0C" w14:textId="77777777" w:rsidR="00EC157A" w:rsidRPr="00EC157A" w:rsidRDefault="00EC157A" w:rsidP="00EC157A">
            <w:pPr>
              <w:spacing w:after="40"/>
              <w:ind w:left="256" w:hanging="256"/>
              <w:rPr>
                <w:color w:val="000000"/>
                <w:szCs w:val="22"/>
              </w:rPr>
            </w:pPr>
            <w:r w:rsidRPr="00EC157A">
              <w:rPr>
                <w:color w:val="000000"/>
                <w:szCs w:val="22"/>
              </w:rPr>
              <w:t>$10,000 - third and any additional violations</w:t>
            </w:r>
          </w:p>
          <w:p w14:paraId="2C5E9B5E" w14:textId="101D752E" w:rsidR="00A97D1A" w:rsidRPr="00EC157A" w:rsidRDefault="00EC157A" w:rsidP="00EC157A">
            <w:pPr>
              <w:spacing w:before="40" w:after="40"/>
              <w:jc w:val="left"/>
              <w:rPr>
                <w:rFonts w:cs="Arial"/>
                <w:szCs w:val="22"/>
              </w:rPr>
            </w:pPr>
            <w:r w:rsidRPr="00EC157A">
              <w:rPr>
                <w:color w:val="000000"/>
                <w:szCs w:val="22"/>
              </w:rPr>
              <w:t>$100,000 annual maximum</w:t>
            </w:r>
          </w:p>
        </w:tc>
      </w:tr>
      <w:tr w:rsidR="009A7FBD" w:rsidRPr="009F3253" w14:paraId="3FE75E5A" w14:textId="77777777" w:rsidTr="00A97D1A">
        <w:trPr>
          <w:cantSplit/>
        </w:trPr>
        <w:tc>
          <w:tcPr>
            <w:tcW w:w="7200" w:type="dxa"/>
          </w:tcPr>
          <w:p w14:paraId="309E6D6D" w14:textId="6936CC70" w:rsidR="009A7FBD" w:rsidRPr="00EC157A" w:rsidRDefault="00EC157A" w:rsidP="00E806D2">
            <w:pPr>
              <w:numPr>
                <w:ilvl w:val="0"/>
                <w:numId w:val="6"/>
              </w:numPr>
              <w:spacing w:before="40" w:after="40"/>
              <w:rPr>
                <w:rFonts w:cs="Arial"/>
                <w:b/>
                <w:szCs w:val="22"/>
              </w:rPr>
            </w:pPr>
            <w:r w:rsidRPr="00EC157A">
              <w:rPr>
                <w:b/>
                <w:bCs/>
                <w:szCs w:val="22"/>
              </w:rPr>
              <w:t xml:space="preserve">First Notice: </w:t>
            </w:r>
            <w:r w:rsidRPr="00EC157A">
              <w:rPr>
                <w:szCs w:val="22"/>
              </w:rPr>
              <w:t>The Contractor must notify the Department Program Manager and Department Privacy Officer no less than two (2) Business Days before Contractor releases any external communications regarding a data breach. See Section 24.0(m)(1) of the Department Terms and Conditions.</w:t>
            </w:r>
          </w:p>
        </w:tc>
        <w:tc>
          <w:tcPr>
            <w:tcW w:w="2250" w:type="dxa"/>
          </w:tcPr>
          <w:p w14:paraId="7248DD11" w14:textId="77777777" w:rsidR="00EC157A" w:rsidRPr="00EC157A" w:rsidRDefault="00EC157A" w:rsidP="00EC157A">
            <w:pPr>
              <w:spacing w:after="40"/>
              <w:rPr>
                <w:rFonts w:ascii="Calibri" w:hAnsi="Calibri"/>
                <w:color w:val="000000"/>
                <w:szCs w:val="22"/>
              </w:rPr>
            </w:pPr>
            <w:r w:rsidRPr="00EC157A">
              <w:rPr>
                <w:color w:val="000000"/>
                <w:szCs w:val="22"/>
              </w:rPr>
              <w:t>$2,500 - first violation</w:t>
            </w:r>
          </w:p>
          <w:p w14:paraId="7055B9A7" w14:textId="77777777" w:rsidR="00EC157A" w:rsidRPr="00EC157A" w:rsidRDefault="00EC157A" w:rsidP="00EC157A">
            <w:pPr>
              <w:spacing w:after="40"/>
              <w:rPr>
                <w:color w:val="000000"/>
                <w:szCs w:val="22"/>
              </w:rPr>
            </w:pPr>
            <w:r w:rsidRPr="00EC157A">
              <w:rPr>
                <w:color w:val="000000"/>
                <w:szCs w:val="22"/>
              </w:rPr>
              <w:t>$5,000 - second violation</w:t>
            </w:r>
          </w:p>
          <w:p w14:paraId="23C02BD6" w14:textId="77777777" w:rsidR="00EC157A" w:rsidRPr="00EC157A" w:rsidRDefault="00EC157A" w:rsidP="00EC157A">
            <w:pPr>
              <w:spacing w:after="40"/>
              <w:ind w:left="256" w:hanging="256"/>
              <w:rPr>
                <w:color w:val="000000"/>
                <w:szCs w:val="22"/>
              </w:rPr>
            </w:pPr>
            <w:r w:rsidRPr="00EC157A">
              <w:rPr>
                <w:color w:val="000000"/>
                <w:szCs w:val="22"/>
              </w:rPr>
              <w:t>$10,000 - third and any additional violations</w:t>
            </w:r>
          </w:p>
          <w:p w14:paraId="48D8CAC2" w14:textId="1E5E8770" w:rsidR="009A7FBD" w:rsidRPr="00EC157A" w:rsidRDefault="00EC157A" w:rsidP="00EC157A">
            <w:pPr>
              <w:spacing w:before="40" w:after="40"/>
              <w:rPr>
                <w:rFonts w:cs="Arial"/>
                <w:szCs w:val="22"/>
              </w:rPr>
            </w:pPr>
            <w:r w:rsidRPr="00EC157A">
              <w:rPr>
                <w:color w:val="000000"/>
                <w:szCs w:val="22"/>
              </w:rPr>
              <w:t>$100,000 annual maximum</w:t>
            </w:r>
          </w:p>
        </w:tc>
      </w:tr>
      <w:tr w:rsidR="009A7FBD" w:rsidRPr="009F3253" w14:paraId="409B4368" w14:textId="77777777" w:rsidTr="00A97D1A">
        <w:trPr>
          <w:cantSplit/>
        </w:trPr>
        <w:tc>
          <w:tcPr>
            <w:tcW w:w="7200" w:type="dxa"/>
          </w:tcPr>
          <w:p w14:paraId="5148E36B" w14:textId="59C16E23" w:rsidR="009A7FBD" w:rsidRPr="00EC157A" w:rsidRDefault="00EC157A" w:rsidP="00E806D2">
            <w:pPr>
              <w:numPr>
                <w:ilvl w:val="0"/>
                <w:numId w:val="6"/>
              </w:numPr>
              <w:spacing w:before="40" w:after="40"/>
              <w:rPr>
                <w:rFonts w:cs="Arial"/>
                <w:b/>
                <w:szCs w:val="22"/>
              </w:rPr>
            </w:pPr>
            <w:r w:rsidRPr="00EC157A">
              <w:rPr>
                <w:b/>
                <w:bCs/>
                <w:szCs w:val="22"/>
              </w:rPr>
              <w:t xml:space="preserve">Privacy Violation: </w:t>
            </w:r>
            <w:r w:rsidRPr="00EC157A">
              <w:rPr>
                <w:szCs w:val="22"/>
              </w:rPr>
              <w:t>The CONTRACTOR shall use or disclose PARTICIPANT PHI and/or PII only to perform functions, activities or provide the SERVICES specified in the CONTRACT, for or on behalf of the DEPARTMENT, provided that such use or disclosure would not violate state and federal law, including, where applicable, the requirements of the HIPAA, HITECH, or GINA. See Section 24.0 of the Department Terms and Conditions and Wis. Stat. §134.98.</w:t>
            </w:r>
          </w:p>
        </w:tc>
        <w:tc>
          <w:tcPr>
            <w:tcW w:w="2250" w:type="dxa"/>
          </w:tcPr>
          <w:p w14:paraId="34A67184" w14:textId="77777777" w:rsidR="00EC157A" w:rsidRPr="00EC157A" w:rsidRDefault="00EC157A" w:rsidP="00EC157A">
            <w:pPr>
              <w:spacing w:before="40" w:after="40"/>
              <w:ind w:left="256" w:hanging="256"/>
              <w:rPr>
                <w:rFonts w:ascii="Calibri" w:hAnsi="Calibri"/>
                <w:color w:val="000000"/>
                <w:szCs w:val="22"/>
              </w:rPr>
            </w:pPr>
            <w:r w:rsidRPr="00EC157A">
              <w:rPr>
                <w:color w:val="000000"/>
                <w:szCs w:val="22"/>
              </w:rPr>
              <w:t xml:space="preserve">$10,000 – First violation, plus $1,000 per record affected by each breach or disclosure. </w:t>
            </w:r>
          </w:p>
          <w:p w14:paraId="705D91F1" w14:textId="77777777" w:rsidR="00EC157A" w:rsidRPr="00EC157A" w:rsidRDefault="00EC157A" w:rsidP="00EC157A">
            <w:pPr>
              <w:spacing w:before="40" w:after="40"/>
              <w:ind w:left="256" w:hanging="256"/>
              <w:rPr>
                <w:color w:val="000000"/>
                <w:szCs w:val="22"/>
              </w:rPr>
            </w:pPr>
            <w:r w:rsidRPr="00EC157A">
              <w:rPr>
                <w:color w:val="000000"/>
                <w:szCs w:val="22"/>
              </w:rPr>
              <w:t>$15,000 – Second violation, plus $1,000 per record affected by each breach or disclosure.</w:t>
            </w:r>
          </w:p>
          <w:p w14:paraId="744971AF" w14:textId="50B4C535" w:rsidR="009A7FBD" w:rsidRPr="00EC157A" w:rsidRDefault="00EC157A" w:rsidP="00EC157A">
            <w:pPr>
              <w:spacing w:before="40" w:after="40"/>
              <w:rPr>
                <w:rFonts w:cs="Arial"/>
                <w:szCs w:val="22"/>
              </w:rPr>
            </w:pPr>
            <w:r w:rsidRPr="00EC157A">
              <w:rPr>
                <w:color w:val="000000"/>
                <w:szCs w:val="22"/>
              </w:rPr>
              <w:t>$20,000 – Third and any additional violations, plus $1,000 per record affected by each breach or disclosure.</w:t>
            </w:r>
          </w:p>
        </w:tc>
      </w:tr>
    </w:tbl>
    <w:p w14:paraId="4B90EC5D" w14:textId="3F44D8FA" w:rsidR="009F3253" w:rsidRPr="009F3253" w:rsidRDefault="009F3253" w:rsidP="00932070">
      <w:pPr>
        <w:pStyle w:val="Heading3"/>
      </w:pPr>
      <w:bookmarkStart w:id="684" w:name="_315F_Enrollment"/>
      <w:bookmarkStart w:id="685" w:name="G315F"/>
      <w:bookmarkStart w:id="686" w:name="_Toc456333698"/>
      <w:bookmarkStart w:id="687" w:name="_Toc464054277"/>
      <w:bookmarkStart w:id="688" w:name="_Toc468719634"/>
      <w:bookmarkStart w:id="689" w:name="_Toc485817210"/>
      <w:bookmarkStart w:id="690" w:name="_Toc161044534"/>
      <w:bookmarkStart w:id="691" w:name="_Toc161044741"/>
      <w:bookmarkEnd w:id="684"/>
      <w:bookmarkEnd w:id="685"/>
      <w:r w:rsidRPr="009F3253">
        <w:t xml:space="preserve">315F </w:t>
      </w:r>
      <w:r w:rsidR="009B4D89">
        <w:t>Eligibility/</w:t>
      </w:r>
      <w:r w:rsidRPr="009F3253">
        <w:t>Enrollment</w:t>
      </w:r>
      <w:bookmarkEnd w:id="686"/>
      <w:bookmarkEnd w:id="687"/>
      <w:bookmarkEnd w:id="688"/>
      <w:bookmarkEnd w:id="689"/>
      <w:bookmarkEnd w:id="690"/>
      <w:bookmarkEnd w:id="691"/>
    </w:p>
    <w:p w14:paraId="11C87D3C" w14:textId="17264585" w:rsidR="009F3253" w:rsidRDefault="009F3253" w:rsidP="006C0D4E">
      <w:pPr>
        <w:spacing w:after="0"/>
        <w:jc w:val="both"/>
      </w:pPr>
      <w:r w:rsidRPr="009F3253">
        <w:t xml:space="preserve">The CONTRACTOR shall report </w:t>
      </w:r>
      <w:r w:rsidR="00B34F75">
        <w:t>QUARTERLY</w:t>
      </w:r>
      <w:r w:rsidRPr="009F3253">
        <w:t xml:space="preserve"> any DAY for which any of the following standards are not met. The total penalties for this performance category shall not exceed four (4%) percent of the total administrative fee for the quarter.</w:t>
      </w:r>
    </w:p>
    <w:p w14:paraId="289535E0" w14:textId="14895FA6" w:rsidR="00A97D1A" w:rsidRPr="009F3253" w:rsidRDefault="00A97D1A" w:rsidP="006C0D4E">
      <w:pPr>
        <w:spacing w:after="0"/>
        <w:jc w:val="both"/>
      </w:pPr>
    </w:p>
    <w:tbl>
      <w:tblPr>
        <w:tblStyle w:val="TableGrid"/>
        <w:tblW w:w="9450" w:type="dxa"/>
        <w:tblInd w:w="-5" w:type="dxa"/>
        <w:tblLayout w:type="fixed"/>
        <w:tblLook w:val="04A0" w:firstRow="1" w:lastRow="0" w:firstColumn="1" w:lastColumn="0" w:noHBand="0" w:noVBand="1"/>
      </w:tblPr>
      <w:tblGrid>
        <w:gridCol w:w="7200"/>
        <w:gridCol w:w="2250"/>
      </w:tblGrid>
      <w:tr w:rsidR="009F3253" w:rsidRPr="009F3253" w14:paraId="08F9C105" w14:textId="77777777" w:rsidTr="00F00F6B">
        <w:trPr>
          <w:tblHeader/>
        </w:trPr>
        <w:tc>
          <w:tcPr>
            <w:tcW w:w="7200" w:type="dxa"/>
            <w:shd w:val="clear" w:color="auto" w:fill="D9D9D9" w:themeFill="background1" w:themeFillShade="D9"/>
            <w:vAlign w:val="center"/>
          </w:tcPr>
          <w:p w14:paraId="53792B48"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Performance Standards</w:t>
            </w:r>
          </w:p>
        </w:tc>
        <w:tc>
          <w:tcPr>
            <w:tcW w:w="2250" w:type="dxa"/>
            <w:shd w:val="clear" w:color="auto" w:fill="D9D9D9" w:themeFill="background1" w:themeFillShade="D9"/>
          </w:tcPr>
          <w:p w14:paraId="6A7E43BE"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Penalties</w:t>
            </w:r>
          </w:p>
        </w:tc>
      </w:tr>
      <w:tr w:rsidR="007805A5" w:rsidRPr="009F3253" w14:paraId="438B5D88" w14:textId="77777777" w:rsidTr="00A97D1A">
        <w:trPr>
          <w:cantSplit/>
        </w:trPr>
        <w:tc>
          <w:tcPr>
            <w:tcW w:w="7200" w:type="dxa"/>
          </w:tcPr>
          <w:p w14:paraId="5156EE98" w14:textId="3F634B5C" w:rsidR="007805A5" w:rsidRPr="009F3253" w:rsidRDefault="00A97D1A" w:rsidP="00E806D2">
            <w:pPr>
              <w:numPr>
                <w:ilvl w:val="0"/>
                <w:numId w:val="5"/>
              </w:numPr>
              <w:spacing w:before="40" w:after="40" w:line="264" w:lineRule="auto"/>
              <w:jc w:val="left"/>
              <w:rPr>
                <w:rFonts w:cs="Arial"/>
                <w:b/>
                <w:color w:val="000000"/>
              </w:rPr>
            </w:pPr>
            <w:r w:rsidRPr="009F3253">
              <w:rPr>
                <w:rFonts w:cs="Arial"/>
                <w:b/>
                <w:color w:val="000000"/>
              </w:rPr>
              <w:t xml:space="preserve">Enrollment File: </w:t>
            </w:r>
            <w:r w:rsidRPr="009F3253">
              <w:rPr>
                <w:rFonts w:cs="Arial"/>
                <w:color w:val="000000"/>
              </w:rPr>
              <w:t xml:space="preserve">The CONTRACTOR </w:t>
            </w:r>
            <w:r w:rsidRPr="009F3253">
              <w:rPr>
                <w:rFonts w:cs="Arial"/>
              </w:rPr>
              <w:t xml:space="preserve">must accept an enrollment file update on a daily basis and accurately process the enrollment file additions, changes, and deletions within two (2) BUSINESS DAYS of the file receipt. </w:t>
            </w:r>
            <w:r w:rsidRPr="009F3253">
              <w:rPr>
                <w:rFonts w:cs="Arial"/>
                <w:color w:val="000000"/>
              </w:rPr>
              <w:t xml:space="preserve">Delays in processing the 834 file must be communicated to the DEPARTMENT Program Manager or designee within one (1) BUSINESS DAY. </w:t>
            </w:r>
            <w:r w:rsidRPr="000C07D0">
              <w:rPr>
                <w:rFonts w:cs="Arial"/>
                <w:color w:val="000000"/>
              </w:rPr>
              <w:t xml:space="preserve">See </w:t>
            </w:r>
            <w:hyperlink w:anchor="_145B_Eligibility/834_File" w:history="1">
              <w:r w:rsidRPr="00026F93">
                <w:rPr>
                  <w:rStyle w:val="Hyperlink"/>
                  <w:rFonts w:cstheme="minorBidi"/>
                </w:rPr>
                <w:t>Section 145B.</w:t>
              </w:r>
            </w:hyperlink>
            <w:r w:rsidRPr="009F3253">
              <w:rPr>
                <w:rFonts w:cs="Arial"/>
                <w:b/>
                <w:color w:val="000000"/>
              </w:rPr>
              <w:t xml:space="preserve"> </w:t>
            </w:r>
          </w:p>
        </w:tc>
        <w:tc>
          <w:tcPr>
            <w:tcW w:w="2250" w:type="dxa"/>
            <w:vAlign w:val="center"/>
          </w:tcPr>
          <w:p w14:paraId="0F0C200D" w14:textId="77777777" w:rsidR="007805A5" w:rsidRPr="009F3253" w:rsidRDefault="007805A5" w:rsidP="006B2E01">
            <w:pPr>
              <w:spacing w:before="40" w:after="0"/>
              <w:jc w:val="left"/>
              <w:rPr>
                <w:rFonts w:cs="Arial"/>
                <w:color w:val="000000"/>
              </w:rPr>
            </w:pPr>
            <w:r w:rsidRPr="009F3253">
              <w:rPr>
                <w:rFonts w:cs="Arial"/>
                <w:color w:val="000000"/>
              </w:rPr>
              <w:t>One thousand ($1,000</w:t>
            </w:r>
            <w:r>
              <w:rPr>
                <w:rFonts w:cs="Arial"/>
                <w:color w:val="000000"/>
              </w:rPr>
              <w:t>)</w:t>
            </w:r>
            <w:r w:rsidRPr="009F3253">
              <w:rPr>
                <w:rFonts w:cs="Arial"/>
                <w:color w:val="000000"/>
              </w:rPr>
              <w:t xml:space="preserve"> dollars per DAY for which the standard is not met</w:t>
            </w:r>
          </w:p>
          <w:p w14:paraId="5F365C9A" w14:textId="77777777" w:rsidR="007805A5" w:rsidRPr="009F3253" w:rsidRDefault="007805A5" w:rsidP="00711EAA">
            <w:pPr>
              <w:spacing w:before="40" w:after="40"/>
              <w:jc w:val="left"/>
              <w:rPr>
                <w:rFonts w:cs="Arial"/>
                <w:color w:val="000000"/>
              </w:rPr>
            </w:pPr>
          </w:p>
        </w:tc>
      </w:tr>
      <w:tr w:rsidR="007805A5" w:rsidRPr="009F3253" w14:paraId="179DAEAB" w14:textId="77777777" w:rsidTr="00A97D1A">
        <w:trPr>
          <w:cantSplit/>
        </w:trPr>
        <w:tc>
          <w:tcPr>
            <w:tcW w:w="7200" w:type="dxa"/>
          </w:tcPr>
          <w:p w14:paraId="548FFF39" w14:textId="52D475C3" w:rsidR="007805A5" w:rsidRPr="009F3253" w:rsidRDefault="00A97D1A" w:rsidP="00E806D2">
            <w:pPr>
              <w:numPr>
                <w:ilvl w:val="0"/>
                <w:numId w:val="5"/>
              </w:numPr>
              <w:spacing w:before="40" w:after="40" w:line="264" w:lineRule="auto"/>
              <w:jc w:val="left"/>
              <w:rPr>
                <w:rFonts w:cs="Arial"/>
                <w:b/>
                <w:color w:val="000000"/>
              </w:rPr>
            </w:pPr>
            <w:r w:rsidRPr="009F3253">
              <w:rPr>
                <w:rFonts w:cs="Arial"/>
                <w:b/>
                <w:color w:val="000000"/>
              </w:rPr>
              <w:t xml:space="preserve">Enrollment Discrepancies: </w:t>
            </w:r>
            <w:r w:rsidRPr="009F3253">
              <w:rPr>
                <w:rFonts w:cs="Arial"/>
                <w:color w:val="000000"/>
              </w:rPr>
              <w:t xml:space="preserve">The CONTRACTOR must resolve all enrollment discrepancies (any difference of values between the DEPARTMENT’S database and the CONTRACTOR’s database) as identified within one (1) BUSINESS DAY of notification by the DEPARTMENT or identification by the CONTRACTOR. </w:t>
            </w:r>
            <w:r w:rsidRPr="000C07D0">
              <w:rPr>
                <w:rFonts w:cs="Arial"/>
                <w:color w:val="000000"/>
              </w:rPr>
              <w:t xml:space="preserve">See </w:t>
            </w:r>
            <w:hyperlink w:anchor="_145B_Eligibility/834_File" w:history="1">
              <w:r w:rsidRPr="000C07D0">
                <w:rPr>
                  <w:rStyle w:val="Hyperlink"/>
                  <w:rFonts w:cstheme="minorBidi"/>
                </w:rPr>
                <w:t>Section 145B</w:t>
              </w:r>
            </w:hyperlink>
            <w:r w:rsidRPr="00A97D1A">
              <w:rPr>
                <w:rFonts w:cs="Arial"/>
                <w:color w:val="0563C1" w:themeColor="hyperlink"/>
              </w:rPr>
              <w:t>.</w:t>
            </w:r>
          </w:p>
        </w:tc>
        <w:tc>
          <w:tcPr>
            <w:tcW w:w="2250" w:type="dxa"/>
            <w:vAlign w:val="center"/>
          </w:tcPr>
          <w:p w14:paraId="0F01C688" w14:textId="77777777" w:rsidR="00C61F30" w:rsidRPr="009F3253" w:rsidRDefault="00C61F30" w:rsidP="00C61F30">
            <w:pPr>
              <w:spacing w:before="40" w:after="0"/>
              <w:jc w:val="left"/>
              <w:rPr>
                <w:rFonts w:cs="Arial"/>
                <w:color w:val="000000"/>
              </w:rPr>
            </w:pPr>
            <w:r w:rsidRPr="009F3253">
              <w:rPr>
                <w:rFonts w:cs="Arial"/>
                <w:color w:val="000000"/>
              </w:rPr>
              <w:t>One thousand ($1,000</w:t>
            </w:r>
            <w:r>
              <w:rPr>
                <w:rFonts w:cs="Arial"/>
                <w:color w:val="000000"/>
              </w:rPr>
              <w:t>)</w:t>
            </w:r>
            <w:r w:rsidRPr="009F3253">
              <w:rPr>
                <w:rFonts w:cs="Arial"/>
                <w:color w:val="000000"/>
              </w:rPr>
              <w:t xml:space="preserve"> dollars per DAY for which the standard is not met</w:t>
            </w:r>
          </w:p>
          <w:p w14:paraId="333F1F39" w14:textId="77777777" w:rsidR="007805A5" w:rsidRPr="009F3253" w:rsidRDefault="007805A5" w:rsidP="00711EAA">
            <w:pPr>
              <w:spacing w:before="40" w:after="40"/>
              <w:jc w:val="left"/>
              <w:rPr>
                <w:rFonts w:cs="Arial"/>
                <w:color w:val="000000"/>
              </w:rPr>
            </w:pPr>
          </w:p>
        </w:tc>
      </w:tr>
      <w:tr w:rsidR="007805A5" w:rsidRPr="009F3253" w14:paraId="23A35820" w14:textId="77777777" w:rsidTr="00A97D1A">
        <w:trPr>
          <w:cantSplit/>
        </w:trPr>
        <w:tc>
          <w:tcPr>
            <w:tcW w:w="7200" w:type="dxa"/>
          </w:tcPr>
          <w:p w14:paraId="6EE4C168" w14:textId="34B60C24" w:rsidR="007805A5" w:rsidRPr="009F3253" w:rsidRDefault="00A97D1A" w:rsidP="00E806D2">
            <w:pPr>
              <w:numPr>
                <w:ilvl w:val="0"/>
                <w:numId w:val="5"/>
              </w:numPr>
              <w:spacing w:before="40" w:after="40" w:line="264" w:lineRule="auto"/>
              <w:jc w:val="left"/>
              <w:rPr>
                <w:rFonts w:cs="Arial"/>
                <w:b/>
                <w:color w:val="000000"/>
              </w:rPr>
            </w:pPr>
            <w:r>
              <w:rPr>
                <w:rFonts w:cs="Arial"/>
                <w:b/>
                <w:color w:val="000000"/>
              </w:rPr>
              <w:t>ID CARDS</w:t>
            </w:r>
            <w:r w:rsidRPr="009F3253">
              <w:rPr>
                <w:rFonts w:cs="Arial"/>
                <w:b/>
                <w:color w:val="000000"/>
              </w:rPr>
              <w:t xml:space="preserve">: </w:t>
            </w:r>
            <w:r w:rsidRPr="009F3253">
              <w:rPr>
                <w:rFonts w:cs="Arial"/>
                <w:color w:val="000000"/>
              </w:rPr>
              <w:t xml:space="preserve">The CONTRACTOR shall issue </w:t>
            </w:r>
            <w:r>
              <w:rPr>
                <w:rFonts w:cs="Arial"/>
                <w:color w:val="000000"/>
              </w:rPr>
              <w:t>ID CARDS</w:t>
            </w:r>
            <w:r w:rsidRPr="009F3253">
              <w:rPr>
                <w:rFonts w:cs="Arial"/>
                <w:color w:val="000000"/>
              </w:rPr>
              <w:t xml:space="preserve"> within five (5) BUSINESS DAYS of the generation date of the enrollment file containing the addition or enrollment change, except as noted in item 4) below. </w:t>
            </w:r>
            <w:r w:rsidRPr="000C07D0">
              <w:rPr>
                <w:rFonts w:cs="Arial"/>
                <w:color w:val="000000"/>
              </w:rPr>
              <w:t xml:space="preserve">See </w:t>
            </w:r>
            <w:hyperlink w:anchor="_205B_Identification_(ID)" w:history="1">
              <w:r w:rsidRPr="000C07D0">
                <w:rPr>
                  <w:rFonts w:cs="Arial"/>
                  <w:color w:val="0563C1" w:themeColor="hyperlink"/>
                  <w:u w:val="single"/>
                </w:rPr>
                <w:t>Section 205B</w:t>
              </w:r>
            </w:hyperlink>
            <w:r w:rsidRPr="000C07D0">
              <w:rPr>
                <w:rFonts w:cs="Arial"/>
                <w:color w:val="000000"/>
              </w:rPr>
              <w:t>, 1.</w:t>
            </w:r>
          </w:p>
        </w:tc>
        <w:tc>
          <w:tcPr>
            <w:tcW w:w="2250" w:type="dxa"/>
            <w:vAlign w:val="center"/>
          </w:tcPr>
          <w:p w14:paraId="58DCA499" w14:textId="2EDB389D" w:rsidR="007805A5" w:rsidRPr="009F3253" w:rsidRDefault="00C61F30" w:rsidP="00CD4E8E">
            <w:pPr>
              <w:spacing w:before="40" w:after="0"/>
              <w:jc w:val="left"/>
              <w:rPr>
                <w:rFonts w:cs="Arial"/>
                <w:color w:val="000000"/>
              </w:rPr>
            </w:pPr>
            <w:r w:rsidRPr="009F3253">
              <w:rPr>
                <w:rFonts w:cs="Arial"/>
                <w:color w:val="000000"/>
              </w:rPr>
              <w:t>One thousand ($1,000</w:t>
            </w:r>
            <w:r>
              <w:rPr>
                <w:rFonts w:cs="Arial"/>
                <w:color w:val="000000"/>
              </w:rPr>
              <w:t>)</w:t>
            </w:r>
            <w:r w:rsidRPr="009F3253">
              <w:rPr>
                <w:rFonts w:cs="Arial"/>
                <w:color w:val="000000"/>
              </w:rPr>
              <w:t xml:space="preserve"> dollars per DAY for which the standard is not met</w:t>
            </w:r>
          </w:p>
        </w:tc>
      </w:tr>
      <w:tr w:rsidR="00F43220" w:rsidRPr="009F3253" w14:paraId="680603B8" w14:textId="77777777" w:rsidTr="00A97D1A">
        <w:trPr>
          <w:cantSplit/>
        </w:trPr>
        <w:tc>
          <w:tcPr>
            <w:tcW w:w="7200" w:type="dxa"/>
          </w:tcPr>
          <w:p w14:paraId="706E8CFE" w14:textId="632B4C17" w:rsidR="00F43220" w:rsidRPr="009F3253" w:rsidRDefault="00A97D1A" w:rsidP="00E806D2">
            <w:pPr>
              <w:numPr>
                <w:ilvl w:val="0"/>
                <w:numId w:val="5"/>
              </w:numPr>
              <w:spacing w:before="40" w:after="0" w:line="264" w:lineRule="auto"/>
              <w:jc w:val="left"/>
              <w:rPr>
                <w:rFonts w:cs="Arial"/>
                <w:b/>
                <w:color w:val="000000"/>
              </w:rPr>
            </w:pPr>
            <w:r>
              <w:rPr>
                <w:rFonts w:cs="Arial"/>
                <w:b/>
                <w:color w:val="000000"/>
              </w:rPr>
              <w:t>ID CARDS</w:t>
            </w:r>
            <w:r w:rsidRPr="009F3253">
              <w:rPr>
                <w:rFonts w:cs="Arial"/>
                <w:b/>
                <w:color w:val="000000"/>
              </w:rPr>
              <w:t xml:space="preserve"> for elections made during the </w:t>
            </w:r>
            <w:r w:rsidRPr="009F3253">
              <w:rPr>
                <w:rFonts w:cs="Arial"/>
                <w:b/>
              </w:rPr>
              <w:t>IT’S YOUR CHOICE OPEN ENROLLMENT</w:t>
            </w:r>
            <w:r w:rsidRPr="009F3253">
              <w:rPr>
                <w:rFonts w:cs="Arial"/>
                <w:b/>
                <w:color w:val="000000"/>
              </w:rPr>
              <w:t xml:space="preserve"> Period: </w:t>
            </w:r>
            <w:r w:rsidRPr="009F3253">
              <w:rPr>
                <w:rFonts w:cs="Arial"/>
                <w:color w:val="000000"/>
              </w:rPr>
              <w:t xml:space="preserve">The CONTRACTOR shall issue </w:t>
            </w:r>
            <w:r>
              <w:rPr>
                <w:rFonts w:cs="Arial"/>
                <w:color w:val="000000"/>
              </w:rPr>
              <w:t>ID CARDS</w:t>
            </w:r>
            <w:r w:rsidRPr="009F3253">
              <w:rPr>
                <w:rFonts w:cs="Arial"/>
                <w:color w:val="000000"/>
              </w:rPr>
              <w:t xml:space="preserve"> by December 15</w:t>
            </w:r>
            <w:r w:rsidR="00910E95">
              <w:rPr>
                <w:rFonts w:cs="Arial"/>
                <w:color w:val="000000"/>
              </w:rPr>
              <w:t xml:space="preserve"> (or a later date as approved by the DEPARTMENT)</w:t>
            </w:r>
            <w:r w:rsidRPr="009F3253">
              <w:rPr>
                <w:rFonts w:cs="Arial"/>
                <w:color w:val="000000"/>
              </w:rPr>
              <w:t xml:space="preserve"> for enrollment additions or changes effective the following January 1 calendar year, as submitted on enrollment files generated on the first DAY of the </w:t>
            </w:r>
            <w:r w:rsidRPr="009F3253">
              <w:rPr>
                <w:rFonts w:cs="Arial"/>
              </w:rPr>
              <w:t>IT’S YOUR CHOICE OPEN ENROLLMENT</w:t>
            </w:r>
            <w:r w:rsidRPr="009F3253">
              <w:rPr>
                <w:rFonts w:cs="Arial"/>
                <w:color w:val="000000"/>
              </w:rPr>
              <w:t xml:space="preserve"> period through December 10. </w:t>
            </w:r>
            <w:r w:rsidRPr="000C07D0">
              <w:rPr>
                <w:rFonts w:cs="Arial"/>
                <w:color w:val="000000"/>
              </w:rPr>
              <w:t xml:space="preserve">See </w:t>
            </w:r>
            <w:hyperlink w:anchor="_205B_Identification_(ID)" w:history="1">
              <w:r w:rsidRPr="000C07D0">
                <w:rPr>
                  <w:rFonts w:cs="Arial"/>
                  <w:color w:val="0563C1" w:themeColor="hyperlink"/>
                  <w:u w:val="single"/>
                </w:rPr>
                <w:t>Section 205B</w:t>
              </w:r>
            </w:hyperlink>
            <w:r w:rsidRPr="000C07D0">
              <w:rPr>
                <w:rFonts w:cs="Arial"/>
                <w:color w:val="000000"/>
              </w:rPr>
              <w:t>, 2.</w:t>
            </w:r>
            <w:r w:rsidRPr="009F3253">
              <w:rPr>
                <w:rFonts w:cs="Arial"/>
                <w:b/>
                <w:color w:val="000000"/>
              </w:rPr>
              <w:t xml:space="preserve"> </w:t>
            </w:r>
          </w:p>
        </w:tc>
        <w:tc>
          <w:tcPr>
            <w:tcW w:w="2250" w:type="dxa"/>
            <w:vAlign w:val="center"/>
          </w:tcPr>
          <w:p w14:paraId="5C23E49B" w14:textId="11E84915" w:rsidR="00F43220" w:rsidRPr="009F3253" w:rsidRDefault="00F43220" w:rsidP="00CD4E8E">
            <w:pPr>
              <w:spacing w:before="40" w:after="0"/>
              <w:jc w:val="left"/>
              <w:rPr>
                <w:rFonts w:cs="Arial"/>
                <w:color w:val="000000"/>
              </w:rPr>
            </w:pPr>
            <w:r w:rsidRPr="009F3253">
              <w:rPr>
                <w:rFonts w:cs="Arial"/>
                <w:color w:val="000000"/>
              </w:rPr>
              <w:t>One thousand ($1,000</w:t>
            </w:r>
            <w:r w:rsidR="006B2E01">
              <w:rPr>
                <w:rFonts w:cs="Arial"/>
                <w:color w:val="000000"/>
              </w:rPr>
              <w:t>)</w:t>
            </w:r>
            <w:r w:rsidRPr="009F3253">
              <w:rPr>
                <w:rFonts w:cs="Arial"/>
                <w:color w:val="000000"/>
              </w:rPr>
              <w:t xml:space="preserve"> dollars per DAY for which the standard is not met</w:t>
            </w:r>
          </w:p>
        </w:tc>
      </w:tr>
      <w:tr w:rsidR="0001356F" w:rsidRPr="009F3253" w14:paraId="42302A86" w14:textId="77777777" w:rsidTr="00F00F6B">
        <w:tc>
          <w:tcPr>
            <w:tcW w:w="7200" w:type="dxa"/>
          </w:tcPr>
          <w:p w14:paraId="1AE2269C" w14:textId="39ABDA5B" w:rsidR="0001356F" w:rsidRPr="00961863" w:rsidRDefault="00961863" w:rsidP="00E806D2">
            <w:pPr>
              <w:numPr>
                <w:ilvl w:val="0"/>
                <w:numId w:val="5"/>
              </w:numPr>
              <w:spacing w:before="40" w:after="0"/>
              <w:rPr>
                <w:rFonts w:cs="Arial"/>
                <w:b/>
                <w:color w:val="000000"/>
                <w:szCs w:val="22"/>
              </w:rPr>
            </w:pPr>
            <w:r w:rsidRPr="00961863">
              <w:rPr>
                <w:rFonts w:cs="Arial"/>
                <w:b/>
                <w:szCs w:val="22"/>
              </w:rPr>
              <w:t>Removed</w:t>
            </w:r>
          </w:p>
        </w:tc>
        <w:tc>
          <w:tcPr>
            <w:tcW w:w="2250" w:type="dxa"/>
            <w:vAlign w:val="center"/>
          </w:tcPr>
          <w:p w14:paraId="70EFFFAB" w14:textId="77777777" w:rsidR="0001356F" w:rsidRPr="009F3253" w:rsidRDefault="0001356F" w:rsidP="009F3253">
            <w:pPr>
              <w:spacing w:before="40" w:after="0"/>
              <w:rPr>
                <w:rFonts w:cs="Arial"/>
                <w:color w:val="000000"/>
              </w:rPr>
            </w:pPr>
          </w:p>
        </w:tc>
      </w:tr>
    </w:tbl>
    <w:p w14:paraId="327E7BDB" w14:textId="73410A1C" w:rsidR="00346A59" w:rsidRDefault="00346A59"/>
    <w:p w14:paraId="327EC842" w14:textId="77777777" w:rsidR="009F3253" w:rsidRPr="009F3253" w:rsidRDefault="009F3253" w:rsidP="00932070">
      <w:pPr>
        <w:pStyle w:val="Heading3"/>
      </w:pPr>
      <w:bookmarkStart w:id="692" w:name="_315G_Other_1"/>
      <w:bookmarkStart w:id="693" w:name="G315G"/>
      <w:bookmarkStart w:id="694" w:name="_Toc456333699"/>
      <w:bookmarkStart w:id="695" w:name="_Toc464054278"/>
      <w:bookmarkStart w:id="696" w:name="_Toc468719635"/>
      <w:bookmarkStart w:id="697" w:name="_Toc485817211"/>
      <w:bookmarkStart w:id="698" w:name="_Toc161044535"/>
      <w:bookmarkStart w:id="699" w:name="_Toc161044742"/>
      <w:bookmarkEnd w:id="692"/>
      <w:bookmarkEnd w:id="693"/>
      <w:r w:rsidRPr="009F3253">
        <w:t>315G Other</w:t>
      </w:r>
      <w:bookmarkEnd w:id="694"/>
      <w:bookmarkEnd w:id="695"/>
      <w:bookmarkEnd w:id="696"/>
      <w:bookmarkEnd w:id="697"/>
      <w:bookmarkEnd w:id="698"/>
      <w:bookmarkEnd w:id="699"/>
    </w:p>
    <w:p w14:paraId="44D566A4" w14:textId="77777777" w:rsidR="009F3253" w:rsidRDefault="009F3253" w:rsidP="006C0D4E">
      <w:pPr>
        <w:spacing w:after="0"/>
      </w:pPr>
      <w:r w:rsidRPr="009F3253">
        <w:t>The total penalties for this performance category shall not exceed three (3%) percent of the total administrative fee for the quarter.</w:t>
      </w:r>
    </w:p>
    <w:p w14:paraId="3D50DCF9" w14:textId="77777777" w:rsidR="00A97D1A" w:rsidRPr="009F3253" w:rsidRDefault="00A97D1A" w:rsidP="006C0D4E">
      <w:pPr>
        <w:spacing w:after="0"/>
      </w:pPr>
    </w:p>
    <w:tbl>
      <w:tblPr>
        <w:tblStyle w:val="TableGrid"/>
        <w:tblW w:w="9450" w:type="dxa"/>
        <w:tblInd w:w="-5" w:type="dxa"/>
        <w:tblLayout w:type="fixed"/>
        <w:tblLook w:val="04A0" w:firstRow="1" w:lastRow="0" w:firstColumn="1" w:lastColumn="0" w:noHBand="0" w:noVBand="1"/>
      </w:tblPr>
      <w:tblGrid>
        <w:gridCol w:w="7200"/>
        <w:gridCol w:w="2250"/>
      </w:tblGrid>
      <w:tr w:rsidR="009F3253" w:rsidRPr="009F3253" w14:paraId="416DF2EA" w14:textId="77777777" w:rsidTr="00F00F6B">
        <w:trPr>
          <w:tblHeader/>
        </w:trPr>
        <w:tc>
          <w:tcPr>
            <w:tcW w:w="7200" w:type="dxa"/>
            <w:shd w:val="clear" w:color="auto" w:fill="D9D9D9" w:themeFill="background1" w:themeFillShade="D9"/>
            <w:vAlign w:val="center"/>
          </w:tcPr>
          <w:p w14:paraId="49CF732D"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Performance Standards</w:t>
            </w:r>
          </w:p>
        </w:tc>
        <w:tc>
          <w:tcPr>
            <w:tcW w:w="2250" w:type="dxa"/>
            <w:shd w:val="clear" w:color="auto" w:fill="D9D9D9" w:themeFill="background1" w:themeFillShade="D9"/>
          </w:tcPr>
          <w:p w14:paraId="368257C5"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Penalties</w:t>
            </w:r>
          </w:p>
        </w:tc>
      </w:tr>
      <w:tr w:rsidR="00D95C6C" w:rsidRPr="009F3253" w14:paraId="02DD0B5C" w14:textId="77777777" w:rsidTr="00F00F6B">
        <w:tc>
          <w:tcPr>
            <w:tcW w:w="7200" w:type="dxa"/>
          </w:tcPr>
          <w:p w14:paraId="320CC663" w14:textId="6C6CC58D" w:rsidR="00D95C6C" w:rsidRPr="009F3253" w:rsidRDefault="00D95C6C" w:rsidP="00E806D2">
            <w:pPr>
              <w:numPr>
                <w:ilvl w:val="0"/>
                <w:numId w:val="7"/>
              </w:numPr>
              <w:spacing w:before="40" w:after="40" w:line="264" w:lineRule="auto"/>
              <w:jc w:val="left"/>
              <w:rPr>
                <w:rFonts w:cs="Arial"/>
                <w:b/>
                <w:color w:val="000000"/>
              </w:rPr>
            </w:pPr>
            <w:r w:rsidRPr="009F3253">
              <w:rPr>
                <w:rFonts w:cs="Arial"/>
                <w:b/>
              </w:rPr>
              <w:t xml:space="preserve">Audit: </w:t>
            </w:r>
            <w:r w:rsidRPr="009F3253">
              <w:rPr>
                <w:rFonts w:cs="Arial"/>
              </w:rPr>
              <w:t>The CONTRACTOR shall address any areas of improvement as identified in the audit in the timeframe as determined by the DEPARTMENT</w:t>
            </w:r>
            <w:r w:rsidR="00E76800">
              <w:rPr>
                <w:rFonts w:cs="Arial"/>
              </w:rPr>
              <w:t xml:space="preserve">. See </w:t>
            </w:r>
            <w:hyperlink w:anchor="_155E_Audit_and" w:history="1">
              <w:r w:rsidR="00E76800" w:rsidRPr="00E76800">
                <w:rPr>
                  <w:rStyle w:val="Hyperlink"/>
                  <w:rFonts w:cs="Arial"/>
                </w:rPr>
                <w:t>Section 150D</w:t>
              </w:r>
            </w:hyperlink>
            <w:r w:rsidR="00E76800">
              <w:rPr>
                <w:rFonts w:cs="Arial"/>
              </w:rPr>
              <w:t>.</w:t>
            </w:r>
          </w:p>
        </w:tc>
        <w:tc>
          <w:tcPr>
            <w:tcW w:w="2250" w:type="dxa"/>
            <w:vAlign w:val="center"/>
          </w:tcPr>
          <w:p w14:paraId="2F239377" w14:textId="6FE3AABD" w:rsidR="00D95C6C" w:rsidRPr="009F3253" w:rsidRDefault="00D95C6C" w:rsidP="00C94926">
            <w:pPr>
              <w:spacing w:before="40" w:after="40"/>
              <w:jc w:val="left"/>
              <w:rPr>
                <w:rFonts w:cs="Arial"/>
              </w:rPr>
            </w:pPr>
            <w:r w:rsidRPr="009F3253">
              <w:rPr>
                <w:rFonts w:cs="Arial"/>
                <w:color w:val="000000"/>
              </w:rPr>
              <w:t>One thousand ($1,000) dollars per DAY for which the standard is not met</w:t>
            </w:r>
          </w:p>
        </w:tc>
      </w:tr>
      <w:tr w:rsidR="00D95C6C" w:rsidRPr="009F3253" w14:paraId="4EF20409" w14:textId="77777777" w:rsidTr="00F00F6B">
        <w:tc>
          <w:tcPr>
            <w:tcW w:w="7200" w:type="dxa"/>
          </w:tcPr>
          <w:p w14:paraId="750974B4" w14:textId="14AE66A1" w:rsidR="00D95C6C" w:rsidRPr="009F3253" w:rsidRDefault="00D95C6C" w:rsidP="00E806D2">
            <w:pPr>
              <w:numPr>
                <w:ilvl w:val="0"/>
                <w:numId w:val="7"/>
              </w:numPr>
              <w:spacing w:before="40" w:after="40" w:line="264" w:lineRule="auto"/>
              <w:jc w:val="left"/>
              <w:rPr>
                <w:rFonts w:cs="Arial"/>
                <w:b/>
              </w:rPr>
            </w:pPr>
            <w:r w:rsidRPr="009F3253">
              <w:rPr>
                <w:rFonts w:cs="Arial"/>
                <w:b/>
              </w:rPr>
              <w:t xml:space="preserve">Grievance Resolution: </w:t>
            </w:r>
            <w:r w:rsidRPr="009F3253">
              <w:rPr>
                <w:rFonts w:cs="Arial"/>
                <w:iCs/>
                <w:color w:val="000000"/>
              </w:rPr>
              <w:t>Investigation and resolution of any grievance will be initiated within five (5) BUSINESS DAYS of the date the grievance is filed by the complainant for a timely resolution of the problem. Grievances related to an urgent health concern will be handled within seventy-two (72) hours of the CONTRACTOR'S receipt of the grievance.</w:t>
            </w:r>
            <w:r w:rsidR="00E76800">
              <w:rPr>
                <w:rFonts w:cs="Arial"/>
                <w:iCs/>
                <w:color w:val="000000"/>
              </w:rPr>
              <w:t xml:space="preserve"> See </w:t>
            </w:r>
            <w:hyperlink w:anchor="_245C_Investigation_and" w:history="1">
              <w:r w:rsidR="00E76800" w:rsidRPr="00E76800">
                <w:rPr>
                  <w:rStyle w:val="Hyperlink"/>
                  <w:rFonts w:cs="Arial"/>
                  <w:iCs/>
                </w:rPr>
                <w:t>Section 235</w:t>
              </w:r>
            </w:hyperlink>
            <w:hyperlink w:anchor="_245C_Investigation_and" w:history="1">
              <w:r w:rsidR="00E76800" w:rsidRPr="00E76800">
                <w:rPr>
                  <w:rStyle w:val="Hyperlink"/>
                  <w:rFonts w:cs="Arial"/>
                  <w:iCs/>
                </w:rPr>
                <w:t>D</w:t>
              </w:r>
            </w:hyperlink>
            <w:r w:rsidR="00E76800">
              <w:rPr>
                <w:rFonts w:cs="Arial"/>
                <w:iCs/>
                <w:color w:val="000000"/>
              </w:rPr>
              <w:t>.</w:t>
            </w:r>
          </w:p>
        </w:tc>
        <w:tc>
          <w:tcPr>
            <w:tcW w:w="2250" w:type="dxa"/>
          </w:tcPr>
          <w:p w14:paraId="0790DC95" w14:textId="77777777" w:rsidR="00C61F30" w:rsidRPr="009F3253" w:rsidRDefault="00C61F30" w:rsidP="00C61F30">
            <w:pPr>
              <w:spacing w:before="40" w:after="40"/>
              <w:jc w:val="left"/>
              <w:rPr>
                <w:rFonts w:cs="Arial"/>
              </w:rPr>
            </w:pPr>
            <w:r w:rsidRPr="009F3253">
              <w:rPr>
                <w:rFonts w:cs="Arial"/>
                <w:color w:val="000000"/>
              </w:rPr>
              <w:t>One thousand ($1,000) dollars per DAY for which the standard is not met</w:t>
            </w:r>
          </w:p>
          <w:p w14:paraId="06CF04A6" w14:textId="3358A6FA" w:rsidR="00D95C6C" w:rsidRPr="009F3253" w:rsidRDefault="00D95C6C" w:rsidP="00C94926">
            <w:pPr>
              <w:spacing w:before="40" w:after="40"/>
              <w:jc w:val="left"/>
              <w:rPr>
                <w:rFonts w:cs="Arial"/>
              </w:rPr>
            </w:pPr>
          </w:p>
        </w:tc>
      </w:tr>
      <w:tr w:rsidR="007805A5" w:rsidRPr="009F3253" w14:paraId="59280B53" w14:textId="77777777" w:rsidTr="006C0D4E">
        <w:tc>
          <w:tcPr>
            <w:tcW w:w="7200" w:type="dxa"/>
          </w:tcPr>
          <w:p w14:paraId="02DC56C1" w14:textId="1CA83C9F" w:rsidR="007805A5" w:rsidRPr="009F3253" w:rsidRDefault="007805A5" w:rsidP="00E806D2">
            <w:pPr>
              <w:numPr>
                <w:ilvl w:val="0"/>
                <w:numId w:val="7"/>
              </w:numPr>
              <w:spacing w:before="40" w:after="40" w:line="264" w:lineRule="auto"/>
              <w:jc w:val="left"/>
              <w:rPr>
                <w:rFonts w:cs="Arial"/>
                <w:b/>
              </w:rPr>
            </w:pPr>
            <w:r w:rsidRPr="009F3253">
              <w:rPr>
                <w:rFonts w:cs="Arial"/>
                <w:b/>
                <w:szCs w:val="22"/>
              </w:rPr>
              <w:t xml:space="preserve">Major System Changes and Conversions: </w:t>
            </w:r>
            <w:r w:rsidRPr="009F3253">
              <w:rPr>
                <w:rFonts w:cs="Arial"/>
                <w:szCs w:val="22"/>
              </w:rPr>
              <w:t xml:space="preserve">The CONTRACTOR shall verify and commit that during the length of the contract, it shall not undertake a major system change or conversion for, or related to, the system used to deliver services for the </w:t>
            </w:r>
            <w:r w:rsidR="00FB2334">
              <w:rPr>
                <w:rFonts w:cs="Arial"/>
                <w:szCs w:val="22"/>
              </w:rPr>
              <w:t>PHARMACY</w:t>
            </w:r>
            <w:r w:rsidR="00FB2334" w:rsidRPr="009F3253">
              <w:rPr>
                <w:rFonts w:cs="Arial"/>
                <w:szCs w:val="22"/>
              </w:rPr>
              <w:t xml:space="preserve"> </w:t>
            </w:r>
            <w:r w:rsidRPr="009F3253">
              <w:rPr>
                <w:rFonts w:cs="Arial"/>
                <w:szCs w:val="22"/>
              </w:rPr>
              <w:t xml:space="preserve">BENEFIT </w:t>
            </w:r>
            <w:r w:rsidR="00FB2334">
              <w:rPr>
                <w:rFonts w:cs="Arial"/>
                <w:szCs w:val="22"/>
              </w:rPr>
              <w:t>PLAN</w:t>
            </w:r>
            <w:r w:rsidR="00FB2334" w:rsidRPr="009F3253">
              <w:rPr>
                <w:rFonts w:cs="Arial"/>
                <w:szCs w:val="22"/>
              </w:rPr>
              <w:t xml:space="preserve"> </w:t>
            </w:r>
            <w:r w:rsidRPr="009F3253">
              <w:rPr>
                <w:rFonts w:cs="Arial"/>
                <w:szCs w:val="22"/>
              </w:rPr>
              <w:t>without specific prior written notice of at least one hundred-eighty (180) days to the DEPARTMENT.</w:t>
            </w:r>
            <w:r w:rsidR="00E76800">
              <w:rPr>
                <w:rFonts w:cs="Arial"/>
                <w:szCs w:val="22"/>
              </w:rPr>
              <w:t xml:space="preserve"> See </w:t>
            </w:r>
            <w:hyperlink w:anchor="_145_Information_Systems" w:history="1">
              <w:r w:rsidR="00E76800" w:rsidRPr="00E76800">
                <w:rPr>
                  <w:rStyle w:val="Hyperlink"/>
                  <w:rFonts w:cs="Arial"/>
                  <w:szCs w:val="22"/>
                </w:rPr>
                <w:t>Section 140</w:t>
              </w:r>
            </w:hyperlink>
            <w:r w:rsidR="00E76800">
              <w:rPr>
                <w:rFonts w:cs="Arial"/>
                <w:szCs w:val="22"/>
              </w:rPr>
              <w:t>, 8.</w:t>
            </w:r>
          </w:p>
        </w:tc>
        <w:tc>
          <w:tcPr>
            <w:tcW w:w="2250" w:type="dxa"/>
            <w:vAlign w:val="center"/>
          </w:tcPr>
          <w:p w14:paraId="59F8D8DE" w14:textId="77777777" w:rsidR="007805A5" w:rsidRPr="009F3253" w:rsidRDefault="007805A5" w:rsidP="006C0D4E">
            <w:pPr>
              <w:spacing w:before="40" w:after="40"/>
              <w:jc w:val="left"/>
              <w:rPr>
                <w:rFonts w:cs="Arial"/>
              </w:rPr>
            </w:pPr>
            <w:r w:rsidRPr="009F3253">
              <w:rPr>
                <w:rFonts w:cs="Arial"/>
                <w:color w:val="000000"/>
              </w:rPr>
              <w:t>One thousand ($1,000) dollars per DAY for which the standard is not met</w:t>
            </w:r>
          </w:p>
          <w:p w14:paraId="3AA4A3AE" w14:textId="77777777" w:rsidR="007805A5" w:rsidRPr="009F3253" w:rsidRDefault="007805A5">
            <w:pPr>
              <w:spacing w:before="40" w:after="40"/>
              <w:jc w:val="left"/>
              <w:rPr>
                <w:rFonts w:cs="Arial"/>
              </w:rPr>
            </w:pPr>
          </w:p>
        </w:tc>
      </w:tr>
      <w:tr w:rsidR="007805A5" w:rsidRPr="009F3253" w14:paraId="0277B505" w14:textId="77777777" w:rsidTr="006C0D4E">
        <w:trPr>
          <w:cantSplit/>
        </w:trPr>
        <w:tc>
          <w:tcPr>
            <w:tcW w:w="7200" w:type="dxa"/>
          </w:tcPr>
          <w:p w14:paraId="70474312" w14:textId="2912F5D7" w:rsidR="007805A5" w:rsidRPr="00961863" w:rsidRDefault="00961863" w:rsidP="00E806D2">
            <w:pPr>
              <w:pStyle w:val="ListParagraph"/>
              <w:numPr>
                <w:ilvl w:val="0"/>
                <w:numId w:val="7"/>
              </w:numPr>
              <w:spacing w:before="40" w:after="40"/>
              <w:rPr>
                <w:rFonts w:cs="Arial"/>
                <w:b/>
              </w:rPr>
            </w:pPr>
            <w:r w:rsidRPr="00961863">
              <w:rPr>
                <w:rFonts w:cs="Arial"/>
                <w:b/>
              </w:rPr>
              <w:t>REMOVED</w:t>
            </w:r>
          </w:p>
        </w:tc>
        <w:tc>
          <w:tcPr>
            <w:tcW w:w="2250" w:type="dxa"/>
            <w:vAlign w:val="center"/>
          </w:tcPr>
          <w:p w14:paraId="78E4F429" w14:textId="328C02C8" w:rsidR="007805A5" w:rsidRPr="009F3253" w:rsidRDefault="007805A5" w:rsidP="009F3253">
            <w:pPr>
              <w:spacing w:before="40" w:after="40"/>
              <w:jc w:val="left"/>
              <w:rPr>
                <w:rFonts w:cs="Arial"/>
              </w:rPr>
            </w:pPr>
          </w:p>
        </w:tc>
      </w:tr>
      <w:tr w:rsidR="007805A5" w:rsidRPr="009F3253" w14:paraId="5D9D3BA4" w14:textId="77777777" w:rsidTr="006C0D4E">
        <w:tc>
          <w:tcPr>
            <w:tcW w:w="7200" w:type="dxa"/>
          </w:tcPr>
          <w:p w14:paraId="4568387D" w14:textId="76CBC40B" w:rsidR="007805A5" w:rsidRPr="009F3253" w:rsidRDefault="007805A5" w:rsidP="00E806D2">
            <w:pPr>
              <w:numPr>
                <w:ilvl w:val="0"/>
                <w:numId w:val="7"/>
              </w:numPr>
              <w:spacing w:before="40" w:after="40" w:line="264" w:lineRule="auto"/>
              <w:jc w:val="left"/>
              <w:rPr>
                <w:rFonts w:cs="Arial"/>
                <w:b/>
              </w:rPr>
            </w:pPr>
            <w:r w:rsidRPr="009F3253">
              <w:rPr>
                <w:rFonts w:cs="Arial"/>
                <w:b/>
              </w:rPr>
              <w:t xml:space="preserve">Non-Disclosure: </w:t>
            </w:r>
            <w:r w:rsidRPr="009F3253">
              <w:rPr>
                <w:rFonts w:cs="Arial"/>
              </w:rPr>
              <w:t xml:space="preserve">The CONTRACTOR shall not use or disclose names, addresses, or other data for any purpose other than specifically provided for in the CONTRACT. </w:t>
            </w:r>
            <w:r w:rsidR="0001356F">
              <w:rPr>
                <w:rFonts w:cs="Arial"/>
              </w:rPr>
              <w:t xml:space="preserve">See </w:t>
            </w:r>
            <w:hyperlink w:anchor="_115_General_Requirements_1" w:history="1">
              <w:r w:rsidR="0001356F" w:rsidRPr="0001356F">
                <w:rPr>
                  <w:rStyle w:val="Hyperlink"/>
                  <w:rFonts w:cs="Arial"/>
                </w:rPr>
                <w:t>Section 115</w:t>
              </w:r>
            </w:hyperlink>
            <w:r w:rsidR="0001356F">
              <w:rPr>
                <w:rFonts w:cs="Arial"/>
              </w:rPr>
              <w:t>, 18.</w:t>
            </w:r>
          </w:p>
        </w:tc>
        <w:tc>
          <w:tcPr>
            <w:tcW w:w="2250" w:type="dxa"/>
            <w:vAlign w:val="center"/>
          </w:tcPr>
          <w:p w14:paraId="4A4BEBAD" w14:textId="77777777" w:rsidR="007805A5" w:rsidRPr="009F3253" w:rsidRDefault="007805A5" w:rsidP="009F3253">
            <w:pPr>
              <w:spacing w:before="40" w:after="40"/>
              <w:jc w:val="left"/>
              <w:rPr>
                <w:rFonts w:cs="Arial"/>
              </w:rPr>
            </w:pPr>
            <w:r w:rsidRPr="009F3253">
              <w:rPr>
                <w:rFonts w:cs="Arial"/>
              </w:rPr>
              <w:t>Five thousand ($5,000) dollars per incident</w:t>
            </w:r>
          </w:p>
        </w:tc>
      </w:tr>
      <w:tr w:rsidR="007805A5" w:rsidRPr="009F3253" w14:paraId="37177D50" w14:textId="77777777" w:rsidTr="006C0D4E">
        <w:trPr>
          <w:cantSplit/>
        </w:trPr>
        <w:tc>
          <w:tcPr>
            <w:tcW w:w="7200" w:type="dxa"/>
          </w:tcPr>
          <w:p w14:paraId="7405DCB7" w14:textId="77777777" w:rsidR="007805A5" w:rsidRPr="009F3253" w:rsidRDefault="007805A5" w:rsidP="00E806D2">
            <w:pPr>
              <w:numPr>
                <w:ilvl w:val="0"/>
                <w:numId w:val="7"/>
              </w:numPr>
              <w:spacing w:before="40" w:after="40" w:line="264" w:lineRule="auto"/>
              <w:jc w:val="left"/>
              <w:rPr>
                <w:rFonts w:cs="Arial"/>
                <w:b/>
              </w:rPr>
            </w:pPr>
            <w:r w:rsidRPr="009F3253">
              <w:rPr>
                <w:rFonts w:cs="Arial"/>
                <w:b/>
              </w:rPr>
              <w:t xml:space="preserve">Reporting and Deliverables Requirements: </w:t>
            </w:r>
            <w:r w:rsidRPr="009F3253">
              <w:rPr>
                <w:rFonts w:cs="Arial"/>
              </w:rPr>
              <w:t xml:space="preserve">The CONTRACTOR must submit the reports and deliverables as outlined in Sections 305 and 310. Each report </w:t>
            </w:r>
            <w:r w:rsidRPr="009F3253">
              <w:rPr>
                <w:rFonts w:cs="Arial"/>
                <w:color w:val="000000"/>
                <w:szCs w:val="22"/>
              </w:rPr>
              <w:t>submitted by the CONTRACTOR to the DEPARTMENT must:</w:t>
            </w:r>
          </w:p>
          <w:p w14:paraId="1FF14607" w14:textId="77777777" w:rsidR="007805A5" w:rsidRPr="009F3253" w:rsidRDefault="007805A5" w:rsidP="00E806D2">
            <w:pPr>
              <w:numPr>
                <w:ilvl w:val="0"/>
                <w:numId w:val="42"/>
              </w:numPr>
              <w:spacing w:before="40" w:after="40" w:line="264" w:lineRule="auto"/>
              <w:jc w:val="left"/>
              <w:rPr>
                <w:rFonts w:cs="Arial"/>
                <w:b/>
              </w:rPr>
            </w:pPr>
            <w:r w:rsidRPr="009F3253">
              <w:rPr>
                <w:rFonts w:eastAsiaTheme="minorEastAsia" w:cs="Arial"/>
                <w:color w:val="000000"/>
              </w:rPr>
              <w:t xml:space="preserve">Be verified by the CONTRACTOR for accuracy and completeness prior to submission; </w:t>
            </w:r>
          </w:p>
          <w:p w14:paraId="0618439A" w14:textId="77777777" w:rsidR="007805A5" w:rsidRPr="009F3253" w:rsidRDefault="007805A5" w:rsidP="00E806D2">
            <w:pPr>
              <w:numPr>
                <w:ilvl w:val="0"/>
                <w:numId w:val="42"/>
              </w:numPr>
              <w:spacing w:before="40" w:after="40" w:line="264" w:lineRule="auto"/>
              <w:jc w:val="left"/>
              <w:rPr>
                <w:rFonts w:cs="Arial"/>
                <w:b/>
              </w:rPr>
            </w:pPr>
            <w:r w:rsidRPr="009F3253">
              <w:rPr>
                <w:rFonts w:cs="Arial"/>
                <w:color w:val="000000"/>
                <w:szCs w:val="22"/>
              </w:rPr>
              <w:t>B</w:t>
            </w:r>
            <w:r w:rsidRPr="009F3253">
              <w:rPr>
                <w:rFonts w:eastAsiaTheme="minorEastAsia" w:cs="Arial"/>
                <w:color w:val="000000"/>
              </w:rPr>
              <w:t xml:space="preserve">e delivered on or before scheduled due dates; </w:t>
            </w:r>
          </w:p>
          <w:p w14:paraId="6BE6223D" w14:textId="77777777" w:rsidR="007805A5" w:rsidRPr="009F3253" w:rsidRDefault="007805A5" w:rsidP="00E806D2">
            <w:pPr>
              <w:numPr>
                <w:ilvl w:val="0"/>
                <w:numId w:val="42"/>
              </w:numPr>
              <w:spacing w:before="40" w:after="40" w:line="264" w:lineRule="auto"/>
              <w:jc w:val="left"/>
              <w:rPr>
                <w:rFonts w:cs="Arial"/>
                <w:b/>
              </w:rPr>
            </w:pPr>
            <w:r w:rsidRPr="009F3253">
              <w:rPr>
                <w:rFonts w:cs="Arial"/>
                <w:color w:val="000000"/>
                <w:szCs w:val="22"/>
              </w:rPr>
              <w:t>B</w:t>
            </w:r>
            <w:r w:rsidRPr="009F3253">
              <w:rPr>
                <w:rFonts w:eastAsiaTheme="minorEastAsia" w:cs="Arial"/>
                <w:color w:val="000000"/>
              </w:rPr>
              <w:t>e submitted as directed by the DEPARTMENT;</w:t>
            </w:r>
            <w:r w:rsidRPr="009F3253">
              <w:rPr>
                <w:rFonts w:cs="Arial"/>
                <w:color w:val="000000"/>
                <w:szCs w:val="22"/>
              </w:rPr>
              <w:t xml:space="preserve"> </w:t>
            </w:r>
          </w:p>
          <w:p w14:paraId="76BC804F" w14:textId="77777777" w:rsidR="007805A5" w:rsidRPr="009F3253" w:rsidRDefault="007805A5" w:rsidP="00E806D2">
            <w:pPr>
              <w:numPr>
                <w:ilvl w:val="0"/>
                <w:numId w:val="42"/>
              </w:numPr>
              <w:spacing w:before="40" w:after="40" w:line="264" w:lineRule="auto"/>
              <w:jc w:val="left"/>
              <w:rPr>
                <w:rFonts w:cs="Arial"/>
                <w:b/>
              </w:rPr>
            </w:pPr>
            <w:r w:rsidRPr="009F3253">
              <w:rPr>
                <w:rFonts w:cs="Arial"/>
                <w:color w:val="000000"/>
                <w:szCs w:val="22"/>
              </w:rPr>
              <w:t>F</w:t>
            </w:r>
            <w:r w:rsidRPr="009F3253">
              <w:rPr>
                <w:rFonts w:eastAsiaTheme="minorEastAsia" w:cs="Arial"/>
                <w:color w:val="000000"/>
              </w:rPr>
              <w:t xml:space="preserve">ully disclose all required information in a manner that is responsive and with no material omission; and </w:t>
            </w:r>
          </w:p>
          <w:p w14:paraId="3893442C" w14:textId="77777777" w:rsidR="007805A5" w:rsidRPr="009F3253" w:rsidRDefault="007805A5" w:rsidP="00E806D2">
            <w:pPr>
              <w:numPr>
                <w:ilvl w:val="0"/>
                <w:numId w:val="42"/>
              </w:numPr>
              <w:spacing w:before="40" w:after="40" w:line="264" w:lineRule="auto"/>
              <w:jc w:val="left"/>
              <w:rPr>
                <w:rFonts w:cs="Arial"/>
                <w:b/>
              </w:rPr>
            </w:pPr>
            <w:r w:rsidRPr="009F3253">
              <w:rPr>
                <w:rFonts w:cs="Arial"/>
                <w:color w:val="000000"/>
                <w:szCs w:val="22"/>
              </w:rPr>
              <w:t>B</w:t>
            </w:r>
            <w:r w:rsidRPr="009F3253">
              <w:rPr>
                <w:rFonts w:eastAsiaTheme="minorEastAsia" w:cs="Arial"/>
                <w:color w:val="000000"/>
              </w:rPr>
              <w:t xml:space="preserve">e accompanied by a brief narrative that describes the content of the report and highlights significant findings of the report. </w:t>
            </w:r>
          </w:p>
          <w:p w14:paraId="04AB0E00" w14:textId="63F7DE71" w:rsidR="007805A5" w:rsidRPr="00026F93" w:rsidRDefault="00AB468B" w:rsidP="00A25AA0">
            <w:pPr>
              <w:spacing w:before="40" w:after="40"/>
              <w:ind w:left="420"/>
              <w:jc w:val="left"/>
              <w:rPr>
                <w:rFonts w:cs="Arial"/>
              </w:rPr>
            </w:pPr>
            <w:r w:rsidRPr="00026F93">
              <w:rPr>
                <w:rFonts w:cs="Arial"/>
              </w:rPr>
              <w:t xml:space="preserve">See </w:t>
            </w:r>
            <w:hyperlink w:anchor="_155A_Reporting_Requirements" w:history="1">
              <w:r w:rsidRPr="00026F93">
                <w:rPr>
                  <w:rStyle w:val="Hyperlink"/>
                  <w:rFonts w:cstheme="minorBidi"/>
                </w:rPr>
                <w:t xml:space="preserve">Section </w:t>
              </w:r>
              <w:r w:rsidRPr="00AB468B">
                <w:rPr>
                  <w:rStyle w:val="Hyperlink"/>
                  <w:rFonts w:cs="Arial"/>
                </w:rPr>
                <w:t>150A</w:t>
              </w:r>
            </w:hyperlink>
            <w:r>
              <w:rPr>
                <w:rFonts w:cs="Arial"/>
              </w:rPr>
              <w:t>, 2.</w:t>
            </w:r>
          </w:p>
        </w:tc>
        <w:tc>
          <w:tcPr>
            <w:tcW w:w="2250" w:type="dxa"/>
            <w:vAlign w:val="center"/>
          </w:tcPr>
          <w:p w14:paraId="3144CA73" w14:textId="77777777" w:rsidR="007805A5" w:rsidRPr="009F3253" w:rsidRDefault="007805A5" w:rsidP="009F3253">
            <w:pPr>
              <w:spacing w:before="40" w:after="40"/>
              <w:jc w:val="left"/>
              <w:rPr>
                <w:rFonts w:cs="Arial"/>
              </w:rPr>
            </w:pPr>
            <w:r w:rsidRPr="009F3253">
              <w:rPr>
                <w:rFonts w:cs="Arial"/>
              </w:rPr>
              <w:t>Twenty–five hundred ($2,500) dollars per report or deliverable for which the standard is not met</w:t>
            </w:r>
          </w:p>
        </w:tc>
      </w:tr>
      <w:tr w:rsidR="007805A5" w:rsidRPr="009F3253" w14:paraId="38F7D119" w14:textId="77777777" w:rsidTr="006C0D4E">
        <w:trPr>
          <w:cantSplit/>
        </w:trPr>
        <w:tc>
          <w:tcPr>
            <w:tcW w:w="7200" w:type="dxa"/>
          </w:tcPr>
          <w:p w14:paraId="1B2F303E" w14:textId="77777777" w:rsidR="007805A5" w:rsidRPr="009F3253" w:rsidRDefault="007805A5" w:rsidP="00E806D2">
            <w:pPr>
              <w:numPr>
                <w:ilvl w:val="0"/>
                <w:numId w:val="7"/>
              </w:numPr>
              <w:spacing w:before="40" w:after="40"/>
              <w:rPr>
                <w:rFonts w:cs="Arial"/>
                <w:b/>
              </w:rPr>
            </w:pPr>
            <w:r>
              <w:rPr>
                <w:rFonts w:cs="Arial"/>
                <w:b/>
              </w:rPr>
              <w:t xml:space="preserve">Mail Order Dispensing Accuracy: </w:t>
            </w:r>
            <w:r>
              <w:rPr>
                <w:rFonts w:cs="Arial"/>
              </w:rPr>
              <w:t>At least ninety-nine (99%) percent of the time, prescriptions are dispensed accurately with no errors.</w:t>
            </w:r>
          </w:p>
        </w:tc>
        <w:tc>
          <w:tcPr>
            <w:tcW w:w="2250" w:type="dxa"/>
            <w:vAlign w:val="center"/>
          </w:tcPr>
          <w:p w14:paraId="7C5A8D9E" w14:textId="44588AF5" w:rsidR="007805A5" w:rsidRPr="009F3253" w:rsidRDefault="007805A5" w:rsidP="00F178EE">
            <w:pPr>
              <w:spacing w:before="40" w:after="40"/>
              <w:jc w:val="left"/>
              <w:rPr>
                <w:rFonts w:cs="Arial"/>
              </w:rPr>
            </w:pPr>
            <w:r>
              <w:rPr>
                <w:rFonts w:cs="Arial"/>
              </w:rPr>
              <w:t xml:space="preserve">Twenty-five hundred ($2,500) dollars </w:t>
            </w:r>
            <w:r w:rsidR="00D60B09">
              <w:rPr>
                <w:rFonts w:cs="Arial"/>
              </w:rPr>
              <w:t xml:space="preserve">for each percentage point </w:t>
            </w:r>
            <w:r w:rsidR="0002404F">
              <w:rPr>
                <w:rFonts w:cs="Arial"/>
              </w:rPr>
              <w:t>below the Performance Standard listed, assessed on a monthly basis.</w:t>
            </w:r>
            <w:r>
              <w:rPr>
                <w:rFonts w:cs="Arial"/>
              </w:rPr>
              <w:t xml:space="preserve"> </w:t>
            </w:r>
            <w:r w:rsidR="0002404F">
              <w:rPr>
                <w:rFonts w:cs="Arial"/>
              </w:rPr>
              <w:t xml:space="preserve"> </w:t>
            </w:r>
          </w:p>
        </w:tc>
      </w:tr>
      <w:tr w:rsidR="007805A5" w:rsidRPr="009F3253" w14:paraId="358D226A" w14:textId="77777777" w:rsidTr="006C0D4E">
        <w:trPr>
          <w:cantSplit/>
        </w:trPr>
        <w:tc>
          <w:tcPr>
            <w:tcW w:w="7200" w:type="dxa"/>
          </w:tcPr>
          <w:p w14:paraId="161D78BD" w14:textId="2653C140" w:rsidR="007805A5" w:rsidRDefault="007805A5" w:rsidP="00E806D2">
            <w:pPr>
              <w:numPr>
                <w:ilvl w:val="0"/>
                <w:numId w:val="7"/>
              </w:numPr>
              <w:spacing w:before="40" w:after="40"/>
              <w:rPr>
                <w:rFonts w:cs="Arial"/>
                <w:b/>
              </w:rPr>
            </w:pPr>
            <w:r>
              <w:rPr>
                <w:rFonts w:cs="Arial"/>
                <w:b/>
              </w:rPr>
              <w:t xml:space="preserve">Mail Order Shipping Time: </w:t>
            </w:r>
            <w:r>
              <w:rPr>
                <w:rFonts w:cs="Arial"/>
              </w:rPr>
              <w:t>At least ninety (90%) percent of clean prescriptions are shipped within two (2) business days. At least ninety-nine (99%) percent of prescriptions requiring intervention are shipped within five (5) business days.</w:t>
            </w:r>
          </w:p>
        </w:tc>
        <w:tc>
          <w:tcPr>
            <w:tcW w:w="2250" w:type="dxa"/>
            <w:vAlign w:val="center"/>
          </w:tcPr>
          <w:p w14:paraId="03AD972C" w14:textId="71797DF4" w:rsidR="007805A5" w:rsidRPr="009F3253" w:rsidRDefault="00C61F30" w:rsidP="00CD4E8E">
            <w:pPr>
              <w:spacing w:before="40" w:after="40"/>
              <w:jc w:val="left"/>
              <w:rPr>
                <w:rFonts w:cs="Arial"/>
              </w:rPr>
            </w:pPr>
            <w:r>
              <w:rPr>
                <w:rFonts w:cs="Arial"/>
              </w:rPr>
              <w:t xml:space="preserve">Twenty-five hundred ($2,500) dollars for each percentage point below the Performance Standard listed, assessed on a monthly basis.  </w:t>
            </w:r>
          </w:p>
        </w:tc>
      </w:tr>
    </w:tbl>
    <w:p w14:paraId="786C72A2" w14:textId="77777777" w:rsidR="00C81274" w:rsidRDefault="00C81274" w:rsidP="00300CB5">
      <w:pPr>
        <w:rPr>
          <w:rFonts w:cs="Arial"/>
        </w:rPr>
        <w:sectPr w:rsidR="00C81274" w:rsidSect="000F308A">
          <w:footerReference w:type="default" r:id="rId80"/>
          <w:pgSz w:w="12240" w:h="15840"/>
          <w:pgMar w:top="1440" w:right="1440" w:bottom="1440" w:left="1440" w:header="720" w:footer="720" w:gutter="0"/>
          <w:cols w:space="720"/>
          <w:docGrid w:linePitch="360"/>
        </w:sectPr>
      </w:pPr>
      <w:bookmarkStart w:id="700" w:name="_315A_Implementation_–"/>
      <w:bookmarkStart w:id="701" w:name="_315B_Account_Management"/>
      <w:bookmarkStart w:id="702" w:name="_315C_Claims_Processing"/>
      <w:bookmarkStart w:id="703" w:name="_315C_Administrative"/>
      <w:bookmarkStart w:id="704" w:name="_315DC_Claims_Processing"/>
      <w:bookmarkStart w:id="705" w:name="_315D_Customer_Service"/>
      <w:bookmarkStart w:id="706" w:name="_315E_Data_Management"/>
      <w:bookmarkStart w:id="707" w:name="_315F_Enrollment_–"/>
      <w:bookmarkStart w:id="708" w:name="_315G_Other_–"/>
      <w:bookmarkStart w:id="709" w:name="_315GH_Other"/>
      <w:bookmarkStart w:id="710" w:name="_315G_Other"/>
      <w:bookmarkEnd w:id="700"/>
      <w:bookmarkEnd w:id="701"/>
      <w:bookmarkEnd w:id="702"/>
      <w:bookmarkEnd w:id="703"/>
      <w:bookmarkEnd w:id="704"/>
      <w:bookmarkEnd w:id="705"/>
      <w:bookmarkEnd w:id="706"/>
      <w:bookmarkEnd w:id="707"/>
      <w:bookmarkEnd w:id="708"/>
      <w:bookmarkEnd w:id="709"/>
      <w:bookmarkEnd w:id="710"/>
    </w:p>
    <w:p w14:paraId="22F3D93B" w14:textId="3685388B" w:rsidR="00F11B2E" w:rsidRDefault="00F11B2E" w:rsidP="00490851">
      <w:pPr>
        <w:pStyle w:val="Heading1"/>
      </w:pPr>
      <w:bookmarkStart w:id="711" w:name="_Toc464054279"/>
      <w:bookmarkStart w:id="712" w:name="_Toc468719636"/>
      <w:bookmarkStart w:id="713" w:name="_Toc485817212"/>
      <w:bookmarkStart w:id="714" w:name="_Toc161044536"/>
      <w:bookmarkStart w:id="715" w:name="_Toc161044743"/>
      <w:r>
        <w:t xml:space="preserve">400 </w:t>
      </w:r>
      <w:bookmarkEnd w:id="711"/>
      <w:bookmarkEnd w:id="712"/>
      <w:bookmarkEnd w:id="713"/>
      <w:r w:rsidR="00C20153">
        <w:t>Uniform Pharmacy Benefits</w:t>
      </w:r>
      <w:bookmarkEnd w:id="714"/>
      <w:bookmarkEnd w:id="715"/>
    </w:p>
    <w:p w14:paraId="51CD0E0B" w14:textId="77777777" w:rsidR="001535ED" w:rsidRDefault="001535ED" w:rsidP="00275054">
      <w:pPr>
        <w:spacing w:after="0"/>
      </w:pPr>
    </w:p>
    <w:p w14:paraId="1F87F267" w14:textId="614F3C6A" w:rsidR="00F82017" w:rsidRPr="00F82017" w:rsidRDefault="00F82017" w:rsidP="00275054">
      <w:pPr>
        <w:pBdr>
          <w:top w:val="single" w:sz="4" w:space="1" w:color="auto"/>
          <w:left w:val="single" w:sz="4" w:space="4" w:color="auto"/>
          <w:bottom w:val="single" w:sz="4" w:space="1" w:color="auto"/>
          <w:right w:val="single" w:sz="4" w:space="4" w:color="auto"/>
        </w:pBdr>
        <w:spacing w:after="0"/>
        <w:rPr>
          <w:sz w:val="24"/>
          <w:szCs w:val="24"/>
        </w:rPr>
      </w:pPr>
      <w:r w:rsidRPr="00F82017">
        <w:rPr>
          <w:rFonts w:cs="Arial"/>
          <w:b/>
          <w:bCs/>
          <w:sz w:val="24"/>
          <w:szCs w:val="24"/>
        </w:rPr>
        <w:t xml:space="preserve">NOTE: </w:t>
      </w:r>
      <w:r w:rsidR="00C20153">
        <w:rPr>
          <w:rFonts w:cs="Arial"/>
          <w:b/>
          <w:bCs/>
          <w:sz w:val="24"/>
          <w:szCs w:val="24"/>
        </w:rPr>
        <w:t>Uniform Pharmacy Benefits</w:t>
      </w:r>
      <w:r w:rsidRPr="00F82017">
        <w:rPr>
          <w:rFonts w:cs="Arial"/>
          <w:b/>
          <w:bCs/>
          <w:sz w:val="24"/>
          <w:szCs w:val="24"/>
        </w:rPr>
        <w:t xml:space="preserve"> </w:t>
      </w:r>
      <w:r w:rsidR="003A1C88">
        <w:rPr>
          <w:rFonts w:cs="Arial"/>
          <w:b/>
          <w:bCs/>
          <w:sz w:val="24"/>
          <w:szCs w:val="24"/>
        </w:rPr>
        <w:t xml:space="preserve">are reviewed and updated annually. These </w:t>
      </w:r>
      <w:r w:rsidR="00C20153">
        <w:rPr>
          <w:rFonts w:cs="Arial"/>
          <w:b/>
          <w:bCs/>
          <w:sz w:val="24"/>
          <w:szCs w:val="24"/>
        </w:rPr>
        <w:t>Uniform Pharmacy Benefits</w:t>
      </w:r>
      <w:r w:rsidR="003A1C88">
        <w:rPr>
          <w:rFonts w:cs="Arial"/>
          <w:b/>
          <w:bCs/>
          <w:sz w:val="24"/>
          <w:szCs w:val="24"/>
        </w:rPr>
        <w:t xml:space="preserve"> will be updated with any benefit changes approved by the Group Insurance Board for </w:t>
      </w:r>
      <w:r w:rsidR="00E155FB">
        <w:rPr>
          <w:rFonts w:cs="Arial"/>
          <w:b/>
          <w:bCs/>
          <w:sz w:val="24"/>
          <w:szCs w:val="24"/>
        </w:rPr>
        <w:t>future plan years</w:t>
      </w:r>
      <w:r w:rsidR="003A1C88">
        <w:rPr>
          <w:rFonts w:cs="Arial"/>
          <w:b/>
          <w:bCs/>
          <w:sz w:val="24"/>
          <w:szCs w:val="24"/>
        </w:rPr>
        <w:t>.</w:t>
      </w:r>
    </w:p>
    <w:p w14:paraId="3749A692" w14:textId="77777777" w:rsidR="00F82017" w:rsidRDefault="00F82017" w:rsidP="00275054">
      <w:pPr>
        <w:spacing w:after="0"/>
      </w:pPr>
    </w:p>
    <w:p w14:paraId="612685F7" w14:textId="3966A557" w:rsidR="00A77757" w:rsidRPr="00E95F59" w:rsidRDefault="00A77757" w:rsidP="00275054">
      <w:pPr>
        <w:pStyle w:val="BodyText"/>
        <w:spacing w:line="264" w:lineRule="auto"/>
        <w:jc w:val="both"/>
      </w:pPr>
      <w:r w:rsidRPr="00E95F59">
        <w:t xml:space="preserve">These are the </w:t>
      </w:r>
      <w:r w:rsidR="00C20153">
        <w:t>Uniform Pharmacy Benefits</w:t>
      </w:r>
      <w:r w:rsidRPr="00E95F59">
        <w:t xml:space="preserve"> or “</w:t>
      </w:r>
      <w:r w:rsidR="00FC1088">
        <w:t>Summary Plan Description</w:t>
      </w:r>
      <w:r w:rsidRPr="00E95F59">
        <w:t>” offered under the Health Benefit Program</w:t>
      </w:r>
      <w:r w:rsidR="00E155FB">
        <w:t>, specific to Pharmacy Benefits</w:t>
      </w:r>
      <w:r w:rsidRPr="00E95F59">
        <w:t xml:space="preserve">. </w:t>
      </w:r>
    </w:p>
    <w:p w14:paraId="6DAD2D36" w14:textId="77777777" w:rsidR="00A77757" w:rsidRPr="00E95F59" w:rsidRDefault="00A77757" w:rsidP="00E155FB">
      <w:pPr>
        <w:pStyle w:val="BodyText"/>
        <w:spacing w:line="264" w:lineRule="auto"/>
        <w:ind w:left="0"/>
        <w:jc w:val="both"/>
      </w:pPr>
    </w:p>
    <w:p w14:paraId="27AC51BA" w14:textId="3A1E6870" w:rsidR="00A77757" w:rsidRPr="002621AD" w:rsidRDefault="00A77757" w:rsidP="00275054">
      <w:pPr>
        <w:pStyle w:val="BodyText"/>
        <w:spacing w:line="264" w:lineRule="auto"/>
        <w:jc w:val="both"/>
      </w:pPr>
      <w:r w:rsidRPr="00E95F59">
        <w:t>The contractor shall not alter the language, benefits or exclusions and limitations, herein.</w:t>
      </w:r>
      <w:r w:rsidR="0052449B">
        <w:t xml:space="preserve"> </w:t>
      </w:r>
    </w:p>
    <w:p w14:paraId="18C80FA2" w14:textId="77777777" w:rsidR="00A77757" w:rsidRPr="000251F3" w:rsidRDefault="00A77757" w:rsidP="00275054">
      <w:pPr>
        <w:spacing w:after="0"/>
        <w:jc w:val="both"/>
        <w:rPr>
          <w:rFonts w:cs="Arial"/>
        </w:rPr>
      </w:pPr>
    </w:p>
    <w:p w14:paraId="42A0A08D" w14:textId="5A8356DC" w:rsidR="001535ED" w:rsidRDefault="00A77757" w:rsidP="00275054">
      <w:pPr>
        <w:spacing w:after="0"/>
        <w:jc w:val="both"/>
        <w:rPr>
          <w:rFonts w:cs="Arial"/>
        </w:rPr>
      </w:pPr>
      <w:r w:rsidRPr="000251F3">
        <w:rPr>
          <w:rFonts w:cs="Arial"/>
        </w:rPr>
        <w:t xml:space="preserve">These </w:t>
      </w:r>
      <w:r w:rsidR="00C20153">
        <w:rPr>
          <w:rFonts w:cs="Arial"/>
        </w:rPr>
        <w:t>Uniform Pharmacy Benefits</w:t>
      </w:r>
      <w:r w:rsidRPr="000251F3">
        <w:rPr>
          <w:rFonts w:cs="Arial"/>
        </w:rPr>
        <w:t xml:space="preserve"> are provided to </w:t>
      </w:r>
      <w:r>
        <w:rPr>
          <w:rFonts w:cs="Arial"/>
        </w:rPr>
        <w:t>SUBSCRIBERS</w:t>
      </w:r>
      <w:r w:rsidRPr="000251F3">
        <w:rPr>
          <w:rFonts w:cs="Arial"/>
        </w:rPr>
        <w:t xml:space="preserve"> </w:t>
      </w:r>
      <w:r w:rsidR="0086465C">
        <w:rPr>
          <w:rFonts w:cs="Arial"/>
        </w:rPr>
        <w:t>on the Department’s website</w:t>
      </w:r>
      <w:r w:rsidRPr="000251F3">
        <w:rPr>
          <w:rFonts w:cs="Arial"/>
        </w:rPr>
        <w:t xml:space="preserve">. </w:t>
      </w:r>
      <w:r w:rsidRPr="00E95F59">
        <w:rPr>
          <w:rFonts w:cs="Arial"/>
        </w:rPr>
        <w:t xml:space="preserve">The language in this section is written to the audience of the </w:t>
      </w:r>
      <w:r>
        <w:rPr>
          <w:rFonts w:cs="Arial"/>
        </w:rPr>
        <w:t>PARTICIPANT</w:t>
      </w:r>
      <w:r w:rsidRPr="00E95F59">
        <w:rPr>
          <w:rFonts w:cs="Arial"/>
        </w:rPr>
        <w:t xml:space="preserve">. Included in this section is a set of definitions which is specific to </w:t>
      </w:r>
      <w:r w:rsidR="00C20153">
        <w:rPr>
          <w:rFonts w:cs="Arial"/>
        </w:rPr>
        <w:t>Uniform Pharmacy Benefits</w:t>
      </w:r>
      <w:r w:rsidRPr="00E95F59">
        <w:rPr>
          <w:rFonts w:cs="Arial"/>
        </w:rPr>
        <w:t xml:space="preserve">. </w:t>
      </w:r>
      <w:r w:rsidRPr="000251F3">
        <w:rPr>
          <w:rFonts w:cs="Arial"/>
        </w:rPr>
        <w:t xml:space="preserve">The contractor does not need to recreate the description of benefits nor distribute it to </w:t>
      </w:r>
      <w:r w:rsidR="00863435">
        <w:rPr>
          <w:rFonts w:cs="Arial"/>
        </w:rPr>
        <w:t>PARTICIPANTS</w:t>
      </w:r>
      <w:r>
        <w:rPr>
          <w:rFonts w:cs="Arial"/>
        </w:rPr>
        <w:t>.</w:t>
      </w:r>
    </w:p>
    <w:p w14:paraId="77402320" w14:textId="77777777" w:rsidR="00051C79" w:rsidRDefault="00051C79" w:rsidP="00275054">
      <w:pPr>
        <w:spacing w:after="0"/>
        <w:jc w:val="both"/>
        <w:rPr>
          <w:rFonts w:cs="Arial"/>
        </w:rPr>
      </w:pPr>
    </w:p>
    <w:p w14:paraId="510F7B8E" w14:textId="15CB2CA8" w:rsidR="00A77757" w:rsidRDefault="00A77757" w:rsidP="00A77757">
      <w:r>
        <w:br w:type="page"/>
      </w:r>
    </w:p>
    <w:p w14:paraId="5DCB9EAD" w14:textId="77777777" w:rsidR="00E421BA" w:rsidRDefault="00E421BA" w:rsidP="00FC6B40">
      <w:pPr>
        <w:rPr>
          <w:rFonts w:cs="Arial"/>
          <w:sz w:val="24"/>
          <w:szCs w:val="24"/>
        </w:rPr>
      </w:pPr>
      <w:r>
        <w:rPr>
          <w:rFonts w:eastAsia="Calibri" w:cs="Arial"/>
          <w:noProof/>
        </w:rPr>
        <mc:AlternateContent>
          <mc:Choice Requires="wps">
            <w:drawing>
              <wp:anchor distT="0" distB="0" distL="114300" distR="114300" simplePos="0" relativeHeight="251662336" behindDoc="0" locked="0" layoutInCell="1" allowOverlap="1" wp14:anchorId="462A822A" wp14:editId="67D06FA7">
                <wp:simplePos x="0" y="0"/>
                <wp:positionH relativeFrom="column">
                  <wp:posOffset>-790575</wp:posOffset>
                </wp:positionH>
                <wp:positionV relativeFrom="paragraph">
                  <wp:posOffset>-571500</wp:posOffset>
                </wp:positionV>
                <wp:extent cx="5857875" cy="19145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5857875" cy="1914525"/>
                        </a:xfrm>
                        <a:prstGeom prst="rect">
                          <a:avLst/>
                        </a:prstGeom>
                        <a:solidFill>
                          <a:schemeClr val="accent6"/>
                        </a:solidFill>
                        <a:ln w="6350">
                          <a:noFill/>
                        </a:ln>
                      </wps:spPr>
                      <wps:txbx>
                        <w:txbxContent>
                          <w:p w14:paraId="28334A4A" w14:textId="77777777" w:rsidR="00E421BA" w:rsidRPr="004418B4" w:rsidRDefault="00E421BA">
                            <w:pPr>
                              <w:rPr>
                                <w:rFonts w:cs="Arial"/>
                                <w:color w:val="FFFFFF" w:themeColor="background1"/>
                                <w:sz w:val="40"/>
                                <w:szCs w:val="40"/>
                              </w:rPr>
                            </w:pPr>
                            <w:r w:rsidRPr="004418B4">
                              <w:rPr>
                                <w:rFonts w:cs="Arial"/>
                                <w:color w:val="FFFFFF" w:themeColor="background1"/>
                                <w:sz w:val="40"/>
                                <w:szCs w:val="40"/>
                              </w:rPr>
                              <w:t>Plan Year 202</w:t>
                            </w:r>
                            <w:r>
                              <w:rPr>
                                <w:rFonts w:cs="Arial"/>
                                <w:color w:val="FFFFFF" w:themeColor="background1"/>
                                <w:sz w:val="40"/>
                                <w:szCs w:val="40"/>
                              </w:rPr>
                              <w:t>4</w:t>
                            </w:r>
                          </w:p>
                          <w:p w14:paraId="52B5AF81" w14:textId="77777777" w:rsidR="00E421BA" w:rsidRPr="004418B4" w:rsidRDefault="00E421BA">
                            <w:pPr>
                              <w:rPr>
                                <w:rFonts w:cs="Arial"/>
                                <w:color w:val="FFFFFF" w:themeColor="background1"/>
                                <w:sz w:val="60"/>
                                <w:szCs w:val="60"/>
                              </w:rPr>
                            </w:pPr>
                            <w:r w:rsidRPr="004418B4">
                              <w:rPr>
                                <w:rFonts w:cs="Arial"/>
                                <w:color w:val="FFFFFF" w:themeColor="background1"/>
                                <w:sz w:val="60"/>
                                <w:szCs w:val="60"/>
                              </w:rPr>
                              <w:t>Uniform Pharmacy Benefits</w:t>
                            </w:r>
                          </w:p>
                          <w:p w14:paraId="1F1AD1AA" w14:textId="77777777" w:rsidR="00E421BA" w:rsidRPr="004418B4" w:rsidRDefault="00E421BA">
                            <w:pPr>
                              <w:rPr>
                                <w:rFonts w:cs="Arial"/>
                                <w:b/>
                                <w:bCs/>
                                <w:color w:val="FFFFFF" w:themeColor="background1"/>
                                <w:sz w:val="80"/>
                                <w:szCs w:val="80"/>
                              </w:rPr>
                            </w:pPr>
                            <w:r w:rsidRPr="004418B4">
                              <w:rPr>
                                <w:rFonts w:cs="Arial"/>
                                <w:b/>
                                <w:bCs/>
                                <w:color w:val="FFFFFF" w:themeColor="background1"/>
                                <w:sz w:val="80"/>
                                <w:szCs w:val="80"/>
                              </w:rPr>
                              <w:t>Certificate of Coverage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2A822A" id="_x0000_t202" coordsize="21600,21600" o:spt="202" path="m,l,21600r21600,l21600,xe">
                <v:stroke joinstyle="miter"/>
                <v:path gradientshapeok="t" o:connecttype="rect"/>
              </v:shapetype>
              <v:shape id="Text Box 9" o:spid="_x0000_s1026" type="#_x0000_t202" style="position:absolute;margin-left:-62.25pt;margin-top:-45pt;width:461.25pt;height:15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" fillcolor="#70ad47 [3209]" stroked="f" strokeweight=".5pt">
                <v:textbox>
                  <w:txbxContent>
                    <w:p w14:paraId="28334A4A" w14:textId="77777777" w:rsidR="00E421BA" w:rsidRPr="004418B4" w:rsidRDefault="00E421BA">
                      <w:pPr>
                        <w:rPr>
                          <w:rFonts w:cs="Arial"/>
                          <w:color w:val="FFFFFF" w:themeColor="background1"/>
                          <w:sz w:val="40"/>
                          <w:szCs w:val="40"/>
                        </w:rPr>
                      </w:pPr>
                      <w:r w:rsidRPr="004418B4">
                        <w:rPr>
                          <w:rFonts w:cs="Arial"/>
                          <w:color w:val="FFFFFF" w:themeColor="background1"/>
                          <w:sz w:val="40"/>
                          <w:szCs w:val="40"/>
                        </w:rPr>
                        <w:t>Plan Year 202</w:t>
                      </w:r>
                      <w:r>
                        <w:rPr>
                          <w:rFonts w:cs="Arial"/>
                          <w:color w:val="FFFFFF" w:themeColor="background1"/>
                          <w:sz w:val="40"/>
                          <w:szCs w:val="40"/>
                        </w:rPr>
                        <w:t>4</w:t>
                      </w:r>
                    </w:p>
                    <w:p w14:paraId="52B5AF81" w14:textId="77777777" w:rsidR="00E421BA" w:rsidRPr="004418B4" w:rsidRDefault="00E421BA">
                      <w:pPr>
                        <w:rPr>
                          <w:rFonts w:cs="Arial"/>
                          <w:color w:val="FFFFFF" w:themeColor="background1"/>
                          <w:sz w:val="60"/>
                          <w:szCs w:val="60"/>
                        </w:rPr>
                      </w:pPr>
                      <w:r w:rsidRPr="004418B4">
                        <w:rPr>
                          <w:rFonts w:cs="Arial"/>
                          <w:color w:val="FFFFFF" w:themeColor="background1"/>
                          <w:sz w:val="60"/>
                          <w:szCs w:val="60"/>
                        </w:rPr>
                        <w:t>Uniform Pharmacy Benefits</w:t>
                      </w:r>
                    </w:p>
                    <w:p w14:paraId="1F1AD1AA" w14:textId="77777777" w:rsidR="00E421BA" w:rsidRPr="004418B4" w:rsidRDefault="00E421BA">
                      <w:pPr>
                        <w:rPr>
                          <w:rFonts w:cs="Arial"/>
                          <w:b/>
                          <w:bCs/>
                          <w:color w:val="FFFFFF" w:themeColor="background1"/>
                          <w:sz w:val="80"/>
                          <w:szCs w:val="80"/>
                        </w:rPr>
                      </w:pPr>
                      <w:r w:rsidRPr="004418B4">
                        <w:rPr>
                          <w:rFonts w:cs="Arial"/>
                          <w:b/>
                          <w:bCs/>
                          <w:color w:val="FFFFFF" w:themeColor="background1"/>
                          <w:sz w:val="80"/>
                          <w:szCs w:val="80"/>
                        </w:rPr>
                        <w:t>Certificate of Coverage</w:t>
                      </w:r>
                    </w:p>
                  </w:txbxContent>
                </v:textbox>
              </v:shape>
            </w:pict>
          </mc:Fallback>
        </mc:AlternateContent>
      </w:r>
      <w:r w:rsidRPr="004F1A2F">
        <w:rPr>
          <w:rFonts w:eastAsia="Calibri" w:cs="Arial"/>
          <w:noProof/>
        </w:rPr>
        <w:drawing>
          <wp:anchor distT="0" distB="0" distL="114300" distR="114300" simplePos="0" relativeHeight="251661312" behindDoc="0" locked="0" layoutInCell="1" allowOverlap="1" wp14:anchorId="4258572C" wp14:editId="52151657">
            <wp:simplePos x="0" y="0"/>
            <wp:positionH relativeFrom="column">
              <wp:posOffset>5238750</wp:posOffset>
            </wp:positionH>
            <wp:positionV relativeFrom="paragraph">
              <wp:posOffset>-476250</wp:posOffset>
            </wp:positionV>
            <wp:extent cx="1247775" cy="776605"/>
            <wp:effectExtent l="0" t="0" r="0" b="4445"/>
            <wp:wrapNone/>
            <wp:docPr id="5" name="Picture 5" descr="E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TF logo"/>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247775" cy="77660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rPr>
        <mc:AlternateContent>
          <mc:Choice Requires="wps">
            <w:drawing>
              <wp:anchor distT="0" distB="0" distL="114300" distR="114300" simplePos="0" relativeHeight="251660288" behindDoc="0" locked="0" layoutInCell="1" allowOverlap="1" wp14:anchorId="0E06DBE7" wp14:editId="382EEDA8">
                <wp:simplePos x="0" y="0"/>
                <wp:positionH relativeFrom="column">
                  <wp:posOffset>-981075</wp:posOffset>
                </wp:positionH>
                <wp:positionV relativeFrom="paragraph">
                  <wp:posOffset>-895350</wp:posOffset>
                </wp:positionV>
                <wp:extent cx="9105900" cy="2590800"/>
                <wp:effectExtent l="0" t="0" r="19050" b="0"/>
                <wp:wrapNone/>
                <wp:docPr id="1" name="Flowchart: Document 1" descr="Blue box with text: Plan Year 2022 Certificate of Coverage"/>
                <wp:cNvGraphicFramePr/>
                <a:graphic xmlns:a="http://schemas.openxmlformats.org/drawingml/2006/main">
                  <a:graphicData uri="http://schemas.microsoft.com/office/word/2010/wordprocessingShape">
                    <wps:wsp>
                      <wps:cNvSpPr/>
                      <wps:spPr>
                        <a:xfrm>
                          <a:off x="0" y="0"/>
                          <a:ext cx="9105900" cy="2590800"/>
                        </a:xfrm>
                        <a:prstGeom prst="flowChartDocumen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AA1EA" w14:textId="77777777" w:rsidR="00E421BA" w:rsidRDefault="00E421BA" w:rsidP="004F1A2F">
                            <w:pPr>
                              <w:spacing w:before="120" w:line="240" w:lineRule="auto"/>
                              <w:rPr>
                                <w:rFonts w:cs="Arial"/>
                                <w:sz w:val="40"/>
                                <w:szCs w:val="40"/>
                              </w:rPr>
                            </w:pPr>
                          </w:p>
                          <w:p w14:paraId="2EE25F4E" w14:textId="77777777" w:rsidR="00E421BA" w:rsidRDefault="00E421BA" w:rsidP="004F1A2F">
                            <w:pPr>
                              <w:spacing w:before="120" w:line="240" w:lineRule="auto"/>
                              <w:rPr>
                                <w:rFonts w:cs="Arial"/>
                                <w:sz w:val="40"/>
                                <w:szCs w:val="40"/>
                              </w:rPr>
                            </w:pPr>
                          </w:p>
                          <w:p w14:paraId="3D6F103F" w14:textId="77777777" w:rsidR="00E421BA" w:rsidRDefault="00E421BA" w:rsidP="004F1A2F">
                            <w:pPr>
                              <w:spacing w:before="120" w:line="240" w:lineRule="auto"/>
                              <w:rPr>
                                <w:rFonts w:cs="Arial"/>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6DBE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7" type="#_x0000_t114" alt="Blue box with text: Plan Year 2022 Certificate of Coverage" style="position:absolute;margin-left:-77.25pt;margin-top:-70.5pt;width:717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" fillcolor="#70ad47 [3209]" strokecolor="#1f4d78 [1604]" strokeweight="1pt">
                <v:textbox>
                  <w:txbxContent>
                    <w:p w14:paraId="4CBAA1EA" w14:textId="77777777" w:rsidR="00E421BA" w:rsidRDefault="00E421BA" w:rsidP="004F1A2F">
                      <w:pPr>
                        <w:spacing w:before="120" w:line="240" w:lineRule="auto"/>
                        <w:rPr>
                          <w:rFonts w:cs="Arial"/>
                          <w:sz w:val="40"/>
                          <w:szCs w:val="40"/>
                        </w:rPr>
                      </w:pPr>
                    </w:p>
                    <w:p w14:paraId="2EE25F4E" w14:textId="77777777" w:rsidR="00E421BA" w:rsidRDefault="00E421BA" w:rsidP="004F1A2F">
                      <w:pPr>
                        <w:spacing w:before="120" w:line="240" w:lineRule="auto"/>
                        <w:rPr>
                          <w:rFonts w:cs="Arial"/>
                          <w:sz w:val="40"/>
                          <w:szCs w:val="40"/>
                        </w:rPr>
                      </w:pPr>
                    </w:p>
                    <w:p w14:paraId="3D6F103F" w14:textId="77777777" w:rsidR="00E421BA" w:rsidRDefault="00E421BA" w:rsidP="004F1A2F">
                      <w:pPr>
                        <w:spacing w:before="120" w:line="240" w:lineRule="auto"/>
                        <w:rPr>
                          <w:rFonts w:cs="Arial"/>
                          <w:sz w:val="40"/>
                          <w:szCs w:val="40"/>
                        </w:rPr>
                      </w:pPr>
                    </w:p>
                  </w:txbxContent>
                </v:textbox>
              </v:shape>
            </w:pict>
          </mc:Fallback>
        </mc:AlternateContent>
      </w:r>
    </w:p>
    <w:p w14:paraId="6793324E" w14:textId="77777777" w:rsidR="00E421BA" w:rsidRDefault="00E421BA" w:rsidP="00FC6B40">
      <w:pPr>
        <w:rPr>
          <w:rFonts w:cs="Arial"/>
          <w:sz w:val="24"/>
          <w:szCs w:val="24"/>
        </w:rPr>
      </w:pPr>
    </w:p>
    <w:p w14:paraId="14FDC3EA" w14:textId="77777777" w:rsidR="00E421BA" w:rsidRDefault="00E421BA" w:rsidP="00FC6B40">
      <w:pPr>
        <w:rPr>
          <w:rFonts w:cs="Arial"/>
          <w:sz w:val="24"/>
          <w:szCs w:val="24"/>
        </w:rPr>
      </w:pPr>
    </w:p>
    <w:p w14:paraId="665198DC" w14:textId="77777777" w:rsidR="00E421BA" w:rsidRDefault="00E421BA" w:rsidP="00FC6B40">
      <w:pPr>
        <w:rPr>
          <w:rFonts w:cs="Arial"/>
          <w:sz w:val="24"/>
          <w:szCs w:val="24"/>
        </w:rPr>
      </w:pPr>
    </w:p>
    <w:p w14:paraId="63621A3E" w14:textId="77777777" w:rsidR="00E421BA" w:rsidRDefault="00E421BA" w:rsidP="00FC6B40">
      <w:pPr>
        <w:rPr>
          <w:rFonts w:cs="Arial"/>
          <w:sz w:val="24"/>
          <w:szCs w:val="24"/>
        </w:rPr>
      </w:pPr>
    </w:p>
    <w:p w14:paraId="4595B30F" w14:textId="77777777" w:rsidR="00E421BA" w:rsidRDefault="00E421BA" w:rsidP="00FC6B40">
      <w:pPr>
        <w:rPr>
          <w:rFonts w:cs="Arial"/>
          <w:sz w:val="24"/>
          <w:szCs w:val="24"/>
        </w:rPr>
      </w:pPr>
    </w:p>
    <w:p w14:paraId="1B032DEE" w14:textId="77777777" w:rsidR="00E421BA" w:rsidRDefault="00E421BA" w:rsidP="00FC6B40">
      <w:pPr>
        <w:rPr>
          <w:rFonts w:cs="Arial"/>
          <w:sz w:val="24"/>
          <w:szCs w:val="24"/>
        </w:rPr>
      </w:pPr>
    </w:p>
    <w:p w14:paraId="6405B104" w14:textId="77777777" w:rsidR="00E421BA" w:rsidRDefault="00E421BA" w:rsidP="00FC6B40">
      <w:pPr>
        <w:rPr>
          <w:rFonts w:cs="Arial"/>
          <w:sz w:val="24"/>
          <w:szCs w:val="24"/>
        </w:rPr>
      </w:pPr>
    </w:p>
    <w:p w14:paraId="4964D113" w14:textId="77777777" w:rsidR="00E421BA" w:rsidRDefault="00E421BA" w:rsidP="00FC6B40">
      <w:pPr>
        <w:rPr>
          <w:rFonts w:cs="Arial"/>
          <w:sz w:val="24"/>
          <w:szCs w:val="24"/>
        </w:rPr>
      </w:pPr>
    </w:p>
    <w:p w14:paraId="3BB5B1F3" w14:textId="77777777" w:rsidR="00E421BA" w:rsidRPr="008F717C" w:rsidRDefault="00E421BA" w:rsidP="00FC6B40">
      <w:pPr>
        <w:rPr>
          <w:rFonts w:cs="Arial"/>
          <w:b/>
          <w:bCs/>
          <w:sz w:val="36"/>
          <w:szCs w:val="36"/>
        </w:rPr>
      </w:pPr>
      <w:r w:rsidRPr="008F717C">
        <w:rPr>
          <w:rFonts w:cs="Arial"/>
          <w:b/>
          <w:bCs/>
          <w:sz w:val="36"/>
          <w:szCs w:val="36"/>
        </w:rPr>
        <w:t>Unform Pharmacy Benefits Certificate of Coverage</w:t>
      </w:r>
      <w:r w:rsidRPr="008F717C">
        <w:rPr>
          <w:rFonts w:cs="Arial"/>
          <w:b/>
          <w:bCs/>
          <w:sz w:val="36"/>
          <w:szCs w:val="36"/>
        </w:rPr>
        <w:br/>
      </w:r>
    </w:p>
    <w:p w14:paraId="44788E45" w14:textId="77777777" w:rsidR="00E421BA" w:rsidRPr="008F717C" w:rsidRDefault="00E421BA" w:rsidP="00FC6B40">
      <w:pPr>
        <w:rPr>
          <w:rFonts w:cs="Arial"/>
          <w:sz w:val="32"/>
          <w:szCs w:val="32"/>
        </w:rPr>
      </w:pPr>
      <w:r w:rsidRPr="008F717C">
        <w:rPr>
          <w:rFonts w:cs="Arial"/>
          <w:sz w:val="32"/>
          <w:szCs w:val="32"/>
        </w:rPr>
        <w:t>For all State of Wisconsin and Wisconsin Public Employers Group Health Insurance Programs</w:t>
      </w:r>
    </w:p>
    <w:p w14:paraId="5FF6C27C" w14:textId="77777777" w:rsidR="00E421BA" w:rsidRPr="00524320" w:rsidRDefault="00E421BA" w:rsidP="00FC6B40">
      <w:pPr>
        <w:ind w:left="360"/>
        <w:rPr>
          <w:rFonts w:cs="Arial"/>
          <w:sz w:val="24"/>
          <w:szCs w:val="24"/>
        </w:rPr>
      </w:pPr>
    </w:p>
    <w:p w14:paraId="188FEB96" w14:textId="77777777" w:rsidR="00E421BA" w:rsidRPr="00524320" w:rsidRDefault="00E421BA" w:rsidP="00FC6B40">
      <w:pPr>
        <w:ind w:left="360"/>
        <w:rPr>
          <w:rFonts w:cs="Arial"/>
          <w:sz w:val="24"/>
          <w:szCs w:val="24"/>
        </w:rPr>
      </w:pPr>
    </w:p>
    <w:p w14:paraId="644D997B" w14:textId="77777777" w:rsidR="00E421BA" w:rsidRPr="00524320" w:rsidRDefault="00E421BA" w:rsidP="0080271D">
      <w:pPr>
        <w:rPr>
          <w:rFonts w:cs="Arial"/>
          <w:sz w:val="24"/>
          <w:szCs w:val="24"/>
        </w:rPr>
      </w:pPr>
    </w:p>
    <w:p w14:paraId="1005E22C" w14:textId="77777777" w:rsidR="00E421BA" w:rsidRDefault="00E421BA" w:rsidP="00FC6B40">
      <w:pPr>
        <w:ind w:left="360"/>
        <w:rPr>
          <w:rFonts w:cs="Arial"/>
          <w:sz w:val="24"/>
          <w:szCs w:val="24"/>
        </w:rPr>
      </w:pPr>
    </w:p>
    <w:p w14:paraId="4CC26755" w14:textId="77777777" w:rsidR="00E421BA" w:rsidRDefault="00E421BA" w:rsidP="0080271D">
      <w:pPr>
        <w:rPr>
          <w:rFonts w:cs="Arial"/>
          <w:sz w:val="24"/>
          <w:szCs w:val="24"/>
        </w:rPr>
      </w:pPr>
    </w:p>
    <w:p w14:paraId="59030E4E" w14:textId="77777777" w:rsidR="00E421BA" w:rsidRDefault="00E421BA" w:rsidP="0080271D">
      <w:pPr>
        <w:rPr>
          <w:rFonts w:cs="Arial"/>
          <w:sz w:val="24"/>
          <w:szCs w:val="24"/>
        </w:rPr>
      </w:pPr>
    </w:p>
    <w:p w14:paraId="6548ABC9" w14:textId="77777777" w:rsidR="00E421BA" w:rsidRDefault="00E421BA" w:rsidP="008F717C">
      <w:pPr>
        <w:rPr>
          <w:rFonts w:cs="Arial"/>
          <w:sz w:val="24"/>
          <w:szCs w:val="24"/>
        </w:rPr>
      </w:pPr>
    </w:p>
    <w:p w14:paraId="2FF33BFA" w14:textId="77777777" w:rsidR="00E421BA" w:rsidRDefault="00E421BA" w:rsidP="008F717C">
      <w:pPr>
        <w:rPr>
          <w:rFonts w:cs="Arial"/>
          <w:sz w:val="24"/>
          <w:szCs w:val="24"/>
        </w:rPr>
      </w:pPr>
    </w:p>
    <w:p w14:paraId="2150A643" w14:textId="77777777" w:rsidR="00E421BA" w:rsidRDefault="00E421BA" w:rsidP="008F717C">
      <w:pPr>
        <w:rPr>
          <w:rFonts w:cs="Arial"/>
          <w:sz w:val="24"/>
          <w:szCs w:val="24"/>
        </w:rPr>
      </w:pPr>
    </w:p>
    <w:p w14:paraId="2E0713E9" w14:textId="77777777" w:rsidR="00E421BA" w:rsidRDefault="00E421BA" w:rsidP="008F717C">
      <w:pPr>
        <w:rPr>
          <w:rFonts w:cs="Arial"/>
          <w:sz w:val="24"/>
          <w:szCs w:val="24"/>
        </w:rPr>
      </w:pPr>
    </w:p>
    <w:p w14:paraId="609394A1" w14:textId="77777777" w:rsidR="00E421BA" w:rsidRDefault="00E421BA" w:rsidP="008F717C">
      <w:pPr>
        <w:rPr>
          <w:rFonts w:cs="Arial"/>
          <w:sz w:val="24"/>
          <w:szCs w:val="24"/>
        </w:rPr>
      </w:pPr>
    </w:p>
    <w:p w14:paraId="18B9CD2A" w14:textId="77777777" w:rsidR="00E421BA" w:rsidRPr="00524320" w:rsidRDefault="00E421BA" w:rsidP="00FC6B40">
      <w:pPr>
        <w:ind w:left="360"/>
        <w:rPr>
          <w:rFonts w:cs="Arial"/>
          <w:sz w:val="24"/>
          <w:szCs w:val="24"/>
        </w:rPr>
      </w:pPr>
      <w:r>
        <w:rPr>
          <w:rFonts w:cs="Arial"/>
          <w:noProof/>
        </w:rPr>
        <mc:AlternateContent>
          <mc:Choice Requires="wps">
            <w:drawing>
              <wp:anchor distT="0" distB="0" distL="114300" distR="114300" simplePos="0" relativeHeight="251663360" behindDoc="0" locked="0" layoutInCell="1" allowOverlap="1" wp14:anchorId="7B601D78" wp14:editId="315783D3">
                <wp:simplePos x="0" y="0"/>
                <wp:positionH relativeFrom="column">
                  <wp:posOffset>-1152525</wp:posOffset>
                </wp:positionH>
                <wp:positionV relativeFrom="paragraph">
                  <wp:posOffset>187325</wp:posOffset>
                </wp:positionV>
                <wp:extent cx="8791575" cy="1914525"/>
                <wp:effectExtent l="0" t="0" r="28575" b="28575"/>
                <wp:wrapNone/>
                <wp:docPr id="6" name="Flowchart: Document 6" descr="Blue box with text: Effective January 1, 2022&#10;ET-2180 (Revised 9/30/2021)"/>
                <wp:cNvGraphicFramePr/>
                <a:graphic xmlns:a="http://schemas.openxmlformats.org/drawingml/2006/main">
                  <a:graphicData uri="http://schemas.microsoft.com/office/word/2010/wordprocessingShape">
                    <wps:wsp>
                      <wps:cNvSpPr/>
                      <wps:spPr>
                        <a:xfrm flipH="1" flipV="1">
                          <a:off x="0" y="0"/>
                          <a:ext cx="8791575" cy="1914525"/>
                        </a:xfrm>
                        <a:prstGeom prst="flowChartDocumen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9A13B8" w14:textId="77777777" w:rsidR="00E421BA" w:rsidRPr="00E936F0" w:rsidRDefault="00E421BA" w:rsidP="004418B4">
                            <w:pPr>
                              <w:spacing w:before="120" w:line="240" w:lineRule="auto"/>
                              <w:rPr>
                                <w:rFonts w:cs="Arial"/>
                                <w:sz w:val="36"/>
                                <w:szCs w:val="36"/>
                              </w:rPr>
                            </w:pPr>
                            <w:r>
                              <w:rPr>
                                <w:rFonts w:cs="Arial"/>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01D78" id="Flowchart: Document 6" o:spid="_x0000_s1028" type="#_x0000_t114" alt="Blue box with text: Effective January 1, 2022&#10;ET-2180 (Revised 9/30/2021)" style="position:absolute;left:0;text-align:left;margin-left:-90.75pt;margin-top:14.75pt;width:692.25pt;height:150.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" fillcolor="#70ad47 [3209]" strokecolor="#1f4d78 [1604]" strokeweight="1pt">
                <v:textbox>
                  <w:txbxContent>
                    <w:p w14:paraId="6D9A13B8" w14:textId="77777777" w:rsidR="00E421BA" w:rsidRPr="00E936F0" w:rsidRDefault="00E421BA" w:rsidP="004418B4">
                      <w:pPr>
                        <w:spacing w:before="120" w:line="240" w:lineRule="auto"/>
                        <w:rPr>
                          <w:rFonts w:cs="Arial"/>
                          <w:sz w:val="36"/>
                          <w:szCs w:val="36"/>
                        </w:rPr>
                      </w:pPr>
                      <w:r>
                        <w:rPr>
                          <w:rFonts w:cs="Arial"/>
                          <w:sz w:val="36"/>
                          <w:szCs w:val="36"/>
                        </w:rPr>
                        <w:t xml:space="preserve"> </w:t>
                      </w:r>
                    </w:p>
                  </w:txbxContent>
                </v:textbox>
              </v:shape>
            </w:pict>
          </mc:Fallback>
        </mc:AlternateContent>
      </w:r>
    </w:p>
    <w:p w14:paraId="2B009495" w14:textId="77777777" w:rsidR="00E421BA" w:rsidRPr="00524320" w:rsidRDefault="00E421BA" w:rsidP="00FC6B40">
      <w:pPr>
        <w:ind w:left="360"/>
        <w:rPr>
          <w:rFonts w:cs="Arial"/>
          <w:sz w:val="24"/>
          <w:szCs w:val="24"/>
        </w:rPr>
      </w:pPr>
    </w:p>
    <w:p w14:paraId="5050E72D" w14:textId="77777777" w:rsidR="00E421BA" w:rsidRPr="00524320" w:rsidRDefault="00E421BA" w:rsidP="00FC6B40">
      <w:pPr>
        <w:ind w:left="360"/>
        <w:rPr>
          <w:rFonts w:cs="Arial"/>
          <w:sz w:val="24"/>
          <w:szCs w:val="24"/>
        </w:rPr>
      </w:pPr>
    </w:p>
    <w:p w14:paraId="4AC19B63" w14:textId="77777777" w:rsidR="00E421BA" w:rsidRPr="00524320" w:rsidRDefault="00E421BA" w:rsidP="00FC6B40">
      <w:pPr>
        <w:ind w:left="360"/>
        <w:rPr>
          <w:rFonts w:cs="Arial"/>
          <w:sz w:val="24"/>
          <w:szCs w:val="24"/>
        </w:rPr>
      </w:pPr>
      <w:r>
        <w:rPr>
          <w:rFonts w:cs="Arial"/>
          <w:noProof/>
          <w:sz w:val="24"/>
          <w:szCs w:val="24"/>
        </w:rPr>
        <mc:AlternateContent>
          <mc:Choice Requires="wps">
            <w:drawing>
              <wp:anchor distT="0" distB="0" distL="114300" distR="114300" simplePos="0" relativeHeight="251665408" behindDoc="0" locked="0" layoutInCell="1" allowOverlap="1" wp14:anchorId="0568F99E" wp14:editId="273CCC36">
                <wp:simplePos x="0" y="0"/>
                <wp:positionH relativeFrom="column">
                  <wp:posOffset>-582930</wp:posOffset>
                </wp:positionH>
                <wp:positionV relativeFrom="paragraph">
                  <wp:posOffset>211455</wp:posOffset>
                </wp:positionV>
                <wp:extent cx="3638550" cy="8286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3638550" cy="828675"/>
                        </a:xfrm>
                        <a:prstGeom prst="rect">
                          <a:avLst/>
                        </a:prstGeom>
                        <a:solidFill>
                          <a:schemeClr val="accent6"/>
                        </a:solidFill>
                        <a:ln w="6350">
                          <a:noFill/>
                        </a:ln>
                      </wps:spPr>
                      <wps:txbx>
                        <w:txbxContent>
                          <w:p w14:paraId="7A2DA9A3" w14:textId="77777777" w:rsidR="00E421BA" w:rsidRPr="004418B4" w:rsidRDefault="00E421BA" w:rsidP="008F717C">
                            <w:pPr>
                              <w:rPr>
                                <w:rFonts w:cs="Arial"/>
                                <w:color w:val="FFFFFF" w:themeColor="background1"/>
                                <w:sz w:val="40"/>
                                <w:szCs w:val="40"/>
                              </w:rPr>
                            </w:pPr>
                            <w:r w:rsidRPr="004418B4">
                              <w:rPr>
                                <w:rFonts w:cs="Arial"/>
                                <w:color w:val="FFFFFF" w:themeColor="background1"/>
                                <w:sz w:val="40"/>
                                <w:szCs w:val="40"/>
                              </w:rPr>
                              <w:t>Effective January 1, 202</w:t>
                            </w:r>
                            <w:r>
                              <w:rPr>
                                <w:rFonts w:cs="Arial"/>
                                <w:color w:val="FFFFFF" w:themeColor="background1"/>
                                <w:sz w:val="40"/>
                                <w:szCs w:val="40"/>
                              </w:rPr>
                              <w:t>4</w:t>
                            </w:r>
                          </w:p>
                          <w:p w14:paraId="44D1CAB3" w14:textId="77777777" w:rsidR="00E421BA" w:rsidRDefault="00E42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68F99E" id="Text Box 13" o:spid="_x0000_s1029" type="#_x0000_t202" style="position:absolute;left:0;text-align:left;margin-left:-45.9pt;margin-top:16.65pt;width:286.5pt;height:6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" fillcolor="#70ad47 [3209]" stroked="f" strokeweight=".5pt">
                <v:textbox>
                  <w:txbxContent>
                    <w:p w14:paraId="7A2DA9A3" w14:textId="77777777" w:rsidR="00E421BA" w:rsidRPr="004418B4" w:rsidRDefault="00E421BA" w:rsidP="008F717C">
                      <w:pPr>
                        <w:rPr>
                          <w:rFonts w:cs="Arial"/>
                          <w:color w:val="FFFFFF" w:themeColor="background1"/>
                          <w:sz w:val="40"/>
                          <w:szCs w:val="40"/>
                        </w:rPr>
                      </w:pPr>
                      <w:r w:rsidRPr="004418B4">
                        <w:rPr>
                          <w:rFonts w:cs="Arial"/>
                          <w:color w:val="FFFFFF" w:themeColor="background1"/>
                          <w:sz w:val="40"/>
                          <w:szCs w:val="40"/>
                        </w:rPr>
                        <w:t>Effective January 1, 202</w:t>
                      </w:r>
                      <w:r>
                        <w:rPr>
                          <w:rFonts w:cs="Arial"/>
                          <w:color w:val="FFFFFF" w:themeColor="background1"/>
                          <w:sz w:val="40"/>
                          <w:szCs w:val="40"/>
                        </w:rPr>
                        <w:t>4</w:t>
                      </w:r>
                    </w:p>
                    <w:p w14:paraId="44D1CAB3" w14:textId="77777777" w:rsidR="00E421BA" w:rsidRDefault="00E421BA"/>
                  </w:txbxContent>
                </v:textbox>
              </v:shape>
            </w:pict>
          </mc:Fallback>
        </mc:AlternateContent>
      </w:r>
      <w:r>
        <w:rPr>
          <w:rFonts w:cs="Arial"/>
          <w:noProof/>
          <w:sz w:val="24"/>
          <w:szCs w:val="24"/>
        </w:rPr>
        <mc:AlternateContent>
          <mc:Choice Requires="wps">
            <w:drawing>
              <wp:anchor distT="0" distB="0" distL="114300" distR="114300" simplePos="0" relativeHeight="251664384" behindDoc="0" locked="0" layoutInCell="1" allowOverlap="1" wp14:anchorId="6272F4BA" wp14:editId="6F237DDA">
                <wp:simplePos x="0" y="0"/>
                <wp:positionH relativeFrom="column">
                  <wp:posOffset>3305175</wp:posOffset>
                </wp:positionH>
                <wp:positionV relativeFrom="paragraph">
                  <wp:posOffset>163830</wp:posOffset>
                </wp:positionV>
                <wp:extent cx="3390900" cy="838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90900" cy="838200"/>
                        </a:xfrm>
                        <a:prstGeom prst="rect">
                          <a:avLst/>
                        </a:prstGeom>
                        <a:solidFill>
                          <a:schemeClr val="accent6"/>
                        </a:solidFill>
                        <a:ln w="6350">
                          <a:noFill/>
                        </a:ln>
                      </wps:spPr>
                      <wps:txbx>
                        <w:txbxContent>
                          <w:p w14:paraId="7D6C2725" w14:textId="77777777" w:rsidR="00E421BA" w:rsidRPr="00AA2F8E" w:rsidRDefault="00E421BA">
                            <w:pPr>
                              <w:rPr>
                                <w:color w:val="FFFFFF" w:themeColor="background1"/>
                                <w14:textOutline w14:w="9525" w14:cap="rnd" w14:cmpd="sng" w14:algn="ctr">
                                  <w14:noFill/>
                                  <w14:prstDash w14:val="solid"/>
                                  <w14:bevel/>
                                </w14:textOutline>
                              </w:rPr>
                            </w:pPr>
                          </w:p>
                          <w:p w14:paraId="3926AACE" w14:textId="77777777" w:rsidR="00E421BA" w:rsidRPr="00AA2F8E" w:rsidRDefault="00E421BA">
                            <w:pPr>
                              <w:rPr>
                                <w:color w:val="FFFFFF" w:themeColor="background1"/>
                                <w14:textOutline w14:w="9525" w14:cap="rnd" w14:cmpd="sng" w14:algn="ctr">
                                  <w14:noFill/>
                                  <w14:prstDash w14:val="solid"/>
                                  <w14:bevel/>
                                </w14:textOutline>
                              </w:rPr>
                            </w:pPr>
                          </w:p>
                          <w:p w14:paraId="1B737E20" w14:textId="77777777" w:rsidR="00E421BA" w:rsidRPr="00AA2F8E" w:rsidRDefault="00E421BA" w:rsidP="008F717C">
                            <w:pPr>
                              <w:jc w:val="right"/>
                              <w:rPr>
                                <w:rFonts w:cs="Arial"/>
                                <w:color w:val="FFFFFF" w:themeColor="background1"/>
                                <w:sz w:val="24"/>
                                <w:szCs w:val="24"/>
                                <w14:textOutline w14:w="9525" w14:cap="rnd" w14:cmpd="sng" w14:algn="ctr">
                                  <w14:noFill/>
                                  <w14:prstDash w14:val="solid"/>
                                  <w14:bevel/>
                                </w14:textOutline>
                              </w:rPr>
                            </w:pPr>
                            <w:r>
                              <w:rPr>
                                <w:rFonts w:cs="Arial"/>
                                <w:color w:val="FFFFFF" w:themeColor="background1"/>
                                <w:sz w:val="24"/>
                                <w:szCs w:val="24"/>
                                <w14:textOutline w14:w="9525" w14:cap="rnd" w14:cmpd="sng" w14:algn="ctr">
                                  <w14:noFill/>
                                  <w14:prstDash w14:val="solid"/>
                                  <w14:bevel/>
                                </w14:textOutline>
                              </w:rPr>
                              <w:t>24</w:t>
                            </w:r>
                            <w:r w:rsidRPr="00AA2F8E">
                              <w:rPr>
                                <w:rFonts w:cs="Arial"/>
                                <w:color w:val="FFFFFF" w:themeColor="background1"/>
                                <w:sz w:val="24"/>
                                <w:szCs w:val="24"/>
                                <w14:textOutline w14:w="9525" w14:cap="rnd" w14:cmpd="sng" w14:algn="ctr">
                                  <w14:noFill/>
                                  <w14:prstDash w14:val="solid"/>
                                  <w14:bevel/>
                                </w14:textOutline>
                              </w:rPr>
                              <w:t>ET-2107</w:t>
                            </w:r>
                            <w:r>
                              <w:rPr>
                                <w:rFonts w:cs="Arial"/>
                                <w:color w:val="FFFFFF" w:themeColor="background1"/>
                                <w:sz w:val="24"/>
                                <w:szCs w:val="24"/>
                                <w14:textOutline w14:w="9525" w14:cap="rnd" w14:cmpd="sng" w14:algn="ctr">
                                  <w14:noFill/>
                                  <w14:prstDash w14:val="solid"/>
                                  <w14:bevel/>
                                </w14:textOutline>
                              </w:rPr>
                              <w:t>upb</w:t>
                            </w:r>
                            <w:r w:rsidRPr="00AA2F8E">
                              <w:rPr>
                                <w:rFonts w:cs="Arial"/>
                                <w:color w:val="FFFFFF" w:themeColor="background1"/>
                                <w:sz w:val="24"/>
                                <w:szCs w:val="24"/>
                                <w14:textOutline w14:w="9525" w14:cap="rnd" w14:cmpd="sng" w14:algn="ctr">
                                  <w14:noFill/>
                                  <w14:prstDash w14:val="solid"/>
                                  <w14:bevel/>
                                </w14:textOutline>
                              </w:rPr>
                              <w:t xml:space="preserve"> (Revised 8/</w:t>
                            </w:r>
                            <w:r>
                              <w:rPr>
                                <w:rFonts w:cs="Arial"/>
                                <w:color w:val="FFFFFF" w:themeColor="background1"/>
                                <w:sz w:val="24"/>
                                <w:szCs w:val="24"/>
                                <w14:textOutline w14:w="9525" w14:cap="rnd" w14:cmpd="sng" w14:algn="ctr">
                                  <w14:noFill/>
                                  <w14:prstDash w14:val="solid"/>
                                  <w14:bevel/>
                                </w14:textOutline>
                              </w:rPr>
                              <w:t>25</w:t>
                            </w:r>
                            <w:r w:rsidRPr="00AA2F8E">
                              <w:rPr>
                                <w:rFonts w:cs="Arial"/>
                                <w:color w:val="FFFFFF" w:themeColor="background1"/>
                                <w:sz w:val="24"/>
                                <w:szCs w:val="24"/>
                                <w14:textOutline w14:w="9525" w14:cap="rnd" w14:cmpd="sng" w14:algn="ctr">
                                  <w14:noFill/>
                                  <w14:prstDash w14:val="solid"/>
                                  <w14:bevel/>
                                </w14:textOutline>
                              </w:rPr>
                              <w:t>/202</w:t>
                            </w:r>
                            <w:r>
                              <w:rPr>
                                <w:rFonts w:cs="Arial"/>
                                <w:color w:val="FFFFFF" w:themeColor="background1"/>
                                <w:sz w:val="24"/>
                                <w:szCs w:val="24"/>
                                <w14:textOutline w14:w="9525" w14:cap="rnd" w14:cmpd="sng" w14:algn="ctr">
                                  <w14:noFill/>
                                  <w14:prstDash w14:val="solid"/>
                                  <w14:bevel/>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72F4BA" id="Text Box 12" o:spid="_x0000_s1030" type="#_x0000_t202" style="position:absolute;left:0;text-align:left;margin-left:260.25pt;margin-top:12.9pt;width:267pt;height: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" fillcolor="#70ad47 [3209]" stroked="f" strokeweight=".5pt">
                <v:textbox>
                  <w:txbxContent>
                    <w:p w14:paraId="7D6C2725" w14:textId="77777777" w:rsidR="00E421BA" w:rsidRPr="00AA2F8E" w:rsidRDefault="00E421BA">
                      <w:pPr>
                        <w:rPr>
                          <w:color w:val="FFFFFF" w:themeColor="background1"/>
                          <w14:textOutline w14:w="9525" w14:cap="rnd" w14:cmpd="sng" w14:algn="ctr">
                            <w14:noFill/>
                            <w14:prstDash w14:val="solid"/>
                            <w14:bevel/>
                          </w14:textOutline>
                        </w:rPr>
                      </w:pPr>
                    </w:p>
                    <w:p w14:paraId="3926AACE" w14:textId="77777777" w:rsidR="00E421BA" w:rsidRPr="00AA2F8E" w:rsidRDefault="00E421BA">
                      <w:pPr>
                        <w:rPr>
                          <w:color w:val="FFFFFF" w:themeColor="background1"/>
                          <w14:textOutline w14:w="9525" w14:cap="rnd" w14:cmpd="sng" w14:algn="ctr">
                            <w14:noFill/>
                            <w14:prstDash w14:val="solid"/>
                            <w14:bevel/>
                          </w14:textOutline>
                        </w:rPr>
                      </w:pPr>
                    </w:p>
                    <w:p w14:paraId="1B737E20" w14:textId="77777777" w:rsidR="00E421BA" w:rsidRPr="00AA2F8E" w:rsidRDefault="00E421BA" w:rsidP="008F717C">
                      <w:pPr>
                        <w:jc w:val="right"/>
                        <w:rPr>
                          <w:rFonts w:cs="Arial"/>
                          <w:color w:val="FFFFFF" w:themeColor="background1"/>
                          <w:sz w:val="24"/>
                          <w:szCs w:val="24"/>
                          <w14:textOutline w14:w="9525" w14:cap="rnd" w14:cmpd="sng" w14:algn="ctr">
                            <w14:noFill/>
                            <w14:prstDash w14:val="solid"/>
                            <w14:bevel/>
                          </w14:textOutline>
                        </w:rPr>
                      </w:pPr>
                      <w:r>
                        <w:rPr>
                          <w:rFonts w:cs="Arial"/>
                          <w:color w:val="FFFFFF" w:themeColor="background1"/>
                          <w:sz w:val="24"/>
                          <w:szCs w:val="24"/>
                          <w14:textOutline w14:w="9525" w14:cap="rnd" w14:cmpd="sng" w14:algn="ctr">
                            <w14:noFill/>
                            <w14:prstDash w14:val="solid"/>
                            <w14:bevel/>
                          </w14:textOutline>
                        </w:rPr>
                        <w:t>24</w:t>
                      </w:r>
                      <w:r w:rsidRPr="00AA2F8E">
                        <w:rPr>
                          <w:rFonts w:cs="Arial"/>
                          <w:color w:val="FFFFFF" w:themeColor="background1"/>
                          <w:sz w:val="24"/>
                          <w:szCs w:val="24"/>
                          <w14:textOutline w14:w="9525" w14:cap="rnd" w14:cmpd="sng" w14:algn="ctr">
                            <w14:noFill/>
                            <w14:prstDash w14:val="solid"/>
                            <w14:bevel/>
                          </w14:textOutline>
                        </w:rPr>
                        <w:t>ET-2107</w:t>
                      </w:r>
                      <w:r>
                        <w:rPr>
                          <w:rFonts w:cs="Arial"/>
                          <w:color w:val="FFFFFF" w:themeColor="background1"/>
                          <w:sz w:val="24"/>
                          <w:szCs w:val="24"/>
                          <w14:textOutline w14:w="9525" w14:cap="rnd" w14:cmpd="sng" w14:algn="ctr">
                            <w14:noFill/>
                            <w14:prstDash w14:val="solid"/>
                            <w14:bevel/>
                          </w14:textOutline>
                        </w:rPr>
                        <w:t>upb</w:t>
                      </w:r>
                      <w:r w:rsidRPr="00AA2F8E">
                        <w:rPr>
                          <w:rFonts w:cs="Arial"/>
                          <w:color w:val="FFFFFF" w:themeColor="background1"/>
                          <w:sz w:val="24"/>
                          <w:szCs w:val="24"/>
                          <w14:textOutline w14:w="9525" w14:cap="rnd" w14:cmpd="sng" w14:algn="ctr">
                            <w14:noFill/>
                            <w14:prstDash w14:val="solid"/>
                            <w14:bevel/>
                          </w14:textOutline>
                        </w:rPr>
                        <w:t xml:space="preserve"> (Revised 8/</w:t>
                      </w:r>
                      <w:r>
                        <w:rPr>
                          <w:rFonts w:cs="Arial"/>
                          <w:color w:val="FFFFFF" w:themeColor="background1"/>
                          <w:sz w:val="24"/>
                          <w:szCs w:val="24"/>
                          <w14:textOutline w14:w="9525" w14:cap="rnd" w14:cmpd="sng" w14:algn="ctr">
                            <w14:noFill/>
                            <w14:prstDash w14:val="solid"/>
                            <w14:bevel/>
                          </w14:textOutline>
                        </w:rPr>
                        <w:t>25</w:t>
                      </w:r>
                      <w:r w:rsidRPr="00AA2F8E">
                        <w:rPr>
                          <w:rFonts w:cs="Arial"/>
                          <w:color w:val="FFFFFF" w:themeColor="background1"/>
                          <w:sz w:val="24"/>
                          <w:szCs w:val="24"/>
                          <w14:textOutline w14:w="9525" w14:cap="rnd" w14:cmpd="sng" w14:algn="ctr">
                            <w14:noFill/>
                            <w14:prstDash w14:val="solid"/>
                            <w14:bevel/>
                          </w14:textOutline>
                        </w:rPr>
                        <w:t>/202</w:t>
                      </w:r>
                      <w:r>
                        <w:rPr>
                          <w:rFonts w:cs="Arial"/>
                          <w:color w:val="FFFFFF" w:themeColor="background1"/>
                          <w:sz w:val="24"/>
                          <w:szCs w:val="24"/>
                          <w14:textOutline w14:w="9525" w14:cap="rnd" w14:cmpd="sng" w14:algn="ctr">
                            <w14:noFill/>
                            <w14:prstDash w14:val="solid"/>
                            <w14:bevel/>
                          </w14:textOutline>
                        </w:rPr>
                        <w:t>3)</w:t>
                      </w:r>
                    </w:p>
                  </w:txbxContent>
                </v:textbox>
              </v:shape>
            </w:pict>
          </mc:Fallback>
        </mc:AlternateContent>
      </w:r>
    </w:p>
    <w:p w14:paraId="00731057" w14:textId="77777777" w:rsidR="00E421BA" w:rsidRPr="00E53011" w:rsidRDefault="00E421BA" w:rsidP="00FC6B40">
      <w:pPr>
        <w:rPr>
          <w:rFonts w:cs="Arial"/>
          <w:sz w:val="52"/>
          <w:szCs w:val="52"/>
        </w:rPr>
      </w:pPr>
      <w:r w:rsidRPr="00E53011">
        <w:rPr>
          <w:rFonts w:cs="Arial"/>
          <w:sz w:val="52"/>
          <w:szCs w:val="52"/>
        </w:rPr>
        <w:t>Certificate of Coverage</w:t>
      </w:r>
    </w:p>
    <w:p w14:paraId="5946983F" w14:textId="77777777" w:rsidR="00E421BA" w:rsidRPr="00524320" w:rsidRDefault="00E421BA" w:rsidP="00FC6B40">
      <w:pPr>
        <w:pStyle w:val="ListParagraph"/>
        <w:rPr>
          <w:rFonts w:cs="Arial"/>
          <w:sz w:val="24"/>
          <w:szCs w:val="24"/>
        </w:rPr>
      </w:pPr>
      <w:r w:rsidRPr="00524320">
        <w:rPr>
          <w:rFonts w:cs="Arial"/>
          <w:sz w:val="24"/>
          <w:szCs w:val="24"/>
        </w:rPr>
        <w:t xml:space="preserve">This Certificate of Coverage is your Summary Plan Description and contains the Uniform Pharmacy Benefits (UPB) offered under the </w:t>
      </w:r>
      <w:r w:rsidRPr="00524320">
        <w:rPr>
          <w:rFonts w:cs="Arial"/>
          <w:b/>
          <w:bCs/>
          <w:sz w:val="24"/>
          <w:szCs w:val="24"/>
        </w:rPr>
        <w:t>Group Health Insurance Program</w:t>
      </w:r>
      <w:r w:rsidRPr="00524320">
        <w:rPr>
          <w:rFonts w:cs="Arial"/>
          <w:sz w:val="24"/>
          <w:szCs w:val="24"/>
        </w:rPr>
        <w:t xml:space="preserve"> (</w:t>
      </w:r>
      <w:r w:rsidRPr="00524320">
        <w:rPr>
          <w:rFonts w:cs="Arial"/>
          <w:b/>
          <w:bCs/>
          <w:sz w:val="24"/>
          <w:szCs w:val="24"/>
        </w:rPr>
        <w:t>GHIP</w:t>
      </w:r>
      <w:r w:rsidRPr="00524320">
        <w:rPr>
          <w:rFonts w:cs="Arial"/>
          <w:sz w:val="24"/>
          <w:szCs w:val="24"/>
        </w:rPr>
        <w:t xml:space="preserve">). </w:t>
      </w:r>
    </w:p>
    <w:p w14:paraId="044B7D09" w14:textId="77777777" w:rsidR="00E421BA" w:rsidRPr="00524320" w:rsidRDefault="00E421BA" w:rsidP="00FC6B40">
      <w:pPr>
        <w:pStyle w:val="ListParagraph"/>
        <w:rPr>
          <w:rFonts w:cs="Arial"/>
          <w:sz w:val="24"/>
          <w:szCs w:val="24"/>
        </w:rPr>
      </w:pPr>
    </w:p>
    <w:p w14:paraId="5F088089" w14:textId="77777777" w:rsidR="00E421BA" w:rsidRPr="00524320" w:rsidRDefault="00E421BA" w:rsidP="00FC6B40">
      <w:pPr>
        <w:pStyle w:val="ListParagraph"/>
        <w:rPr>
          <w:rFonts w:cs="Arial"/>
          <w:sz w:val="24"/>
          <w:szCs w:val="24"/>
        </w:rPr>
      </w:pPr>
      <w:r w:rsidRPr="00524320">
        <w:rPr>
          <w:rFonts w:cs="Arial"/>
          <w:sz w:val="24"/>
          <w:szCs w:val="24"/>
        </w:rPr>
        <w:t xml:space="preserve">Keep this document with your insurance papers. The purpose of this document is to help you (the </w:t>
      </w:r>
      <w:r w:rsidRPr="00524320">
        <w:rPr>
          <w:rFonts w:cs="Arial"/>
          <w:b/>
          <w:bCs/>
          <w:sz w:val="24"/>
          <w:szCs w:val="24"/>
        </w:rPr>
        <w:t>Member</w:t>
      </w:r>
      <w:r w:rsidRPr="00524320">
        <w:rPr>
          <w:rFonts w:cs="Arial"/>
          <w:sz w:val="24"/>
          <w:szCs w:val="24"/>
        </w:rPr>
        <w:t xml:space="preserve">) and your </w:t>
      </w:r>
      <w:r w:rsidRPr="00524320">
        <w:rPr>
          <w:rFonts w:cs="Arial"/>
          <w:b/>
          <w:bCs/>
          <w:sz w:val="24"/>
          <w:szCs w:val="24"/>
        </w:rPr>
        <w:t>Dependents</w:t>
      </w:r>
      <w:r w:rsidRPr="00524320">
        <w:rPr>
          <w:rFonts w:cs="Arial"/>
          <w:sz w:val="24"/>
          <w:szCs w:val="24"/>
        </w:rPr>
        <w:t xml:space="preserve"> understand the </w:t>
      </w:r>
      <w:r w:rsidRPr="00524320">
        <w:rPr>
          <w:rFonts w:cs="Arial"/>
          <w:b/>
          <w:bCs/>
          <w:sz w:val="24"/>
          <w:szCs w:val="24"/>
        </w:rPr>
        <w:t>Benefits</w:t>
      </w:r>
      <w:r w:rsidRPr="00524320">
        <w:rPr>
          <w:rFonts w:cs="Arial"/>
          <w:sz w:val="24"/>
          <w:szCs w:val="24"/>
        </w:rPr>
        <w:t xml:space="preserve"> covered under this policy. </w:t>
      </w:r>
    </w:p>
    <w:p w14:paraId="6437DF6F" w14:textId="77777777" w:rsidR="00E421BA" w:rsidRPr="00524320" w:rsidRDefault="00E421BA" w:rsidP="00FC6B40">
      <w:pPr>
        <w:pStyle w:val="ListParagraph"/>
        <w:rPr>
          <w:rFonts w:cs="Arial"/>
          <w:sz w:val="24"/>
          <w:szCs w:val="24"/>
        </w:rPr>
      </w:pPr>
    </w:p>
    <w:p w14:paraId="4E839318" w14:textId="77777777" w:rsidR="00E421BA" w:rsidRPr="00524320" w:rsidRDefault="00E421BA" w:rsidP="00FC6B40">
      <w:pPr>
        <w:pStyle w:val="ListParagraph"/>
        <w:rPr>
          <w:rFonts w:cs="Arial"/>
          <w:sz w:val="24"/>
          <w:szCs w:val="24"/>
        </w:rPr>
      </w:pPr>
      <w:r w:rsidRPr="00524320">
        <w:rPr>
          <w:rFonts w:cs="Arial"/>
          <w:b/>
          <w:bCs/>
          <w:sz w:val="24"/>
          <w:szCs w:val="24"/>
        </w:rPr>
        <w:t>Navitus Health Solutions, LLC</w:t>
      </w:r>
      <w:r w:rsidRPr="00524320">
        <w:rPr>
          <w:rFonts w:cs="Arial"/>
          <w:sz w:val="24"/>
          <w:szCs w:val="24"/>
        </w:rPr>
        <w:t>. (</w:t>
      </w:r>
      <w:r w:rsidRPr="00524320">
        <w:rPr>
          <w:rFonts w:cs="Arial"/>
          <w:b/>
          <w:bCs/>
          <w:sz w:val="24"/>
          <w:szCs w:val="24"/>
        </w:rPr>
        <w:t>Navitus</w:t>
      </w:r>
      <w:r w:rsidRPr="00524320">
        <w:rPr>
          <w:rFonts w:cs="Arial"/>
          <w:sz w:val="24"/>
          <w:szCs w:val="24"/>
        </w:rPr>
        <w:t xml:space="preserve">) the </w:t>
      </w:r>
      <w:r w:rsidRPr="00524320">
        <w:rPr>
          <w:rFonts w:cs="Arial"/>
          <w:b/>
          <w:bCs/>
          <w:sz w:val="24"/>
          <w:szCs w:val="24"/>
        </w:rPr>
        <w:t>Pharmacy Benefit Manager (PBM)</w:t>
      </w:r>
      <w:r w:rsidRPr="00524320">
        <w:rPr>
          <w:rFonts w:cs="Arial"/>
          <w:sz w:val="24"/>
          <w:szCs w:val="24"/>
        </w:rPr>
        <w:t xml:space="preserve"> contracted with Wisconsin </w:t>
      </w:r>
      <w:r w:rsidRPr="00524320">
        <w:rPr>
          <w:rFonts w:cs="Arial"/>
          <w:b/>
          <w:bCs/>
          <w:sz w:val="24"/>
          <w:szCs w:val="24"/>
        </w:rPr>
        <w:t>Group Health Insurance Board</w:t>
      </w:r>
      <w:r w:rsidRPr="00524320">
        <w:rPr>
          <w:rFonts w:cs="Arial"/>
          <w:sz w:val="24"/>
          <w:szCs w:val="24"/>
        </w:rPr>
        <w:t xml:space="preserve"> (</w:t>
      </w:r>
      <w:r w:rsidRPr="00524320">
        <w:rPr>
          <w:rFonts w:cs="Arial"/>
          <w:b/>
          <w:bCs/>
          <w:sz w:val="24"/>
          <w:szCs w:val="24"/>
        </w:rPr>
        <w:t>Board</w:t>
      </w:r>
      <w:r w:rsidRPr="00524320">
        <w:rPr>
          <w:rFonts w:cs="Arial"/>
          <w:sz w:val="24"/>
          <w:szCs w:val="24"/>
        </w:rPr>
        <w:t xml:space="preserve">) to provide pharmacy coverage for </w:t>
      </w:r>
      <w:r w:rsidRPr="00524320">
        <w:rPr>
          <w:rFonts w:cs="Arial"/>
          <w:b/>
          <w:bCs/>
          <w:sz w:val="24"/>
          <w:szCs w:val="24"/>
        </w:rPr>
        <w:t>Members</w:t>
      </w:r>
      <w:r w:rsidRPr="00524320">
        <w:rPr>
          <w:rFonts w:cs="Arial"/>
          <w:sz w:val="24"/>
          <w:szCs w:val="24"/>
        </w:rPr>
        <w:t xml:space="preserve"> and their </w:t>
      </w:r>
      <w:r w:rsidRPr="00524320">
        <w:rPr>
          <w:rFonts w:cs="Arial"/>
          <w:b/>
          <w:bCs/>
          <w:sz w:val="24"/>
          <w:szCs w:val="24"/>
        </w:rPr>
        <w:t>Dependents</w:t>
      </w:r>
      <w:r w:rsidRPr="00524320">
        <w:rPr>
          <w:rFonts w:cs="Arial"/>
          <w:sz w:val="24"/>
          <w:szCs w:val="24"/>
        </w:rPr>
        <w:t xml:space="preserve"> must offer the coverage described in this document.  </w:t>
      </w:r>
    </w:p>
    <w:p w14:paraId="28AEDD88" w14:textId="77777777" w:rsidR="00E421BA" w:rsidRPr="00524320" w:rsidRDefault="00E421BA" w:rsidP="00FC6B40">
      <w:pPr>
        <w:pStyle w:val="ListParagraph"/>
        <w:rPr>
          <w:rFonts w:cs="Arial"/>
          <w:sz w:val="24"/>
          <w:szCs w:val="24"/>
        </w:rPr>
      </w:pPr>
    </w:p>
    <w:p w14:paraId="57756DC4" w14:textId="77777777" w:rsidR="00E421BA" w:rsidRPr="00524320" w:rsidRDefault="00E421BA" w:rsidP="00FC6B40">
      <w:pPr>
        <w:pStyle w:val="ListParagraph"/>
        <w:rPr>
          <w:rFonts w:cs="Arial"/>
          <w:sz w:val="24"/>
          <w:szCs w:val="24"/>
        </w:rPr>
      </w:pPr>
      <w:r w:rsidRPr="00524320">
        <w:rPr>
          <w:rFonts w:cs="Arial"/>
          <w:sz w:val="24"/>
          <w:szCs w:val="24"/>
        </w:rPr>
        <w:t xml:space="preserve">If any part of this policy is ever prohibited by law, it will not apply any more. The rest of the policy will continue in full force. </w:t>
      </w:r>
    </w:p>
    <w:p w14:paraId="4F00DD5B" w14:textId="77777777" w:rsidR="00E421BA" w:rsidRPr="00524320" w:rsidRDefault="00E421BA" w:rsidP="00FC6B40">
      <w:pPr>
        <w:pStyle w:val="ListParagraph"/>
        <w:rPr>
          <w:rFonts w:cs="Arial"/>
          <w:sz w:val="24"/>
          <w:szCs w:val="24"/>
        </w:rPr>
      </w:pPr>
    </w:p>
    <w:p w14:paraId="6F38CE23" w14:textId="77777777" w:rsidR="00E421BA" w:rsidRPr="00524320" w:rsidRDefault="00E421BA" w:rsidP="00FC6B40">
      <w:pPr>
        <w:pStyle w:val="ListParagraph"/>
        <w:rPr>
          <w:rFonts w:cs="Arial"/>
          <w:sz w:val="24"/>
          <w:szCs w:val="24"/>
        </w:rPr>
      </w:pPr>
      <w:r w:rsidRPr="00524320">
        <w:rPr>
          <w:rFonts w:cs="Arial"/>
          <w:sz w:val="24"/>
          <w:szCs w:val="24"/>
        </w:rPr>
        <w:t xml:space="preserve">These </w:t>
      </w:r>
      <w:r w:rsidRPr="00524320">
        <w:rPr>
          <w:rFonts w:cs="Arial"/>
          <w:b/>
          <w:bCs/>
          <w:sz w:val="24"/>
          <w:szCs w:val="24"/>
        </w:rPr>
        <w:t>Benefits</w:t>
      </w:r>
      <w:r w:rsidRPr="00524320">
        <w:rPr>
          <w:rFonts w:cs="Arial"/>
          <w:sz w:val="24"/>
          <w:szCs w:val="24"/>
        </w:rPr>
        <w:t xml:space="preserve"> comply with state and federal minimum </w:t>
      </w:r>
      <w:r w:rsidRPr="00524320">
        <w:rPr>
          <w:rFonts w:cs="Arial"/>
          <w:b/>
          <w:bCs/>
          <w:sz w:val="24"/>
          <w:szCs w:val="24"/>
        </w:rPr>
        <w:t>Benefits</w:t>
      </w:r>
      <w:r w:rsidRPr="00524320">
        <w:rPr>
          <w:rFonts w:cs="Arial"/>
          <w:sz w:val="24"/>
          <w:szCs w:val="24"/>
        </w:rPr>
        <w:t xml:space="preserve"> requirements, and any additional coverage requirements made by </w:t>
      </w:r>
      <w:r w:rsidRPr="00524320">
        <w:rPr>
          <w:rFonts w:cs="Arial"/>
          <w:b/>
          <w:bCs/>
          <w:sz w:val="24"/>
          <w:szCs w:val="24"/>
        </w:rPr>
        <w:t>the Group Insurance Board (Board)</w:t>
      </w:r>
      <w:r w:rsidRPr="00524320">
        <w:rPr>
          <w:rFonts w:cs="Arial"/>
          <w:sz w:val="24"/>
          <w:szCs w:val="24"/>
        </w:rPr>
        <w:t xml:space="preserve">. </w:t>
      </w:r>
    </w:p>
    <w:p w14:paraId="71490BFF" w14:textId="77777777" w:rsidR="00E421BA" w:rsidRPr="00524320" w:rsidRDefault="00E421BA" w:rsidP="00FC6B40">
      <w:pPr>
        <w:pStyle w:val="ListParagraph"/>
        <w:rPr>
          <w:rFonts w:cs="Arial"/>
          <w:sz w:val="24"/>
          <w:szCs w:val="24"/>
        </w:rPr>
      </w:pPr>
    </w:p>
    <w:p w14:paraId="1A5E3C6F" w14:textId="77777777" w:rsidR="00E421BA" w:rsidRPr="00524320" w:rsidRDefault="00E421BA" w:rsidP="00FC6B40">
      <w:pPr>
        <w:pStyle w:val="ListParagraph"/>
        <w:rPr>
          <w:rFonts w:cs="Arial"/>
          <w:sz w:val="24"/>
          <w:szCs w:val="24"/>
        </w:rPr>
      </w:pPr>
    </w:p>
    <w:p w14:paraId="2C413F79" w14:textId="77777777" w:rsidR="00E421BA" w:rsidRPr="00524320" w:rsidRDefault="00E421BA" w:rsidP="00FC6B40">
      <w:pPr>
        <w:pStyle w:val="ListParagraph"/>
        <w:rPr>
          <w:rFonts w:cs="Arial"/>
          <w:sz w:val="24"/>
          <w:szCs w:val="24"/>
        </w:rPr>
      </w:pPr>
    </w:p>
    <w:p w14:paraId="5E2CD3EE" w14:textId="77777777" w:rsidR="00E421BA" w:rsidRPr="00524320" w:rsidRDefault="00E421BA" w:rsidP="00FC6B40">
      <w:pPr>
        <w:pStyle w:val="ListParagraph"/>
        <w:rPr>
          <w:rFonts w:cs="Arial"/>
          <w:sz w:val="24"/>
          <w:szCs w:val="24"/>
        </w:rPr>
      </w:pPr>
    </w:p>
    <w:p w14:paraId="78CB3C88" w14:textId="77777777" w:rsidR="00E421BA" w:rsidRDefault="00E421BA" w:rsidP="008F717C">
      <w:pPr>
        <w:rPr>
          <w:rFonts w:cs="Arial"/>
          <w:sz w:val="24"/>
          <w:szCs w:val="24"/>
        </w:rPr>
      </w:pPr>
    </w:p>
    <w:p w14:paraId="27DE1CE7" w14:textId="77777777" w:rsidR="00E421BA" w:rsidRDefault="00E421BA" w:rsidP="00FC6B40">
      <w:pPr>
        <w:pStyle w:val="ListParagraph"/>
        <w:rPr>
          <w:rFonts w:cs="Arial"/>
          <w:sz w:val="24"/>
          <w:szCs w:val="24"/>
        </w:rPr>
      </w:pPr>
    </w:p>
    <w:p w14:paraId="0F078830" w14:textId="77777777" w:rsidR="00E421BA" w:rsidRDefault="00E421BA" w:rsidP="00FC6B40">
      <w:pPr>
        <w:pStyle w:val="ListParagraph"/>
        <w:rPr>
          <w:rFonts w:cs="Arial"/>
          <w:sz w:val="24"/>
          <w:szCs w:val="24"/>
        </w:rPr>
      </w:pPr>
    </w:p>
    <w:p w14:paraId="7C9EF8E9" w14:textId="77777777" w:rsidR="0086465C" w:rsidRDefault="0086465C" w:rsidP="00FC6B40">
      <w:pPr>
        <w:pStyle w:val="ListParagraph"/>
        <w:rPr>
          <w:rFonts w:cs="Arial"/>
          <w:sz w:val="24"/>
          <w:szCs w:val="24"/>
        </w:rPr>
      </w:pPr>
    </w:p>
    <w:p w14:paraId="53DE6BBD" w14:textId="77777777" w:rsidR="0086465C" w:rsidRDefault="0086465C" w:rsidP="00FC6B40">
      <w:pPr>
        <w:pStyle w:val="ListParagraph"/>
        <w:rPr>
          <w:rFonts w:cs="Arial"/>
          <w:sz w:val="24"/>
          <w:szCs w:val="24"/>
        </w:rPr>
      </w:pPr>
    </w:p>
    <w:p w14:paraId="2F004ABE" w14:textId="77777777" w:rsidR="00E421BA" w:rsidRDefault="00E421BA" w:rsidP="00FC6B40">
      <w:pPr>
        <w:pStyle w:val="ListParagraph"/>
        <w:rPr>
          <w:rFonts w:cs="Arial"/>
          <w:sz w:val="24"/>
          <w:szCs w:val="24"/>
        </w:rPr>
      </w:pPr>
    </w:p>
    <w:p w14:paraId="3940226E" w14:textId="77777777" w:rsidR="00E421BA" w:rsidRDefault="00E421BA" w:rsidP="00FC6B40">
      <w:pPr>
        <w:pStyle w:val="ListParagraph"/>
        <w:rPr>
          <w:rFonts w:cs="Arial"/>
          <w:sz w:val="24"/>
          <w:szCs w:val="24"/>
        </w:rPr>
      </w:pPr>
    </w:p>
    <w:p w14:paraId="6C75B3C5" w14:textId="77777777" w:rsidR="00E421BA" w:rsidRDefault="00E421BA" w:rsidP="00FC6B40">
      <w:pPr>
        <w:pStyle w:val="ListParagraph"/>
        <w:rPr>
          <w:rFonts w:cs="Arial"/>
          <w:sz w:val="24"/>
          <w:szCs w:val="24"/>
        </w:rPr>
      </w:pPr>
    </w:p>
    <w:p w14:paraId="7A7E7649" w14:textId="77777777" w:rsidR="00E421BA" w:rsidRDefault="00E421BA" w:rsidP="00FC6B40">
      <w:pPr>
        <w:pStyle w:val="ListParagraph"/>
        <w:rPr>
          <w:rFonts w:cs="Arial"/>
          <w:sz w:val="24"/>
          <w:szCs w:val="24"/>
        </w:rPr>
      </w:pPr>
    </w:p>
    <w:p w14:paraId="608CDA1C" w14:textId="77777777" w:rsidR="00E421BA" w:rsidRDefault="00E421BA" w:rsidP="00FC6B40">
      <w:pPr>
        <w:pStyle w:val="ListParagraph"/>
        <w:rPr>
          <w:rFonts w:cs="Arial"/>
          <w:sz w:val="24"/>
          <w:szCs w:val="24"/>
        </w:rPr>
      </w:pPr>
    </w:p>
    <w:p w14:paraId="16984D4D" w14:textId="77777777" w:rsidR="00E421BA" w:rsidRDefault="00E421BA" w:rsidP="00FC6B40">
      <w:pPr>
        <w:pStyle w:val="ListParagraph"/>
        <w:rPr>
          <w:rFonts w:cs="Arial"/>
          <w:sz w:val="24"/>
          <w:szCs w:val="24"/>
        </w:rPr>
      </w:pPr>
    </w:p>
    <w:p w14:paraId="6BDA3060" w14:textId="77777777" w:rsidR="00E421BA" w:rsidRDefault="00E421BA" w:rsidP="00FC6B40">
      <w:pPr>
        <w:pStyle w:val="ListParagraph"/>
        <w:rPr>
          <w:rFonts w:cs="Arial"/>
          <w:sz w:val="24"/>
          <w:szCs w:val="24"/>
        </w:rPr>
      </w:pPr>
    </w:p>
    <w:p w14:paraId="2C7ED5ED" w14:textId="77777777" w:rsidR="00E421BA" w:rsidRDefault="00E421BA" w:rsidP="00FC6B40">
      <w:pPr>
        <w:pStyle w:val="ListParagraph"/>
        <w:rPr>
          <w:rFonts w:cs="Arial"/>
          <w:sz w:val="24"/>
          <w:szCs w:val="24"/>
        </w:rPr>
      </w:pPr>
    </w:p>
    <w:p w14:paraId="18E1B31A" w14:textId="77777777" w:rsidR="00E421BA" w:rsidRPr="00524320" w:rsidRDefault="00E421BA" w:rsidP="00FC6B40">
      <w:pPr>
        <w:pStyle w:val="ListParagraph"/>
        <w:rPr>
          <w:rFonts w:cs="Arial"/>
          <w:sz w:val="24"/>
          <w:szCs w:val="24"/>
        </w:rPr>
      </w:pPr>
    </w:p>
    <w:p w14:paraId="25A0A34B" w14:textId="77777777" w:rsidR="00E421BA" w:rsidRPr="00524320" w:rsidRDefault="00E421BA" w:rsidP="00FC6B40">
      <w:pPr>
        <w:pStyle w:val="ListParagraph"/>
        <w:rPr>
          <w:rFonts w:cs="Arial"/>
          <w:sz w:val="24"/>
          <w:szCs w:val="24"/>
        </w:rPr>
      </w:pPr>
    </w:p>
    <w:p w14:paraId="1EA54C97" w14:textId="77777777" w:rsidR="00E421BA" w:rsidRPr="00524320" w:rsidRDefault="00E421BA" w:rsidP="00D6677A">
      <w:pPr>
        <w:rPr>
          <w:rFonts w:cs="Arial"/>
          <w:sz w:val="24"/>
          <w:szCs w:val="24"/>
        </w:rPr>
      </w:pPr>
    </w:p>
    <w:bookmarkStart w:id="716" w:name="_Toc161044537" w:displacedByCustomXml="next"/>
    <w:bookmarkStart w:id="717" w:name="_Toc161044744" w:displacedByCustomXml="next"/>
    <w:sdt>
      <w:sdtPr>
        <w:rPr>
          <w:rFonts w:ascii="Arial" w:eastAsiaTheme="minorHAnsi" w:hAnsi="Arial" w:cstheme="minorBidi"/>
          <w:b w:val="0"/>
          <w:caps w:val="0"/>
          <w:sz w:val="22"/>
          <w:szCs w:val="22"/>
        </w:rPr>
        <w:id w:val="-1707865077"/>
        <w:docPartObj>
          <w:docPartGallery w:val="Table of Contents"/>
          <w:docPartUnique/>
        </w:docPartObj>
      </w:sdtPr>
      <w:sdtEndPr>
        <w:rPr>
          <w:rFonts w:eastAsiaTheme="minorEastAsia" w:cs="Arial"/>
          <w:bCs/>
          <w:noProof/>
          <w:szCs w:val="20"/>
        </w:rPr>
      </w:sdtEndPr>
      <w:sdtContent>
        <w:p w14:paraId="4677F640" w14:textId="77777777" w:rsidR="00E421BA" w:rsidRPr="00524320" w:rsidRDefault="00E421BA" w:rsidP="00490851">
          <w:pPr>
            <w:pStyle w:val="Heading1"/>
          </w:pPr>
          <w:r w:rsidRPr="00524320">
            <w:t>Table of Contents</w:t>
          </w:r>
          <w:bookmarkEnd w:id="717"/>
          <w:bookmarkEnd w:id="716"/>
        </w:p>
        <w:p w14:paraId="5B3583E2" w14:textId="42E19665" w:rsidR="00645E65" w:rsidRDefault="00E421BA">
          <w:pPr>
            <w:pStyle w:val="TOC1"/>
            <w:tabs>
              <w:tab w:val="left" w:pos="400"/>
            </w:tabs>
            <w:rPr>
              <w:rFonts w:asciiTheme="minorHAnsi" w:hAnsiTheme="minorHAnsi"/>
              <w:b w:val="0"/>
              <w:kern w:val="2"/>
              <w:szCs w:val="22"/>
              <w14:ligatures w14:val="standardContextual"/>
            </w:rPr>
          </w:pPr>
          <w:r w:rsidRPr="00524320">
            <w:rPr>
              <w:rFonts w:cs="Arial"/>
              <w:b w:val="0"/>
              <w:noProof w:val="0"/>
            </w:rPr>
            <w:fldChar w:fldCharType="begin"/>
          </w:r>
          <w:r w:rsidRPr="00524320">
            <w:rPr>
              <w:rFonts w:cs="Arial"/>
            </w:rPr>
            <w:instrText xml:space="preserve"> TOC \o "1-3" \h \z \u </w:instrText>
          </w:r>
          <w:r w:rsidRPr="00524320">
            <w:rPr>
              <w:rFonts w:cs="Arial"/>
              <w:b w:val="0"/>
              <w:noProof w:val="0"/>
            </w:rPr>
            <w:fldChar w:fldCharType="separate"/>
          </w:r>
          <w:hyperlink w:anchor="_Toc161044637" w:history="1">
            <w:r w:rsidR="00645E65" w:rsidRPr="00220206">
              <w:rPr>
                <w:rStyle w:val="Hyperlink"/>
              </w:rPr>
              <w:t>I.</w:t>
            </w:r>
            <w:r w:rsidR="00645E65">
              <w:rPr>
                <w:rFonts w:asciiTheme="minorHAnsi" w:hAnsiTheme="minorHAnsi"/>
                <w:b w:val="0"/>
                <w:kern w:val="2"/>
                <w:szCs w:val="22"/>
                <w14:ligatures w14:val="standardContextual"/>
              </w:rPr>
              <w:tab/>
            </w:r>
            <w:r w:rsidR="00645E65" w:rsidRPr="00220206">
              <w:rPr>
                <w:rStyle w:val="Hyperlink"/>
              </w:rPr>
              <w:t>Table of Contents</w:t>
            </w:r>
            <w:r w:rsidR="00645E65">
              <w:rPr>
                <w:webHidden/>
              </w:rPr>
              <w:tab/>
            </w:r>
            <w:r w:rsidR="00645E65">
              <w:rPr>
                <w:webHidden/>
              </w:rPr>
              <w:fldChar w:fldCharType="begin"/>
            </w:r>
            <w:r w:rsidR="00645E65">
              <w:rPr>
                <w:webHidden/>
              </w:rPr>
              <w:instrText xml:space="preserve"> PAGEREF _Toc161044637 \h </w:instrText>
            </w:r>
            <w:r w:rsidR="00645E65">
              <w:rPr>
                <w:webHidden/>
              </w:rPr>
            </w:r>
            <w:r w:rsidR="00645E65">
              <w:rPr>
                <w:webHidden/>
              </w:rPr>
              <w:fldChar w:fldCharType="separate"/>
            </w:r>
            <w:r w:rsidR="00645E65">
              <w:rPr>
                <w:webHidden/>
              </w:rPr>
              <w:t>2</w:t>
            </w:r>
            <w:r w:rsidR="00645E65">
              <w:rPr>
                <w:webHidden/>
              </w:rPr>
              <w:fldChar w:fldCharType="end"/>
            </w:r>
          </w:hyperlink>
        </w:p>
        <w:p w14:paraId="2F1152D7" w14:textId="5465A2B6" w:rsidR="00645E65" w:rsidRDefault="00844143">
          <w:pPr>
            <w:pStyle w:val="TOC1"/>
            <w:rPr>
              <w:rFonts w:asciiTheme="minorHAnsi" w:hAnsiTheme="minorHAnsi"/>
              <w:b w:val="0"/>
              <w:kern w:val="2"/>
              <w:szCs w:val="22"/>
              <w14:ligatures w14:val="standardContextual"/>
            </w:rPr>
          </w:pPr>
          <w:hyperlink w:anchor="_Toc161044638" w:history="1">
            <w:r w:rsidR="00645E65" w:rsidRPr="00220206">
              <w:rPr>
                <w:rStyle w:val="Hyperlink"/>
              </w:rPr>
              <w:t>II.</w:t>
            </w:r>
            <w:r w:rsidR="00645E65">
              <w:rPr>
                <w:webHidden/>
              </w:rPr>
              <w:tab/>
            </w:r>
            <w:r w:rsidR="00645E65">
              <w:rPr>
                <w:webHidden/>
              </w:rPr>
              <w:fldChar w:fldCharType="begin"/>
            </w:r>
            <w:r w:rsidR="00645E65">
              <w:rPr>
                <w:webHidden/>
              </w:rPr>
              <w:instrText xml:space="preserve"> PAGEREF _Toc161044638 \h </w:instrText>
            </w:r>
            <w:r w:rsidR="00645E65">
              <w:rPr>
                <w:webHidden/>
              </w:rPr>
            </w:r>
            <w:r w:rsidR="00645E65">
              <w:rPr>
                <w:webHidden/>
              </w:rPr>
              <w:fldChar w:fldCharType="separate"/>
            </w:r>
            <w:r w:rsidR="00645E65">
              <w:rPr>
                <w:webHidden/>
              </w:rPr>
              <w:t>2</w:t>
            </w:r>
            <w:r w:rsidR="00645E65">
              <w:rPr>
                <w:webHidden/>
              </w:rPr>
              <w:fldChar w:fldCharType="end"/>
            </w:r>
          </w:hyperlink>
        </w:p>
        <w:p w14:paraId="46A3BE7F" w14:textId="51BF7F81" w:rsidR="00645E65" w:rsidRDefault="00844143">
          <w:pPr>
            <w:pStyle w:val="TOC1"/>
            <w:tabs>
              <w:tab w:val="left" w:pos="660"/>
            </w:tabs>
            <w:rPr>
              <w:rFonts w:asciiTheme="minorHAnsi" w:hAnsiTheme="minorHAnsi"/>
              <w:b w:val="0"/>
              <w:kern w:val="2"/>
              <w:szCs w:val="22"/>
              <w14:ligatures w14:val="standardContextual"/>
            </w:rPr>
          </w:pPr>
          <w:hyperlink w:anchor="_Toc161044639" w:history="1">
            <w:r w:rsidR="00645E65" w:rsidRPr="00220206">
              <w:rPr>
                <w:rStyle w:val="Hyperlink"/>
              </w:rPr>
              <w:t>III.</w:t>
            </w:r>
            <w:r w:rsidR="00645E65">
              <w:rPr>
                <w:rFonts w:asciiTheme="minorHAnsi" w:hAnsiTheme="minorHAnsi"/>
                <w:b w:val="0"/>
                <w:kern w:val="2"/>
                <w:szCs w:val="22"/>
                <w14:ligatures w14:val="standardContextual"/>
              </w:rPr>
              <w:tab/>
            </w:r>
            <w:r w:rsidR="00645E65" w:rsidRPr="00220206">
              <w:rPr>
                <w:rStyle w:val="Hyperlink"/>
              </w:rPr>
              <w:t>000 Definitions</w:t>
            </w:r>
            <w:r w:rsidR="00645E65">
              <w:rPr>
                <w:webHidden/>
              </w:rPr>
              <w:tab/>
            </w:r>
            <w:r w:rsidR="00645E65">
              <w:rPr>
                <w:webHidden/>
              </w:rPr>
              <w:fldChar w:fldCharType="begin"/>
            </w:r>
            <w:r w:rsidR="00645E65">
              <w:rPr>
                <w:webHidden/>
              </w:rPr>
              <w:instrText xml:space="preserve"> PAGEREF _Toc161044639 \h </w:instrText>
            </w:r>
            <w:r w:rsidR="00645E65">
              <w:rPr>
                <w:webHidden/>
              </w:rPr>
            </w:r>
            <w:r w:rsidR="00645E65">
              <w:rPr>
                <w:webHidden/>
              </w:rPr>
              <w:fldChar w:fldCharType="separate"/>
            </w:r>
            <w:r w:rsidR="00645E65">
              <w:rPr>
                <w:webHidden/>
              </w:rPr>
              <w:t>7</w:t>
            </w:r>
            <w:r w:rsidR="00645E65">
              <w:rPr>
                <w:webHidden/>
              </w:rPr>
              <w:fldChar w:fldCharType="end"/>
            </w:r>
          </w:hyperlink>
        </w:p>
        <w:p w14:paraId="12CFF76A" w14:textId="0D998B7F" w:rsidR="00645E65" w:rsidRDefault="00844143">
          <w:pPr>
            <w:pStyle w:val="TOC1"/>
            <w:tabs>
              <w:tab w:val="left" w:pos="660"/>
            </w:tabs>
            <w:rPr>
              <w:rFonts w:asciiTheme="minorHAnsi" w:hAnsiTheme="minorHAnsi"/>
              <w:b w:val="0"/>
              <w:kern w:val="2"/>
              <w:szCs w:val="22"/>
              <w14:ligatures w14:val="standardContextual"/>
            </w:rPr>
          </w:pPr>
          <w:hyperlink w:anchor="_Toc161044640" w:history="1">
            <w:r w:rsidR="00645E65" w:rsidRPr="00220206">
              <w:rPr>
                <w:rStyle w:val="Hyperlink"/>
              </w:rPr>
              <w:t>IV.</w:t>
            </w:r>
            <w:r w:rsidR="00645E65">
              <w:rPr>
                <w:rFonts w:asciiTheme="minorHAnsi" w:hAnsiTheme="minorHAnsi"/>
                <w:b w:val="0"/>
                <w:kern w:val="2"/>
                <w:szCs w:val="22"/>
                <w14:ligatures w14:val="standardContextual"/>
              </w:rPr>
              <w:tab/>
            </w:r>
            <w:r w:rsidR="00645E65" w:rsidRPr="00220206">
              <w:rPr>
                <w:rStyle w:val="Hyperlink"/>
              </w:rPr>
              <w:t>100 General</w:t>
            </w:r>
            <w:r w:rsidR="00645E65">
              <w:rPr>
                <w:webHidden/>
              </w:rPr>
              <w:tab/>
            </w:r>
            <w:r w:rsidR="00645E65">
              <w:rPr>
                <w:webHidden/>
              </w:rPr>
              <w:fldChar w:fldCharType="begin"/>
            </w:r>
            <w:r w:rsidR="00645E65">
              <w:rPr>
                <w:webHidden/>
              </w:rPr>
              <w:instrText xml:space="preserve"> PAGEREF _Toc161044640 \h </w:instrText>
            </w:r>
            <w:r w:rsidR="00645E65">
              <w:rPr>
                <w:webHidden/>
              </w:rPr>
            </w:r>
            <w:r w:rsidR="00645E65">
              <w:rPr>
                <w:webHidden/>
              </w:rPr>
              <w:fldChar w:fldCharType="separate"/>
            </w:r>
            <w:r w:rsidR="00645E65">
              <w:rPr>
                <w:webHidden/>
              </w:rPr>
              <w:t>13</w:t>
            </w:r>
            <w:r w:rsidR="00645E65">
              <w:rPr>
                <w:webHidden/>
              </w:rPr>
              <w:fldChar w:fldCharType="end"/>
            </w:r>
          </w:hyperlink>
        </w:p>
        <w:p w14:paraId="4F5358DA" w14:textId="20869384" w:rsidR="00645E65" w:rsidRDefault="00844143">
          <w:pPr>
            <w:pStyle w:val="TOC2"/>
            <w:rPr>
              <w:rFonts w:asciiTheme="minorHAnsi" w:hAnsiTheme="minorHAnsi"/>
              <w:noProof/>
              <w:kern w:val="2"/>
              <w:szCs w:val="22"/>
              <w14:ligatures w14:val="standardContextual"/>
            </w:rPr>
          </w:pPr>
          <w:hyperlink w:anchor="_Toc161044641" w:history="1">
            <w:r w:rsidR="00645E65" w:rsidRPr="00220206">
              <w:rPr>
                <w:rStyle w:val="Hyperlink"/>
                <w:rFonts w:eastAsia="Times New Roman"/>
                <w:noProof/>
              </w:rPr>
              <w:t>105 Introduction</w:t>
            </w:r>
            <w:r w:rsidR="00645E65">
              <w:rPr>
                <w:noProof/>
                <w:webHidden/>
              </w:rPr>
              <w:tab/>
            </w:r>
            <w:r w:rsidR="00645E65">
              <w:rPr>
                <w:noProof/>
                <w:webHidden/>
              </w:rPr>
              <w:fldChar w:fldCharType="begin"/>
            </w:r>
            <w:r w:rsidR="00645E65">
              <w:rPr>
                <w:noProof/>
                <w:webHidden/>
              </w:rPr>
              <w:instrText xml:space="preserve"> PAGEREF _Toc161044641 \h </w:instrText>
            </w:r>
            <w:r w:rsidR="00645E65">
              <w:rPr>
                <w:noProof/>
                <w:webHidden/>
              </w:rPr>
            </w:r>
            <w:r w:rsidR="00645E65">
              <w:rPr>
                <w:noProof/>
                <w:webHidden/>
              </w:rPr>
              <w:fldChar w:fldCharType="separate"/>
            </w:r>
            <w:r w:rsidR="00645E65">
              <w:rPr>
                <w:noProof/>
                <w:webHidden/>
              </w:rPr>
              <w:t>13</w:t>
            </w:r>
            <w:r w:rsidR="00645E65">
              <w:rPr>
                <w:noProof/>
                <w:webHidden/>
              </w:rPr>
              <w:fldChar w:fldCharType="end"/>
            </w:r>
          </w:hyperlink>
        </w:p>
        <w:p w14:paraId="4B8477A4" w14:textId="19695800" w:rsidR="00645E65" w:rsidRDefault="00844143">
          <w:pPr>
            <w:pStyle w:val="TOC2"/>
            <w:rPr>
              <w:rFonts w:asciiTheme="minorHAnsi" w:hAnsiTheme="minorHAnsi"/>
              <w:noProof/>
              <w:kern w:val="2"/>
              <w:szCs w:val="22"/>
              <w14:ligatures w14:val="standardContextual"/>
            </w:rPr>
          </w:pPr>
          <w:hyperlink w:anchor="_Toc161044642" w:history="1">
            <w:r w:rsidR="00645E65" w:rsidRPr="00220206">
              <w:rPr>
                <w:rStyle w:val="Hyperlink"/>
                <w:rFonts w:eastAsia="Times New Roman"/>
                <w:noProof/>
              </w:rPr>
              <w:t>110 Objectives</w:t>
            </w:r>
            <w:r w:rsidR="00645E65">
              <w:rPr>
                <w:noProof/>
                <w:webHidden/>
              </w:rPr>
              <w:tab/>
            </w:r>
            <w:r w:rsidR="00645E65">
              <w:rPr>
                <w:noProof/>
                <w:webHidden/>
              </w:rPr>
              <w:fldChar w:fldCharType="begin"/>
            </w:r>
            <w:r w:rsidR="00645E65">
              <w:rPr>
                <w:noProof/>
                <w:webHidden/>
              </w:rPr>
              <w:instrText xml:space="preserve"> PAGEREF _Toc161044642 \h </w:instrText>
            </w:r>
            <w:r w:rsidR="00645E65">
              <w:rPr>
                <w:noProof/>
                <w:webHidden/>
              </w:rPr>
            </w:r>
            <w:r w:rsidR="00645E65">
              <w:rPr>
                <w:noProof/>
                <w:webHidden/>
              </w:rPr>
              <w:fldChar w:fldCharType="separate"/>
            </w:r>
            <w:r w:rsidR="00645E65">
              <w:rPr>
                <w:noProof/>
                <w:webHidden/>
              </w:rPr>
              <w:t>13</w:t>
            </w:r>
            <w:r w:rsidR="00645E65">
              <w:rPr>
                <w:noProof/>
                <w:webHidden/>
              </w:rPr>
              <w:fldChar w:fldCharType="end"/>
            </w:r>
          </w:hyperlink>
        </w:p>
        <w:p w14:paraId="33EE9D41" w14:textId="51B95C73" w:rsidR="00645E65" w:rsidRDefault="00844143">
          <w:pPr>
            <w:pStyle w:val="TOC2"/>
            <w:rPr>
              <w:rFonts w:asciiTheme="minorHAnsi" w:hAnsiTheme="minorHAnsi"/>
              <w:noProof/>
              <w:kern w:val="2"/>
              <w:szCs w:val="22"/>
              <w14:ligatures w14:val="standardContextual"/>
            </w:rPr>
          </w:pPr>
          <w:hyperlink w:anchor="_Toc161044643" w:history="1">
            <w:r w:rsidR="00645E65" w:rsidRPr="00220206">
              <w:rPr>
                <w:rStyle w:val="Hyperlink"/>
                <w:rFonts w:eastAsia="Times New Roman"/>
                <w:noProof/>
              </w:rPr>
              <w:t>115 General Requirements</w:t>
            </w:r>
            <w:r w:rsidR="00645E65">
              <w:rPr>
                <w:noProof/>
                <w:webHidden/>
              </w:rPr>
              <w:tab/>
            </w:r>
            <w:r w:rsidR="00645E65">
              <w:rPr>
                <w:noProof/>
                <w:webHidden/>
              </w:rPr>
              <w:fldChar w:fldCharType="begin"/>
            </w:r>
            <w:r w:rsidR="00645E65">
              <w:rPr>
                <w:noProof/>
                <w:webHidden/>
              </w:rPr>
              <w:instrText xml:space="preserve"> PAGEREF _Toc161044643 \h </w:instrText>
            </w:r>
            <w:r w:rsidR="00645E65">
              <w:rPr>
                <w:noProof/>
                <w:webHidden/>
              </w:rPr>
            </w:r>
            <w:r w:rsidR="00645E65">
              <w:rPr>
                <w:noProof/>
                <w:webHidden/>
              </w:rPr>
              <w:fldChar w:fldCharType="separate"/>
            </w:r>
            <w:r w:rsidR="00645E65">
              <w:rPr>
                <w:noProof/>
                <w:webHidden/>
              </w:rPr>
              <w:t>14</w:t>
            </w:r>
            <w:r w:rsidR="00645E65">
              <w:rPr>
                <w:noProof/>
                <w:webHidden/>
              </w:rPr>
              <w:fldChar w:fldCharType="end"/>
            </w:r>
          </w:hyperlink>
        </w:p>
        <w:p w14:paraId="641395D0" w14:textId="3E03483A" w:rsidR="00645E65" w:rsidRDefault="00844143">
          <w:pPr>
            <w:pStyle w:val="TOC2"/>
            <w:rPr>
              <w:rFonts w:asciiTheme="minorHAnsi" w:hAnsiTheme="minorHAnsi"/>
              <w:noProof/>
              <w:kern w:val="2"/>
              <w:szCs w:val="22"/>
              <w14:ligatures w14:val="standardContextual"/>
            </w:rPr>
          </w:pPr>
          <w:hyperlink w:anchor="_Toc161044644" w:history="1">
            <w:r w:rsidR="00645E65" w:rsidRPr="00220206">
              <w:rPr>
                <w:rStyle w:val="Hyperlink"/>
                <w:rFonts w:eastAsia="Times New Roman"/>
                <w:noProof/>
              </w:rPr>
              <w:t>120 Board Authority</w:t>
            </w:r>
            <w:r w:rsidR="00645E65">
              <w:rPr>
                <w:noProof/>
                <w:webHidden/>
              </w:rPr>
              <w:tab/>
            </w:r>
            <w:r w:rsidR="00645E65">
              <w:rPr>
                <w:noProof/>
                <w:webHidden/>
              </w:rPr>
              <w:fldChar w:fldCharType="begin"/>
            </w:r>
            <w:r w:rsidR="00645E65">
              <w:rPr>
                <w:noProof/>
                <w:webHidden/>
              </w:rPr>
              <w:instrText xml:space="preserve"> PAGEREF _Toc161044644 \h </w:instrText>
            </w:r>
            <w:r w:rsidR="00645E65">
              <w:rPr>
                <w:noProof/>
                <w:webHidden/>
              </w:rPr>
            </w:r>
            <w:r w:rsidR="00645E65">
              <w:rPr>
                <w:noProof/>
                <w:webHidden/>
              </w:rPr>
              <w:fldChar w:fldCharType="separate"/>
            </w:r>
            <w:r w:rsidR="00645E65">
              <w:rPr>
                <w:noProof/>
                <w:webHidden/>
              </w:rPr>
              <w:t>17</w:t>
            </w:r>
            <w:r w:rsidR="00645E65">
              <w:rPr>
                <w:noProof/>
                <w:webHidden/>
              </w:rPr>
              <w:fldChar w:fldCharType="end"/>
            </w:r>
          </w:hyperlink>
        </w:p>
        <w:p w14:paraId="5E67262D" w14:textId="50F07F3E" w:rsidR="00645E65" w:rsidRDefault="00844143">
          <w:pPr>
            <w:pStyle w:val="TOC2"/>
            <w:rPr>
              <w:rFonts w:asciiTheme="minorHAnsi" w:hAnsiTheme="minorHAnsi"/>
              <w:noProof/>
              <w:kern w:val="2"/>
              <w:szCs w:val="22"/>
              <w14:ligatures w14:val="standardContextual"/>
            </w:rPr>
          </w:pPr>
          <w:hyperlink w:anchor="_Toc161044645" w:history="1">
            <w:r w:rsidR="00645E65" w:rsidRPr="00220206">
              <w:rPr>
                <w:rStyle w:val="Hyperlink"/>
                <w:rFonts w:eastAsia="Times New Roman"/>
                <w:noProof/>
              </w:rPr>
              <w:t>125 Eligibility</w:t>
            </w:r>
            <w:r w:rsidR="00645E65">
              <w:rPr>
                <w:noProof/>
                <w:webHidden/>
              </w:rPr>
              <w:tab/>
            </w:r>
            <w:r w:rsidR="00645E65">
              <w:rPr>
                <w:noProof/>
                <w:webHidden/>
              </w:rPr>
              <w:fldChar w:fldCharType="begin"/>
            </w:r>
            <w:r w:rsidR="00645E65">
              <w:rPr>
                <w:noProof/>
                <w:webHidden/>
              </w:rPr>
              <w:instrText xml:space="preserve"> PAGEREF _Toc161044645 \h </w:instrText>
            </w:r>
            <w:r w:rsidR="00645E65">
              <w:rPr>
                <w:noProof/>
                <w:webHidden/>
              </w:rPr>
            </w:r>
            <w:r w:rsidR="00645E65">
              <w:rPr>
                <w:noProof/>
                <w:webHidden/>
              </w:rPr>
              <w:fldChar w:fldCharType="separate"/>
            </w:r>
            <w:r w:rsidR="00645E65">
              <w:rPr>
                <w:noProof/>
                <w:webHidden/>
              </w:rPr>
              <w:t>19</w:t>
            </w:r>
            <w:r w:rsidR="00645E65">
              <w:rPr>
                <w:noProof/>
                <w:webHidden/>
              </w:rPr>
              <w:fldChar w:fldCharType="end"/>
            </w:r>
          </w:hyperlink>
        </w:p>
        <w:p w14:paraId="36306F7B" w14:textId="5CEB28ED" w:rsidR="00645E65" w:rsidRDefault="00844143">
          <w:pPr>
            <w:pStyle w:val="TOC3"/>
            <w:rPr>
              <w:rFonts w:asciiTheme="minorHAnsi" w:hAnsiTheme="minorHAnsi"/>
              <w:noProof/>
              <w:kern w:val="2"/>
              <w:szCs w:val="22"/>
              <w14:ligatures w14:val="standardContextual"/>
            </w:rPr>
          </w:pPr>
          <w:hyperlink w:anchor="_Toc161044646" w:history="1">
            <w:r w:rsidR="00645E65" w:rsidRPr="00220206">
              <w:rPr>
                <w:rStyle w:val="Hyperlink"/>
                <w:noProof/>
              </w:rPr>
              <w:t>125A General</w:t>
            </w:r>
            <w:r w:rsidR="00645E65">
              <w:rPr>
                <w:noProof/>
                <w:webHidden/>
              </w:rPr>
              <w:tab/>
            </w:r>
            <w:r w:rsidR="00645E65">
              <w:rPr>
                <w:noProof/>
                <w:webHidden/>
              </w:rPr>
              <w:fldChar w:fldCharType="begin"/>
            </w:r>
            <w:r w:rsidR="00645E65">
              <w:rPr>
                <w:noProof/>
                <w:webHidden/>
              </w:rPr>
              <w:instrText xml:space="preserve"> PAGEREF _Toc161044646 \h </w:instrText>
            </w:r>
            <w:r w:rsidR="00645E65">
              <w:rPr>
                <w:noProof/>
                <w:webHidden/>
              </w:rPr>
            </w:r>
            <w:r w:rsidR="00645E65">
              <w:rPr>
                <w:noProof/>
                <w:webHidden/>
              </w:rPr>
              <w:fldChar w:fldCharType="separate"/>
            </w:r>
            <w:r w:rsidR="00645E65">
              <w:rPr>
                <w:noProof/>
                <w:webHidden/>
              </w:rPr>
              <w:t>19</w:t>
            </w:r>
            <w:r w:rsidR="00645E65">
              <w:rPr>
                <w:noProof/>
                <w:webHidden/>
              </w:rPr>
              <w:fldChar w:fldCharType="end"/>
            </w:r>
          </w:hyperlink>
        </w:p>
        <w:p w14:paraId="7B318112" w14:textId="0233C06F" w:rsidR="00645E65" w:rsidRDefault="00844143">
          <w:pPr>
            <w:pStyle w:val="TOC3"/>
            <w:rPr>
              <w:rFonts w:asciiTheme="minorHAnsi" w:hAnsiTheme="minorHAnsi"/>
              <w:noProof/>
              <w:kern w:val="2"/>
              <w:szCs w:val="22"/>
              <w14:ligatures w14:val="standardContextual"/>
            </w:rPr>
          </w:pPr>
          <w:hyperlink w:anchor="_Toc161044647" w:history="1">
            <w:r w:rsidR="00645E65" w:rsidRPr="00220206">
              <w:rPr>
                <w:rStyle w:val="Hyperlink"/>
                <w:noProof/>
              </w:rPr>
              <w:t>125B Dependent Coverage Eligibility</w:t>
            </w:r>
            <w:r w:rsidR="00645E65">
              <w:rPr>
                <w:noProof/>
                <w:webHidden/>
              </w:rPr>
              <w:tab/>
            </w:r>
            <w:r w:rsidR="00645E65">
              <w:rPr>
                <w:noProof/>
                <w:webHidden/>
              </w:rPr>
              <w:fldChar w:fldCharType="begin"/>
            </w:r>
            <w:r w:rsidR="00645E65">
              <w:rPr>
                <w:noProof/>
                <w:webHidden/>
              </w:rPr>
              <w:instrText xml:space="preserve"> PAGEREF _Toc161044647 \h </w:instrText>
            </w:r>
            <w:r w:rsidR="00645E65">
              <w:rPr>
                <w:noProof/>
                <w:webHidden/>
              </w:rPr>
            </w:r>
            <w:r w:rsidR="00645E65">
              <w:rPr>
                <w:noProof/>
                <w:webHidden/>
              </w:rPr>
              <w:fldChar w:fldCharType="separate"/>
            </w:r>
            <w:r w:rsidR="00645E65">
              <w:rPr>
                <w:noProof/>
                <w:webHidden/>
              </w:rPr>
              <w:t>21</w:t>
            </w:r>
            <w:r w:rsidR="00645E65">
              <w:rPr>
                <w:noProof/>
                <w:webHidden/>
              </w:rPr>
              <w:fldChar w:fldCharType="end"/>
            </w:r>
          </w:hyperlink>
        </w:p>
        <w:p w14:paraId="35318301" w14:textId="6092D056" w:rsidR="00645E65" w:rsidRDefault="00844143">
          <w:pPr>
            <w:pStyle w:val="TOC3"/>
            <w:rPr>
              <w:rFonts w:asciiTheme="minorHAnsi" w:hAnsiTheme="minorHAnsi"/>
              <w:noProof/>
              <w:kern w:val="2"/>
              <w:szCs w:val="22"/>
              <w14:ligatures w14:val="standardContextual"/>
            </w:rPr>
          </w:pPr>
          <w:hyperlink w:anchor="_Toc161044648" w:history="1">
            <w:r w:rsidR="00645E65" w:rsidRPr="00220206">
              <w:rPr>
                <w:rStyle w:val="Hyperlink"/>
                <w:noProof/>
              </w:rPr>
              <w:t>125C Change to Family Coverage</w:t>
            </w:r>
            <w:r w:rsidR="00645E65">
              <w:rPr>
                <w:noProof/>
                <w:webHidden/>
              </w:rPr>
              <w:tab/>
            </w:r>
            <w:r w:rsidR="00645E65">
              <w:rPr>
                <w:noProof/>
                <w:webHidden/>
              </w:rPr>
              <w:fldChar w:fldCharType="begin"/>
            </w:r>
            <w:r w:rsidR="00645E65">
              <w:rPr>
                <w:noProof/>
                <w:webHidden/>
              </w:rPr>
              <w:instrText xml:space="preserve"> PAGEREF _Toc161044648 \h </w:instrText>
            </w:r>
            <w:r w:rsidR="00645E65">
              <w:rPr>
                <w:noProof/>
                <w:webHidden/>
              </w:rPr>
            </w:r>
            <w:r w:rsidR="00645E65">
              <w:rPr>
                <w:noProof/>
                <w:webHidden/>
              </w:rPr>
              <w:fldChar w:fldCharType="separate"/>
            </w:r>
            <w:r w:rsidR="00645E65">
              <w:rPr>
                <w:noProof/>
                <w:webHidden/>
              </w:rPr>
              <w:t>21</w:t>
            </w:r>
            <w:r w:rsidR="00645E65">
              <w:rPr>
                <w:noProof/>
                <w:webHidden/>
              </w:rPr>
              <w:fldChar w:fldCharType="end"/>
            </w:r>
          </w:hyperlink>
        </w:p>
        <w:p w14:paraId="477B93C1" w14:textId="7EC7F534" w:rsidR="00645E65" w:rsidRDefault="00844143">
          <w:pPr>
            <w:pStyle w:val="TOC3"/>
            <w:rPr>
              <w:rFonts w:asciiTheme="minorHAnsi" w:hAnsiTheme="minorHAnsi"/>
              <w:noProof/>
              <w:kern w:val="2"/>
              <w:szCs w:val="22"/>
              <w14:ligatures w14:val="standardContextual"/>
            </w:rPr>
          </w:pPr>
          <w:hyperlink w:anchor="_Toc161044649" w:history="1">
            <w:r w:rsidR="00645E65" w:rsidRPr="00220206">
              <w:rPr>
                <w:rStyle w:val="Hyperlink"/>
                <w:noProof/>
              </w:rPr>
              <w:t>125D No Double Coverage</w:t>
            </w:r>
            <w:r w:rsidR="00645E65">
              <w:rPr>
                <w:noProof/>
                <w:webHidden/>
              </w:rPr>
              <w:tab/>
            </w:r>
            <w:r w:rsidR="00645E65">
              <w:rPr>
                <w:noProof/>
                <w:webHidden/>
              </w:rPr>
              <w:fldChar w:fldCharType="begin"/>
            </w:r>
            <w:r w:rsidR="00645E65">
              <w:rPr>
                <w:noProof/>
                <w:webHidden/>
              </w:rPr>
              <w:instrText xml:space="preserve"> PAGEREF _Toc161044649 \h </w:instrText>
            </w:r>
            <w:r w:rsidR="00645E65">
              <w:rPr>
                <w:noProof/>
                <w:webHidden/>
              </w:rPr>
            </w:r>
            <w:r w:rsidR="00645E65">
              <w:rPr>
                <w:noProof/>
                <w:webHidden/>
              </w:rPr>
              <w:fldChar w:fldCharType="separate"/>
            </w:r>
            <w:r w:rsidR="00645E65">
              <w:rPr>
                <w:noProof/>
                <w:webHidden/>
              </w:rPr>
              <w:t>21</w:t>
            </w:r>
            <w:r w:rsidR="00645E65">
              <w:rPr>
                <w:noProof/>
                <w:webHidden/>
              </w:rPr>
              <w:fldChar w:fldCharType="end"/>
            </w:r>
          </w:hyperlink>
        </w:p>
        <w:p w14:paraId="6AE03D82" w14:textId="33C36E82" w:rsidR="00645E65" w:rsidRDefault="00844143">
          <w:pPr>
            <w:pStyle w:val="TOC3"/>
            <w:rPr>
              <w:rFonts w:asciiTheme="minorHAnsi" w:hAnsiTheme="minorHAnsi"/>
              <w:noProof/>
              <w:kern w:val="2"/>
              <w:szCs w:val="22"/>
              <w14:ligatures w14:val="standardContextual"/>
            </w:rPr>
          </w:pPr>
          <w:hyperlink w:anchor="_Toc161044650" w:history="1">
            <w:r w:rsidR="00645E65" w:rsidRPr="00220206">
              <w:rPr>
                <w:rStyle w:val="Hyperlink"/>
                <w:noProof/>
              </w:rPr>
              <w:t>125E Local Annuitants</w:t>
            </w:r>
            <w:r w:rsidR="00645E65">
              <w:rPr>
                <w:noProof/>
                <w:webHidden/>
              </w:rPr>
              <w:tab/>
            </w:r>
            <w:r w:rsidR="00645E65">
              <w:rPr>
                <w:noProof/>
                <w:webHidden/>
              </w:rPr>
              <w:fldChar w:fldCharType="begin"/>
            </w:r>
            <w:r w:rsidR="00645E65">
              <w:rPr>
                <w:noProof/>
                <w:webHidden/>
              </w:rPr>
              <w:instrText xml:space="preserve"> PAGEREF _Toc161044650 \h </w:instrText>
            </w:r>
            <w:r w:rsidR="00645E65">
              <w:rPr>
                <w:noProof/>
                <w:webHidden/>
              </w:rPr>
            </w:r>
            <w:r w:rsidR="00645E65">
              <w:rPr>
                <w:noProof/>
                <w:webHidden/>
              </w:rPr>
              <w:fldChar w:fldCharType="separate"/>
            </w:r>
            <w:r w:rsidR="00645E65">
              <w:rPr>
                <w:noProof/>
                <w:webHidden/>
              </w:rPr>
              <w:t>22</w:t>
            </w:r>
            <w:r w:rsidR="00645E65">
              <w:rPr>
                <w:noProof/>
                <w:webHidden/>
              </w:rPr>
              <w:fldChar w:fldCharType="end"/>
            </w:r>
          </w:hyperlink>
        </w:p>
        <w:p w14:paraId="37A4A1BB" w14:textId="0540185F" w:rsidR="00645E65" w:rsidRDefault="00844143">
          <w:pPr>
            <w:pStyle w:val="TOC3"/>
            <w:rPr>
              <w:rFonts w:asciiTheme="minorHAnsi" w:hAnsiTheme="minorHAnsi"/>
              <w:noProof/>
              <w:kern w:val="2"/>
              <w:szCs w:val="22"/>
              <w14:ligatures w14:val="standardContextual"/>
            </w:rPr>
          </w:pPr>
          <w:hyperlink w:anchor="_Toc161044651" w:history="1">
            <w:r w:rsidR="00645E65" w:rsidRPr="00220206">
              <w:rPr>
                <w:rStyle w:val="Hyperlink"/>
                <w:noProof/>
              </w:rPr>
              <w:t>125F Medicare Participants</w:t>
            </w:r>
            <w:r w:rsidR="00645E65">
              <w:rPr>
                <w:noProof/>
                <w:webHidden/>
              </w:rPr>
              <w:tab/>
            </w:r>
            <w:r w:rsidR="00645E65">
              <w:rPr>
                <w:noProof/>
                <w:webHidden/>
              </w:rPr>
              <w:fldChar w:fldCharType="begin"/>
            </w:r>
            <w:r w:rsidR="00645E65">
              <w:rPr>
                <w:noProof/>
                <w:webHidden/>
              </w:rPr>
              <w:instrText xml:space="preserve"> PAGEREF _Toc161044651 \h </w:instrText>
            </w:r>
            <w:r w:rsidR="00645E65">
              <w:rPr>
                <w:noProof/>
                <w:webHidden/>
              </w:rPr>
            </w:r>
            <w:r w:rsidR="00645E65">
              <w:rPr>
                <w:noProof/>
                <w:webHidden/>
              </w:rPr>
              <w:fldChar w:fldCharType="separate"/>
            </w:r>
            <w:r w:rsidR="00645E65">
              <w:rPr>
                <w:noProof/>
                <w:webHidden/>
              </w:rPr>
              <w:t>22</w:t>
            </w:r>
            <w:r w:rsidR="00645E65">
              <w:rPr>
                <w:noProof/>
                <w:webHidden/>
              </w:rPr>
              <w:fldChar w:fldCharType="end"/>
            </w:r>
          </w:hyperlink>
        </w:p>
        <w:p w14:paraId="41DD665D" w14:textId="2C3E1C20" w:rsidR="00645E65" w:rsidRDefault="00844143">
          <w:pPr>
            <w:pStyle w:val="TOC3"/>
            <w:rPr>
              <w:rFonts w:asciiTheme="minorHAnsi" w:hAnsiTheme="minorHAnsi"/>
              <w:noProof/>
              <w:kern w:val="2"/>
              <w:szCs w:val="22"/>
              <w14:ligatures w14:val="standardContextual"/>
            </w:rPr>
          </w:pPr>
          <w:hyperlink w:anchor="_Toc161044652" w:history="1">
            <w:r w:rsidR="00645E65" w:rsidRPr="00220206">
              <w:rPr>
                <w:rStyle w:val="Hyperlink"/>
                <w:noProof/>
              </w:rPr>
              <w:t>125G Premiums</w:t>
            </w:r>
            <w:r w:rsidR="00645E65">
              <w:rPr>
                <w:noProof/>
                <w:webHidden/>
              </w:rPr>
              <w:tab/>
            </w:r>
            <w:r w:rsidR="00645E65">
              <w:rPr>
                <w:noProof/>
                <w:webHidden/>
              </w:rPr>
              <w:fldChar w:fldCharType="begin"/>
            </w:r>
            <w:r w:rsidR="00645E65">
              <w:rPr>
                <w:noProof/>
                <w:webHidden/>
              </w:rPr>
              <w:instrText xml:space="preserve"> PAGEREF _Toc161044652 \h </w:instrText>
            </w:r>
            <w:r w:rsidR="00645E65">
              <w:rPr>
                <w:noProof/>
                <w:webHidden/>
              </w:rPr>
            </w:r>
            <w:r w:rsidR="00645E65">
              <w:rPr>
                <w:noProof/>
                <w:webHidden/>
              </w:rPr>
              <w:fldChar w:fldCharType="separate"/>
            </w:r>
            <w:r w:rsidR="00645E65">
              <w:rPr>
                <w:noProof/>
                <w:webHidden/>
              </w:rPr>
              <w:t>22</w:t>
            </w:r>
            <w:r w:rsidR="00645E65">
              <w:rPr>
                <w:noProof/>
                <w:webHidden/>
              </w:rPr>
              <w:fldChar w:fldCharType="end"/>
            </w:r>
          </w:hyperlink>
        </w:p>
        <w:p w14:paraId="65ACD90C" w14:textId="3882EC4E" w:rsidR="00645E65" w:rsidRDefault="00844143">
          <w:pPr>
            <w:pStyle w:val="TOC2"/>
            <w:rPr>
              <w:rFonts w:asciiTheme="minorHAnsi" w:hAnsiTheme="minorHAnsi"/>
              <w:noProof/>
              <w:kern w:val="2"/>
              <w:szCs w:val="22"/>
              <w14:ligatures w14:val="standardContextual"/>
            </w:rPr>
          </w:pPr>
          <w:hyperlink w:anchor="_Toc161044653" w:history="1">
            <w:r w:rsidR="00645E65" w:rsidRPr="00220206">
              <w:rPr>
                <w:rStyle w:val="Hyperlink"/>
                <w:rFonts w:eastAsia="Times New Roman"/>
                <w:noProof/>
              </w:rPr>
              <w:t>130 Administrative Fee and Financial Administration</w:t>
            </w:r>
            <w:r w:rsidR="00645E65">
              <w:rPr>
                <w:noProof/>
                <w:webHidden/>
              </w:rPr>
              <w:tab/>
            </w:r>
            <w:r w:rsidR="00645E65">
              <w:rPr>
                <w:noProof/>
                <w:webHidden/>
              </w:rPr>
              <w:fldChar w:fldCharType="begin"/>
            </w:r>
            <w:r w:rsidR="00645E65">
              <w:rPr>
                <w:noProof/>
                <w:webHidden/>
              </w:rPr>
              <w:instrText xml:space="preserve"> PAGEREF _Toc161044653 \h </w:instrText>
            </w:r>
            <w:r w:rsidR="00645E65">
              <w:rPr>
                <w:noProof/>
                <w:webHidden/>
              </w:rPr>
            </w:r>
            <w:r w:rsidR="00645E65">
              <w:rPr>
                <w:noProof/>
                <w:webHidden/>
              </w:rPr>
              <w:fldChar w:fldCharType="separate"/>
            </w:r>
            <w:r w:rsidR="00645E65">
              <w:rPr>
                <w:noProof/>
                <w:webHidden/>
              </w:rPr>
              <w:t>24</w:t>
            </w:r>
            <w:r w:rsidR="00645E65">
              <w:rPr>
                <w:noProof/>
                <w:webHidden/>
              </w:rPr>
              <w:fldChar w:fldCharType="end"/>
            </w:r>
          </w:hyperlink>
        </w:p>
        <w:p w14:paraId="330F8457" w14:textId="31C6D026" w:rsidR="00645E65" w:rsidRDefault="00844143">
          <w:pPr>
            <w:pStyle w:val="TOC3"/>
            <w:rPr>
              <w:rFonts w:asciiTheme="minorHAnsi" w:hAnsiTheme="minorHAnsi"/>
              <w:noProof/>
              <w:kern w:val="2"/>
              <w:szCs w:val="22"/>
              <w14:ligatures w14:val="standardContextual"/>
            </w:rPr>
          </w:pPr>
          <w:hyperlink w:anchor="_Toc161044654" w:history="1">
            <w:r w:rsidR="00645E65" w:rsidRPr="00220206">
              <w:rPr>
                <w:rStyle w:val="Hyperlink"/>
                <w:noProof/>
              </w:rPr>
              <w:t>130A Financial Provisions</w:t>
            </w:r>
            <w:r w:rsidR="00645E65">
              <w:rPr>
                <w:noProof/>
                <w:webHidden/>
              </w:rPr>
              <w:tab/>
            </w:r>
            <w:r w:rsidR="00645E65">
              <w:rPr>
                <w:noProof/>
                <w:webHidden/>
              </w:rPr>
              <w:fldChar w:fldCharType="begin"/>
            </w:r>
            <w:r w:rsidR="00645E65">
              <w:rPr>
                <w:noProof/>
                <w:webHidden/>
              </w:rPr>
              <w:instrText xml:space="preserve"> PAGEREF _Toc161044654 \h </w:instrText>
            </w:r>
            <w:r w:rsidR="00645E65">
              <w:rPr>
                <w:noProof/>
                <w:webHidden/>
              </w:rPr>
            </w:r>
            <w:r w:rsidR="00645E65">
              <w:rPr>
                <w:noProof/>
                <w:webHidden/>
              </w:rPr>
              <w:fldChar w:fldCharType="separate"/>
            </w:r>
            <w:r w:rsidR="00645E65">
              <w:rPr>
                <w:noProof/>
                <w:webHidden/>
              </w:rPr>
              <w:t>24</w:t>
            </w:r>
            <w:r w:rsidR="00645E65">
              <w:rPr>
                <w:noProof/>
                <w:webHidden/>
              </w:rPr>
              <w:fldChar w:fldCharType="end"/>
            </w:r>
          </w:hyperlink>
        </w:p>
        <w:p w14:paraId="7554D56B" w14:textId="47A00224" w:rsidR="00645E65" w:rsidRDefault="00844143">
          <w:pPr>
            <w:pStyle w:val="TOC3"/>
            <w:rPr>
              <w:rFonts w:asciiTheme="minorHAnsi" w:hAnsiTheme="minorHAnsi"/>
              <w:noProof/>
              <w:kern w:val="2"/>
              <w:szCs w:val="22"/>
              <w14:ligatures w14:val="standardContextual"/>
            </w:rPr>
          </w:pPr>
          <w:hyperlink w:anchor="_Toc161044655" w:history="1">
            <w:r w:rsidR="00645E65" w:rsidRPr="00220206">
              <w:rPr>
                <w:rStyle w:val="Hyperlink"/>
                <w:noProof/>
              </w:rPr>
              <w:t>130B Prohibited Fees</w:t>
            </w:r>
            <w:r w:rsidR="00645E65">
              <w:rPr>
                <w:noProof/>
                <w:webHidden/>
              </w:rPr>
              <w:tab/>
            </w:r>
            <w:r w:rsidR="00645E65">
              <w:rPr>
                <w:noProof/>
                <w:webHidden/>
              </w:rPr>
              <w:fldChar w:fldCharType="begin"/>
            </w:r>
            <w:r w:rsidR="00645E65">
              <w:rPr>
                <w:noProof/>
                <w:webHidden/>
              </w:rPr>
              <w:instrText xml:space="preserve"> PAGEREF _Toc161044655 \h </w:instrText>
            </w:r>
            <w:r w:rsidR="00645E65">
              <w:rPr>
                <w:noProof/>
                <w:webHidden/>
              </w:rPr>
            </w:r>
            <w:r w:rsidR="00645E65">
              <w:rPr>
                <w:noProof/>
                <w:webHidden/>
              </w:rPr>
              <w:fldChar w:fldCharType="separate"/>
            </w:r>
            <w:r w:rsidR="00645E65">
              <w:rPr>
                <w:noProof/>
                <w:webHidden/>
              </w:rPr>
              <w:t>27</w:t>
            </w:r>
            <w:r w:rsidR="00645E65">
              <w:rPr>
                <w:noProof/>
                <w:webHidden/>
              </w:rPr>
              <w:fldChar w:fldCharType="end"/>
            </w:r>
          </w:hyperlink>
        </w:p>
        <w:p w14:paraId="528C6594" w14:textId="330FD5F1" w:rsidR="00645E65" w:rsidRDefault="00844143">
          <w:pPr>
            <w:pStyle w:val="TOC3"/>
            <w:rPr>
              <w:rFonts w:asciiTheme="minorHAnsi" w:hAnsiTheme="minorHAnsi"/>
              <w:noProof/>
              <w:kern w:val="2"/>
              <w:szCs w:val="22"/>
              <w14:ligatures w14:val="standardContextual"/>
            </w:rPr>
          </w:pPr>
          <w:hyperlink w:anchor="_Toc161044656" w:history="1">
            <w:r w:rsidR="00645E65" w:rsidRPr="00220206">
              <w:rPr>
                <w:rStyle w:val="Hyperlink"/>
                <w:noProof/>
              </w:rPr>
              <w:t>130C Recovery of Overpayments</w:t>
            </w:r>
            <w:r w:rsidR="00645E65">
              <w:rPr>
                <w:noProof/>
                <w:webHidden/>
              </w:rPr>
              <w:tab/>
            </w:r>
            <w:r w:rsidR="00645E65">
              <w:rPr>
                <w:noProof/>
                <w:webHidden/>
              </w:rPr>
              <w:fldChar w:fldCharType="begin"/>
            </w:r>
            <w:r w:rsidR="00645E65">
              <w:rPr>
                <w:noProof/>
                <w:webHidden/>
              </w:rPr>
              <w:instrText xml:space="preserve"> PAGEREF _Toc161044656 \h </w:instrText>
            </w:r>
            <w:r w:rsidR="00645E65">
              <w:rPr>
                <w:noProof/>
                <w:webHidden/>
              </w:rPr>
            </w:r>
            <w:r w:rsidR="00645E65">
              <w:rPr>
                <w:noProof/>
                <w:webHidden/>
              </w:rPr>
              <w:fldChar w:fldCharType="separate"/>
            </w:r>
            <w:r w:rsidR="00645E65">
              <w:rPr>
                <w:noProof/>
                <w:webHidden/>
              </w:rPr>
              <w:t>28</w:t>
            </w:r>
            <w:r w:rsidR="00645E65">
              <w:rPr>
                <w:noProof/>
                <w:webHidden/>
              </w:rPr>
              <w:fldChar w:fldCharType="end"/>
            </w:r>
          </w:hyperlink>
        </w:p>
        <w:p w14:paraId="6F21B468" w14:textId="2F21DA12" w:rsidR="00645E65" w:rsidRDefault="00844143">
          <w:pPr>
            <w:pStyle w:val="TOC3"/>
            <w:rPr>
              <w:rFonts w:asciiTheme="minorHAnsi" w:hAnsiTheme="minorHAnsi"/>
              <w:noProof/>
              <w:kern w:val="2"/>
              <w:szCs w:val="22"/>
              <w14:ligatures w14:val="standardContextual"/>
            </w:rPr>
          </w:pPr>
          <w:hyperlink w:anchor="_Toc161044657" w:history="1">
            <w:r w:rsidR="00645E65" w:rsidRPr="00220206">
              <w:rPr>
                <w:rStyle w:val="Hyperlink"/>
                <w:noProof/>
              </w:rPr>
              <w:t>130D Automated Clearinghouse (ACH)</w:t>
            </w:r>
            <w:r w:rsidR="00645E65">
              <w:rPr>
                <w:noProof/>
                <w:webHidden/>
              </w:rPr>
              <w:tab/>
            </w:r>
            <w:r w:rsidR="00645E65">
              <w:rPr>
                <w:noProof/>
                <w:webHidden/>
              </w:rPr>
              <w:fldChar w:fldCharType="begin"/>
            </w:r>
            <w:r w:rsidR="00645E65">
              <w:rPr>
                <w:noProof/>
                <w:webHidden/>
              </w:rPr>
              <w:instrText xml:space="preserve"> PAGEREF _Toc161044657 \h </w:instrText>
            </w:r>
            <w:r w:rsidR="00645E65">
              <w:rPr>
                <w:noProof/>
                <w:webHidden/>
              </w:rPr>
            </w:r>
            <w:r w:rsidR="00645E65">
              <w:rPr>
                <w:noProof/>
                <w:webHidden/>
              </w:rPr>
              <w:fldChar w:fldCharType="separate"/>
            </w:r>
            <w:r w:rsidR="00645E65">
              <w:rPr>
                <w:noProof/>
                <w:webHidden/>
              </w:rPr>
              <w:t>29</w:t>
            </w:r>
            <w:r w:rsidR="00645E65">
              <w:rPr>
                <w:noProof/>
                <w:webHidden/>
              </w:rPr>
              <w:fldChar w:fldCharType="end"/>
            </w:r>
          </w:hyperlink>
        </w:p>
        <w:p w14:paraId="7B12EB38" w14:textId="4F1C9177" w:rsidR="00645E65" w:rsidRDefault="00844143">
          <w:pPr>
            <w:pStyle w:val="TOC2"/>
            <w:rPr>
              <w:rFonts w:asciiTheme="minorHAnsi" w:hAnsiTheme="minorHAnsi"/>
              <w:noProof/>
              <w:kern w:val="2"/>
              <w:szCs w:val="22"/>
              <w14:ligatures w14:val="standardContextual"/>
            </w:rPr>
          </w:pPr>
          <w:hyperlink w:anchor="_Toc161044658" w:history="1">
            <w:r w:rsidR="00645E65" w:rsidRPr="00220206">
              <w:rPr>
                <w:rStyle w:val="Hyperlink"/>
                <w:rFonts w:eastAsia="Times New Roman"/>
                <w:noProof/>
              </w:rPr>
              <w:t>135 Participant Materials and Marketing</w:t>
            </w:r>
            <w:r w:rsidR="00645E65">
              <w:rPr>
                <w:noProof/>
                <w:webHidden/>
              </w:rPr>
              <w:tab/>
            </w:r>
            <w:r w:rsidR="00645E65">
              <w:rPr>
                <w:noProof/>
                <w:webHidden/>
              </w:rPr>
              <w:fldChar w:fldCharType="begin"/>
            </w:r>
            <w:r w:rsidR="00645E65">
              <w:rPr>
                <w:noProof/>
                <w:webHidden/>
              </w:rPr>
              <w:instrText xml:space="preserve"> PAGEREF _Toc161044658 \h </w:instrText>
            </w:r>
            <w:r w:rsidR="00645E65">
              <w:rPr>
                <w:noProof/>
                <w:webHidden/>
              </w:rPr>
            </w:r>
            <w:r w:rsidR="00645E65">
              <w:rPr>
                <w:noProof/>
                <w:webHidden/>
              </w:rPr>
              <w:fldChar w:fldCharType="separate"/>
            </w:r>
            <w:r w:rsidR="00645E65">
              <w:rPr>
                <w:noProof/>
                <w:webHidden/>
              </w:rPr>
              <w:t>29</w:t>
            </w:r>
            <w:r w:rsidR="00645E65">
              <w:rPr>
                <w:noProof/>
                <w:webHidden/>
              </w:rPr>
              <w:fldChar w:fldCharType="end"/>
            </w:r>
          </w:hyperlink>
        </w:p>
        <w:p w14:paraId="1FD6C3D9" w14:textId="4FE93724" w:rsidR="00645E65" w:rsidRDefault="00844143">
          <w:pPr>
            <w:pStyle w:val="TOC3"/>
            <w:rPr>
              <w:rFonts w:asciiTheme="minorHAnsi" w:hAnsiTheme="minorHAnsi"/>
              <w:noProof/>
              <w:kern w:val="2"/>
              <w:szCs w:val="22"/>
              <w14:ligatures w14:val="standardContextual"/>
            </w:rPr>
          </w:pPr>
          <w:hyperlink w:anchor="_Toc161044659" w:history="1">
            <w:r w:rsidR="00645E65" w:rsidRPr="00220206">
              <w:rPr>
                <w:rStyle w:val="Hyperlink"/>
                <w:noProof/>
              </w:rPr>
              <w:t>135A Informational/Marketing Materials</w:t>
            </w:r>
            <w:r w:rsidR="00645E65">
              <w:rPr>
                <w:noProof/>
                <w:webHidden/>
              </w:rPr>
              <w:tab/>
            </w:r>
            <w:r w:rsidR="00645E65">
              <w:rPr>
                <w:noProof/>
                <w:webHidden/>
              </w:rPr>
              <w:fldChar w:fldCharType="begin"/>
            </w:r>
            <w:r w:rsidR="00645E65">
              <w:rPr>
                <w:noProof/>
                <w:webHidden/>
              </w:rPr>
              <w:instrText xml:space="preserve"> PAGEREF _Toc161044659 \h </w:instrText>
            </w:r>
            <w:r w:rsidR="00645E65">
              <w:rPr>
                <w:noProof/>
                <w:webHidden/>
              </w:rPr>
            </w:r>
            <w:r w:rsidR="00645E65">
              <w:rPr>
                <w:noProof/>
                <w:webHidden/>
              </w:rPr>
              <w:fldChar w:fldCharType="separate"/>
            </w:r>
            <w:r w:rsidR="00645E65">
              <w:rPr>
                <w:noProof/>
                <w:webHidden/>
              </w:rPr>
              <w:t>29</w:t>
            </w:r>
            <w:r w:rsidR="00645E65">
              <w:rPr>
                <w:noProof/>
                <w:webHidden/>
              </w:rPr>
              <w:fldChar w:fldCharType="end"/>
            </w:r>
          </w:hyperlink>
        </w:p>
        <w:p w14:paraId="0D242318" w14:textId="71D4670D" w:rsidR="00645E65" w:rsidRDefault="00844143">
          <w:pPr>
            <w:pStyle w:val="TOC3"/>
            <w:rPr>
              <w:rFonts w:asciiTheme="minorHAnsi" w:hAnsiTheme="minorHAnsi"/>
              <w:noProof/>
              <w:kern w:val="2"/>
              <w:szCs w:val="22"/>
              <w14:ligatures w14:val="standardContextual"/>
            </w:rPr>
          </w:pPr>
          <w:hyperlink w:anchor="_Toc161044660" w:history="1">
            <w:r w:rsidR="00645E65" w:rsidRPr="00220206">
              <w:rPr>
                <w:rStyle w:val="Hyperlink"/>
                <w:noProof/>
              </w:rPr>
              <w:t>135B It’s Your Choice Open Enrollment Materials</w:t>
            </w:r>
            <w:r w:rsidR="00645E65">
              <w:rPr>
                <w:noProof/>
                <w:webHidden/>
              </w:rPr>
              <w:tab/>
            </w:r>
            <w:r w:rsidR="00645E65">
              <w:rPr>
                <w:noProof/>
                <w:webHidden/>
              </w:rPr>
              <w:fldChar w:fldCharType="begin"/>
            </w:r>
            <w:r w:rsidR="00645E65">
              <w:rPr>
                <w:noProof/>
                <w:webHidden/>
              </w:rPr>
              <w:instrText xml:space="preserve"> PAGEREF _Toc161044660 \h </w:instrText>
            </w:r>
            <w:r w:rsidR="00645E65">
              <w:rPr>
                <w:noProof/>
                <w:webHidden/>
              </w:rPr>
            </w:r>
            <w:r w:rsidR="00645E65">
              <w:rPr>
                <w:noProof/>
                <w:webHidden/>
              </w:rPr>
              <w:fldChar w:fldCharType="separate"/>
            </w:r>
            <w:r w:rsidR="00645E65">
              <w:rPr>
                <w:noProof/>
                <w:webHidden/>
              </w:rPr>
              <w:t>32</w:t>
            </w:r>
            <w:r w:rsidR="00645E65">
              <w:rPr>
                <w:noProof/>
                <w:webHidden/>
              </w:rPr>
              <w:fldChar w:fldCharType="end"/>
            </w:r>
          </w:hyperlink>
        </w:p>
        <w:p w14:paraId="3E62F93B" w14:textId="6D18F800" w:rsidR="00645E65" w:rsidRDefault="00844143">
          <w:pPr>
            <w:pStyle w:val="TOC3"/>
            <w:rPr>
              <w:rFonts w:asciiTheme="minorHAnsi" w:hAnsiTheme="minorHAnsi"/>
              <w:noProof/>
              <w:kern w:val="2"/>
              <w:szCs w:val="22"/>
              <w14:ligatures w14:val="standardContextual"/>
            </w:rPr>
          </w:pPr>
          <w:hyperlink w:anchor="_Toc161044661" w:history="1">
            <w:r w:rsidR="00645E65" w:rsidRPr="00220206">
              <w:rPr>
                <w:rStyle w:val="Hyperlink"/>
                <w:noProof/>
              </w:rPr>
              <w:t>135C Required Member and Prescriber Outreach</w:t>
            </w:r>
            <w:r w:rsidR="00645E65">
              <w:rPr>
                <w:noProof/>
                <w:webHidden/>
              </w:rPr>
              <w:tab/>
            </w:r>
            <w:r w:rsidR="00645E65">
              <w:rPr>
                <w:noProof/>
                <w:webHidden/>
              </w:rPr>
              <w:fldChar w:fldCharType="begin"/>
            </w:r>
            <w:r w:rsidR="00645E65">
              <w:rPr>
                <w:noProof/>
                <w:webHidden/>
              </w:rPr>
              <w:instrText xml:space="preserve"> PAGEREF _Toc161044661 \h </w:instrText>
            </w:r>
            <w:r w:rsidR="00645E65">
              <w:rPr>
                <w:noProof/>
                <w:webHidden/>
              </w:rPr>
            </w:r>
            <w:r w:rsidR="00645E65">
              <w:rPr>
                <w:noProof/>
                <w:webHidden/>
              </w:rPr>
              <w:fldChar w:fldCharType="separate"/>
            </w:r>
            <w:r w:rsidR="00645E65">
              <w:rPr>
                <w:noProof/>
                <w:webHidden/>
              </w:rPr>
              <w:t>32</w:t>
            </w:r>
            <w:r w:rsidR="00645E65">
              <w:rPr>
                <w:noProof/>
                <w:webHidden/>
              </w:rPr>
              <w:fldChar w:fldCharType="end"/>
            </w:r>
          </w:hyperlink>
        </w:p>
        <w:p w14:paraId="76001809" w14:textId="3B5B147E" w:rsidR="00645E65" w:rsidRDefault="00844143">
          <w:pPr>
            <w:pStyle w:val="TOC2"/>
            <w:rPr>
              <w:rFonts w:asciiTheme="minorHAnsi" w:hAnsiTheme="minorHAnsi"/>
              <w:noProof/>
              <w:kern w:val="2"/>
              <w:szCs w:val="22"/>
              <w14:ligatures w14:val="standardContextual"/>
            </w:rPr>
          </w:pPr>
          <w:hyperlink w:anchor="_Toc161044662" w:history="1">
            <w:r w:rsidR="00645E65" w:rsidRPr="00220206">
              <w:rPr>
                <w:rStyle w:val="Hyperlink"/>
                <w:noProof/>
              </w:rPr>
              <w:t>140 Information Systems</w:t>
            </w:r>
            <w:r w:rsidR="00645E65">
              <w:rPr>
                <w:noProof/>
                <w:webHidden/>
              </w:rPr>
              <w:tab/>
            </w:r>
            <w:r w:rsidR="00645E65">
              <w:rPr>
                <w:noProof/>
                <w:webHidden/>
              </w:rPr>
              <w:fldChar w:fldCharType="begin"/>
            </w:r>
            <w:r w:rsidR="00645E65">
              <w:rPr>
                <w:noProof/>
                <w:webHidden/>
              </w:rPr>
              <w:instrText xml:space="preserve"> PAGEREF _Toc161044662 \h </w:instrText>
            </w:r>
            <w:r w:rsidR="00645E65">
              <w:rPr>
                <w:noProof/>
                <w:webHidden/>
              </w:rPr>
            </w:r>
            <w:r w:rsidR="00645E65">
              <w:rPr>
                <w:noProof/>
                <w:webHidden/>
              </w:rPr>
              <w:fldChar w:fldCharType="separate"/>
            </w:r>
            <w:r w:rsidR="00645E65">
              <w:rPr>
                <w:noProof/>
                <w:webHidden/>
              </w:rPr>
              <w:t>33</w:t>
            </w:r>
            <w:r w:rsidR="00645E65">
              <w:rPr>
                <w:noProof/>
                <w:webHidden/>
              </w:rPr>
              <w:fldChar w:fldCharType="end"/>
            </w:r>
          </w:hyperlink>
        </w:p>
        <w:p w14:paraId="7CA6F5AC" w14:textId="21CCB3C6" w:rsidR="00645E65" w:rsidRDefault="00844143">
          <w:pPr>
            <w:pStyle w:val="TOC2"/>
            <w:rPr>
              <w:rFonts w:asciiTheme="minorHAnsi" w:hAnsiTheme="minorHAnsi"/>
              <w:noProof/>
              <w:kern w:val="2"/>
              <w:szCs w:val="22"/>
              <w14:ligatures w14:val="standardContextual"/>
            </w:rPr>
          </w:pPr>
          <w:hyperlink w:anchor="_Toc161044663" w:history="1">
            <w:r w:rsidR="00645E65" w:rsidRPr="00220206">
              <w:rPr>
                <w:rStyle w:val="Hyperlink"/>
                <w:noProof/>
              </w:rPr>
              <w:t>145 Data Requirements</w:t>
            </w:r>
            <w:r w:rsidR="00645E65">
              <w:rPr>
                <w:noProof/>
                <w:webHidden/>
              </w:rPr>
              <w:tab/>
            </w:r>
            <w:r w:rsidR="00645E65">
              <w:rPr>
                <w:noProof/>
                <w:webHidden/>
              </w:rPr>
              <w:fldChar w:fldCharType="begin"/>
            </w:r>
            <w:r w:rsidR="00645E65">
              <w:rPr>
                <w:noProof/>
                <w:webHidden/>
              </w:rPr>
              <w:instrText xml:space="preserve"> PAGEREF _Toc161044663 \h </w:instrText>
            </w:r>
            <w:r w:rsidR="00645E65">
              <w:rPr>
                <w:noProof/>
                <w:webHidden/>
              </w:rPr>
            </w:r>
            <w:r w:rsidR="00645E65">
              <w:rPr>
                <w:noProof/>
                <w:webHidden/>
              </w:rPr>
              <w:fldChar w:fldCharType="separate"/>
            </w:r>
            <w:r w:rsidR="00645E65">
              <w:rPr>
                <w:noProof/>
                <w:webHidden/>
              </w:rPr>
              <w:t>34</w:t>
            </w:r>
            <w:r w:rsidR="00645E65">
              <w:rPr>
                <w:noProof/>
                <w:webHidden/>
              </w:rPr>
              <w:fldChar w:fldCharType="end"/>
            </w:r>
          </w:hyperlink>
        </w:p>
        <w:p w14:paraId="2C2BB09C" w14:textId="179FC381" w:rsidR="00645E65" w:rsidRDefault="00844143">
          <w:pPr>
            <w:pStyle w:val="TOC3"/>
            <w:rPr>
              <w:rFonts w:asciiTheme="minorHAnsi" w:hAnsiTheme="minorHAnsi"/>
              <w:noProof/>
              <w:kern w:val="2"/>
              <w:szCs w:val="22"/>
              <w14:ligatures w14:val="standardContextual"/>
            </w:rPr>
          </w:pPr>
          <w:hyperlink w:anchor="_Toc161044664" w:history="1">
            <w:r w:rsidR="00645E65" w:rsidRPr="00220206">
              <w:rPr>
                <w:rStyle w:val="Hyperlink"/>
                <w:noProof/>
              </w:rPr>
              <w:t>145A Data Integration and Technical Requirements</w:t>
            </w:r>
            <w:r w:rsidR="00645E65">
              <w:rPr>
                <w:noProof/>
                <w:webHidden/>
              </w:rPr>
              <w:tab/>
            </w:r>
            <w:r w:rsidR="00645E65">
              <w:rPr>
                <w:noProof/>
                <w:webHidden/>
              </w:rPr>
              <w:fldChar w:fldCharType="begin"/>
            </w:r>
            <w:r w:rsidR="00645E65">
              <w:rPr>
                <w:noProof/>
                <w:webHidden/>
              </w:rPr>
              <w:instrText xml:space="preserve"> PAGEREF _Toc161044664 \h </w:instrText>
            </w:r>
            <w:r w:rsidR="00645E65">
              <w:rPr>
                <w:noProof/>
                <w:webHidden/>
              </w:rPr>
            </w:r>
            <w:r w:rsidR="00645E65">
              <w:rPr>
                <w:noProof/>
                <w:webHidden/>
              </w:rPr>
              <w:fldChar w:fldCharType="separate"/>
            </w:r>
            <w:r w:rsidR="00645E65">
              <w:rPr>
                <w:noProof/>
                <w:webHidden/>
              </w:rPr>
              <w:t>34</w:t>
            </w:r>
            <w:r w:rsidR="00645E65">
              <w:rPr>
                <w:noProof/>
                <w:webHidden/>
              </w:rPr>
              <w:fldChar w:fldCharType="end"/>
            </w:r>
          </w:hyperlink>
        </w:p>
        <w:p w14:paraId="23232485" w14:textId="706A92DF" w:rsidR="00645E65" w:rsidRDefault="00844143">
          <w:pPr>
            <w:pStyle w:val="TOC3"/>
            <w:rPr>
              <w:rFonts w:asciiTheme="minorHAnsi" w:hAnsiTheme="minorHAnsi"/>
              <w:noProof/>
              <w:kern w:val="2"/>
              <w:szCs w:val="22"/>
              <w14:ligatures w14:val="standardContextual"/>
            </w:rPr>
          </w:pPr>
          <w:hyperlink w:anchor="_Toc161044665" w:history="1">
            <w:r w:rsidR="00645E65" w:rsidRPr="00220206">
              <w:rPr>
                <w:rStyle w:val="Hyperlink"/>
                <w:noProof/>
              </w:rPr>
              <w:t>145B Eligibility/834 File Requirements</w:t>
            </w:r>
            <w:r w:rsidR="00645E65">
              <w:rPr>
                <w:noProof/>
                <w:webHidden/>
              </w:rPr>
              <w:tab/>
            </w:r>
            <w:r w:rsidR="00645E65">
              <w:rPr>
                <w:noProof/>
                <w:webHidden/>
              </w:rPr>
              <w:fldChar w:fldCharType="begin"/>
            </w:r>
            <w:r w:rsidR="00645E65">
              <w:rPr>
                <w:noProof/>
                <w:webHidden/>
              </w:rPr>
              <w:instrText xml:space="preserve"> PAGEREF _Toc161044665 \h </w:instrText>
            </w:r>
            <w:r w:rsidR="00645E65">
              <w:rPr>
                <w:noProof/>
                <w:webHidden/>
              </w:rPr>
            </w:r>
            <w:r w:rsidR="00645E65">
              <w:rPr>
                <w:noProof/>
                <w:webHidden/>
              </w:rPr>
              <w:fldChar w:fldCharType="separate"/>
            </w:r>
            <w:r w:rsidR="00645E65">
              <w:rPr>
                <w:noProof/>
                <w:webHidden/>
              </w:rPr>
              <w:t>35</w:t>
            </w:r>
            <w:r w:rsidR="00645E65">
              <w:rPr>
                <w:noProof/>
                <w:webHidden/>
              </w:rPr>
              <w:fldChar w:fldCharType="end"/>
            </w:r>
          </w:hyperlink>
        </w:p>
        <w:p w14:paraId="163CBF9C" w14:textId="2CAB7970" w:rsidR="00645E65" w:rsidRDefault="00844143">
          <w:pPr>
            <w:pStyle w:val="TOC3"/>
            <w:rPr>
              <w:rFonts w:asciiTheme="minorHAnsi" w:hAnsiTheme="minorHAnsi"/>
              <w:noProof/>
              <w:kern w:val="2"/>
              <w:szCs w:val="22"/>
              <w14:ligatures w14:val="standardContextual"/>
            </w:rPr>
          </w:pPr>
          <w:hyperlink w:anchor="_Toc161044666" w:history="1">
            <w:r w:rsidR="00645E65" w:rsidRPr="00220206">
              <w:rPr>
                <w:rStyle w:val="Hyperlink"/>
                <w:noProof/>
              </w:rPr>
              <w:t>145C Data Warehouse File Requirements</w:t>
            </w:r>
            <w:r w:rsidR="00645E65">
              <w:rPr>
                <w:noProof/>
                <w:webHidden/>
              </w:rPr>
              <w:tab/>
            </w:r>
            <w:r w:rsidR="00645E65">
              <w:rPr>
                <w:noProof/>
                <w:webHidden/>
              </w:rPr>
              <w:fldChar w:fldCharType="begin"/>
            </w:r>
            <w:r w:rsidR="00645E65">
              <w:rPr>
                <w:noProof/>
                <w:webHidden/>
              </w:rPr>
              <w:instrText xml:space="preserve"> PAGEREF _Toc161044666 \h </w:instrText>
            </w:r>
            <w:r w:rsidR="00645E65">
              <w:rPr>
                <w:noProof/>
                <w:webHidden/>
              </w:rPr>
            </w:r>
            <w:r w:rsidR="00645E65">
              <w:rPr>
                <w:noProof/>
                <w:webHidden/>
              </w:rPr>
              <w:fldChar w:fldCharType="separate"/>
            </w:r>
            <w:r w:rsidR="00645E65">
              <w:rPr>
                <w:noProof/>
                <w:webHidden/>
              </w:rPr>
              <w:t>36</w:t>
            </w:r>
            <w:r w:rsidR="00645E65">
              <w:rPr>
                <w:noProof/>
                <w:webHidden/>
              </w:rPr>
              <w:fldChar w:fldCharType="end"/>
            </w:r>
          </w:hyperlink>
        </w:p>
        <w:p w14:paraId="338F8D7A" w14:textId="34D6DAC6" w:rsidR="00645E65" w:rsidRDefault="00844143">
          <w:pPr>
            <w:pStyle w:val="TOC3"/>
            <w:rPr>
              <w:rFonts w:asciiTheme="minorHAnsi" w:hAnsiTheme="minorHAnsi"/>
              <w:noProof/>
              <w:kern w:val="2"/>
              <w:szCs w:val="22"/>
              <w14:ligatures w14:val="standardContextual"/>
            </w:rPr>
          </w:pPr>
          <w:hyperlink w:anchor="_Toc161044667" w:history="1">
            <w:r w:rsidR="00645E65" w:rsidRPr="00220206">
              <w:rPr>
                <w:rStyle w:val="Hyperlink"/>
                <w:noProof/>
              </w:rPr>
              <w:t>145D Data Integration and Use</w:t>
            </w:r>
            <w:r w:rsidR="00645E65">
              <w:rPr>
                <w:noProof/>
                <w:webHidden/>
              </w:rPr>
              <w:tab/>
            </w:r>
            <w:r w:rsidR="00645E65">
              <w:rPr>
                <w:noProof/>
                <w:webHidden/>
              </w:rPr>
              <w:fldChar w:fldCharType="begin"/>
            </w:r>
            <w:r w:rsidR="00645E65">
              <w:rPr>
                <w:noProof/>
                <w:webHidden/>
              </w:rPr>
              <w:instrText xml:space="preserve"> PAGEREF _Toc161044667 \h </w:instrText>
            </w:r>
            <w:r w:rsidR="00645E65">
              <w:rPr>
                <w:noProof/>
                <w:webHidden/>
              </w:rPr>
            </w:r>
            <w:r w:rsidR="00645E65">
              <w:rPr>
                <w:noProof/>
                <w:webHidden/>
              </w:rPr>
              <w:fldChar w:fldCharType="separate"/>
            </w:r>
            <w:r w:rsidR="00645E65">
              <w:rPr>
                <w:noProof/>
                <w:webHidden/>
              </w:rPr>
              <w:t>37</w:t>
            </w:r>
            <w:r w:rsidR="00645E65">
              <w:rPr>
                <w:noProof/>
                <w:webHidden/>
              </w:rPr>
              <w:fldChar w:fldCharType="end"/>
            </w:r>
          </w:hyperlink>
        </w:p>
        <w:p w14:paraId="253357F0" w14:textId="4065440A" w:rsidR="00645E65" w:rsidRDefault="00844143">
          <w:pPr>
            <w:pStyle w:val="TOC3"/>
            <w:rPr>
              <w:rFonts w:asciiTheme="minorHAnsi" w:hAnsiTheme="minorHAnsi"/>
              <w:noProof/>
              <w:kern w:val="2"/>
              <w:szCs w:val="22"/>
              <w14:ligatures w14:val="standardContextual"/>
            </w:rPr>
          </w:pPr>
          <w:hyperlink w:anchor="_Toc161044668" w:history="1">
            <w:r w:rsidR="00645E65" w:rsidRPr="00220206">
              <w:rPr>
                <w:rStyle w:val="Hyperlink"/>
                <w:noProof/>
              </w:rPr>
              <w:t>145E Data Submission Requirements</w:t>
            </w:r>
            <w:r w:rsidR="00645E65">
              <w:rPr>
                <w:noProof/>
                <w:webHidden/>
              </w:rPr>
              <w:tab/>
            </w:r>
            <w:r w:rsidR="00645E65">
              <w:rPr>
                <w:noProof/>
                <w:webHidden/>
              </w:rPr>
              <w:fldChar w:fldCharType="begin"/>
            </w:r>
            <w:r w:rsidR="00645E65">
              <w:rPr>
                <w:noProof/>
                <w:webHidden/>
              </w:rPr>
              <w:instrText xml:space="preserve"> PAGEREF _Toc161044668 \h </w:instrText>
            </w:r>
            <w:r w:rsidR="00645E65">
              <w:rPr>
                <w:noProof/>
                <w:webHidden/>
              </w:rPr>
            </w:r>
            <w:r w:rsidR="00645E65">
              <w:rPr>
                <w:noProof/>
                <w:webHidden/>
              </w:rPr>
              <w:fldChar w:fldCharType="separate"/>
            </w:r>
            <w:r w:rsidR="00645E65">
              <w:rPr>
                <w:noProof/>
                <w:webHidden/>
              </w:rPr>
              <w:t>38</w:t>
            </w:r>
            <w:r w:rsidR="00645E65">
              <w:rPr>
                <w:noProof/>
                <w:webHidden/>
              </w:rPr>
              <w:fldChar w:fldCharType="end"/>
            </w:r>
          </w:hyperlink>
        </w:p>
        <w:p w14:paraId="3DC16B21" w14:textId="45B87F3E" w:rsidR="00645E65" w:rsidRDefault="00844143">
          <w:pPr>
            <w:pStyle w:val="TOC2"/>
            <w:rPr>
              <w:rFonts w:asciiTheme="minorHAnsi" w:hAnsiTheme="minorHAnsi"/>
              <w:noProof/>
              <w:kern w:val="2"/>
              <w:szCs w:val="22"/>
              <w14:ligatures w14:val="standardContextual"/>
            </w:rPr>
          </w:pPr>
          <w:hyperlink w:anchor="_Toc161044669" w:history="1">
            <w:r w:rsidR="00645E65" w:rsidRPr="00220206">
              <w:rPr>
                <w:rStyle w:val="Hyperlink"/>
                <w:noProof/>
              </w:rPr>
              <w:t>150 Miscellaneous General Requirements</w:t>
            </w:r>
            <w:r w:rsidR="00645E65">
              <w:rPr>
                <w:noProof/>
                <w:webHidden/>
              </w:rPr>
              <w:tab/>
            </w:r>
            <w:r w:rsidR="00645E65">
              <w:rPr>
                <w:noProof/>
                <w:webHidden/>
              </w:rPr>
              <w:fldChar w:fldCharType="begin"/>
            </w:r>
            <w:r w:rsidR="00645E65">
              <w:rPr>
                <w:noProof/>
                <w:webHidden/>
              </w:rPr>
              <w:instrText xml:space="preserve"> PAGEREF _Toc161044669 \h </w:instrText>
            </w:r>
            <w:r w:rsidR="00645E65">
              <w:rPr>
                <w:noProof/>
                <w:webHidden/>
              </w:rPr>
            </w:r>
            <w:r w:rsidR="00645E65">
              <w:rPr>
                <w:noProof/>
                <w:webHidden/>
              </w:rPr>
              <w:fldChar w:fldCharType="separate"/>
            </w:r>
            <w:r w:rsidR="00645E65">
              <w:rPr>
                <w:noProof/>
                <w:webHidden/>
              </w:rPr>
              <w:t>40</w:t>
            </w:r>
            <w:r w:rsidR="00645E65">
              <w:rPr>
                <w:noProof/>
                <w:webHidden/>
              </w:rPr>
              <w:fldChar w:fldCharType="end"/>
            </w:r>
          </w:hyperlink>
        </w:p>
        <w:p w14:paraId="40379BC4" w14:textId="450EA7BB" w:rsidR="00645E65" w:rsidRDefault="00844143">
          <w:pPr>
            <w:pStyle w:val="TOC3"/>
            <w:rPr>
              <w:rFonts w:asciiTheme="minorHAnsi" w:hAnsiTheme="minorHAnsi"/>
              <w:noProof/>
              <w:kern w:val="2"/>
              <w:szCs w:val="22"/>
              <w14:ligatures w14:val="standardContextual"/>
            </w:rPr>
          </w:pPr>
          <w:hyperlink w:anchor="_Toc161044670" w:history="1">
            <w:r w:rsidR="00645E65" w:rsidRPr="00220206">
              <w:rPr>
                <w:rStyle w:val="Hyperlink"/>
                <w:noProof/>
              </w:rPr>
              <w:t>150A Reporting Requirements and Deliverables:</w:t>
            </w:r>
            <w:r w:rsidR="00645E65">
              <w:rPr>
                <w:noProof/>
                <w:webHidden/>
              </w:rPr>
              <w:tab/>
            </w:r>
            <w:r w:rsidR="00645E65">
              <w:rPr>
                <w:noProof/>
                <w:webHidden/>
              </w:rPr>
              <w:fldChar w:fldCharType="begin"/>
            </w:r>
            <w:r w:rsidR="00645E65">
              <w:rPr>
                <w:noProof/>
                <w:webHidden/>
              </w:rPr>
              <w:instrText xml:space="preserve"> PAGEREF _Toc161044670 \h </w:instrText>
            </w:r>
            <w:r w:rsidR="00645E65">
              <w:rPr>
                <w:noProof/>
                <w:webHidden/>
              </w:rPr>
            </w:r>
            <w:r w:rsidR="00645E65">
              <w:rPr>
                <w:noProof/>
                <w:webHidden/>
              </w:rPr>
              <w:fldChar w:fldCharType="separate"/>
            </w:r>
            <w:r w:rsidR="00645E65">
              <w:rPr>
                <w:noProof/>
                <w:webHidden/>
              </w:rPr>
              <w:t>40</w:t>
            </w:r>
            <w:r w:rsidR="00645E65">
              <w:rPr>
                <w:noProof/>
                <w:webHidden/>
              </w:rPr>
              <w:fldChar w:fldCharType="end"/>
            </w:r>
          </w:hyperlink>
        </w:p>
        <w:p w14:paraId="305F92AF" w14:textId="15CEE836" w:rsidR="00645E65" w:rsidRDefault="00844143">
          <w:pPr>
            <w:pStyle w:val="TOC3"/>
            <w:rPr>
              <w:rFonts w:asciiTheme="minorHAnsi" w:hAnsiTheme="minorHAnsi"/>
              <w:noProof/>
              <w:kern w:val="2"/>
              <w:szCs w:val="22"/>
              <w14:ligatures w14:val="standardContextual"/>
            </w:rPr>
          </w:pPr>
          <w:hyperlink w:anchor="_Toc161044671" w:history="1">
            <w:r w:rsidR="00645E65" w:rsidRPr="00220206">
              <w:rPr>
                <w:rStyle w:val="Hyperlink"/>
                <w:noProof/>
              </w:rPr>
              <w:t>150B Performance Standards and Penalties</w:t>
            </w:r>
            <w:r w:rsidR="00645E65">
              <w:rPr>
                <w:noProof/>
                <w:webHidden/>
              </w:rPr>
              <w:tab/>
            </w:r>
            <w:r w:rsidR="00645E65">
              <w:rPr>
                <w:noProof/>
                <w:webHidden/>
              </w:rPr>
              <w:fldChar w:fldCharType="begin"/>
            </w:r>
            <w:r w:rsidR="00645E65">
              <w:rPr>
                <w:noProof/>
                <w:webHidden/>
              </w:rPr>
              <w:instrText xml:space="preserve"> PAGEREF _Toc161044671 \h </w:instrText>
            </w:r>
            <w:r w:rsidR="00645E65">
              <w:rPr>
                <w:noProof/>
                <w:webHidden/>
              </w:rPr>
            </w:r>
            <w:r w:rsidR="00645E65">
              <w:rPr>
                <w:noProof/>
                <w:webHidden/>
              </w:rPr>
              <w:fldChar w:fldCharType="separate"/>
            </w:r>
            <w:r w:rsidR="00645E65">
              <w:rPr>
                <w:noProof/>
                <w:webHidden/>
              </w:rPr>
              <w:t>41</w:t>
            </w:r>
            <w:r w:rsidR="00645E65">
              <w:rPr>
                <w:noProof/>
                <w:webHidden/>
              </w:rPr>
              <w:fldChar w:fldCharType="end"/>
            </w:r>
          </w:hyperlink>
        </w:p>
        <w:p w14:paraId="5D8B0D4D" w14:textId="7178050B" w:rsidR="00645E65" w:rsidRDefault="00844143">
          <w:pPr>
            <w:pStyle w:val="TOC3"/>
            <w:rPr>
              <w:rFonts w:asciiTheme="minorHAnsi" w:hAnsiTheme="minorHAnsi"/>
              <w:noProof/>
              <w:kern w:val="2"/>
              <w:szCs w:val="22"/>
              <w14:ligatures w14:val="standardContextual"/>
            </w:rPr>
          </w:pPr>
          <w:hyperlink w:anchor="_Toc161044672" w:history="1">
            <w:r w:rsidR="00645E65" w:rsidRPr="00220206">
              <w:rPr>
                <w:rStyle w:val="Hyperlink"/>
                <w:noProof/>
              </w:rPr>
              <w:t>150C Nondiscrimination Testing</w:t>
            </w:r>
            <w:r w:rsidR="00645E65">
              <w:rPr>
                <w:noProof/>
                <w:webHidden/>
              </w:rPr>
              <w:tab/>
            </w:r>
            <w:r w:rsidR="00645E65">
              <w:rPr>
                <w:noProof/>
                <w:webHidden/>
              </w:rPr>
              <w:fldChar w:fldCharType="begin"/>
            </w:r>
            <w:r w:rsidR="00645E65">
              <w:rPr>
                <w:noProof/>
                <w:webHidden/>
              </w:rPr>
              <w:instrText xml:space="preserve"> PAGEREF _Toc161044672 \h </w:instrText>
            </w:r>
            <w:r w:rsidR="00645E65">
              <w:rPr>
                <w:noProof/>
                <w:webHidden/>
              </w:rPr>
            </w:r>
            <w:r w:rsidR="00645E65">
              <w:rPr>
                <w:noProof/>
                <w:webHidden/>
              </w:rPr>
              <w:fldChar w:fldCharType="separate"/>
            </w:r>
            <w:r w:rsidR="00645E65">
              <w:rPr>
                <w:noProof/>
                <w:webHidden/>
              </w:rPr>
              <w:t>41</w:t>
            </w:r>
            <w:r w:rsidR="00645E65">
              <w:rPr>
                <w:noProof/>
                <w:webHidden/>
              </w:rPr>
              <w:fldChar w:fldCharType="end"/>
            </w:r>
          </w:hyperlink>
        </w:p>
        <w:p w14:paraId="3A8A38FC" w14:textId="45510575" w:rsidR="00645E65" w:rsidRDefault="00844143">
          <w:pPr>
            <w:pStyle w:val="TOC3"/>
            <w:rPr>
              <w:rFonts w:asciiTheme="minorHAnsi" w:hAnsiTheme="minorHAnsi"/>
              <w:noProof/>
              <w:kern w:val="2"/>
              <w:szCs w:val="22"/>
              <w14:ligatures w14:val="standardContextual"/>
            </w:rPr>
          </w:pPr>
          <w:hyperlink w:anchor="_Toc161044673" w:history="1">
            <w:r w:rsidR="00645E65" w:rsidRPr="00220206">
              <w:rPr>
                <w:rStyle w:val="Hyperlink"/>
                <w:noProof/>
              </w:rPr>
              <w:t>150D Audit and Other Services</w:t>
            </w:r>
            <w:r w:rsidR="00645E65">
              <w:rPr>
                <w:noProof/>
                <w:webHidden/>
              </w:rPr>
              <w:tab/>
            </w:r>
            <w:r w:rsidR="00645E65">
              <w:rPr>
                <w:noProof/>
                <w:webHidden/>
              </w:rPr>
              <w:fldChar w:fldCharType="begin"/>
            </w:r>
            <w:r w:rsidR="00645E65">
              <w:rPr>
                <w:noProof/>
                <w:webHidden/>
              </w:rPr>
              <w:instrText xml:space="preserve"> PAGEREF _Toc161044673 \h </w:instrText>
            </w:r>
            <w:r w:rsidR="00645E65">
              <w:rPr>
                <w:noProof/>
                <w:webHidden/>
              </w:rPr>
            </w:r>
            <w:r w:rsidR="00645E65">
              <w:rPr>
                <w:noProof/>
                <w:webHidden/>
              </w:rPr>
              <w:fldChar w:fldCharType="separate"/>
            </w:r>
            <w:r w:rsidR="00645E65">
              <w:rPr>
                <w:noProof/>
                <w:webHidden/>
              </w:rPr>
              <w:t>41</w:t>
            </w:r>
            <w:r w:rsidR="00645E65">
              <w:rPr>
                <w:noProof/>
                <w:webHidden/>
              </w:rPr>
              <w:fldChar w:fldCharType="end"/>
            </w:r>
          </w:hyperlink>
        </w:p>
        <w:p w14:paraId="63B8F89B" w14:textId="36E5BB52" w:rsidR="00645E65" w:rsidRDefault="00844143">
          <w:pPr>
            <w:pStyle w:val="TOC3"/>
            <w:rPr>
              <w:rFonts w:asciiTheme="minorHAnsi" w:hAnsiTheme="minorHAnsi"/>
              <w:noProof/>
              <w:kern w:val="2"/>
              <w:szCs w:val="22"/>
              <w14:ligatures w14:val="standardContextual"/>
            </w:rPr>
          </w:pPr>
          <w:hyperlink w:anchor="_Toc161044674" w:history="1">
            <w:r w:rsidR="00645E65" w:rsidRPr="00220206">
              <w:rPr>
                <w:rStyle w:val="Hyperlink"/>
                <w:noProof/>
              </w:rPr>
              <w:t>150E Fraud and Abuse</w:t>
            </w:r>
            <w:r w:rsidR="00645E65">
              <w:rPr>
                <w:noProof/>
                <w:webHidden/>
              </w:rPr>
              <w:tab/>
            </w:r>
            <w:r w:rsidR="00645E65">
              <w:rPr>
                <w:noProof/>
                <w:webHidden/>
              </w:rPr>
              <w:fldChar w:fldCharType="begin"/>
            </w:r>
            <w:r w:rsidR="00645E65">
              <w:rPr>
                <w:noProof/>
                <w:webHidden/>
              </w:rPr>
              <w:instrText xml:space="preserve"> PAGEREF _Toc161044674 \h </w:instrText>
            </w:r>
            <w:r w:rsidR="00645E65">
              <w:rPr>
                <w:noProof/>
                <w:webHidden/>
              </w:rPr>
            </w:r>
            <w:r w:rsidR="00645E65">
              <w:rPr>
                <w:noProof/>
                <w:webHidden/>
              </w:rPr>
              <w:fldChar w:fldCharType="separate"/>
            </w:r>
            <w:r w:rsidR="00645E65">
              <w:rPr>
                <w:noProof/>
                <w:webHidden/>
              </w:rPr>
              <w:t>42</w:t>
            </w:r>
            <w:r w:rsidR="00645E65">
              <w:rPr>
                <w:noProof/>
                <w:webHidden/>
              </w:rPr>
              <w:fldChar w:fldCharType="end"/>
            </w:r>
          </w:hyperlink>
        </w:p>
        <w:p w14:paraId="4A264313" w14:textId="17DD46D8" w:rsidR="00645E65" w:rsidRDefault="00844143">
          <w:pPr>
            <w:pStyle w:val="TOC3"/>
            <w:rPr>
              <w:rFonts w:asciiTheme="minorHAnsi" w:hAnsiTheme="minorHAnsi"/>
              <w:noProof/>
              <w:kern w:val="2"/>
              <w:szCs w:val="22"/>
              <w14:ligatures w14:val="standardContextual"/>
            </w:rPr>
          </w:pPr>
          <w:hyperlink w:anchor="_Toc161044675" w:history="1">
            <w:r w:rsidR="00645E65" w:rsidRPr="00220206">
              <w:rPr>
                <w:rStyle w:val="Hyperlink"/>
                <w:noProof/>
              </w:rPr>
              <w:t>150F Privacy Breach Notification</w:t>
            </w:r>
            <w:r w:rsidR="00645E65">
              <w:rPr>
                <w:noProof/>
                <w:webHidden/>
              </w:rPr>
              <w:tab/>
            </w:r>
            <w:r w:rsidR="00645E65">
              <w:rPr>
                <w:noProof/>
                <w:webHidden/>
              </w:rPr>
              <w:fldChar w:fldCharType="begin"/>
            </w:r>
            <w:r w:rsidR="00645E65">
              <w:rPr>
                <w:noProof/>
                <w:webHidden/>
              </w:rPr>
              <w:instrText xml:space="preserve"> PAGEREF _Toc161044675 \h </w:instrText>
            </w:r>
            <w:r w:rsidR="00645E65">
              <w:rPr>
                <w:noProof/>
                <w:webHidden/>
              </w:rPr>
            </w:r>
            <w:r w:rsidR="00645E65">
              <w:rPr>
                <w:noProof/>
                <w:webHidden/>
              </w:rPr>
              <w:fldChar w:fldCharType="separate"/>
            </w:r>
            <w:r w:rsidR="00645E65">
              <w:rPr>
                <w:noProof/>
                <w:webHidden/>
              </w:rPr>
              <w:t>44</w:t>
            </w:r>
            <w:r w:rsidR="00645E65">
              <w:rPr>
                <w:noProof/>
                <w:webHidden/>
              </w:rPr>
              <w:fldChar w:fldCharType="end"/>
            </w:r>
          </w:hyperlink>
        </w:p>
        <w:p w14:paraId="38E817E7" w14:textId="02804DA6" w:rsidR="00645E65" w:rsidRDefault="00844143">
          <w:pPr>
            <w:pStyle w:val="TOC3"/>
            <w:rPr>
              <w:rFonts w:asciiTheme="minorHAnsi" w:hAnsiTheme="minorHAnsi"/>
              <w:noProof/>
              <w:kern w:val="2"/>
              <w:szCs w:val="22"/>
              <w14:ligatures w14:val="standardContextual"/>
            </w:rPr>
          </w:pPr>
          <w:hyperlink w:anchor="_Toc161044676" w:history="1">
            <w:r w:rsidR="00645E65" w:rsidRPr="00220206">
              <w:rPr>
                <w:rStyle w:val="Hyperlink"/>
                <w:noProof/>
              </w:rPr>
              <w:t>150G Department May Designate Vendor</w:t>
            </w:r>
            <w:r w:rsidR="00645E65">
              <w:rPr>
                <w:noProof/>
                <w:webHidden/>
              </w:rPr>
              <w:tab/>
            </w:r>
            <w:r w:rsidR="00645E65">
              <w:rPr>
                <w:noProof/>
                <w:webHidden/>
              </w:rPr>
              <w:fldChar w:fldCharType="begin"/>
            </w:r>
            <w:r w:rsidR="00645E65">
              <w:rPr>
                <w:noProof/>
                <w:webHidden/>
              </w:rPr>
              <w:instrText xml:space="preserve"> PAGEREF _Toc161044676 \h </w:instrText>
            </w:r>
            <w:r w:rsidR="00645E65">
              <w:rPr>
                <w:noProof/>
                <w:webHidden/>
              </w:rPr>
            </w:r>
            <w:r w:rsidR="00645E65">
              <w:rPr>
                <w:noProof/>
                <w:webHidden/>
              </w:rPr>
              <w:fldChar w:fldCharType="separate"/>
            </w:r>
            <w:r w:rsidR="00645E65">
              <w:rPr>
                <w:noProof/>
                <w:webHidden/>
              </w:rPr>
              <w:t>45</w:t>
            </w:r>
            <w:r w:rsidR="00645E65">
              <w:rPr>
                <w:noProof/>
                <w:webHidden/>
              </w:rPr>
              <w:fldChar w:fldCharType="end"/>
            </w:r>
          </w:hyperlink>
        </w:p>
        <w:p w14:paraId="3AE9D741" w14:textId="076B7C79" w:rsidR="00645E65" w:rsidRDefault="00844143">
          <w:pPr>
            <w:pStyle w:val="TOC3"/>
            <w:rPr>
              <w:rFonts w:asciiTheme="minorHAnsi" w:hAnsiTheme="minorHAnsi"/>
              <w:noProof/>
              <w:kern w:val="2"/>
              <w:szCs w:val="22"/>
              <w14:ligatures w14:val="standardContextual"/>
            </w:rPr>
          </w:pPr>
          <w:hyperlink w:anchor="_Toc161044677" w:history="1">
            <w:r w:rsidR="00645E65" w:rsidRPr="00220206">
              <w:rPr>
                <w:rStyle w:val="Hyperlink"/>
                <w:noProof/>
              </w:rPr>
              <w:t>150H Contract Termination</w:t>
            </w:r>
            <w:r w:rsidR="00645E65">
              <w:rPr>
                <w:noProof/>
                <w:webHidden/>
              </w:rPr>
              <w:tab/>
            </w:r>
            <w:r w:rsidR="00645E65">
              <w:rPr>
                <w:noProof/>
                <w:webHidden/>
              </w:rPr>
              <w:fldChar w:fldCharType="begin"/>
            </w:r>
            <w:r w:rsidR="00645E65">
              <w:rPr>
                <w:noProof/>
                <w:webHidden/>
              </w:rPr>
              <w:instrText xml:space="preserve"> PAGEREF _Toc161044677 \h </w:instrText>
            </w:r>
            <w:r w:rsidR="00645E65">
              <w:rPr>
                <w:noProof/>
                <w:webHidden/>
              </w:rPr>
            </w:r>
            <w:r w:rsidR="00645E65">
              <w:rPr>
                <w:noProof/>
                <w:webHidden/>
              </w:rPr>
              <w:fldChar w:fldCharType="separate"/>
            </w:r>
            <w:r w:rsidR="00645E65">
              <w:rPr>
                <w:noProof/>
                <w:webHidden/>
              </w:rPr>
              <w:t>45</w:t>
            </w:r>
            <w:r w:rsidR="00645E65">
              <w:rPr>
                <w:noProof/>
                <w:webHidden/>
              </w:rPr>
              <w:fldChar w:fldCharType="end"/>
            </w:r>
          </w:hyperlink>
        </w:p>
        <w:p w14:paraId="37F3A664" w14:textId="65D16409" w:rsidR="00645E65" w:rsidRDefault="00844143">
          <w:pPr>
            <w:pStyle w:val="TOC3"/>
            <w:rPr>
              <w:rFonts w:asciiTheme="minorHAnsi" w:hAnsiTheme="minorHAnsi"/>
              <w:noProof/>
              <w:kern w:val="2"/>
              <w:szCs w:val="22"/>
              <w14:ligatures w14:val="standardContextual"/>
            </w:rPr>
          </w:pPr>
          <w:hyperlink w:anchor="_Toc161044678" w:history="1">
            <w:r w:rsidR="00645E65" w:rsidRPr="00220206">
              <w:rPr>
                <w:rStyle w:val="Hyperlink"/>
                <w:noProof/>
              </w:rPr>
              <w:t>150I Transition Plan</w:t>
            </w:r>
            <w:r w:rsidR="00645E65">
              <w:rPr>
                <w:noProof/>
                <w:webHidden/>
              </w:rPr>
              <w:tab/>
            </w:r>
            <w:r w:rsidR="00645E65">
              <w:rPr>
                <w:noProof/>
                <w:webHidden/>
              </w:rPr>
              <w:fldChar w:fldCharType="begin"/>
            </w:r>
            <w:r w:rsidR="00645E65">
              <w:rPr>
                <w:noProof/>
                <w:webHidden/>
              </w:rPr>
              <w:instrText xml:space="preserve"> PAGEREF _Toc161044678 \h </w:instrText>
            </w:r>
            <w:r w:rsidR="00645E65">
              <w:rPr>
                <w:noProof/>
                <w:webHidden/>
              </w:rPr>
            </w:r>
            <w:r w:rsidR="00645E65">
              <w:rPr>
                <w:noProof/>
                <w:webHidden/>
              </w:rPr>
              <w:fldChar w:fldCharType="separate"/>
            </w:r>
            <w:r w:rsidR="00645E65">
              <w:rPr>
                <w:noProof/>
                <w:webHidden/>
              </w:rPr>
              <w:t>45</w:t>
            </w:r>
            <w:r w:rsidR="00645E65">
              <w:rPr>
                <w:noProof/>
                <w:webHidden/>
              </w:rPr>
              <w:fldChar w:fldCharType="end"/>
            </w:r>
          </w:hyperlink>
        </w:p>
        <w:p w14:paraId="194312A3" w14:textId="3E9914D1" w:rsidR="00645E65" w:rsidRDefault="00844143">
          <w:pPr>
            <w:pStyle w:val="TOC1"/>
            <w:tabs>
              <w:tab w:val="left" w:pos="660"/>
            </w:tabs>
            <w:rPr>
              <w:rFonts w:asciiTheme="minorHAnsi" w:hAnsiTheme="minorHAnsi"/>
              <w:b w:val="0"/>
              <w:kern w:val="2"/>
              <w:szCs w:val="22"/>
              <w14:ligatures w14:val="standardContextual"/>
            </w:rPr>
          </w:pPr>
          <w:hyperlink w:anchor="_Toc161044679" w:history="1">
            <w:r w:rsidR="00645E65" w:rsidRPr="00220206">
              <w:rPr>
                <w:rStyle w:val="Hyperlink"/>
              </w:rPr>
              <w:t>V.</w:t>
            </w:r>
            <w:r w:rsidR="00645E65">
              <w:rPr>
                <w:rFonts w:asciiTheme="minorHAnsi" w:hAnsiTheme="minorHAnsi"/>
                <w:b w:val="0"/>
                <w:kern w:val="2"/>
                <w:szCs w:val="22"/>
                <w14:ligatures w14:val="standardContextual"/>
              </w:rPr>
              <w:tab/>
            </w:r>
            <w:r w:rsidR="00645E65" w:rsidRPr="00220206">
              <w:rPr>
                <w:rStyle w:val="Hyperlink"/>
              </w:rPr>
              <w:t>200 Program Requirements</w:t>
            </w:r>
            <w:r w:rsidR="00645E65">
              <w:rPr>
                <w:webHidden/>
              </w:rPr>
              <w:tab/>
            </w:r>
            <w:r w:rsidR="00645E65">
              <w:rPr>
                <w:webHidden/>
              </w:rPr>
              <w:fldChar w:fldCharType="begin"/>
            </w:r>
            <w:r w:rsidR="00645E65">
              <w:rPr>
                <w:webHidden/>
              </w:rPr>
              <w:instrText xml:space="preserve"> PAGEREF _Toc161044679 \h </w:instrText>
            </w:r>
            <w:r w:rsidR="00645E65">
              <w:rPr>
                <w:webHidden/>
              </w:rPr>
            </w:r>
            <w:r w:rsidR="00645E65">
              <w:rPr>
                <w:webHidden/>
              </w:rPr>
              <w:fldChar w:fldCharType="separate"/>
            </w:r>
            <w:r w:rsidR="00645E65">
              <w:rPr>
                <w:webHidden/>
              </w:rPr>
              <w:t>47</w:t>
            </w:r>
            <w:r w:rsidR="00645E65">
              <w:rPr>
                <w:webHidden/>
              </w:rPr>
              <w:fldChar w:fldCharType="end"/>
            </w:r>
          </w:hyperlink>
        </w:p>
        <w:p w14:paraId="3D2EB58E" w14:textId="471CFF7A" w:rsidR="00645E65" w:rsidRDefault="00844143">
          <w:pPr>
            <w:pStyle w:val="TOC2"/>
            <w:rPr>
              <w:rFonts w:asciiTheme="minorHAnsi" w:hAnsiTheme="minorHAnsi"/>
              <w:noProof/>
              <w:kern w:val="2"/>
              <w:szCs w:val="22"/>
              <w14:ligatures w14:val="standardContextual"/>
            </w:rPr>
          </w:pPr>
          <w:hyperlink w:anchor="_Toc161044680" w:history="1">
            <w:r w:rsidR="00645E65" w:rsidRPr="00220206">
              <w:rPr>
                <w:rStyle w:val="Hyperlink"/>
                <w:rFonts w:eastAsia="Times New Roman"/>
                <w:noProof/>
              </w:rPr>
              <w:t>205 Enrollment</w:t>
            </w:r>
            <w:r w:rsidR="00645E65">
              <w:rPr>
                <w:noProof/>
                <w:webHidden/>
              </w:rPr>
              <w:tab/>
            </w:r>
            <w:r w:rsidR="00645E65">
              <w:rPr>
                <w:noProof/>
                <w:webHidden/>
              </w:rPr>
              <w:fldChar w:fldCharType="begin"/>
            </w:r>
            <w:r w:rsidR="00645E65">
              <w:rPr>
                <w:noProof/>
                <w:webHidden/>
              </w:rPr>
              <w:instrText xml:space="preserve"> PAGEREF _Toc161044680 \h </w:instrText>
            </w:r>
            <w:r w:rsidR="00645E65">
              <w:rPr>
                <w:noProof/>
                <w:webHidden/>
              </w:rPr>
            </w:r>
            <w:r w:rsidR="00645E65">
              <w:rPr>
                <w:noProof/>
                <w:webHidden/>
              </w:rPr>
              <w:fldChar w:fldCharType="separate"/>
            </w:r>
            <w:r w:rsidR="00645E65">
              <w:rPr>
                <w:noProof/>
                <w:webHidden/>
              </w:rPr>
              <w:t>47</w:t>
            </w:r>
            <w:r w:rsidR="00645E65">
              <w:rPr>
                <w:noProof/>
                <w:webHidden/>
              </w:rPr>
              <w:fldChar w:fldCharType="end"/>
            </w:r>
          </w:hyperlink>
        </w:p>
        <w:p w14:paraId="43F7E738" w14:textId="0919069E" w:rsidR="00645E65" w:rsidRDefault="00844143">
          <w:pPr>
            <w:pStyle w:val="TOC3"/>
            <w:rPr>
              <w:rFonts w:asciiTheme="minorHAnsi" w:hAnsiTheme="minorHAnsi"/>
              <w:noProof/>
              <w:kern w:val="2"/>
              <w:szCs w:val="22"/>
              <w14:ligatures w14:val="standardContextual"/>
            </w:rPr>
          </w:pPr>
          <w:hyperlink w:anchor="_Toc161044681" w:history="1">
            <w:r w:rsidR="00645E65" w:rsidRPr="00220206">
              <w:rPr>
                <w:rStyle w:val="Hyperlink"/>
                <w:noProof/>
              </w:rPr>
              <w:t>205A Enrollment Files</w:t>
            </w:r>
            <w:r w:rsidR="00645E65">
              <w:rPr>
                <w:noProof/>
                <w:webHidden/>
              </w:rPr>
              <w:tab/>
            </w:r>
            <w:r w:rsidR="00645E65">
              <w:rPr>
                <w:noProof/>
                <w:webHidden/>
              </w:rPr>
              <w:fldChar w:fldCharType="begin"/>
            </w:r>
            <w:r w:rsidR="00645E65">
              <w:rPr>
                <w:noProof/>
                <w:webHidden/>
              </w:rPr>
              <w:instrText xml:space="preserve"> PAGEREF _Toc161044681 \h </w:instrText>
            </w:r>
            <w:r w:rsidR="00645E65">
              <w:rPr>
                <w:noProof/>
                <w:webHidden/>
              </w:rPr>
            </w:r>
            <w:r w:rsidR="00645E65">
              <w:rPr>
                <w:noProof/>
                <w:webHidden/>
              </w:rPr>
              <w:fldChar w:fldCharType="separate"/>
            </w:r>
            <w:r w:rsidR="00645E65">
              <w:rPr>
                <w:noProof/>
                <w:webHidden/>
              </w:rPr>
              <w:t>47</w:t>
            </w:r>
            <w:r w:rsidR="00645E65">
              <w:rPr>
                <w:noProof/>
                <w:webHidden/>
              </w:rPr>
              <w:fldChar w:fldCharType="end"/>
            </w:r>
          </w:hyperlink>
        </w:p>
        <w:p w14:paraId="186E38FF" w14:textId="22B90372" w:rsidR="00645E65" w:rsidRDefault="00844143">
          <w:pPr>
            <w:pStyle w:val="TOC3"/>
            <w:rPr>
              <w:rFonts w:asciiTheme="minorHAnsi" w:hAnsiTheme="minorHAnsi"/>
              <w:noProof/>
              <w:kern w:val="2"/>
              <w:szCs w:val="22"/>
              <w14:ligatures w14:val="standardContextual"/>
            </w:rPr>
          </w:pPr>
          <w:hyperlink w:anchor="_Toc161044682" w:history="1">
            <w:r w:rsidR="00645E65" w:rsidRPr="00220206">
              <w:rPr>
                <w:rStyle w:val="Hyperlink"/>
                <w:noProof/>
              </w:rPr>
              <w:t>205B Identification (ID) Cards</w:t>
            </w:r>
            <w:r w:rsidR="00645E65">
              <w:rPr>
                <w:noProof/>
                <w:webHidden/>
              </w:rPr>
              <w:tab/>
            </w:r>
            <w:r w:rsidR="00645E65">
              <w:rPr>
                <w:noProof/>
                <w:webHidden/>
              </w:rPr>
              <w:fldChar w:fldCharType="begin"/>
            </w:r>
            <w:r w:rsidR="00645E65">
              <w:rPr>
                <w:noProof/>
                <w:webHidden/>
              </w:rPr>
              <w:instrText xml:space="preserve"> PAGEREF _Toc161044682 \h </w:instrText>
            </w:r>
            <w:r w:rsidR="00645E65">
              <w:rPr>
                <w:noProof/>
                <w:webHidden/>
              </w:rPr>
            </w:r>
            <w:r w:rsidR="00645E65">
              <w:rPr>
                <w:noProof/>
                <w:webHidden/>
              </w:rPr>
              <w:fldChar w:fldCharType="separate"/>
            </w:r>
            <w:r w:rsidR="00645E65">
              <w:rPr>
                <w:noProof/>
                <w:webHidden/>
              </w:rPr>
              <w:t>47</w:t>
            </w:r>
            <w:r w:rsidR="00645E65">
              <w:rPr>
                <w:noProof/>
                <w:webHidden/>
              </w:rPr>
              <w:fldChar w:fldCharType="end"/>
            </w:r>
          </w:hyperlink>
        </w:p>
        <w:p w14:paraId="578D4675" w14:textId="49F2BB2C" w:rsidR="00645E65" w:rsidRDefault="00844143">
          <w:pPr>
            <w:pStyle w:val="TOC3"/>
            <w:rPr>
              <w:rFonts w:asciiTheme="minorHAnsi" w:hAnsiTheme="minorHAnsi"/>
              <w:noProof/>
              <w:kern w:val="2"/>
              <w:szCs w:val="22"/>
              <w14:ligatures w14:val="standardContextual"/>
            </w:rPr>
          </w:pPr>
          <w:hyperlink w:anchor="_Toc161044683" w:history="1">
            <w:r w:rsidR="00645E65" w:rsidRPr="00220206">
              <w:rPr>
                <w:rStyle w:val="Hyperlink"/>
                <w:noProof/>
              </w:rPr>
              <w:t>205C Participant Information</w:t>
            </w:r>
            <w:r w:rsidR="00645E65">
              <w:rPr>
                <w:noProof/>
                <w:webHidden/>
              </w:rPr>
              <w:tab/>
            </w:r>
            <w:r w:rsidR="00645E65">
              <w:rPr>
                <w:noProof/>
                <w:webHidden/>
              </w:rPr>
              <w:fldChar w:fldCharType="begin"/>
            </w:r>
            <w:r w:rsidR="00645E65">
              <w:rPr>
                <w:noProof/>
                <w:webHidden/>
              </w:rPr>
              <w:instrText xml:space="preserve"> PAGEREF _Toc161044683 \h </w:instrText>
            </w:r>
            <w:r w:rsidR="00645E65">
              <w:rPr>
                <w:noProof/>
                <w:webHidden/>
              </w:rPr>
            </w:r>
            <w:r w:rsidR="00645E65">
              <w:rPr>
                <w:noProof/>
                <w:webHidden/>
              </w:rPr>
              <w:fldChar w:fldCharType="separate"/>
            </w:r>
            <w:r w:rsidR="00645E65">
              <w:rPr>
                <w:noProof/>
                <w:webHidden/>
              </w:rPr>
              <w:t>48</w:t>
            </w:r>
            <w:r w:rsidR="00645E65">
              <w:rPr>
                <w:noProof/>
                <w:webHidden/>
              </w:rPr>
              <w:fldChar w:fldCharType="end"/>
            </w:r>
          </w:hyperlink>
        </w:p>
        <w:p w14:paraId="61D4DCB4" w14:textId="17CAF7CC" w:rsidR="00645E65" w:rsidRDefault="00844143">
          <w:pPr>
            <w:pStyle w:val="TOC3"/>
            <w:rPr>
              <w:rFonts w:asciiTheme="minorHAnsi" w:hAnsiTheme="minorHAnsi"/>
              <w:noProof/>
              <w:kern w:val="2"/>
              <w:szCs w:val="22"/>
              <w14:ligatures w14:val="standardContextual"/>
            </w:rPr>
          </w:pPr>
          <w:hyperlink w:anchor="_Toc161044684" w:history="1">
            <w:r w:rsidR="00645E65" w:rsidRPr="00220206">
              <w:rPr>
                <w:rStyle w:val="Hyperlink"/>
                <w:noProof/>
              </w:rPr>
              <w:t>205D Termination of Coverage</w:t>
            </w:r>
            <w:r w:rsidR="00645E65">
              <w:rPr>
                <w:noProof/>
                <w:webHidden/>
              </w:rPr>
              <w:tab/>
            </w:r>
            <w:r w:rsidR="00645E65">
              <w:rPr>
                <w:noProof/>
                <w:webHidden/>
              </w:rPr>
              <w:fldChar w:fldCharType="begin"/>
            </w:r>
            <w:r w:rsidR="00645E65">
              <w:rPr>
                <w:noProof/>
                <w:webHidden/>
              </w:rPr>
              <w:instrText xml:space="preserve"> PAGEREF _Toc161044684 \h </w:instrText>
            </w:r>
            <w:r w:rsidR="00645E65">
              <w:rPr>
                <w:noProof/>
                <w:webHidden/>
              </w:rPr>
            </w:r>
            <w:r w:rsidR="00645E65">
              <w:rPr>
                <w:noProof/>
                <w:webHidden/>
              </w:rPr>
              <w:fldChar w:fldCharType="separate"/>
            </w:r>
            <w:r w:rsidR="00645E65">
              <w:rPr>
                <w:noProof/>
                <w:webHidden/>
              </w:rPr>
              <w:t>48</w:t>
            </w:r>
            <w:r w:rsidR="00645E65">
              <w:rPr>
                <w:noProof/>
                <w:webHidden/>
              </w:rPr>
              <w:fldChar w:fldCharType="end"/>
            </w:r>
          </w:hyperlink>
        </w:p>
        <w:p w14:paraId="3E23DC4D" w14:textId="3E250BA3" w:rsidR="00645E65" w:rsidRDefault="00844143">
          <w:pPr>
            <w:pStyle w:val="TOC3"/>
            <w:rPr>
              <w:rFonts w:asciiTheme="minorHAnsi" w:hAnsiTheme="minorHAnsi"/>
              <w:noProof/>
              <w:kern w:val="2"/>
              <w:szCs w:val="22"/>
              <w14:ligatures w14:val="standardContextual"/>
            </w:rPr>
          </w:pPr>
          <w:hyperlink w:anchor="_Toc161044685" w:history="1">
            <w:r w:rsidR="00645E65" w:rsidRPr="00220206">
              <w:rPr>
                <w:rStyle w:val="Hyperlink"/>
                <w:noProof/>
              </w:rPr>
              <w:t>205E Date of Death</w:t>
            </w:r>
            <w:r w:rsidR="00645E65">
              <w:rPr>
                <w:noProof/>
                <w:webHidden/>
              </w:rPr>
              <w:tab/>
            </w:r>
            <w:r w:rsidR="00645E65">
              <w:rPr>
                <w:noProof/>
                <w:webHidden/>
              </w:rPr>
              <w:fldChar w:fldCharType="begin"/>
            </w:r>
            <w:r w:rsidR="00645E65">
              <w:rPr>
                <w:noProof/>
                <w:webHidden/>
              </w:rPr>
              <w:instrText xml:space="preserve"> PAGEREF _Toc161044685 \h </w:instrText>
            </w:r>
            <w:r w:rsidR="00645E65">
              <w:rPr>
                <w:noProof/>
                <w:webHidden/>
              </w:rPr>
            </w:r>
            <w:r w:rsidR="00645E65">
              <w:rPr>
                <w:noProof/>
                <w:webHidden/>
              </w:rPr>
              <w:fldChar w:fldCharType="separate"/>
            </w:r>
            <w:r w:rsidR="00645E65">
              <w:rPr>
                <w:noProof/>
                <w:webHidden/>
              </w:rPr>
              <w:t>48</w:t>
            </w:r>
            <w:r w:rsidR="00645E65">
              <w:rPr>
                <w:noProof/>
                <w:webHidden/>
              </w:rPr>
              <w:fldChar w:fldCharType="end"/>
            </w:r>
          </w:hyperlink>
        </w:p>
        <w:p w14:paraId="00C759EE" w14:textId="72131E06" w:rsidR="00645E65" w:rsidRDefault="00844143">
          <w:pPr>
            <w:pStyle w:val="TOC3"/>
            <w:rPr>
              <w:rFonts w:asciiTheme="minorHAnsi" w:hAnsiTheme="minorHAnsi"/>
              <w:noProof/>
              <w:kern w:val="2"/>
              <w:szCs w:val="22"/>
              <w14:ligatures w14:val="standardContextual"/>
            </w:rPr>
          </w:pPr>
          <w:hyperlink w:anchor="_Toc161044686" w:history="1">
            <w:r w:rsidR="00645E65" w:rsidRPr="00220206">
              <w:rPr>
                <w:rStyle w:val="Hyperlink"/>
                <w:noProof/>
              </w:rPr>
              <w:t>205F Coordination of Benefits (COB)</w:t>
            </w:r>
            <w:r w:rsidR="00645E65">
              <w:rPr>
                <w:noProof/>
                <w:webHidden/>
              </w:rPr>
              <w:tab/>
            </w:r>
            <w:r w:rsidR="00645E65">
              <w:rPr>
                <w:noProof/>
                <w:webHidden/>
              </w:rPr>
              <w:fldChar w:fldCharType="begin"/>
            </w:r>
            <w:r w:rsidR="00645E65">
              <w:rPr>
                <w:noProof/>
                <w:webHidden/>
              </w:rPr>
              <w:instrText xml:space="preserve"> PAGEREF _Toc161044686 \h </w:instrText>
            </w:r>
            <w:r w:rsidR="00645E65">
              <w:rPr>
                <w:noProof/>
                <w:webHidden/>
              </w:rPr>
            </w:r>
            <w:r w:rsidR="00645E65">
              <w:rPr>
                <w:noProof/>
                <w:webHidden/>
              </w:rPr>
              <w:fldChar w:fldCharType="separate"/>
            </w:r>
            <w:r w:rsidR="00645E65">
              <w:rPr>
                <w:noProof/>
                <w:webHidden/>
              </w:rPr>
              <w:t>48</w:t>
            </w:r>
            <w:r w:rsidR="00645E65">
              <w:rPr>
                <w:noProof/>
                <w:webHidden/>
              </w:rPr>
              <w:fldChar w:fldCharType="end"/>
            </w:r>
          </w:hyperlink>
        </w:p>
        <w:p w14:paraId="7AD1BEC6" w14:textId="0E185D4A" w:rsidR="00645E65" w:rsidRDefault="00844143">
          <w:pPr>
            <w:pStyle w:val="TOC2"/>
            <w:rPr>
              <w:rFonts w:asciiTheme="minorHAnsi" w:hAnsiTheme="minorHAnsi"/>
              <w:noProof/>
              <w:kern w:val="2"/>
              <w:szCs w:val="22"/>
              <w14:ligatures w14:val="standardContextual"/>
            </w:rPr>
          </w:pPr>
          <w:hyperlink w:anchor="_Toc161044687" w:history="1">
            <w:r w:rsidR="00645E65" w:rsidRPr="00220206">
              <w:rPr>
                <w:rStyle w:val="Hyperlink"/>
                <w:noProof/>
              </w:rPr>
              <w:t>210 Pharmacy Benefit Management</w:t>
            </w:r>
            <w:r w:rsidR="00645E65">
              <w:rPr>
                <w:noProof/>
                <w:webHidden/>
              </w:rPr>
              <w:tab/>
            </w:r>
            <w:r w:rsidR="00645E65">
              <w:rPr>
                <w:noProof/>
                <w:webHidden/>
              </w:rPr>
              <w:fldChar w:fldCharType="begin"/>
            </w:r>
            <w:r w:rsidR="00645E65">
              <w:rPr>
                <w:noProof/>
                <w:webHidden/>
              </w:rPr>
              <w:instrText xml:space="preserve"> PAGEREF _Toc161044687 \h </w:instrText>
            </w:r>
            <w:r w:rsidR="00645E65">
              <w:rPr>
                <w:noProof/>
                <w:webHidden/>
              </w:rPr>
            </w:r>
            <w:r w:rsidR="00645E65">
              <w:rPr>
                <w:noProof/>
                <w:webHidden/>
              </w:rPr>
              <w:fldChar w:fldCharType="separate"/>
            </w:r>
            <w:r w:rsidR="00645E65">
              <w:rPr>
                <w:noProof/>
                <w:webHidden/>
              </w:rPr>
              <w:t>48</w:t>
            </w:r>
            <w:r w:rsidR="00645E65">
              <w:rPr>
                <w:noProof/>
                <w:webHidden/>
              </w:rPr>
              <w:fldChar w:fldCharType="end"/>
            </w:r>
          </w:hyperlink>
        </w:p>
        <w:p w14:paraId="5B909E6D" w14:textId="07D71BC6" w:rsidR="00645E65" w:rsidRDefault="00844143">
          <w:pPr>
            <w:pStyle w:val="TOC3"/>
            <w:rPr>
              <w:rFonts w:asciiTheme="minorHAnsi" w:hAnsiTheme="minorHAnsi"/>
              <w:noProof/>
              <w:kern w:val="2"/>
              <w:szCs w:val="22"/>
              <w14:ligatures w14:val="standardContextual"/>
            </w:rPr>
          </w:pPr>
          <w:hyperlink w:anchor="_Toc161044688" w:history="1">
            <w:r w:rsidR="00645E65" w:rsidRPr="00220206">
              <w:rPr>
                <w:rStyle w:val="Hyperlink"/>
                <w:noProof/>
              </w:rPr>
              <w:t>210A Pharmacy &amp; Therapeutics Committee and Population Health Management</w:t>
            </w:r>
            <w:r w:rsidR="00645E65">
              <w:rPr>
                <w:noProof/>
                <w:webHidden/>
              </w:rPr>
              <w:tab/>
            </w:r>
            <w:r w:rsidR="00645E65">
              <w:rPr>
                <w:noProof/>
                <w:webHidden/>
              </w:rPr>
              <w:fldChar w:fldCharType="begin"/>
            </w:r>
            <w:r w:rsidR="00645E65">
              <w:rPr>
                <w:noProof/>
                <w:webHidden/>
              </w:rPr>
              <w:instrText xml:space="preserve"> PAGEREF _Toc161044688 \h </w:instrText>
            </w:r>
            <w:r w:rsidR="00645E65">
              <w:rPr>
                <w:noProof/>
                <w:webHidden/>
              </w:rPr>
            </w:r>
            <w:r w:rsidR="00645E65">
              <w:rPr>
                <w:noProof/>
                <w:webHidden/>
              </w:rPr>
              <w:fldChar w:fldCharType="separate"/>
            </w:r>
            <w:r w:rsidR="00645E65">
              <w:rPr>
                <w:noProof/>
                <w:webHidden/>
              </w:rPr>
              <w:t>49</w:t>
            </w:r>
            <w:r w:rsidR="00645E65">
              <w:rPr>
                <w:noProof/>
                <w:webHidden/>
              </w:rPr>
              <w:fldChar w:fldCharType="end"/>
            </w:r>
          </w:hyperlink>
        </w:p>
        <w:p w14:paraId="561AA193" w14:textId="5709F7AA" w:rsidR="00645E65" w:rsidRDefault="00844143">
          <w:pPr>
            <w:pStyle w:val="TOC2"/>
            <w:rPr>
              <w:rFonts w:asciiTheme="minorHAnsi" w:hAnsiTheme="minorHAnsi"/>
              <w:noProof/>
              <w:kern w:val="2"/>
              <w:szCs w:val="22"/>
              <w14:ligatures w14:val="standardContextual"/>
            </w:rPr>
          </w:pPr>
          <w:hyperlink w:anchor="_Toc161044689" w:history="1">
            <w:r w:rsidR="00645E65" w:rsidRPr="00220206">
              <w:rPr>
                <w:rStyle w:val="Hyperlink"/>
                <w:rFonts w:eastAsia="Times New Roman"/>
                <w:noProof/>
              </w:rPr>
              <w:t>215 Benefits</w:t>
            </w:r>
            <w:r w:rsidR="00645E65">
              <w:rPr>
                <w:noProof/>
                <w:webHidden/>
              </w:rPr>
              <w:tab/>
            </w:r>
            <w:r w:rsidR="00645E65">
              <w:rPr>
                <w:noProof/>
                <w:webHidden/>
              </w:rPr>
              <w:fldChar w:fldCharType="begin"/>
            </w:r>
            <w:r w:rsidR="00645E65">
              <w:rPr>
                <w:noProof/>
                <w:webHidden/>
              </w:rPr>
              <w:instrText xml:space="preserve"> PAGEREF _Toc161044689 \h </w:instrText>
            </w:r>
            <w:r w:rsidR="00645E65">
              <w:rPr>
                <w:noProof/>
                <w:webHidden/>
              </w:rPr>
            </w:r>
            <w:r w:rsidR="00645E65">
              <w:rPr>
                <w:noProof/>
                <w:webHidden/>
              </w:rPr>
              <w:fldChar w:fldCharType="separate"/>
            </w:r>
            <w:r w:rsidR="00645E65">
              <w:rPr>
                <w:noProof/>
                <w:webHidden/>
              </w:rPr>
              <w:t>52</w:t>
            </w:r>
            <w:r w:rsidR="00645E65">
              <w:rPr>
                <w:noProof/>
                <w:webHidden/>
              </w:rPr>
              <w:fldChar w:fldCharType="end"/>
            </w:r>
          </w:hyperlink>
        </w:p>
        <w:p w14:paraId="56B56668" w14:textId="1CBD4A97" w:rsidR="00645E65" w:rsidRDefault="00844143">
          <w:pPr>
            <w:pStyle w:val="TOC3"/>
            <w:rPr>
              <w:rFonts w:asciiTheme="minorHAnsi" w:hAnsiTheme="minorHAnsi"/>
              <w:noProof/>
              <w:kern w:val="2"/>
              <w:szCs w:val="22"/>
              <w14:ligatures w14:val="standardContextual"/>
            </w:rPr>
          </w:pPr>
          <w:hyperlink w:anchor="_Toc161044690" w:history="1">
            <w:r w:rsidR="00645E65" w:rsidRPr="00220206">
              <w:rPr>
                <w:rStyle w:val="Hyperlink"/>
                <w:noProof/>
              </w:rPr>
              <w:t>215A Overview</w:t>
            </w:r>
            <w:r w:rsidR="00645E65">
              <w:rPr>
                <w:noProof/>
                <w:webHidden/>
              </w:rPr>
              <w:tab/>
            </w:r>
            <w:r w:rsidR="00645E65">
              <w:rPr>
                <w:noProof/>
                <w:webHidden/>
              </w:rPr>
              <w:fldChar w:fldCharType="begin"/>
            </w:r>
            <w:r w:rsidR="00645E65">
              <w:rPr>
                <w:noProof/>
                <w:webHidden/>
              </w:rPr>
              <w:instrText xml:space="preserve"> PAGEREF _Toc161044690 \h </w:instrText>
            </w:r>
            <w:r w:rsidR="00645E65">
              <w:rPr>
                <w:noProof/>
                <w:webHidden/>
              </w:rPr>
            </w:r>
            <w:r w:rsidR="00645E65">
              <w:rPr>
                <w:noProof/>
                <w:webHidden/>
              </w:rPr>
              <w:fldChar w:fldCharType="separate"/>
            </w:r>
            <w:r w:rsidR="00645E65">
              <w:rPr>
                <w:noProof/>
                <w:webHidden/>
              </w:rPr>
              <w:t>52</w:t>
            </w:r>
            <w:r w:rsidR="00645E65">
              <w:rPr>
                <w:noProof/>
                <w:webHidden/>
              </w:rPr>
              <w:fldChar w:fldCharType="end"/>
            </w:r>
          </w:hyperlink>
        </w:p>
        <w:p w14:paraId="0826941A" w14:textId="1C35AE76" w:rsidR="00645E65" w:rsidRDefault="00844143">
          <w:pPr>
            <w:pStyle w:val="TOC3"/>
            <w:rPr>
              <w:rFonts w:asciiTheme="minorHAnsi" w:hAnsiTheme="minorHAnsi"/>
              <w:noProof/>
              <w:kern w:val="2"/>
              <w:szCs w:val="22"/>
              <w14:ligatures w14:val="standardContextual"/>
            </w:rPr>
          </w:pPr>
          <w:hyperlink w:anchor="_Toc161044691" w:history="1">
            <w:r w:rsidR="00645E65" w:rsidRPr="00220206">
              <w:rPr>
                <w:rStyle w:val="Hyperlink"/>
                <w:noProof/>
              </w:rPr>
              <w:t>215B Benefit Plan Specifications</w:t>
            </w:r>
            <w:r w:rsidR="00645E65">
              <w:rPr>
                <w:noProof/>
                <w:webHidden/>
              </w:rPr>
              <w:tab/>
            </w:r>
            <w:r w:rsidR="00645E65">
              <w:rPr>
                <w:noProof/>
                <w:webHidden/>
              </w:rPr>
              <w:fldChar w:fldCharType="begin"/>
            </w:r>
            <w:r w:rsidR="00645E65">
              <w:rPr>
                <w:noProof/>
                <w:webHidden/>
              </w:rPr>
              <w:instrText xml:space="preserve"> PAGEREF _Toc161044691 \h </w:instrText>
            </w:r>
            <w:r w:rsidR="00645E65">
              <w:rPr>
                <w:noProof/>
                <w:webHidden/>
              </w:rPr>
            </w:r>
            <w:r w:rsidR="00645E65">
              <w:rPr>
                <w:noProof/>
                <w:webHidden/>
              </w:rPr>
              <w:fldChar w:fldCharType="separate"/>
            </w:r>
            <w:r w:rsidR="00645E65">
              <w:rPr>
                <w:noProof/>
                <w:webHidden/>
              </w:rPr>
              <w:t>52</w:t>
            </w:r>
            <w:r w:rsidR="00645E65">
              <w:rPr>
                <w:noProof/>
                <w:webHidden/>
              </w:rPr>
              <w:fldChar w:fldCharType="end"/>
            </w:r>
          </w:hyperlink>
        </w:p>
        <w:p w14:paraId="4B0C67A3" w14:textId="218F9C25" w:rsidR="00645E65" w:rsidRDefault="00844143">
          <w:pPr>
            <w:pStyle w:val="TOC3"/>
            <w:rPr>
              <w:rFonts w:asciiTheme="minorHAnsi" w:hAnsiTheme="minorHAnsi"/>
              <w:noProof/>
              <w:kern w:val="2"/>
              <w:szCs w:val="22"/>
              <w14:ligatures w14:val="standardContextual"/>
            </w:rPr>
          </w:pPr>
          <w:hyperlink w:anchor="_Toc161044692" w:history="1">
            <w:r w:rsidR="00645E65" w:rsidRPr="00220206">
              <w:rPr>
                <w:rStyle w:val="Hyperlink"/>
                <w:noProof/>
              </w:rPr>
              <w:t>215C Medicare Part D/EGWP Coverage</w:t>
            </w:r>
            <w:r w:rsidR="00645E65">
              <w:rPr>
                <w:noProof/>
                <w:webHidden/>
              </w:rPr>
              <w:tab/>
            </w:r>
            <w:r w:rsidR="00645E65">
              <w:rPr>
                <w:noProof/>
                <w:webHidden/>
              </w:rPr>
              <w:fldChar w:fldCharType="begin"/>
            </w:r>
            <w:r w:rsidR="00645E65">
              <w:rPr>
                <w:noProof/>
                <w:webHidden/>
              </w:rPr>
              <w:instrText xml:space="preserve"> PAGEREF _Toc161044692 \h </w:instrText>
            </w:r>
            <w:r w:rsidR="00645E65">
              <w:rPr>
                <w:noProof/>
                <w:webHidden/>
              </w:rPr>
            </w:r>
            <w:r w:rsidR="00645E65">
              <w:rPr>
                <w:noProof/>
                <w:webHidden/>
              </w:rPr>
              <w:fldChar w:fldCharType="separate"/>
            </w:r>
            <w:r w:rsidR="00645E65">
              <w:rPr>
                <w:noProof/>
                <w:webHidden/>
              </w:rPr>
              <w:t>53</w:t>
            </w:r>
            <w:r w:rsidR="00645E65">
              <w:rPr>
                <w:noProof/>
                <w:webHidden/>
              </w:rPr>
              <w:fldChar w:fldCharType="end"/>
            </w:r>
          </w:hyperlink>
        </w:p>
        <w:p w14:paraId="35F0A8EA" w14:textId="231EC433" w:rsidR="00645E65" w:rsidRDefault="00844143">
          <w:pPr>
            <w:pStyle w:val="TOC2"/>
            <w:rPr>
              <w:rFonts w:asciiTheme="minorHAnsi" w:hAnsiTheme="minorHAnsi"/>
              <w:noProof/>
              <w:kern w:val="2"/>
              <w:szCs w:val="22"/>
              <w14:ligatures w14:val="standardContextual"/>
            </w:rPr>
          </w:pPr>
          <w:hyperlink w:anchor="_Toc161044693" w:history="1">
            <w:r w:rsidR="00645E65" w:rsidRPr="00220206">
              <w:rPr>
                <w:rStyle w:val="Hyperlink"/>
                <w:noProof/>
              </w:rPr>
              <w:t>220 Quality</w:t>
            </w:r>
            <w:r w:rsidR="00645E65">
              <w:rPr>
                <w:noProof/>
                <w:webHidden/>
              </w:rPr>
              <w:tab/>
            </w:r>
            <w:r w:rsidR="00645E65">
              <w:rPr>
                <w:noProof/>
                <w:webHidden/>
              </w:rPr>
              <w:fldChar w:fldCharType="begin"/>
            </w:r>
            <w:r w:rsidR="00645E65">
              <w:rPr>
                <w:noProof/>
                <w:webHidden/>
              </w:rPr>
              <w:instrText xml:space="preserve"> PAGEREF _Toc161044693 \h </w:instrText>
            </w:r>
            <w:r w:rsidR="00645E65">
              <w:rPr>
                <w:noProof/>
                <w:webHidden/>
              </w:rPr>
            </w:r>
            <w:r w:rsidR="00645E65">
              <w:rPr>
                <w:noProof/>
                <w:webHidden/>
              </w:rPr>
              <w:fldChar w:fldCharType="separate"/>
            </w:r>
            <w:r w:rsidR="00645E65">
              <w:rPr>
                <w:noProof/>
                <w:webHidden/>
              </w:rPr>
              <w:t>53</w:t>
            </w:r>
            <w:r w:rsidR="00645E65">
              <w:rPr>
                <w:noProof/>
                <w:webHidden/>
              </w:rPr>
              <w:fldChar w:fldCharType="end"/>
            </w:r>
          </w:hyperlink>
        </w:p>
        <w:p w14:paraId="6C8CE488" w14:textId="6BF23EC4" w:rsidR="00645E65" w:rsidRDefault="00844143">
          <w:pPr>
            <w:pStyle w:val="TOC2"/>
            <w:rPr>
              <w:rFonts w:asciiTheme="minorHAnsi" w:hAnsiTheme="minorHAnsi"/>
              <w:noProof/>
              <w:kern w:val="2"/>
              <w:szCs w:val="22"/>
              <w14:ligatures w14:val="standardContextual"/>
            </w:rPr>
          </w:pPr>
          <w:hyperlink w:anchor="_Toc161044694" w:history="1">
            <w:r w:rsidR="00645E65" w:rsidRPr="00220206">
              <w:rPr>
                <w:rStyle w:val="Hyperlink"/>
                <w:rFonts w:eastAsia="Times New Roman"/>
                <w:noProof/>
              </w:rPr>
              <w:t>225 Pharmacy Network Administration</w:t>
            </w:r>
            <w:r w:rsidR="00645E65">
              <w:rPr>
                <w:noProof/>
                <w:webHidden/>
              </w:rPr>
              <w:tab/>
            </w:r>
            <w:r w:rsidR="00645E65">
              <w:rPr>
                <w:noProof/>
                <w:webHidden/>
              </w:rPr>
              <w:fldChar w:fldCharType="begin"/>
            </w:r>
            <w:r w:rsidR="00645E65">
              <w:rPr>
                <w:noProof/>
                <w:webHidden/>
              </w:rPr>
              <w:instrText xml:space="preserve"> PAGEREF _Toc161044694 \h </w:instrText>
            </w:r>
            <w:r w:rsidR="00645E65">
              <w:rPr>
                <w:noProof/>
                <w:webHidden/>
              </w:rPr>
            </w:r>
            <w:r w:rsidR="00645E65">
              <w:rPr>
                <w:noProof/>
                <w:webHidden/>
              </w:rPr>
              <w:fldChar w:fldCharType="separate"/>
            </w:r>
            <w:r w:rsidR="00645E65">
              <w:rPr>
                <w:noProof/>
                <w:webHidden/>
              </w:rPr>
              <w:t>54</w:t>
            </w:r>
            <w:r w:rsidR="00645E65">
              <w:rPr>
                <w:noProof/>
                <w:webHidden/>
              </w:rPr>
              <w:fldChar w:fldCharType="end"/>
            </w:r>
          </w:hyperlink>
        </w:p>
        <w:p w14:paraId="74283934" w14:textId="7655BA75" w:rsidR="00645E65" w:rsidRDefault="00844143">
          <w:pPr>
            <w:pStyle w:val="TOC3"/>
            <w:rPr>
              <w:rFonts w:asciiTheme="minorHAnsi" w:hAnsiTheme="minorHAnsi"/>
              <w:noProof/>
              <w:kern w:val="2"/>
              <w:szCs w:val="22"/>
              <w14:ligatures w14:val="standardContextual"/>
            </w:rPr>
          </w:pPr>
          <w:hyperlink w:anchor="_Toc161044695" w:history="1">
            <w:r w:rsidR="00645E65" w:rsidRPr="00220206">
              <w:rPr>
                <w:rStyle w:val="Hyperlink"/>
                <w:noProof/>
              </w:rPr>
              <w:t>225A Pharmacy Network Access</w:t>
            </w:r>
            <w:r w:rsidR="00645E65">
              <w:rPr>
                <w:noProof/>
                <w:webHidden/>
              </w:rPr>
              <w:tab/>
            </w:r>
            <w:r w:rsidR="00645E65">
              <w:rPr>
                <w:noProof/>
                <w:webHidden/>
              </w:rPr>
              <w:fldChar w:fldCharType="begin"/>
            </w:r>
            <w:r w:rsidR="00645E65">
              <w:rPr>
                <w:noProof/>
                <w:webHidden/>
              </w:rPr>
              <w:instrText xml:space="preserve"> PAGEREF _Toc161044695 \h </w:instrText>
            </w:r>
            <w:r w:rsidR="00645E65">
              <w:rPr>
                <w:noProof/>
                <w:webHidden/>
              </w:rPr>
            </w:r>
            <w:r w:rsidR="00645E65">
              <w:rPr>
                <w:noProof/>
                <w:webHidden/>
              </w:rPr>
              <w:fldChar w:fldCharType="separate"/>
            </w:r>
            <w:r w:rsidR="00645E65">
              <w:rPr>
                <w:noProof/>
                <w:webHidden/>
              </w:rPr>
              <w:t>55</w:t>
            </w:r>
            <w:r w:rsidR="00645E65">
              <w:rPr>
                <w:noProof/>
                <w:webHidden/>
              </w:rPr>
              <w:fldChar w:fldCharType="end"/>
            </w:r>
          </w:hyperlink>
        </w:p>
        <w:p w14:paraId="46276D36" w14:textId="23851183" w:rsidR="00645E65" w:rsidRDefault="00844143">
          <w:pPr>
            <w:pStyle w:val="TOC3"/>
            <w:rPr>
              <w:rFonts w:asciiTheme="minorHAnsi" w:hAnsiTheme="minorHAnsi"/>
              <w:noProof/>
              <w:kern w:val="2"/>
              <w:szCs w:val="22"/>
              <w14:ligatures w14:val="standardContextual"/>
            </w:rPr>
          </w:pPr>
          <w:hyperlink w:anchor="_Toc161044696" w:history="1">
            <w:r w:rsidR="00645E65" w:rsidRPr="00220206">
              <w:rPr>
                <w:rStyle w:val="Hyperlink"/>
                <w:noProof/>
              </w:rPr>
              <w:t>225B Pharmacy Network Directory</w:t>
            </w:r>
            <w:r w:rsidR="00645E65">
              <w:rPr>
                <w:noProof/>
                <w:webHidden/>
              </w:rPr>
              <w:tab/>
            </w:r>
            <w:r w:rsidR="00645E65">
              <w:rPr>
                <w:noProof/>
                <w:webHidden/>
              </w:rPr>
              <w:fldChar w:fldCharType="begin"/>
            </w:r>
            <w:r w:rsidR="00645E65">
              <w:rPr>
                <w:noProof/>
                <w:webHidden/>
              </w:rPr>
              <w:instrText xml:space="preserve"> PAGEREF _Toc161044696 \h </w:instrText>
            </w:r>
            <w:r w:rsidR="00645E65">
              <w:rPr>
                <w:noProof/>
                <w:webHidden/>
              </w:rPr>
            </w:r>
            <w:r w:rsidR="00645E65">
              <w:rPr>
                <w:noProof/>
                <w:webHidden/>
              </w:rPr>
              <w:fldChar w:fldCharType="separate"/>
            </w:r>
            <w:r w:rsidR="00645E65">
              <w:rPr>
                <w:noProof/>
                <w:webHidden/>
              </w:rPr>
              <w:t>55</w:t>
            </w:r>
            <w:r w:rsidR="00645E65">
              <w:rPr>
                <w:noProof/>
                <w:webHidden/>
              </w:rPr>
              <w:fldChar w:fldCharType="end"/>
            </w:r>
          </w:hyperlink>
        </w:p>
        <w:p w14:paraId="71958B0E" w14:textId="5735267D" w:rsidR="00645E65" w:rsidRDefault="00844143">
          <w:pPr>
            <w:pStyle w:val="TOC3"/>
            <w:rPr>
              <w:rFonts w:asciiTheme="minorHAnsi" w:hAnsiTheme="minorHAnsi"/>
              <w:noProof/>
              <w:kern w:val="2"/>
              <w:szCs w:val="22"/>
              <w14:ligatures w14:val="standardContextual"/>
            </w:rPr>
          </w:pPr>
          <w:hyperlink w:anchor="_Toc161044697" w:history="1">
            <w:r w:rsidR="00645E65" w:rsidRPr="00220206">
              <w:rPr>
                <w:rStyle w:val="Hyperlink"/>
                <w:noProof/>
              </w:rPr>
              <w:t>225C Pharmacy Network Contracts Shall Include Compliance Plans</w:t>
            </w:r>
            <w:r w:rsidR="00645E65">
              <w:rPr>
                <w:noProof/>
                <w:webHidden/>
              </w:rPr>
              <w:tab/>
            </w:r>
            <w:r w:rsidR="00645E65">
              <w:rPr>
                <w:noProof/>
                <w:webHidden/>
              </w:rPr>
              <w:fldChar w:fldCharType="begin"/>
            </w:r>
            <w:r w:rsidR="00645E65">
              <w:rPr>
                <w:noProof/>
                <w:webHidden/>
              </w:rPr>
              <w:instrText xml:space="preserve"> PAGEREF _Toc161044697 \h </w:instrText>
            </w:r>
            <w:r w:rsidR="00645E65">
              <w:rPr>
                <w:noProof/>
                <w:webHidden/>
              </w:rPr>
            </w:r>
            <w:r w:rsidR="00645E65">
              <w:rPr>
                <w:noProof/>
                <w:webHidden/>
              </w:rPr>
              <w:fldChar w:fldCharType="separate"/>
            </w:r>
            <w:r w:rsidR="00645E65">
              <w:rPr>
                <w:noProof/>
                <w:webHidden/>
              </w:rPr>
              <w:t>56</w:t>
            </w:r>
            <w:r w:rsidR="00645E65">
              <w:rPr>
                <w:noProof/>
                <w:webHidden/>
              </w:rPr>
              <w:fldChar w:fldCharType="end"/>
            </w:r>
          </w:hyperlink>
        </w:p>
        <w:p w14:paraId="11047B25" w14:textId="7F791F54" w:rsidR="00645E65" w:rsidRDefault="00844143">
          <w:pPr>
            <w:pStyle w:val="TOC2"/>
            <w:rPr>
              <w:rFonts w:asciiTheme="minorHAnsi" w:hAnsiTheme="minorHAnsi"/>
              <w:noProof/>
              <w:kern w:val="2"/>
              <w:szCs w:val="22"/>
              <w14:ligatures w14:val="standardContextual"/>
            </w:rPr>
          </w:pPr>
          <w:hyperlink w:anchor="_Toc161044698" w:history="1">
            <w:r w:rsidR="00645E65" w:rsidRPr="00220206">
              <w:rPr>
                <w:rStyle w:val="Hyperlink"/>
                <w:noProof/>
              </w:rPr>
              <w:t>230 Claims</w:t>
            </w:r>
            <w:r w:rsidR="00645E65">
              <w:rPr>
                <w:noProof/>
                <w:webHidden/>
              </w:rPr>
              <w:tab/>
            </w:r>
            <w:r w:rsidR="00645E65">
              <w:rPr>
                <w:noProof/>
                <w:webHidden/>
              </w:rPr>
              <w:fldChar w:fldCharType="begin"/>
            </w:r>
            <w:r w:rsidR="00645E65">
              <w:rPr>
                <w:noProof/>
                <w:webHidden/>
              </w:rPr>
              <w:instrText xml:space="preserve"> PAGEREF _Toc161044698 \h </w:instrText>
            </w:r>
            <w:r w:rsidR="00645E65">
              <w:rPr>
                <w:noProof/>
                <w:webHidden/>
              </w:rPr>
            </w:r>
            <w:r w:rsidR="00645E65">
              <w:rPr>
                <w:noProof/>
                <w:webHidden/>
              </w:rPr>
              <w:fldChar w:fldCharType="separate"/>
            </w:r>
            <w:r w:rsidR="00645E65">
              <w:rPr>
                <w:noProof/>
                <w:webHidden/>
              </w:rPr>
              <w:t>56</w:t>
            </w:r>
            <w:r w:rsidR="00645E65">
              <w:rPr>
                <w:noProof/>
                <w:webHidden/>
              </w:rPr>
              <w:fldChar w:fldCharType="end"/>
            </w:r>
          </w:hyperlink>
        </w:p>
        <w:p w14:paraId="73F4F302" w14:textId="64844B2D" w:rsidR="00645E65" w:rsidRDefault="00844143">
          <w:pPr>
            <w:pStyle w:val="TOC3"/>
            <w:rPr>
              <w:rFonts w:asciiTheme="minorHAnsi" w:hAnsiTheme="minorHAnsi"/>
              <w:noProof/>
              <w:kern w:val="2"/>
              <w:szCs w:val="22"/>
              <w14:ligatures w14:val="standardContextual"/>
            </w:rPr>
          </w:pPr>
          <w:hyperlink w:anchor="_Toc161044699" w:history="1">
            <w:r w:rsidR="00645E65" w:rsidRPr="00220206">
              <w:rPr>
                <w:rStyle w:val="Hyperlink"/>
                <w:noProof/>
              </w:rPr>
              <w:t>230A Claims Administration</w:t>
            </w:r>
            <w:r w:rsidR="00645E65">
              <w:rPr>
                <w:noProof/>
                <w:webHidden/>
              </w:rPr>
              <w:tab/>
            </w:r>
            <w:r w:rsidR="00645E65">
              <w:rPr>
                <w:noProof/>
                <w:webHidden/>
              </w:rPr>
              <w:fldChar w:fldCharType="begin"/>
            </w:r>
            <w:r w:rsidR="00645E65">
              <w:rPr>
                <w:noProof/>
                <w:webHidden/>
              </w:rPr>
              <w:instrText xml:space="preserve"> PAGEREF _Toc161044699 \h </w:instrText>
            </w:r>
            <w:r w:rsidR="00645E65">
              <w:rPr>
                <w:noProof/>
                <w:webHidden/>
              </w:rPr>
            </w:r>
            <w:r w:rsidR="00645E65">
              <w:rPr>
                <w:noProof/>
                <w:webHidden/>
              </w:rPr>
              <w:fldChar w:fldCharType="separate"/>
            </w:r>
            <w:r w:rsidR="00645E65">
              <w:rPr>
                <w:noProof/>
                <w:webHidden/>
              </w:rPr>
              <w:t>56</w:t>
            </w:r>
            <w:r w:rsidR="00645E65">
              <w:rPr>
                <w:noProof/>
                <w:webHidden/>
              </w:rPr>
              <w:fldChar w:fldCharType="end"/>
            </w:r>
          </w:hyperlink>
        </w:p>
        <w:p w14:paraId="171B9940" w14:textId="34AF0D64" w:rsidR="00645E65" w:rsidRDefault="00844143">
          <w:pPr>
            <w:pStyle w:val="TOC3"/>
            <w:rPr>
              <w:rFonts w:asciiTheme="minorHAnsi" w:hAnsiTheme="minorHAnsi"/>
              <w:noProof/>
              <w:kern w:val="2"/>
              <w:szCs w:val="22"/>
              <w14:ligatures w14:val="standardContextual"/>
            </w:rPr>
          </w:pPr>
          <w:hyperlink w:anchor="_Toc161044700" w:history="1">
            <w:r w:rsidR="00645E65" w:rsidRPr="00220206">
              <w:rPr>
                <w:rStyle w:val="Hyperlink"/>
                <w:noProof/>
              </w:rPr>
              <w:t>230B Review of Claims Decisions</w:t>
            </w:r>
            <w:r w:rsidR="00645E65">
              <w:rPr>
                <w:noProof/>
                <w:webHidden/>
              </w:rPr>
              <w:tab/>
            </w:r>
            <w:r w:rsidR="00645E65">
              <w:rPr>
                <w:noProof/>
                <w:webHidden/>
              </w:rPr>
              <w:fldChar w:fldCharType="begin"/>
            </w:r>
            <w:r w:rsidR="00645E65">
              <w:rPr>
                <w:noProof/>
                <w:webHidden/>
              </w:rPr>
              <w:instrText xml:space="preserve"> PAGEREF _Toc161044700 \h </w:instrText>
            </w:r>
            <w:r w:rsidR="00645E65">
              <w:rPr>
                <w:noProof/>
                <w:webHidden/>
              </w:rPr>
            </w:r>
            <w:r w:rsidR="00645E65">
              <w:rPr>
                <w:noProof/>
                <w:webHidden/>
              </w:rPr>
              <w:fldChar w:fldCharType="separate"/>
            </w:r>
            <w:r w:rsidR="00645E65">
              <w:rPr>
                <w:noProof/>
                <w:webHidden/>
              </w:rPr>
              <w:t>57</w:t>
            </w:r>
            <w:r w:rsidR="00645E65">
              <w:rPr>
                <w:noProof/>
                <w:webHidden/>
              </w:rPr>
              <w:fldChar w:fldCharType="end"/>
            </w:r>
          </w:hyperlink>
        </w:p>
        <w:p w14:paraId="18D2FA1A" w14:textId="792002A4" w:rsidR="00645E65" w:rsidRDefault="00844143">
          <w:pPr>
            <w:pStyle w:val="TOC3"/>
            <w:rPr>
              <w:rFonts w:asciiTheme="minorHAnsi" w:hAnsiTheme="minorHAnsi"/>
              <w:noProof/>
              <w:kern w:val="2"/>
              <w:szCs w:val="22"/>
              <w14:ligatures w14:val="standardContextual"/>
            </w:rPr>
          </w:pPr>
          <w:hyperlink w:anchor="_Toc161044701" w:history="1">
            <w:r w:rsidR="00645E65" w:rsidRPr="00220206">
              <w:rPr>
                <w:rStyle w:val="Hyperlink"/>
                <w:noProof/>
              </w:rPr>
              <w:t>230C Claims Submitted by Participants</w:t>
            </w:r>
            <w:r w:rsidR="00645E65">
              <w:rPr>
                <w:noProof/>
                <w:webHidden/>
              </w:rPr>
              <w:tab/>
            </w:r>
            <w:r w:rsidR="00645E65">
              <w:rPr>
                <w:noProof/>
                <w:webHidden/>
              </w:rPr>
              <w:fldChar w:fldCharType="begin"/>
            </w:r>
            <w:r w:rsidR="00645E65">
              <w:rPr>
                <w:noProof/>
                <w:webHidden/>
              </w:rPr>
              <w:instrText xml:space="preserve"> PAGEREF _Toc161044701 \h </w:instrText>
            </w:r>
            <w:r w:rsidR="00645E65">
              <w:rPr>
                <w:noProof/>
                <w:webHidden/>
              </w:rPr>
            </w:r>
            <w:r w:rsidR="00645E65">
              <w:rPr>
                <w:noProof/>
                <w:webHidden/>
              </w:rPr>
              <w:fldChar w:fldCharType="separate"/>
            </w:r>
            <w:r w:rsidR="00645E65">
              <w:rPr>
                <w:noProof/>
                <w:webHidden/>
              </w:rPr>
              <w:t>57</w:t>
            </w:r>
            <w:r w:rsidR="00645E65">
              <w:rPr>
                <w:noProof/>
                <w:webHidden/>
              </w:rPr>
              <w:fldChar w:fldCharType="end"/>
            </w:r>
          </w:hyperlink>
        </w:p>
        <w:p w14:paraId="70D186B7" w14:textId="43341FCE" w:rsidR="00645E65" w:rsidRDefault="00844143">
          <w:pPr>
            <w:pStyle w:val="TOC2"/>
            <w:rPr>
              <w:rFonts w:asciiTheme="minorHAnsi" w:hAnsiTheme="minorHAnsi"/>
              <w:noProof/>
              <w:kern w:val="2"/>
              <w:szCs w:val="22"/>
              <w14:ligatures w14:val="standardContextual"/>
            </w:rPr>
          </w:pPr>
          <w:hyperlink w:anchor="_Toc161044702" w:history="1">
            <w:r w:rsidR="00645E65" w:rsidRPr="00220206">
              <w:rPr>
                <w:rStyle w:val="Hyperlink"/>
                <w:rFonts w:eastAsia="Times New Roman"/>
                <w:noProof/>
              </w:rPr>
              <w:t>235 Grievances</w:t>
            </w:r>
            <w:r w:rsidR="00645E65">
              <w:rPr>
                <w:noProof/>
                <w:webHidden/>
              </w:rPr>
              <w:tab/>
            </w:r>
            <w:r w:rsidR="00645E65">
              <w:rPr>
                <w:noProof/>
                <w:webHidden/>
              </w:rPr>
              <w:fldChar w:fldCharType="begin"/>
            </w:r>
            <w:r w:rsidR="00645E65">
              <w:rPr>
                <w:noProof/>
                <w:webHidden/>
              </w:rPr>
              <w:instrText xml:space="preserve"> PAGEREF _Toc161044702 \h </w:instrText>
            </w:r>
            <w:r w:rsidR="00645E65">
              <w:rPr>
                <w:noProof/>
                <w:webHidden/>
              </w:rPr>
            </w:r>
            <w:r w:rsidR="00645E65">
              <w:rPr>
                <w:noProof/>
                <w:webHidden/>
              </w:rPr>
              <w:fldChar w:fldCharType="separate"/>
            </w:r>
            <w:r w:rsidR="00645E65">
              <w:rPr>
                <w:noProof/>
                <w:webHidden/>
              </w:rPr>
              <w:t>57</w:t>
            </w:r>
            <w:r w:rsidR="00645E65">
              <w:rPr>
                <w:noProof/>
                <w:webHidden/>
              </w:rPr>
              <w:fldChar w:fldCharType="end"/>
            </w:r>
          </w:hyperlink>
        </w:p>
        <w:p w14:paraId="312A216D" w14:textId="359DA8D6" w:rsidR="00645E65" w:rsidRDefault="00844143">
          <w:pPr>
            <w:pStyle w:val="TOC3"/>
            <w:rPr>
              <w:rFonts w:asciiTheme="minorHAnsi" w:hAnsiTheme="minorHAnsi"/>
              <w:noProof/>
              <w:kern w:val="2"/>
              <w:szCs w:val="22"/>
              <w14:ligatures w14:val="standardContextual"/>
            </w:rPr>
          </w:pPr>
          <w:hyperlink w:anchor="_Toc161044703" w:history="1">
            <w:r w:rsidR="00645E65" w:rsidRPr="00220206">
              <w:rPr>
                <w:rStyle w:val="Hyperlink"/>
                <w:noProof/>
              </w:rPr>
              <w:t>235A Grievance Process Overview</w:t>
            </w:r>
            <w:r w:rsidR="00645E65">
              <w:rPr>
                <w:noProof/>
                <w:webHidden/>
              </w:rPr>
              <w:tab/>
            </w:r>
            <w:r w:rsidR="00645E65">
              <w:rPr>
                <w:noProof/>
                <w:webHidden/>
              </w:rPr>
              <w:fldChar w:fldCharType="begin"/>
            </w:r>
            <w:r w:rsidR="00645E65">
              <w:rPr>
                <w:noProof/>
                <w:webHidden/>
              </w:rPr>
              <w:instrText xml:space="preserve"> PAGEREF _Toc161044703 \h </w:instrText>
            </w:r>
            <w:r w:rsidR="00645E65">
              <w:rPr>
                <w:noProof/>
                <w:webHidden/>
              </w:rPr>
            </w:r>
            <w:r w:rsidR="00645E65">
              <w:rPr>
                <w:noProof/>
                <w:webHidden/>
              </w:rPr>
              <w:fldChar w:fldCharType="separate"/>
            </w:r>
            <w:r w:rsidR="00645E65">
              <w:rPr>
                <w:noProof/>
                <w:webHidden/>
              </w:rPr>
              <w:t>57</w:t>
            </w:r>
            <w:r w:rsidR="00645E65">
              <w:rPr>
                <w:noProof/>
                <w:webHidden/>
              </w:rPr>
              <w:fldChar w:fldCharType="end"/>
            </w:r>
          </w:hyperlink>
        </w:p>
        <w:p w14:paraId="385131AF" w14:textId="7414D180" w:rsidR="00645E65" w:rsidRDefault="00844143">
          <w:pPr>
            <w:pStyle w:val="TOC3"/>
            <w:rPr>
              <w:rFonts w:asciiTheme="minorHAnsi" w:hAnsiTheme="minorHAnsi"/>
              <w:noProof/>
              <w:kern w:val="2"/>
              <w:szCs w:val="22"/>
              <w14:ligatures w14:val="standardContextual"/>
            </w:rPr>
          </w:pPr>
          <w:hyperlink w:anchor="_Toc161044704" w:history="1">
            <w:r w:rsidR="00645E65" w:rsidRPr="00220206">
              <w:rPr>
                <w:rStyle w:val="Hyperlink"/>
                <w:noProof/>
              </w:rPr>
              <w:t>235B Claim Review</w:t>
            </w:r>
            <w:r w:rsidR="00645E65">
              <w:rPr>
                <w:noProof/>
                <w:webHidden/>
              </w:rPr>
              <w:tab/>
            </w:r>
            <w:r w:rsidR="00645E65">
              <w:rPr>
                <w:noProof/>
                <w:webHidden/>
              </w:rPr>
              <w:fldChar w:fldCharType="begin"/>
            </w:r>
            <w:r w:rsidR="00645E65">
              <w:rPr>
                <w:noProof/>
                <w:webHidden/>
              </w:rPr>
              <w:instrText xml:space="preserve"> PAGEREF _Toc161044704 \h </w:instrText>
            </w:r>
            <w:r w:rsidR="00645E65">
              <w:rPr>
                <w:noProof/>
                <w:webHidden/>
              </w:rPr>
            </w:r>
            <w:r w:rsidR="00645E65">
              <w:rPr>
                <w:noProof/>
                <w:webHidden/>
              </w:rPr>
              <w:fldChar w:fldCharType="separate"/>
            </w:r>
            <w:r w:rsidR="00645E65">
              <w:rPr>
                <w:noProof/>
                <w:webHidden/>
              </w:rPr>
              <w:t>58</w:t>
            </w:r>
            <w:r w:rsidR="00645E65">
              <w:rPr>
                <w:noProof/>
                <w:webHidden/>
              </w:rPr>
              <w:fldChar w:fldCharType="end"/>
            </w:r>
          </w:hyperlink>
        </w:p>
        <w:p w14:paraId="1DEBCD4F" w14:textId="33123FA2" w:rsidR="00645E65" w:rsidRDefault="00844143">
          <w:pPr>
            <w:pStyle w:val="TOC3"/>
            <w:rPr>
              <w:rFonts w:asciiTheme="minorHAnsi" w:hAnsiTheme="minorHAnsi"/>
              <w:noProof/>
              <w:kern w:val="2"/>
              <w:szCs w:val="22"/>
              <w14:ligatures w14:val="standardContextual"/>
            </w:rPr>
          </w:pPr>
          <w:hyperlink w:anchor="_Toc161044705" w:history="1">
            <w:r w:rsidR="00645E65" w:rsidRPr="00220206">
              <w:rPr>
                <w:rStyle w:val="Hyperlink"/>
                <w:noProof/>
              </w:rPr>
              <w:t>235C Participant Notice</w:t>
            </w:r>
            <w:r w:rsidR="00645E65">
              <w:rPr>
                <w:noProof/>
                <w:webHidden/>
              </w:rPr>
              <w:tab/>
            </w:r>
            <w:r w:rsidR="00645E65">
              <w:rPr>
                <w:noProof/>
                <w:webHidden/>
              </w:rPr>
              <w:fldChar w:fldCharType="begin"/>
            </w:r>
            <w:r w:rsidR="00645E65">
              <w:rPr>
                <w:noProof/>
                <w:webHidden/>
              </w:rPr>
              <w:instrText xml:space="preserve"> PAGEREF _Toc161044705 \h </w:instrText>
            </w:r>
            <w:r w:rsidR="00645E65">
              <w:rPr>
                <w:noProof/>
                <w:webHidden/>
              </w:rPr>
            </w:r>
            <w:r w:rsidR="00645E65">
              <w:rPr>
                <w:noProof/>
                <w:webHidden/>
              </w:rPr>
              <w:fldChar w:fldCharType="separate"/>
            </w:r>
            <w:r w:rsidR="00645E65">
              <w:rPr>
                <w:noProof/>
                <w:webHidden/>
              </w:rPr>
              <w:t>58</w:t>
            </w:r>
            <w:r w:rsidR="00645E65">
              <w:rPr>
                <w:noProof/>
                <w:webHidden/>
              </w:rPr>
              <w:fldChar w:fldCharType="end"/>
            </w:r>
          </w:hyperlink>
        </w:p>
        <w:p w14:paraId="7A301528" w14:textId="724CF3A0" w:rsidR="00645E65" w:rsidRDefault="00844143">
          <w:pPr>
            <w:pStyle w:val="TOC3"/>
            <w:rPr>
              <w:rFonts w:asciiTheme="minorHAnsi" w:hAnsiTheme="minorHAnsi"/>
              <w:noProof/>
              <w:kern w:val="2"/>
              <w:szCs w:val="22"/>
              <w14:ligatures w14:val="standardContextual"/>
            </w:rPr>
          </w:pPr>
          <w:hyperlink w:anchor="_Toc161044706" w:history="1">
            <w:r w:rsidR="00645E65" w:rsidRPr="00220206">
              <w:rPr>
                <w:rStyle w:val="Hyperlink"/>
                <w:noProof/>
              </w:rPr>
              <w:t>235D Investigation and Resolution Requirements</w:t>
            </w:r>
            <w:r w:rsidR="00645E65">
              <w:rPr>
                <w:noProof/>
                <w:webHidden/>
              </w:rPr>
              <w:tab/>
            </w:r>
            <w:r w:rsidR="00645E65">
              <w:rPr>
                <w:noProof/>
                <w:webHidden/>
              </w:rPr>
              <w:fldChar w:fldCharType="begin"/>
            </w:r>
            <w:r w:rsidR="00645E65">
              <w:rPr>
                <w:noProof/>
                <w:webHidden/>
              </w:rPr>
              <w:instrText xml:space="preserve"> PAGEREF _Toc161044706 \h </w:instrText>
            </w:r>
            <w:r w:rsidR="00645E65">
              <w:rPr>
                <w:noProof/>
                <w:webHidden/>
              </w:rPr>
            </w:r>
            <w:r w:rsidR="00645E65">
              <w:rPr>
                <w:noProof/>
                <w:webHidden/>
              </w:rPr>
              <w:fldChar w:fldCharType="separate"/>
            </w:r>
            <w:r w:rsidR="00645E65">
              <w:rPr>
                <w:noProof/>
                <w:webHidden/>
              </w:rPr>
              <w:t>58</w:t>
            </w:r>
            <w:r w:rsidR="00645E65">
              <w:rPr>
                <w:noProof/>
                <w:webHidden/>
              </w:rPr>
              <w:fldChar w:fldCharType="end"/>
            </w:r>
          </w:hyperlink>
        </w:p>
        <w:p w14:paraId="21A887FC" w14:textId="07D5A16D" w:rsidR="00645E65" w:rsidRDefault="00844143">
          <w:pPr>
            <w:pStyle w:val="TOC3"/>
            <w:rPr>
              <w:rFonts w:asciiTheme="minorHAnsi" w:hAnsiTheme="minorHAnsi"/>
              <w:noProof/>
              <w:kern w:val="2"/>
              <w:szCs w:val="22"/>
              <w14:ligatures w14:val="standardContextual"/>
            </w:rPr>
          </w:pPr>
          <w:hyperlink w:anchor="_Toc161044707" w:history="1">
            <w:r w:rsidR="00645E65" w:rsidRPr="00220206">
              <w:rPr>
                <w:rStyle w:val="Hyperlink"/>
                <w:noProof/>
              </w:rPr>
              <w:t>235E Notification of Department Administrative Review Rights</w:t>
            </w:r>
            <w:r w:rsidR="00645E65">
              <w:rPr>
                <w:noProof/>
                <w:webHidden/>
              </w:rPr>
              <w:tab/>
            </w:r>
            <w:r w:rsidR="00645E65">
              <w:rPr>
                <w:noProof/>
                <w:webHidden/>
              </w:rPr>
              <w:fldChar w:fldCharType="begin"/>
            </w:r>
            <w:r w:rsidR="00645E65">
              <w:rPr>
                <w:noProof/>
                <w:webHidden/>
              </w:rPr>
              <w:instrText xml:space="preserve"> PAGEREF _Toc161044707 \h </w:instrText>
            </w:r>
            <w:r w:rsidR="00645E65">
              <w:rPr>
                <w:noProof/>
                <w:webHidden/>
              </w:rPr>
            </w:r>
            <w:r w:rsidR="00645E65">
              <w:rPr>
                <w:noProof/>
                <w:webHidden/>
              </w:rPr>
              <w:fldChar w:fldCharType="separate"/>
            </w:r>
            <w:r w:rsidR="00645E65">
              <w:rPr>
                <w:noProof/>
                <w:webHidden/>
              </w:rPr>
              <w:t>58</w:t>
            </w:r>
            <w:r w:rsidR="00645E65">
              <w:rPr>
                <w:noProof/>
                <w:webHidden/>
              </w:rPr>
              <w:fldChar w:fldCharType="end"/>
            </w:r>
          </w:hyperlink>
        </w:p>
        <w:p w14:paraId="59758A1D" w14:textId="18CEE914" w:rsidR="00645E65" w:rsidRDefault="00844143">
          <w:pPr>
            <w:pStyle w:val="TOC3"/>
            <w:rPr>
              <w:rFonts w:asciiTheme="minorHAnsi" w:hAnsiTheme="minorHAnsi"/>
              <w:noProof/>
              <w:kern w:val="2"/>
              <w:szCs w:val="22"/>
              <w14:ligatures w14:val="standardContextual"/>
            </w:rPr>
          </w:pPr>
          <w:hyperlink w:anchor="_Toc161044708" w:history="1">
            <w:r w:rsidR="00645E65" w:rsidRPr="00220206">
              <w:rPr>
                <w:rStyle w:val="Hyperlink"/>
                <w:noProof/>
              </w:rPr>
              <w:t>235F External Review</w:t>
            </w:r>
            <w:r w:rsidR="00645E65">
              <w:rPr>
                <w:noProof/>
                <w:webHidden/>
              </w:rPr>
              <w:tab/>
            </w:r>
            <w:r w:rsidR="00645E65">
              <w:rPr>
                <w:noProof/>
                <w:webHidden/>
              </w:rPr>
              <w:fldChar w:fldCharType="begin"/>
            </w:r>
            <w:r w:rsidR="00645E65">
              <w:rPr>
                <w:noProof/>
                <w:webHidden/>
              </w:rPr>
              <w:instrText xml:space="preserve"> PAGEREF _Toc161044708 \h </w:instrText>
            </w:r>
            <w:r w:rsidR="00645E65">
              <w:rPr>
                <w:noProof/>
                <w:webHidden/>
              </w:rPr>
            </w:r>
            <w:r w:rsidR="00645E65">
              <w:rPr>
                <w:noProof/>
                <w:webHidden/>
              </w:rPr>
              <w:fldChar w:fldCharType="separate"/>
            </w:r>
            <w:r w:rsidR="00645E65">
              <w:rPr>
                <w:noProof/>
                <w:webHidden/>
              </w:rPr>
              <w:t>59</w:t>
            </w:r>
            <w:r w:rsidR="00645E65">
              <w:rPr>
                <w:noProof/>
                <w:webHidden/>
              </w:rPr>
              <w:fldChar w:fldCharType="end"/>
            </w:r>
          </w:hyperlink>
        </w:p>
        <w:p w14:paraId="0D4063E3" w14:textId="6112EB69" w:rsidR="00645E65" w:rsidRDefault="00844143">
          <w:pPr>
            <w:pStyle w:val="TOC3"/>
            <w:rPr>
              <w:rFonts w:asciiTheme="minorHAnsi" w:hAnsiTheme="minorHAnsi"/>
              <w:noProof/>
              <w:kern w:val="2"/>
              <w:szCs w:val="22"/>
              <w14:ligatures w14:val="standardContextual"/>
            </w:rPr>
          </w:pPr>
          <w:hyperlink w:anchor="_Toc161044709" w:history="1">
            <w:r w:rsidR="00645E65" w:rsidRPr="00220206">
              <w:rPr>
                <w:rStyle w:val="Hyperlink"/>
                <w:noProof/>
              </w:rPr>
              <w:t>235G Provision of Complaint Information</w:t>
            </w:r>
            <w:r w:rsidR="00645E65">
              <w:rPr>
                <w:noProof/>
                <w:webHidden/>
              </w:rPr>
              <w:tab/>
            </w:r>
            <w:r w:rsidR="00645E65">
              <w:rPr>
                <w:noProof/>
                <w:webHidden/>
              </w:rPr>
              <w:fldChar w:fldCharType="begin"/>
            </w:r>
            <w:r w:rsidR="00645E65">
              <w:rPr>
                <w:noProof/>
                <w:webHidden/>
              </w:rPr>
              <w:instrText xml:space="preserve"> PAGEREF _Toc161044709 \h </w:instrText>
            </w:r>
            <w:r w:rsidR="00645E65">
              <w:rPr>
                <w:noProof/>
                <w:webHidden/>
              </w:rPr>
            </w:r>
            <w:r w:rsidR="00645E65">
              <w:rPr>
                <w:noProof/>
                <w:webHidden/>
              </w:rPr>
              <w:fldChar w:fldCharType="separate"/>
            </w:r>
            <w:r w:rsidR="00645E65">
              <w:rPr>
                <w:noProof/>
                <w:webHidden/>
              </w:rPr>
              <w:t>59</w:t>
            </w:r>
            <w:r w:rsidR="00645E65">
              <w:rPr>
                <w:noProof/>
                <w:webHidden/>
              </w:rPr>
              <w:fldChar w:fldCharType="end"/>
            </w:r>
          </w:hyperlink>
        </w:p>
        <w:p w14:paraId="7A44BDC6" w14:textId="01CEA381" w:rsidR="00645E65" w:rsidRDefault="00844143">
          <w:pPr>
            <w:pStyle w:val="TOC3"/>
            <w:rPr>
              <w:rFonts w:asciiTheme="minorHAnsi" w:hAnsiTheme="minorHAnsi"/>
              <w:noProof/>
              <w:kern w:val="2"/>
              <w:szCs w:val="22"/>
              <w14:ligatures w14:val="standardContextual"/>
            </w:rPr>
          </w:pPr>
          <w:hyperlink w:anchor="_Toc161044710" w:history="1">
            <w:r w:rsidR="00645E65" w:rsidRPr="00220206">
              <w:rPr>
                <w:rStyle w:val="Hyperlink"/>
                <w:noProof/>
              </w:rPr>
              <w:t>235H Department Request for Grievance</w:t>
            </w:r>
            <w:r w:rsidR="00645E65">
              <w:rPr>
                <w:noProof/>
                <w:webHidden/>
              </w:rPr>
              <w:tab/>
            </w:r>
            <w:r w:rsidR="00645E65">
              <w:rPr>
                <w:noProof/>
                <w:webHidden/>
              </w:rPr>
              <w:fldChar w:fldCharType="begin"/>
            </w:r>
            <w:r w:rsidR="00645E65">
              <w:rPr>
                <w:noProof/>
                <w:webHidden/>
              </w:rPr>
              <w:instrText xml:space="preserve"> PAGEREF _Toc161044710 \h </w:instrText>
            </w:r>
            <w:r w:rsidR="00645E65">
              <w:rPr>
                <w:noProof/>
                <w:webHidden/>
              </w:rPr>
            </w:r>
            <w:r w:rsidR="00645E65">
              <w:rPr>
                <w:noProof/>
                <w:webHidden/>
              </w:rPr>
              <w:fldChar w:fldCharType="separate"/>
            </w:r>
            <w:r w:rsidR="00645E65">
              <w:rPr>
                <w:noProof/>
                <w:webHidden/>
              </w:rPr>
              <w:t>59</w:t>
            </w:r>
            <w:r w:rsidR="00645E65">
              <w:rPr>
                <w:noProof/>
                <w:webHidden/>
              </w:rPr>
              <w:fldChar w:fldCharType="end"/>
            </w:r>
          </w:hyperlink>
        </w:p>
        <w:p w14:paraId="3A314B9E" w14:textId="7F99D0E2" w:rsidR="00645E65" w:rsidRDefault="00844143">
          <w:pPr>
            <w:pStyle w:val="TOC3"/>
            <w:rPr>
              <w:rFonts w:asciiTheme="minorHAnsi" w:hAnsiTheme="minorHAnsi"/>
              <w:noProof/>
              <w:kern w:val="2"/>
              <w:szCs w:val="22"/>
              <w14:ligatures w14:val="standardContextual"/>
            </w:rPr>
          </w:pPr>
          <w:hyperlink w:anchor="_Toc161044711" w:history="1">
            <w:r w:rsidR="00645E65" w:rsidRPr="00220206">
              <w:rPr>
                <w:rStyle w:val="Hyperlink"/>
                <w:noProof/>
              </w:rPr>
              <w:t>235I Notification of Legal Action</w:t>
            </w:r>
            <w:r w:rsidR="00645E65">
              <w:rPr>
                <w:noProof/>
                <w:webHidden/>
              </w:rPr>
              <w:tab/>
            </w:r>
            <w:r w:rsidR="00645E65">
              <w:rPr>
                <w:noProof/>
                <w:webHidden/>
              </w:rPr>
              <w:fldChar w:fldCharType="begin"/>
            </w:r>
            <w:r w:rsidR="00645E65">
              <w:rPr>
                <w:noProof/>
                <w:webHidden/>
              </w:rPr>
              <w:instrText xml:space="preserve"> PAGEREF _Toc161044711 \h </w:instrText>
            </w:r>
            <w:r w:rsidR="00645E65">
              <w:rPr>
                <w:noProof/>
                <w:webHidden/>
              </w:rPr>
            </w:r>
            <w:r w:rsidR="00645E65">
              <w:rPr>
                <w:noProof/>
                <w:webHidden/>
              </w:rPr>
              <w:fldChar w:fldCharType="separate"/>
            </w:r>
            <w:r w:rsidR="00645E65">
              <w:rPr>
                <w:noProof/>
                <w:webHidden/>
              </w:rPr>
              <w:t>60</w:t>
            </w:r>
            <w:r w:rsidR="00645E65">
              <w:rPr>
                <w:noProof/>
                <w:webHidden/>
              </w:rPr>
              <w:fldChar w:fldCharType="end"/>
            </w:r>
          </w:hyperlink>
        </w:p>
        <w:p w14:paraId="102EBB73" w14:textId="4E3A6DD2" w:rsidR="00645E65" w:rsidRDefault="00844143">
          <w:pPr>
            <w:pStyle w:val="TOC3"/>
            <w:rPr>
              <w:rFonts w:asciiTheme="minorHAnsi" w:hAnsiTheme="minorHAnsi"/>
              <w:noProof/>
              <w:kern w:val="2"/>
              <w:szCs w:val="22"/>
              <w14:ligatures w14:val="standardContextual"/>
            </w:rPr>
          </w:pPr>
          <w:hyperlink w:anchor="_Toc161044712" w:history="1">
            <w:r w:rsidR="00645E65" w:rsidRPr="00220206">
              <w:rPr>
                <w:rStyle w:val="Hyperlink"/>
                <w:noProof/>
              </w:rPr>
              <w:t>235J Compliance with Departmental Determination</w:t>
            </w:r>
            <w:r w:rsidR="00645E65">
              <w:rPr>
                <w:noProof/>
                <w:webHidden/>
              </w:rPr>
              <w:tab/>
            </w:r>
            <w:r w:rsidR="00645E65">
              <w:rPr>
                <w:noProof/>
                <w:webHidden/>
              </w:rPr>
              <w:fldChar w:fldCharType="begin"/>
            </w:r>
            <w:r w:rsidR="00645E65">
              <w:rPr>
                <w:noProof/>
                <w:webHidden/>
              </w:rPr>
              <w:instrText xml:space="preserve"> PAGEREF _Toc161044712 \h </w:instrText>
            </w:r>
            <w:r w:rsidR="00645E65">
              <w:rPr>
                <w:noProof/>
                <w:webHidden/>
              </w:rPr>
            </w:r>
            <w:r w:rsidR="00645E65">
              <w:rPr>
                <w:noProof/>
                <w:webHidden/>
              </w:rPr>
              <w:fldChar w:fldCharType="separate"/>
            </w:r>
            <w:r w:rsidR="00645E65">
              <w:rPr>
                <w:noProof/>
                <w:webHidden/>
              </w:rPr>
              <w:t>60</w:t>
            </w:r>
            <w:r w:rsidR="00645E65">
              <w:rPr>
                <w:noProof/>
                <w:webHidden/>
              </w:rPr>
              <w:fldChar w:fldCharType="end"/>
            </w:r>
          </w:hyperlink>
        </w:p>
        <w:p w14:paraId="6BD9F674" w14:textId="496DD840" w:rsidR="00645E65" w:rsidRDefault="00844143">
          <w:pPr>
            <w:pStyle w:val="TOC2"/>
            <w:rPr>
              <w:rFonts w:asciiTheme="minorHAnsi" w:hAnsiTheme="minorHAnsi"/>
              <w:noProof/>
              <w:kern w:val="2"/>
              <w:szCs w:val="22"/>
              <w14:ligatures w14:val="standardContextual"/>
            </w:rPr>
          </w:pPr>
          <w:hyperlink w:anchor="_Toc161044713" w:history="1">
            <w:r w:rsidR="00645E65" w:rsidRPr="00220206">
              <w:rPr>
                <w:rStyle w:val="Hyperlink"/>
                <w:rFonts w:eastAsia="Times New Roman"/>
                <w:noProof/>
              </w:rPr>
              <w:t>240 Intentionally Left Blank</w:t>
            </w:r>
            <w:r w:rsidR="00645E65">
              <w:rPr>
                <w:noProof/>
                <w:webHidden/>
              </w:rPr>
              <w:tab/>
            </w:r>
            <w:r w:rsidR="00645E65">
              <w:rPr>
                <w:noProof/>
                <w:webHidden/>
              </w:rPr>
              <w:fldChar w:fldCharType="begin"/>
            </w:r>
            <w:r w:rsidR="00645E65">
              <w:rPr>
                <w:noProof/>
                <w:webHidden/>
              </w:rPr>
              <w:instrText xml:space="preserve"> PAGEREF _Toc161044713 \h </w:instrText>
            </w:r>
            <w:r w:rsidR="00645E65">
              <w:rPr>
                <w:noProof/>
                <w:webHidden/>
              </w:rPr>
            </w:r>
            <w:r w:rsidR="00645E65">
              <w:rPr>
                <w:noProof/>
                <w:webHidden/>
              </w:rPr>
              <w:fldChar w:fldCharType="separate"/>
            </w:r>
            <w:r w:rsidR="00645E65">
              <w:rPr>
                <w:noProof/>
                <w:webHidden/>
              </w:rPr>
              <w:t>60</w:t>
            </w:r>
            <w:r w:rsidR="00645E65">
              <w:rPr>
                <w:noProof/>
                <w:webHidden/>
              </w:rPr>
              <w:fldChar w:fldCharType="end"/>
            </w:r>
          </w:hyperlink>
        </w:p>
        <w:p w14:paraId="23D0AB84" w14:textId="4CB43720" w:rsidR="00645E65" w:rsidRDefault="00844143">
          <w:pPr>
            <w:pStyle w:val="TOC2"/>
            <w:rPr>
              <w:rFonts w:asciiTheme="minorHAnsi" w:hAnsiTheme="minorHAnsi"/>
              <w:noProof/>
              <w:kern w:val="2"/>
              <w:szCs w:val="22"/>
              <w14:ligatures w14:val="standardContextual"/>
            </w:rPr>
          </w:pPr>
          <w:hyperlink w:anchor="_Toc161044714" w:history="1">
            <w:r w:rsidR="00645E65" w:rsidRPr="00220206">
              <w:rPr>
                <w:rStyle w:val="Hyperlink"/>
                <w:noProof/>
              </w:rPr>
              <w:t>245 Intentionally Left Blank</w:t>
            </w:r>
            <w:r w:rsidR="00645E65">
              <w:rPr>
                <w:noProof/>
                <w:webHidden/>
              </w:rPr>
              <w:tab/>
            </w:r>
            <w:r w:rsidR="00645E65">
              <w:rPr>
                <w:noProof/>
                <w:webHidden/>
              </w:rPr>
              <w:fldChar w:fldCharType="begin"/>
            </w:r>
            <w:r w:rsidR="00645E65">
              <w:rPr>
                <w:noProof/>
                <w:webHidden/>
              </w:rPr>
              <w:instrText xml:space="preserve"> PAGEREF _Toc161044714 \h </w:instrText>
            </w:r>
            <w:r w:rsidR="00645E65">
              <w:rPr>
                <w:noProof/>
                <w:webHidden/>
              </w:rPr>
            </w:r>
            <w:r w:rsidR="00645E65">
              <w:rPr>
                <w:noProof/>
                <w:webHidden/>
              </w:rPr>
              <w:fldChar w:fldCharType="separate"/>
            </w:r>
            <w:r w:rsidR="00645E65">
              <w:rPr>
                <w:noProof/>
                <w:webHidden/>
              </w:rPr>
              <w:t>60</w:t>
            </w:r>
            <w:r w:rsidR="00645E65">
              <w:rPr>
                <w:noProof/>
                <w:webHidden/>
              </w:rPr>
              <w:fldChar w:fldCharType="end"/>
            </w:r>
          </w:hyperlink>
        </w:p>
        <w:p w14:paraId="1750A5AC" w14:textId="4F2FDD31" w:rsidR="00645E65" w:rsidRDefault="00844143">
          <w:pPr>
            <w:pStyle w:val="TOC2"/>
            <w:rPr>
              <w:rFonts w:asciiTheme="minorHAnsi" w:hAnsiTheme="minorHAnsi"/>
              <w:noProof/>
              <w:kern w:val="2"/>
              <w:szCs w:val="22"/>
              <w14:ligatures w14:val="standardContextual"/>
            </w:rPr>
          </w:pPr>
          <w:hyperlink w:anchor="_Toc161044715" w:history="1">
            <w:r w:rsidR="00645E65" w:rsidRPr="00220206">
              <w:rPr>
                <w:rStyle w:val="Hyperlink"/>
                <w:rFonts w:eastAsia="Times New Roman"/>
                <w:noProof/>
              </w:rPr>
              <w:t>250 Intentionally Left Blank</w:t>
            </w:r>
            <w:r w:rsidR="00645E65">
              <w:rPr>
                <w:noProof/>
                <w:webHidden/>
              </w:rPr>
              <w:tab/>
            </w:r>
            <w:r w:rsidR="00645E65">
              <w:rPr>
                <w:noProof/>
                <w:webHidden/>
              </w:rPr>
              <w:fldChar w:fldCharType="begin"/>
            </w:r>
            <w:r w:rsidR="00645E65">
              <w:rPr>
                <w:noProof/>
                <w:webHidden/>
              </w:rPr>
              <w:instrText xml:space="preserve"> PAGEREF _Toc161044715 \h </w:instrText>
            </w:r>
            <w:r w:rsidR="00645E65">
              <w:rPr>
                <w:noProof/>
                <w:webHidden/>
              </w:rPr>
            </w:r>
            <w:r w:rsidR="00645E65">
              <w:rPr>
                <w:noProof/>
                <w:webHidden/>
              </w:rPr>
              <w:fldChar w:fldCharType="separate"/>
            </w:r>
            <w:r w:rsidR="00645E65">
              <w:rPr>
                <w:noProof/>
                <w:webHidden/>
              </w:rPr>
              <w:t>60</w:t>
            </w:r>
            <w:r w:rsidR="00645E65">
              <w:rPr>
                <w:noProof/>
                <w:webHidden/>
              </w:rPr>
              <w:fldChar w:fldCharType="end"/>
            </w:r>
          </w:hyperlink>
        </w:p>
        <w:p w14:paraId="0BF06C3D" w14:textId="22A5B60F" w:rsidR="00645E65" w:rsidRDefault="00844143">
          <w:pPr>
            <w:pStyle w:val="TOC2"/>
            <w:rPr>
              <w:rFonts w:asciiTheme="minorHAnsi" w:hAnsiTheme="minorHAnsi"/>
              <w:noProof/>
              <w:kern w:val="2"/>
              <w:szCs w:val="22"/>
              <w14:ligatures w14:val="standardContextual"/>
            </w:rPr>
          </w:pPr>
          <w:hyperlink w:anchor="_Toc161044716" w:history="1">
            <w:r w:rsidR="00645E65" w:rsidRPr="00220206">
              <w:rPr>
                <w:rStyle w:val="Hyperlink"/>
                <w:rFonts w:eastAsia="Times New Roman"/>
                <w:noProof/>
              </w:rPr>
              <w:t>255 Miscellaneous Program Requirements</w:t>
            </w:r>
            <w:r w:rsidR="00645E65">
              <w:rPr>
                <w:noProof/>
                <w:webHidden/>
              </w:rPr>
              <w:tab/>
            </w:r>
            <w:r w:rsidR="00645E65">
              <w:rPr>
                <w:noProof/>
                <w:webHidden/>
              </w:rPr>
              <w:fldChar w:fldCharType="begin"/>
            </w:r>
            <w:r w:rsidR="00645E65">
              <w:rPr>
                <w:noProof/>
                <w:webHidden/>
              </w:rPr>
              <w:instrText xml:space="preserve"> PAGEREF _Toc161044716 \h </w:instrText>
            </w:r>
            <w:r w:rsidR="00645E65">
              <w:rPr>
                <w:noProof/>
                <w:webHidden/>
              </w:rPr>
            </w:r>
            <w:r w:rsidR="00645E65">
              <w:rPr>
                <w:noProof/>
                <w:webHidden/>
              </w:rPr>
              <w:fldChar w:fldCharType="separate"/>
            </w:r>
            <w:r w:rsidR="00645E65">
              <w:rPr>
                <w:noProof/>
                <w:webHidden/>
              </w:rPr>
              <w:t>60</w:t>
            </w:r>
            <w:r w:rsidR="00645E65">
              <w:rPr>
                <w:noProof/>
                <w:webHidden/>
              </w:rPr>
              <w:fldChar w:fldCharType="end"/>
            </w:r>
          </w:hyperlink>
        </w:p>
        <w:p w14:paraId="21750ED8" w14:textId="42B016F1" w:rsidR="00645E65" w:rsidRDefault="00844143">
          <w:pPr>
            <w:pStyle w:val="TOC3"/>
            <w:rPr>
              <w:rFonts w:asciiTheme="minorHAnsi" w:hAnsiTheme="minorHAnsi"/>
              <w:noProof/>
              <w:kern w:val="2"/>
              <w:szCs w:val="22"/>
              <w14:ligatures w14:val="standardContextual"/>
            </w:rPr>
          </w:pPr>
          <w:hyperlink w:anchor="_Toc161044717" w:history="1">
            <w:r w:rsidR="00645E65" w:rsidRPr="00220206">
              <w:rPr>
                <w:rStyle w:val="Hyperlink"/>
                <w:noProof/>
              </w:rPr>
              <w:t>255A Implementation</w:t>
            </w:r>
            <w:r w:rsidR="00645E65">
              <w:rPr>
                <w:noProof/>
                <w:webHidden/>
              </w:rPr>
              <w:tab/>
            </w:r>
            <w:r w:rsidR="00645E65">
              <w:rPr>
                <w:noProof/>
                <w:webHidden/>
              </w:rPr>
              <w:fldChar w:fldCharType="begin"/>
            </w:r>
            <w:r w:rsidR="00645E65">
              <w:rPr>
                <w:noProof/>
                <w:webHidden/>
              </w:rPr>
              <w:instrText xml:space="preserve"> PAGEREF _Toc161044717 \h </w:instrText>
            </w:r>
            <w:r w:rsidR="00645E65">
              <w:rPr>
                <w:noProof/>
                <w:webHidden/>
              </w:rPr>
            </w:r>
            <w:r w:rsidR="00645E65">
              <w:rPr>
                <w:noProof/>
                <w:webHidden/>
              </w:rPr>
              <w:fldChar w:fldCharType="separate"/>
            </w:r>
            <w:r w:rsidR="00645E65">
              <w:rPr>
                <w:noProof/>
                <w:webHidden/>
              </w:rPr>
              <w:t>60</w:t>
            </w:r>
            <w:r w:rsidR="00645E65">
              <w:rPr>
                <w:noProof/>
                <w:webHidden/>
              </w:rPr>
              <w:fldChar w:fldCharType="end"/>
            </w:r>
          </w:hyperlink>
        </w:p>
        <w:p w14:paraId="22C72E2A" w14:textId="37255268" w:rsidR="00645E65" w:rsidRDefault="00844143">
          <w:pPr>
            <w:pStyle w:val="TOC3"/>
            <w:rPr>
              <w:rFonts w:asciiTheme="minorHAnsi" w:hAnsiTheme="minorHAnsi"/>
              <w:noProof/>
              <w:kern w:val="2"/>
              <w:szCs w:val="22"/>
              <w14:ligatures w14:val="standardContextual"/>
            </w:rPr>
          </w:pPr>
          <w:hyperlink w:anchor="_Toc161044718" w:history="1">
            <w:r w:rsidR="00645E65" w:rsidRPr="00220206">
              <w:rPr>
                <w:rStyle w:val="Hyperlink"/>
                <w:noProof/>
              </w:rPr>
              <w:t>255B Account Management and Staffing</w:t>
            </w:r>
            <w:r w:rsidR="00645E65">
              <w:rPr>
                <w:noProof/>
                <w:webHidden/>
              </w:rPr>
              <w:tab/>
            </w:r>
            <w:r w:rsidR="00645E65">
              <w:rPr>
                <w:noProof/>
                <w:webHidden/>
              </w:rPr>
              <w:fldChar w:fldCharType="begin"/>
            </w:r>
            <w:r w:rsidR="00645E65">
              <w:rPr>
                <w:noProof/>
                <w:webHidden/>
              </w:rPr>
              <w:instrText xml:space="preserve"> PAGEREF _Toc161044718 \h </w:instrText>
            </w:r>
            <w:r w:rsidR="00645E65">
              <w:rPr>
                <w:noProof/>
                <w:webHidden/>
              </w:rPr>
            </w:r>
            <w:r w:rsidR="00645E65">
              <w:rPr>
                <w:noProof/>
                <w:webHidden/>
              </w:rPr>
              <w:fldChar w:fldCharType="separate"/>
            </w:r>
            <w:r w:rsidR="00645E65">
              <w:rPr>
                <w:noProof/>
                <w:webHidden/>
              </w:rPr>
              <w:t>62</w:t>
            </w:r>
            <w:r w:rsidR="00645E65">
              <w:rPr>
                <w:noProof/>
                <w:webHidden/>
              </w:rPr>
              <w:fldChar w:fldCharType="end"/>
            </w:r>
          </w:hyperlink>
        </w:p>
        <w:p w14:paraId="4E42D5DA" w14:textId="031CEDB4" w:rsidR="00645E65" w:rsidRDefault="00844143">
          <w:pPr>
            <w:pStyle w:val="TOC3"/>
            <w:rPr>
              <w:rFonts w:asciiTheme="minorHAnsi" w:hAnsiTheme="minorHAnsi"/>
              <w:noProof/>
              <w:kern w:val="2"/>
              <w:szCs w:val="22"/>
              <w14:ligatures w14:val="standardContextual"/>
            </w:rPr>
          </w:pPr>
          <w:hyperlink w:anchor="_Toc161044719" w:history="1">
            <w:r w:rsidR="00645E65" w:rsidRPr="00220206">
              <w:rPr>
                <w:rStyle w:val="Hyperlink"/>
                <w:noProof/>
              </w:rPr>
              <w:t>255C Customer Service</w:t>
            </w:r>
            <w:r w:rsidR="00645E65">
              <w:rPr>
                <w:noProof/>
                <w:webHidden/>
              </w:rPr>
              <w:tab/>
            </w:r>
            <w:r w:rsidR="00645E65">
              <w:rPr>
                <w:noProof/>
                <w:webHidden/>
              </w:rPr>
              <w:fldChar w:fldCharType="begin"/>
            </w:r>
            <w:r w:rsidR="00645E65">
              <w:rPr>
                <w:noProof/>
                <w:webHidden/>
              </w:rPr>
              <w:instrText xml:space="preserve"> PAGEREF _Toc161044719 \h </w:instrText>
            </w:r>
            <w:r w:rsidR="00645E65">
              <w:rPr>
                <w:noProof/>
                <w:webHidden/>
              </w:rPr>
            </w:r>
            <w:r w:rsidR="00645E65">
              <w:rPr>
                <w:noProof/>
                <w:webHidden/>
              </w:rPr>
              <w:fldChar w:fldCharType="separate"/>
            </w:r>
            <w:r w:rsidR="00645E65">
              <w:rPr>
                <w:noProof/>
                <w:webHidden/>
              </w:rPr>
              <w:t>64</w:t>
            </w:r>
            <w:r w:rsidR="00645E65">
              <w:rPr>
                <w:noProof/>
                <w:webHidden/>
              </w:rPr>
              <w:fldChar w:fldCharType="end"/>
            </w:r>
          </w:hyperlink>
        </w:p>
        <w:p w14:paraId="7512E8CE" w14:textId="72F7880D" w:rsidR="00645E65" w:rsidRDefault="00844143">
          <w:pPr>
            <w:pStyle w:val="TOC3"/>
            <w:rPr>
              <w:rFonts w:asciiTheme="minorHAnsi" w:hAnsiTheme="minorHAnsi"/>
              <w:noProof/>
              <w:kern w:val="2"/>
              <w:szCs w:val="22"/>
              <w14:ligatures w14:val="standardContextual"/>
            </w:rPr>
          </w:pPr>
          <w:hyperlink w:anchor="_Toc161044720" w:history="1">
            <w:r w:rsidR="00645E65" w:rsidRPr="00220206">
              <w:rPr>
                <w:rStyle w:val="Hyperlink"/>
                <w:noProof/>
              </w:rPr>
              <w:t>255D Contractor Web Content and Web-Portal</w:t>
            </w:r>
            <w:r w:rsidR="00645E65">
              <w:rPr>
                <w:noProof/>
                <w:webHidden/>
              </w:rPr>
              <w:tab/>
            </w:r>
            <w:r w:rsidR="00645E65">
              <w:rPr>
                <w:noProof/>
                <w:webHidden/>
              </w:rPr>
              <w:fldChar w:fldCharType="begin"/>
            </w:r>
            <w:r w:rsidR="00645E65">
              <w:rPr>
                <w:noProof/>
                <w:webHidden/>
              </w:rPr>
              <w:instrText xml:space="preserve"> PAGEREF _Toc161044720 \h </w:instrText>
            </w:r>
            <w:r w:rsidR="00645E65">
              <w:rPr>
                <w:noProof/>
                <w:webHidden/>
              </w:rPr>
            </w:r>
            <w:r w:rsidR="00645E65">
              <w:rPr>
                <w:noProof/>
                <w:webHidden/>
              </w:rPr>
              <w:fldChar w:fldCharType="separate"/>
            </w:r>
            <w:r w:rsidR="00645E65">
              <w:rPr>
                <w:noProof/>
                <w:webHidden/>
              </w:rPr>
              <w:t>65</w:t>
            </w:r>
            <w:r w:rsidR="00645E65">
              <w:rPr>
                <w:noProof/>
                <w:webHidden/>
              </w:rPr>
              <w:fldChar w:fldCharType="end"/>
            </w:r>
          </w:hyperlink>
        </w:p>
        <w:p w14:paraId="717A1427" w14:textId="37907878" w:rsidR="00645E65" w:rsidRDefault="00844143">
          <w:pPr>
            <w:pStyle w:val="TOC3"/>
            <w:rPr>
              <w:rFonts w:asciiTheme="minorHAnsi" w:hAnsiTheme="minorHAnsi"/>
              <w:noProof/>
              <w:kern w:val="2"/>
              <w:szCs w:val="22"/>
              <w14:ligatures w14:val="standardContextual"/>
            </w:rPr>
          </w:pPr>
          <w:hyperlink w:anchor="_Toc161044721" w:history="1">
            <w:r w:rsidR="00645E65" w:rsidRPr="00220206">
              <w:rPr>
                <w:rStyle w:val="Hyperlink"/>
                <w:noProof/>
              </w:rPr>
              <w:t>255E Patient Rights and Responsibilities</w:t>
            </w:r>
            <w:r w:rsidR="00645E65">
              <w:rPr>
                <w:noProof/>
                <w:webHidden/>
              </w:rPr>
              <w:tab/>
            </w:r>
            <w:r w:rsidR="00645E65">
              <w:rPr>
                <w:noProof/>
                <w:webHidden/>
              </w:rPr>
              <w:fldChar w:fldCharType="begin"/>
            </w:r>
            <w:r w:rsidR="00645E65">
              <w:rPr>
                <w:noProof/>
                <w:webHidden/>
              </w:rPr>
              <w:instrText xml:space="preserve"> PAGEREF _Toc161044721 \h </w:instrText>
            </w:r>
            <w:r w:rsidR="00645E65">
              <w:rPr>
                <w:noProof/>
                <w:webHidden/>
              </w:rPr>
            </w:r>
            <w:r w:rsidR="00645E65">
              <w:rPr>
                <w:noProof/>
                <w:webHidden/>
              </w:rPr>
              <w:fldChar w:fldCharType="separate"/>
            </w:r>
            <w:r w:rsidR="00645E65">
              <w:rPr>
                <w:noProof/>
                <w:webHidden/>
              </w:rPr>
              <w:t>69</w:t>
            </w:r>
            <w:r w:rsidR="00645E65">
              <w:rPr>
                <w:noProof/>
                <w:webHidden/>
              </w:rPr>
              <w:fldChar w:fldCharType="end"/>
            </w:r>
          </w:hyperlink>
        </w:p>
        <w:p w14:paraId="73641CF8" w14:textId="6A321845" w:rsidR="00645E65" w:rsidRDefault="00844143">
          <w:pPr>
            <w:pStyle w:val="TOC3"/>
            <w:rPr>
              <w:rFonts w:asciiTheme="minorHAnsi" w:hAnsiTheme="minorHAnsi"/>
              <w:noProof/>
              <w:kern w:val="2"/>
              <w:szCs w:val="22"/>
              <w14:ligatures w14:val="standardContextual"/>
            </w:rPr>
          </w:pPr>
          <w:hyperlink w:anchor="_Toc161044722" w:history="1">
            <w:r w:rsidR="00645E65" w:rsidRPr="00220206">
              <w:rPr>
                <w:rStyle w:val="Hyperlink"/>
                <w:noProof/>
              </w:rPr>
              <w:t>255F Errors</w:t>
            </w:r>
            <w:r w:rsidR="00645E65">
              <w:rPr>
                <w:noProof/>
                <w:webHidden/>
              </w:rPr>
              <w:tab/>
            </w:r>
            <w:r w:rsidR="00645E65">
              <w:rPr>
                <w:noProof/>
                <w:webHidden/>
              </w:rPr>
              <w:fldChar w:fldCharType="begin"/>
            </w:r>
            <w:r w:rsidR="00645E65">
              <w:rPr>
                <w:noProof/>
                <w:webHidden/>
              </w:rPr>
              <w:instrText xml:space="preserve"> PAGEREF _Toc161044722 \h </w:instrText>
            </w:r>
            <w:r w:rsidR="00645E65">
              <w:rPr>
                <w:noProof/>
                <w:webHidden/>
              </w:rPr>
            </w:r>
            <w:r w:rsidR="00645E65">
              <w:rPr>
                <w:noProof/>
                <w:webHidden/>
              </w:rPr>
              <w:fldChar w:fldCharType="separate"/>
            </w:r>
            <w:r w:rsidR="00645E65">
              <w:rPr>
                <w:noProof/>
                <w:webHidden/>
              </w:rPr>
              <w:t>69</w:t>
            </w:r>
            <w:r w:rsidR="00645E65">
              <w:rPr>
                <w:noProof/>
                <w:webHidden/>
              </w:rPr>
              <w:fldChar w:fldCharType="end"/>
            </w:r>
          </w:hyperlink>
        </w:p>
        <w:p w14:paraId="62B83939" w14:textId="57F5833E" w:rsidR="00645E65" w:rsidRDefault="00844143">
          <w:pPr>
            <w:pStyle w:val="TOC3"/>
            <w:rPr>
              <w:rFonts w:asciiTheme="minorHAnsi" w:hAnsiTheme="minorHAnsi"/>
              <w:noProof/>
              <w:kern w:val="2"/>
              <w:szCs w:val="22"/>
              <w14:ligatures w14:val="standardContextual"/>
            </w:rPr>
          </w:pPr>
          <w:hyperlink w:anchor="_Toc161044723" w:history="1">
            <w:r w:rsidR="00645E65" w:rsidRPr="00220206">
              <w:rPr>
                <w:rStyle w:val="Hyperlink"/>
                <w:noProof/>
              </w:rPr>
              <w:t>255G Examination of Records</w:t>
            </w:r>
            <w:r w:rsidR="00645E65">
              <w:rPr>
                <w:noProof/>
                <w:webHidden/>
              </w:rPr>
              <w:tab/>
            </w:r>
            <w:r w:rsidR="00645E65">
              <w:rPr>
                <w:noProof/>
                <w:webHidden/>
              </w:rPr>
              <w:fldChar w:fldCharType="begin"/>
            </w:r>
            <w:r w:rsidR="00645E65">
              <w:rPr>
                <w:noProof/>
                <w:webHidden/>
              </w:rPr>
              <w:instrText xml:space="preserve"> PAGEREF _Toc161044723 \h </w:instrText>
            </w:r>
            <w:r w:rsidR="00645E65">
              <w:rPr>
                <w:noProof/>
                <w:webHidden/>
              </w:rPr>
            </w:r>
            <w:r w:rsidR="00645E65">
              <w:rPr>
                <w:noProof/>
                <w:webHidden/>
              </w:rPr>
              <w:fldChar w:fldCharType="separate"/>
            </w:r>
            <w:r w:rsidR="00645E65">
              <w:rPr>
                <w:noProof/>
                <w:webHidden/>
              </w:rPr>
              <w:t>69</w:t>
            </w:r>
            <w:r w:rsidR="00645E65">
              <w:rPr>
                <w:noProof/>
                <w:webHidden/>
              </w:rPr>
              <w:fldChar w:fldCharType="end"/>
            </w:r>
          </w:hyperlink>
        </w:p>
        <w:p w14:paraId="50782589" w14:textId="0D41B5E1" w:rsidR="00645E65" w:rsidRDefault="00844143">
          <w:pPr>
            <w:pStyle w:val="TOC3"/>
            <w:rPr>
              <w:rFonts w:asciiTheme="minorHAnsi" w:hAnsiTheme="minorHAnsi"/>
              <w:noProof/>
              <w:kern w:val="2"/>
              <w:szCs w:val="22"/>
              <w14:ligatures w14:val="standardContextual"/>
            </w:rPr>
          </w:pPr>
          <w:hyperlink w:anchor="_Toc161044724" w:history="1">
            <w:r w:rsidR="00645E65" w:rsidRPr="00220206">
              <w:rPr>
                <w:rStyle w:val="Hyperlink"/>
                <w:noProof/>
              </w:rPr>
              <w:t>255H Record Retention</w:t>
            </w:r>
            <w:r w:rsidR="00645E65">
              <w:rPr>
                <w:noProof/>
                <w:webHidden/>
              </w:rPr>
              <w:tab/>
            </w:r>
            <w:r w:rsidR="00645E65">
              <w:rPr>
                <w:noProof/>
                <w:webHidden/>
              </w:rPr>
              <w:fldChar w:fldCharType="begin"/>
            </w:r>
            <w:r w:rsidR="00645E65">
              <w:rPr>
                <w:noProof/>
                <w:webHidden/>
              </w:rPr>
              <w:instrText xml:space="preserve"> PAGEREF _Toc161044724 \h </w:instrText>
            </w:r>
            <w:r w:rsidR="00645E65">
              <w:rPr>
                <w:noProof/>
                <w:webHidden/>
              </w:rPr>
            </w:r>
            <w:r w:rsidR="00645E65">
              <w:rPr>
                <w:noProof/>
                <w:webHidden/>
              </w:rPr>
              <w:fldChar w:fldCharType="separate"/>
            </w:r>
            <w:r w:rsidR="00645E65">
              <w:rPr>
                <w:noProof/>
                <w:webHidden/>
              </w:rPr>
              <w:t>70</w:t>
            </w:r>
            <w:r w:rsidR="00645E65">
              <w:rPr>
                <w:noProof/>
                <w:webHidden/>
              </w:rPr>
              <w:fldChar w:fldCharType="end"/>
            </w:r>
          </w:hyperlink>
        </w:p>
        <w:p w14:paraId="2C44CCD7" w14:textId="1278A722" w:rsidR="00645E65" w:rsidRDefault="00844143">
          <w:pPr>
            <w:pStyle w:val="TOC3"/>
            <w:rPr>
              <w:rFonts w:asciiTheme="minorHAnsi" w:hAnsiTheme="minorHAnsi"/>
              <w:noProof/>
              <w:kern w:val="2"/>
              <w:szCs w:val="22"/>
              <w14:ligatures w14:val="standardContextual"/>
            </w:rPr>
          </w:pPr>
          <w:hyperlink w:anchor="_Toc161044725" w:history="1">
            <w:r w:rsidR="00645E65" w:rsidRPr="00220206">
              <w:rPr>
                <w:rStyle w:val="Hyperlink"/>
                <w:noProof/>
              </w:rPr>
              <w:t>255I Subrogation and Other Payers</w:t>
            </w:r>
            <w:r w:rsidR="00645E65">
              <w:rPr>
                <w:noProof/>
                <w:webHidden/>
              </w:rPr>
              <w:tab/>
            </w:r>
            <w:r w:rsidR="00645E65">
              <w:rPr>
                <w:noProof/>
                <w:webHidden/>
              </w:rPr>
              <w:fldChar w:fldCharType="begin"/>
            </w:r>
            <w:r w:rsidR="00645E65">
              <w:rPr>
                <w:noProof/>
                <w:webHidden/>
              </w:rPr>
              <w:instrText xml:space="preserve"> PAGEREF _Toc161044725 \h </w:instrText>
            </w:r>
            <w:r w:rsidR="00645E65">
              <w:rPr>
                <w:noProof/>
                <w:webHidden/>
              </w:rPr>
            </w:r>
            <w:r w:rsidR="00645E65">
              <w:rPr>
                <w:noProof/>
                <w:webHidden/>
              </w:rPr>
              <w:fldChar w:fldCharType="separate"/>
            </w:r>
            <w:r w:rsidR="00645E65">
              <w:rPr>
                <w:noProof/>
                <w:webHidden/>
              </w:rPr>
              <w:t>70</w:t>
            </w:r>
            <w:r w:rsidR="00645E65">
              <w:rPr>
                <w:noProof/>
                <w:webHidden/>
              </w:rPr>
              <w:fldChar w:fldCharType="end"/>
            </w:r>
          </w:hyperlink>
        </w:p>
        <w:p w14:paraId="6673264D" w14:textId="4092989B" w:rsidR="00645E65" w:rsidRDefault="00844143">
          <w:pPr>
            <w:pStyle w:val="TOC3"/>
            <w:rPr>
              <w:rFonts w:asciiTheme="minorHAnsi" w:hAnsiTheme="minorHAnsi"/>
              <w:noProof/>
              <w:kern w:val="2"/>
              <w:szCs w:val="22"/>
              <w14:ligatures w14:val="standardContextual"/>
            </w:rPr>
          </w:pPr>
          <w:hyperlink w:anchor="_Toc161044726" w:history="1">
            <w:r w:rsidR="00645E65" w:rsidRPr="00220206">
              <w:rPr>
                <w:rStyle w:val="Hyperlink"/>
                <w:noProof/>
              </w:rPr>
              <w:t>255J Disaster Recovery and Business Continuity</w:t>
            </w:r>
            <w:r w:rsidR="00645E65">
              <w:rPr>
                <w:noProof/>
                <w:webHidden/>
              </w:rPr>
              <w:tab/>
            </w:r>
            <w:r w:rsidR="00645E65">
              <w:rPr>
                <w:noProof/>
                <w:webHidden/>
              </w:rPr>
              <w:fldChar w:fldCharType="begin"/>
            </w:r>
            <w:r w:rsidR="00645E65">
              <w:rPr>
                <w:noProof/>
                <w:webHidden/>
              </w:rPr>
              <w:instrText xml:space="preserve"> PAGEREF _Toc161044726 \h </w:instrText>
            </w:r>
            <w:r w:rsidR="00645E65">
              <w:rPr>
                <w:noProof/>
                <w:webHidden/>
              </w:rPr>
            </w:r>
            <w:r w:rsidR="00645E65">
              <w:rPr>
                <w:noProof/>
                <w:webHidden/>
              </w:rPr>
              <w:fldChar w:fldCharType="separate"/>
            </w:r>
            <w:r w:rsidR="00645E65">
              <w:rPr>
                <w:noProof/>
                <w:webHidden/>
              </w:rPr>
              <w:t>71</w:t>
            </w:r>
            <w:r w:rsidR="00645E65">
              <w:rPr>
                <w:noProof/>
                <w:webHidden/>
              </w:rPr>
              <w:fldChar w:fldCharType="end"/>
            </w:r>
          </w:hyperlink>
        </w:p>
        <w:p w14:paraId="6A913BC6" w14:textId="6D5517FA" w:rsidR="00645E65" w:rsidRDefault="00844143">
          <w:pPr>
            <w:pStyle w:val="TOC3"/>
            <w:rPr>
              <w:rFonts w:asciiTheme="minorHAnsi" w:hAnsiTheme="minorHAnsi"/>
              <w:noProof/>
              <w:kern w:val="2"/>
              <w:szCs w:val="22"/>
              <w14:ligatures w14:val="standardContextual"/>
            </w:rPr>
          </w:pPr>
          <w:hyperlink w:anchor="_Toc161044727" w:history="1">
            <w:r w:rsidR="00645E65" w:rsidRPr="00220206">
              <w:rPr>
                <w:rStyle w:val="Hyperlink"/>
                <w:noProof/>
              </w:rPr>
              <w:t>255K Other</w:t>
            </w:r>
            <w:r w:rsidR="00645E65">
              <w:rPr>
                <w:noProof/>
                <w:webHidden/>
              </w:rPr>
              <w:tab/>
            </w:r>
            <w:r w:rsidR="00645E65">
              <w:rPr>
                <w:noProof/>
                <w:webHidden/>
              </w:rPr>
              <w:fldChar w:fldCharType="begin"/>
            </w:r>
            <w:r w:rsidR="00645E65">
              <w:rPr>
                <w:noProof/>
                <w:webHidden/>
              </w:rPr>
              <w:instrText xml:space="preserve"> PAGEREF _Toc161044727 \h </w:instrText>
            </w:r>
            <w:r w:rsidR="00645E65">
              <w:rPr>
                <w:noProof/>
                <w:webHidden/>
              </w:rPr>
            </w:r>
            <w:r w:rsidR="00645E65">
              <w:rPr>
                <w:noProof/>
                <w:webHidden/>
              </w:rPr>
              <w:fldChar w:fldCharType="separate"/>
            </w:r>
            <w:r w:rsidR="00645E65">
              <w:rPr>
                <w:noProof/>
                <w:webHidden/>
              </w:rPr>
              <w:t>71</w:t>
            </w:r>
            <w:r w:rsidR="00645E65">
              <w:rPr>
                <w:noProof/>
                <w:webHidden/>
              </w:rPr>
              <w:fldChar w:fldCharType="end"/>
            </w:r>
          </w:hyperlink>
        </w:p>
        <w:p w14:paraId="60AF1908" w14:textId="53FA5CC2" w:rsidR="00645E65" w:rsidRDefault="00844143">
          <w:pPr>
            <w:pStyle w:val="TOC3"/>
            <w:rPr>
              <w:rFonts w:asciiTheme="minorHAnsi" w:hAnsiTheme="minorHAnsi"/>
              <w:noProof/>
              <w:kern w:val="2"/>
              <w:szCs w:val="22"/>
              <w14:ligatures w14:val="standardContextual"/>
            </w:rPr>
          </w:pPr>
          <w:hyperlink w:anchor="_Toc161044728" w:history="1">
            <w:r w:rsidR="00645E65" w:rsidRPr="00220206">
              <w:rPr>
                <w:rStyle w:val="Hyperlink"/>
                <w:noProof/>
              </w:rPr>
              <w:t>255L Gifts and/or Kickbacks Prohibited</w:t>
            </w:r>
            <w:r w:rsidR="00645E65">
              <w:rPr>
                <w:noProof/>
                <w:webHidden/>
              </w:rPr>
              <w:tab/>
            </w:r>
            <w:r w:rsidR="00645E65">
              <w:rPr>
                <w:noProof/>
                <w:webHidden/>
              </w:rPr>
              <w:fldChar w:fldCharType="begin"/>
            </w:r>
            <w:r w:rsidR="00645E65">
              <w:rPr>
                <w:noProof/>
                <w:webHidden/>
              </w:rPr>
              <w:instrText xml:space="preserve"> PAGEREF _Toc161044728 \h </w:instrText>
            </w:r>
            <w:r w:rsidR="00645E65">
              <w:rPr>
                <w:noProof/>
                <w:webHidden/>
              </w:rPr>
            </w:r>
            <w:r w:rsidR="00645E65">
              <w:rPr>
                <w:noProof/>
                <w:webHidden/>
              </w:rPr>
              <w:fldChar w:fldCharType="separate"/>
            </w:r>
            <w:r w:rsidR="00645E65">
              <w:rPr>
                <w:noProof/>
                <w:webHidden/>
              </w:rPr>
              <w:t>71</w:t>
            </w:r>
            <w:r w:rsidR="00645E65">
              <w:rPr>
                <w:noProof/>
                <w:webHidden/>
              </w:rPr>
              <w:fldChar w:fldCharType="end"/>
            </w:r>
          </w:hyperlink>
        </w:p>
        <w:p w14:paraId="38603CA5" w14:textId="7E8AFD15" w:rsidR="00645E65" w:rsidRDefault="00844143">
          <w:pPr>
            <w:pStyle w:val="TOC3"/>
            <w:rPr>
              <w:rFonts w:asciiTheme="minorHAnsi" w:hAnsiTheme="minorHAnsi"/>
              <w:noProof/>
              <w:kern w:val="2"/>
              <w:szCs w:val="22"/>
              <w14:ligatures w14:val="standardContextual"/>
            </w:rPr>
          </w:pPr>
          <w:hyperlink w:anchor="_Toc161044729" w:history="1">
            <w:r w:rsidR="00645E65" w:rsidRPr="00220206">
              <w:rPr>
                <w:rStyle w:val="Hyperlink"/>
                <w:noProof/>
              </w:rPr>
              <w:t>255M Conflict of Interest</w:t>
            </w:r>
            <w:r w:rsidR="00645E65">
              <w:rPr>
                <w:noProof/>
                <w:webHidden/>
              </w:rPr>
              <w:tab/>
            </w:r>
            <w:r w:rsidR="00645E65">
              <w:rPr>
                <w:noProof/>
                <w:webHidden/>
              </w:rPr>
              <w:fldChar w:fldCharType="begin"/>
            </w:r>
            <w:r w:rsidR="00645E65">
              <w:rPr>
                <w:noProof/>
                <w:webHidden/>
              </w:rPr>
              <w:instrText xml:space="preserve"> PAGEREF _Toc161044729 \h </w:instrText>
            </w:r>
            <w:r w:rsidR="00645E65">
              <w:rPr>
                <w:noProof/>
                <w:webHidden/>
              </w:rPr>
            </w:r>
            <w:r w:rsidR="00645E65">
              <w:rPr>
                <w:noProof/>
                <w:webHidden/>
              </w:rPr>
              <w:fldChar w:fldCharType="separate"/>
            </w:r>
            <w:r w:rsidR="00645E65">
              <w:rPr>
                <w:noProof/>
                <w:webHidden/>
              </w:rPr>
              <w:t>72</w:t>
            </w:r>
            <w:r w:rsidR="00645E65">
              <w:rPr>
                <w:noProof/>
                <w:webHidden/>
              </w:rPr>
              <w:fldChar w:fldCharType="end"/>
            </w:r>
          </w:hyperlink>
        </w:p>
        <w:p w14:paraId="5F035FA1" w14:textId="44EDE7FA" w:rsidR="00645E65" w:rsidRDefault="00844143">
          <w:pPr>
            <w:pStyle w:val="TOC1"/>
            <w:tabs>
              <w:tab w:val="left" w:pos="660"/>
            </w:tabs>
            <w:rPr>
              <w:rFonts w:asciiTheme="minorHAnsi" w:hAnsiTheme="minorHAnsi"/>
              <w:b w:val="0"/>
              <w:kern w:val="2"/>
              <w:szCs w:val="22"/>
              <w14:ligatures w14:val="standardContextual"/>
            </w:rPr>
          </w:pPr>
          <w:hyperlink w:anchor="_Toc161044730" w:history="1">
            <w:r w:rsidR="00645E65" w:rsidRPr="00220206">
              <w:rPr>
                <w:rStyle w:val="Hyperlink"/>
              </w:rPr>
              <w:t>VI.</w:t>
            </w:r>
            <w:r w:rsidR="00645E65">
              <w:rPr>
                <w:rFonts w:asciiTheme="minorHAnsi" w:hAnsiTheme="minorHAnsi"/>
                <w:b w:val="0"/>
                <w:kern w:val="2"/>
                <w:szCs w:val="22"/>
                <w14:ligatures w14:val="standardContextual"/>
              </w:rPr>
              <w:tab/>
            </w:r>
            <w:r w:rsidR="00645E65" w:rsidRPr="00220206">
              <w:rPr>
                <w:rStyle w:val="Hyperlink"/>
              </w:rPr>
              <w:t>300 Deliverables</w:t>
            </w:r>
            <w:r w:rsidR="00645E65">
              <w:rPr>
                <w:webHidden/>
              </w:rPr>
              <w:tab/>
            </w:r>
            <w:r w:rsidR="00645E65">
              <w:rPr>
                <w:webHidden/>
              </w:rPr>
              <w:fldChar w:fldCharType="begin"/>
            </w:r>
            <w:r w:rsidR="00645E65">
              <w:rPr>
                <w:webHidden/>
              </w:rPr>
              <w:instrText xml:space="preserve"> PAGEREF _Toc161044730 \h </w:instrText>
            </w:r>
            <w:r w:rsidR="00645E65">
              <w:rPr>
                <w:webHidden/>
              </w:rPr>
            </w:r>
            <w:r w:rsidR="00645E65">
              <w:rPr>
                <w:webHidden/>
              </w:rPr>
              <w:fldChar w:fldCharType="separate"/>
            </w:r>
            <w:r w:rsidR="00645E65">
              <w:rPr>
                <w:webHidden/>
              </w:rPr>
              <w:t>73</w:t>
            </w:r>
            <w:r w:rsidR="00645E65">
              <w:rPr>
                <w:webHidden/>
              </w:rPr>
              <w:fldChar w:fldCharType="end"/>
            </w:r>
          </w:hyperlink>
        </w:p>
        <w:p w14:paraId="1F788D97" w14:textId="06EEC588" w:rsidR="00645E65" w:rsidRDefault="00844143">
          <w:pPr>
            <w:pStyle w:val="TOC2"/>
            <w:rPr>
              <w:rFonts w:asciiTheme="minorHAnsi" w:hAnsiTheme="minorHAnsi"/>
              <w:noProof/>
              <w:kern w:val="2"/>
              <w:szCs w:val="22"/>
              <w14:ligatures w14:val="standardContextual"/>
            </w:rPr>
          </w:pPr>
          <w:hyperlink w:anchor="_Toc161044731" w:history="1">
            <w:r w:rsidR="00645E65" w:rsidRPr="00220206">
              <w:rPr>
                <w:rStyle w:val="Hyperlink"/>
                <w:noProof/>
              </w:rPr>
              <w:t>305 Reporting Requirements</w:t>
            </w:r>
            <w:r w:rsidR="00645E65">
              <w:rPr>
                <w:noProof/>
                <w:webHidden/>
              </w:rPr>
              <w:tab/>
            </w:r>
            <w:r w:rsidR="00645E65">
              <w:rPr>
                <w:noProof/>
                <w:webHidden/>
              </w:rPr>
              <w:fldChar w:fldCharType="begin"/>
            </w:r>
            <w:r w:rsidR="00645E65">
              <w:rPr>
                <w:noProof/>
                <w:webHidden/>
              </w:rPr>
              <w:instrText xml:space="preserve"> PAGEREF _Toc161044731 \h </w:instrText>
            </w:r>
            <w:r w:rsidR="00645E65">
              <w:rPr>
                <w:noProof/>
                <w:webHidden/>
              </w:rPr>
            </w:r>
            <w:r w:rsidR="00645E65">
              <w:rPr>
                <w:noProof/>
                <w:webHidden/>
              </w:rPr>
              <w:fldChar w:fldCharType="separate"/>
            </w:r>
            <w:r w:rsidR="00645E65">
              <w:rPr>
                <w:noProof/>
                <w:webHidden/>
              </w:rPr>
              <w:t>73</w:t>
            </w:r>
            <w:r w:rsidR="00645E65">
              <w:rPr>
                <w:noProof/>
                <w:webHidden/>
              </w:rPr>
              <w:fldChar w:fldCharType="end"/>
            </w:r>
          </w:hyperlink>
        </w:p>
        <w:p w14:paraId="6EDC951F" w14:textId="79A4241E" w:rsidR="00645E65" w:rsidRDefault="00844143">
          <w:pPr>
            <w:pStyle w:val="TOC2"/>
            <w:rPr>
              <w:rFonts w:asciiTheme="minorHAnsi" w:hAnsiTheme="minorHAnsi"/>
              <w:noProof/>
              <w:kern w:val="2"/>
              <w:szCs w:val="22"/>
              <w14:ligatures w14:val="standardContextual"/>
            </w:rPr>
          </w:pPr>
          <w:hyperlink w:anchor="_Toc161044732" w:history="1">
            <w:r w:rsidR="00645E65" w:rsidRPr="00220206">
              <w:rPr>
                <w:rStyle w:val="Hyperlink"/>
                <w:noProof/>
              </w:rPr>
              <w:t>310 Deliverables</w:t>
            </w:r>
            <w:r w:rsidR="00645E65">
              <w:rPr>
                <w:noProof/>
                <w:webHidden/>
              </w:rPr>
              <w:tab/>
            </w:r>
            <w:r w:rsidR="00645E65">
              <w:rPr>
                <w:noProof/>
                <w:webHidden/>
              </w:rPr>
              <w:fldChar w:fldCharType="begin"/>
            </w:r>
            <w:r w:rsidR="00645E65">
              <w:rPr>
                <w:noProof/>
                <w:webHidden/>
              </w:rPr>
              <w:instrText xml:space="preserve"> PAGEREF _Toc161044732 \h </w:instrText>
            </w:r>
            <w:r w:rsidR="00645E65">
              <w:rPr>
                <w:noProof/>
                <w:webHidden/>
              </w:rPr>
            </w:r>
            <w:r w:rsidR="00645E65">
              <w:rPr>
                <w:noProof/>
                <w:webHidden/>
              </w:rPr>
              <w:fldChar w:fldCharType="separate"/>
            </w:r>
            <w:r w:rsidR="00645E65">
              <w:rPr>
                <w:noProof/>
                <w:webHidden/>
              </w:rPr>
              <w:t>76</w:t>
            </w:r>
            <w:r w:rsidR="00645E65">
              <w:rPr>
                <w:noProof/>
                <w:webHidden/>
              </w:rPr>
              <w:fldChar w:fldCharType="end"/>
            </w:r>
          </w:hyperlink>
        </w:p>
        <w:p w14:paraId="1F51BA1A" w14:textId="2FD8B319" w:rsidR="00645E65" w:rsidRDefault="00844143">
          <w:pPr>
            <w:pStyle w:val="TOC3"/>
            <w:rPr>
              <w:rFonts w:asciiTheme="minorHAnsi" w:hAnsiTheme="minorHAnsi"/>
              <w:noProof/>
              <w:kern w:val="2"/>
              <w:szCs w:val="22"/>
              <w14:ligatures w14:val="standardContextual"/>
            </w:rPr>
          </w:pPr>
          <w:hyperlink w:anchor="_Toc161044733" w:history="1">
            <w:r w:rsidR="00645E65" w:rsidRPr="00220206">
              <w:rPr>
                <w:rStyle w:val="Hyperlink"/>
                <w:noProof/>
              </w:rPr>
              <w:t>310A Deliverables to the Department</w:t>
            </w:r>
            <w:r w:rsidR="00645E65">
              <w:rPr>
                <w:noProof/>
                <w:webHidden/>
              </w:rPr>
              <w:tab/>
            </w:r>
            <w:r w:rsidR="00645E65">
              <w:rPr>
                <w:noProof/>
                <w:webHidden/>
              </w:rPr>
              <w:fldChar w:fldCharType="begin"/>
            </w:r>
            <w:r w:rsidR="00645E65">
              <w:rPr>
                <w:noProof/>
                <w:webHidden/>
              </w:rPr>
              <w:instrText xml:space="preserve"> PAGEREF _Toc161044733 \h </w:instrText>
            </w:r>
            <w:r w:rsidR="00645E65">
              <w:rPr>
                <w:noProof/>
                <w:webHidden/>
              </w:rPr>
            </w:r>
            <w:r w:rsidR="00645E65">
              <w:rPr>
                <w:noProof/>
                <w:webHidden/>
              </w:rPr>
              <w:fldChar w:fldCharType="separate"/>
            </w:r>
            <w:r w:rsidR="00645E65">
              <w:rPr>
                <w:noProof/>
                <w:webHidden/>
              </w:rPr>
              <w:t>76</w:t>
            </w:r>
            <w:r w:rsidR="00645E65">
              <w:rPr>
                <w:noProof/>
                <w:webHidden/>
              </w:rPr>
              <w:fldChar w:fldCharType="end"/>
            </w:r>
          </w:hyperlink>
        </w:p>
        <w:p w14:paraId="1D5D4A65" w14:textId="27A964D3" w:rsidR="00645E65" w:rsidRDefault="00844143">
          <w:pPr>
            <w:pStyle w:val="TOC3"/>
            <w:rPr>
              <w:rFonts w:asciiTheme="minorHAnsi" w:hAnsiTheme="minorHAnsi"/>
              <w:noProof/>
              <w:kern w:val="2"/>
              <w:szCs w:val="22"/>
              <w14:ligatures w14:val="standardContextual"/>
            </w:rPr>
          </w:pPr>
          <w:hyperlink w:anchor="_Toc161044734" w:history="1">
            <w:r w:rsidR="00645E65" w:rsidRPr="00220206">
              <w:rPr>
                <w:rStyle w:val="Hyperlink"/>
                <w:noProof/>
              </w:rPr>
              <w:t>310B Deliverables to Participants</w:t>
            </w:r>
            <w:r w:rsidR="00645E65">
              <w:rPr>
                <w:noProof/>
                <w:webHidden/>
              </w:rPr>
              <w:tab/>
            </w:r>
            <w:r w:rsidR="00645E65">
              <w:rPr>
                <w:noProof/>
                <w:webHidden/>
              </w:rPr>
              <w:fldChar w:fldCharType="begin"/>
            </w:r>
            <w:r w:rsidR="00645E65">
              <w:rPr>
                <w:noProof/>
                <w:webHidden/>
              </w:rPr>
              <w:instrText xml:space="preserve"> PAGEREF _Toc161044734 \h </w:instrText>
            </w:r>
            <w:r w:rsidR="00645E65">
              <w:rPr>
                <w:noProof/>
                <w:webHidden/>
              </w:rPr>
            </w:r>
            <w:r w:rsidR="00645E65">
              <w:rPr>
                <w:noProof/>
                <w:webHidden/>
              </w:rPr>
              <w:fldChar w:fldCharType="separate"/>
            </w:r>
            <w:r w:rsidR="00645E65">
              <w:rPr>
                <w:noProof/>
                <w:webHidden/>
              </w:rPr>
              <w:t>79</w:t>
            </w:r>
            <w:r w:rsidR="00645E65">
              <w:rPr>
                <w:noProof/>
                <w:webHidden/>
              </w:rPr>
              <w:fldChar w:fldCharType="end"/>
            </w:r>
          </w:hyperlink>
        </w:p>
        <w:p w14:paraId="1EFBBB17" w14:textId="6B39EE35" w:rsidR="00645E65" w:rsidRDefault="00844143">
          <w:pPr>
            <w:pStyle w:val="TOC2"/>
            <w:rPr>
              <w:rFonts w:asciiTheme="minorHAnsi" w:hAnsiTheme="minorHAnsi"/>
              <w:noProof/>
              <w:kern w:val="2"/>
              <w:szCs w:val="22"/>
              <w14:ligatures w14:val="standardContextual"/>
            </w:rPr>
          </w:pPr>
          <w:hyperlink w:anchor="_Toc161044735" w:history="1">
            <w:r w:rsidR="00645E65" w:rsidRPr="00220206">
              <w:rPr>
                <w:rStyle w:val="Hyperlink"/>
                <w:noProof/>
              </w:rPr>
              <w:t>315 Performance Standards and Penalties</w:t>
            </w:r>
            <w:r w:rsidR="00645E65">
              <w:rPr>
                <w:noProof/>
                <w:webHidden/>
              </w:rPr>
              <w:tab/>
            </w:r>
            <w:r w:rsidR="00645E65">
              <w:rPr>
                <w:noProof/>
                <w:webHidden/>
              </w:rPr>
              <w:fldChar w:fldCharType="begin"/>
            </w:r>
            <w:r w:rsidR="00645E65">
              <w:rPr>
                <w:noProof/>
                <w:webHidden/>
              </w:rPr>
              <w:instrText xml:space="preserve"> PAGEREF _Toc161044735 \h </w:instrText>
            </w:r>
            <w:r w:rsidR="00645E65">
              <w:rPr>
                <w:noProof/>
                <w:webHidden/>
              </w:rPr>
            </w:r>
            <w:r w:rsidR="00645E65">
              <w:rPr>
                <w:noProof/>
                <w:webHidden/>
              </w:rPr>
              <w:fldChar w:fldCharType="separate"/>
            </w:r>
            <w:r w:rsidR="00645E65">
              <w:rPr>
                <w:noProof/>
                <w:webHidden/>
              </w:rPr>
              <w:t>80</w:t>
            </w:r>
            <w:r w:rsidR="00645E65">
              <w:rPr>
                <w:noProof/>
                <w:webHidden/>
              </w:rPr>
              <w:fldChar w:fldCharType="end"/>
            </w:r>
          </w:hyperlink>
        </w:p>
        <w:p w14:paraId="3A453640" w14:textId="79E308B6" w:rsidR="00645E65" w:rsidRDefault="00844143">
          <w:pPr>
            <w:pStyle w:val="TOC3"/>
            <w:rPr>
              <w:rFonts w:asciiTheme="minorHAnsi" w:hAnsiTheme="minorHAnsi"/>
              <w:noProof/>
              <w:kern w:val="2"/>
              <w:szCs w:val="22"/>
              <w14:ligatures w14:val="standardContextual"/>
            </w:rPr>
          </w:pPr>
          <w:hyperlink w:anchor="_Toc161044736" w:history="1">
            <w:r w:rsidR="00645E65" w:rsidRPr="00220206">
              <w:rPr>
                <w:rStyle w:val="Hyperlink"/>
                <w:noProof/>
              </w:rPr>
              <w:t>315A Implementation</w:t>
            </w:r>
            <w:r w:rsidR="00645E65">
              <w:rPr>
                <w:noProof/>
                <w:webHidden/>
              </w:rPr>
              <w:tab/>
            </w:r>
            <w:r w:rsidR="00645E65">
              <w:rPr>
                <w:noProof/>
                <w:webHidden/>
              </w:rPr>
              <w:fldChar w:fldCharType="begin"/>
            </w:r>
            <w:r w:rsidR="00645E65">
              <w:rPr>
                <w:noProof/>
                <w:webHidden/>
              </w:rPr>
              <w:instrText xml:space="preserve"> PAGEREF _Toc161044736 \h </w:instrText>
            </w:r>
            <w:r w:rsidR="00645E65">
              <w:rPr>
                <w:noProof/>
                <w:webHidden/>
              </w:rPr>
            </w:r>
            <w:r w:rsidR="00645E65">
              <w:rPr>
                <w:noProof/>
                <w:webHidden/>
              </w:rPr>
              <w:fldChar w:fldCharType="separate"/>
            </w:r>
            <w:r w:rsidR="00645E65">
              <w:rPr>
                <w:noProof/>
                <w:webHidden/>
              </w:rPr>
              <w:t>81</w:t>
            </w:r>
            <w:r w:rsidR="00645E65">
              <w:rPr>
                <w:noProof/>
                <w:webHidden/>
              </w:rPr>
              <w:fldChar w:fldCharType="end"/>
            </w:r>
          </w:hyperlink>
        </w:p>
        <w:p w14:paraId="0C3F0760" w14:textId="6A8060B9" w:rsidR="00645E65" w:rsidRDefault="00844143">
          <w:pPr>
            <w:pStyle w:val="TOC3"/>
            <w:rPr>
              <w:rFonts w:asciiTheme="minorHAnsi" w:hAnsiTheme="minorHAnsi"/>
              <w:noProof/>
              <w:kern w:val="2"/>
              <w:szCs w:val="22"/>
              <w14:ligatures w14:val="standardContextual"/>
            </w:rPr>
          </w:pPr>
          <w:hyperlink w:anchor="_Toc161044737" w:history="1">
            <w:r w:rsidR="00645E65" w:rsidRPr="00220206">
              <w:rPr>
                <w:rStyle w:val="Hyperlink"/>
                <w:noProof/>
              </w:rPr>
              <w:t>315B Account Management</w:t>
            </w:r>
            <w:r w:rsidR="00645E65">
              <w:rPr>
                <w:noProof/>
                <w:webHidden/>
              </w:rPr>
              <w:tab/>
            </w:r>
            <w:r w:rsidR="00645E65">
              <w:rPr>
                <w:noProof/>
                <w:webHidden/>
              </w:rPr>
              <w:fldChar w:fldCharType="begin"/>
            </w:r>
            <w:r w:rsidR="00645E65">
              <w:rPr>
                <w:noProof/>
                <w:webHidden/>
              </w:rPr>
              <w:instrText xml:space="preserve"> PAGEREF _Toc161044737 \h </w:instrText>
            </w:r>
            <w:r w:rsidR="00645E65">
              <w:rPr>
                <w:noProof/>
                <w:webHidden/>
              </w:rPr>
            </w:r>
            <w:r w:rsidR="00645E65">
              <w:rPr>
                <w:noProof/>
                <w:webHidden/>
              </w:rPr>
              <w:fldChar w:fldCharType="separate"/>
            </w:r>
            <w:r w:rsidR="00645E65">
              <w:rPr>
                <w:noProof/>
                <w:webHidden/>
              </w:rPr>
              <w:t>82</w:t>
            </w:r>
            <w:r w:rsidR="00645E65">
              <w:rPr>
                <w:noProof/>
                <w:webHidden/>
              </w:rPr>
              <w:fldChar w:fldCharType="end"/>
            </w:r>
          </w:hyperlink>
        </w:p>
        <w:p w14:paraId="690AA458" w14:textId="2B3D1A41" w:rsidR="00645E65" w:rsidRDefault="00844143">
          <w:pPr>
            <w:pStyle w:val="TOC3"/>
            <w:rPr>
              <w:rFonts w:asciiTheme="minorHAnsi" w:hAnsiTheme="minorHAnsi"/>
              <w:noProof/>
              <w:kern w:val="2"/>
              <w:szCs w:val="22"/>
              <w14:ligatures w14:val="standardContextual"/>
            </w:rPr>
          </w:pPr>
          <w:hyperlink w:anchor="_Toc161044738" w:history="1">
            <w:r w:rsidR="00645E65" w:rsidRPr="00220206">
              <w:rPr>
                <w:rStyle w:val="Hyperlink"/>
                <w:noProof/>
              </w:rPr>
              <w:t>315C Claims Processing</w:t>
            </w:r>
            <w:r w:rsidR="00645E65">
              <w:rPr>
                <w:noProof/>
                <w:webHidden/>
              </w:rPr>
              <w:tab/>
            </w:r>
            <w:r w:rsidR="00645E65">
              <w:rPr>
                <w:noProof/>
                <w:webHidden/>
              </w:rPr>
              <w:fldChar w:fldCharType="begin"/>
            </w:r>
            <w:r w:rsidR="00645E65">
              <w:rPr>
                <w:noProof/>
                <w:webHidden/>
              </w:rPr>
              <w:instrText xml:space="preserve"> PAGEREF _Toc161044738 \h </w:instrText>
            </w:r>
            <w:r w:rsidR="00645E65">
              <w:rPr>
                <w:noProof/>
                <w:webHidden/>
              </w:rPr>
            </w:r>
            <w:r w:rsidR="00645E65">
              <w:rPr>
                <w:noProof/>
                <w:webHidden/>
              </w:rPr>
              <w:fldChar w:fldCharType="separate"/>
            </w:r>
            <w:r w:rsidR="00645E65">
              <w:rPr>
                <w:noProof/>
                <w:webHidden/>
              </w:rPr>
              <w:t>83</w:t>
            </w:r>
            <w:r w:rsidR="00645E65">
              <w:rPr>
                <w:noProof/>
                <w:webHidden/>
              </w:rPr>
              <w:fldChar w:fldCharType="end"/>
            </w:r>
          </w:hyperlink>
        </w:p>
        <w:p w14:paraId="584FC631" w14:textId="184F6898" w:rsidR="00645E65" w:rsidRDefault="00844143">
          <w:pPr>
            <w:pStyle w:val="TOC3"/>
            <w:rPr>
              <w:rFonts w:asciiTheme="minorHAnsi" w:hAnsiTheme="minorHAnsi"/>
              <w:noProof/>
              <w:kern w:val="2"/>
              <w:szCs w:val="22"/>
              <w14:ligatures w14:val="standardContextual"/>
            </w:rPr>
          </w:pPr>
          <w:hyperlink w:anchor="_Toc161044739" w:history="1">
            <w:r w:rsidR="00645E65" w:rsidRPr="00220206">
              <w:rPr>
                <w:rStyle w:val="Hyperlink"/>
                <w:noProof/>
              </w:rPr>
              <w:t>315D Customer Service</w:t>
            </w:r>
            <w:r w:rsidR="00645E65">
              <w:rPr>
                <w:noProof/>
                <w:webHidden/>
              </w:rPr>
              <w:tab/>
            </w:r>
            <w:r w:rsidR="00645E65">
              <w:rPr>
                <w:noProof/>
                <w:webHidden/>
              </w:rPr>
              <w:fldChar w:fldCharType="begin"/>
            </w:r>
            <w:r w:rsidR="00645E65">
              <w:rPr>
                <w:noProof/>
                <w:webHidden/>
              </w:rPr>
              <w:instrText xml:space="preserve"> PAGEREF _Toc161044739 \h </w:instrText>
            </w:r>
            <w:r w:rsidR="00645E65">
              <w:rPr>
                <w:noProof/>
                <w:webHidden/>
              </w:rPr>
            </w:r>
            <w:r w:rsidR="00645E65">
              <w:rPr>
                <w:noProof/>
                <w:webHidden/>
              </w:rPr>
              <w:fldChar w:fldCharType="separate"/>
            </w:r>
            <w:r w:rsidR="00645E65">
              <w:rPr>
                <w:noProof/>
                <w:webHidden/>
              </w:rPr>
              <w:t>84</w:t>
            </w:r>
            <w:r w:rsidR="00645E65">
              <w:rPr>
                <w:noProof/>
                <w:webHidden/>
              </w:rPr>
              <w:fldChar w:fldCharType="end"/>
            </w:r>
          </w:hyperlink>
        </w:p>
        <w:p w14:paraId="07733A2B" w14:textId="0F70F9CD" w:rsidR="00645E65" w:rsidRDefault="00844143">
          <w:pPr>
            <w:pStyle w:val="TOC3"/>
            <w:rPr>
              <w:rFonts w:asciiTheme="minorHAnsi" w:hAnsiTheme="minorHAnsi"/>
              <w:noProof/>
              <w:kern w:val="2"/>
              <w:szCs w:val="22"/>
              <w14:ligatures w14:val="standardContextual"/>
            </w:rPr>
          </w:pPr>
          <w:hyperlink w:anchor="_Toc161044740" w:history="1">
            <w:r w:rsidR="00645E65" w:rsidRPr="00220206">
              <w:rPr>
                <w:rStyle w:val="Hyperlink"/>
                <w:noProof/>
              </w:rPr>
              <w:t>315E Data Management</w:t>
            </w:r>
            <w:r w:rsidR="00645E65">
              <w:rPr>
                <w:noProof/>
                <w:webHidden/>
              </w:rPr>
              <w:tab/>
            </w:r>
            <w:r w:rsidR="00645E65">
              <w:rPr>
                <w:noProof/>
                <w:webHidden/>
              </w:rPr>
              <w:fldChar w:fldCharType="begin"/>
            </w:r>
            <w:r w:rsidR="00645E65">
              <w:rPr>
                <w:noProof/>
                <w:webHidden/>
              </w:rPr>
              <w:instrText xml:space="preserve"> PAGEREF _Toc161044740 \h </w:instrText>
            </w:r>
            <w:r w:rsidR="00645E65">
              <w:rPr>
                <w:noProof/>
                <w:webHidden/>
              </w:rPr>
            </w:r>
            <w:r w:rsidR="00645E65">
              <w:rPr>
                <w:noProof/>
                <w:webHidden/>
              </w:rPr>
              <w:fldChar w:fldCharType="separate"/>
            </w:r>
            <w:r w:rsidR="00645E65">
              <w:rPr>
                <w:noProof/>
                <w:webHidden/>
              </w:rPr>
              <w:t>85</w:t>
            </w:r>
            <w:r w:rsidR="00645E65">
              <w:rPr>
                <w:noProof/>
                <w:webHidden/>
              </w:rPr>
              <w:fldChar w:fldCharType="end"/>
            </w:r>
          </w:hyperlink>
        </w:p>
        <w:p w14:paraId="6A8B3A77" w14:textId="4F321F7C" w:rsidR="00645E65" w:rsidRDefault="00844143">
          <w:pPr>
            <w:pStyle w:val="TOC3"/>
            <w:rPr>
              <w:rFonts w:asciiTheme="minorHAnsi" w:hAnsiTheme="minorHAnsi"/>
              <w:noProof/>
              <w:kern w:val="2"/>
              <w:szCs w:val="22"/>
              <w14:ligatures w14:val="standardContextual"/>
            </w:rPr>
          </w:pPr>
          <w:hyperlink w:anchor="_Toc161044741" w:history="1">
            <w:r w:rsidR="00645E65" w:rsidRPr="00220206">
              <w:rPr>
                <w:rStyle w:val="Hyperlink"/>
                <w:noProof/>
              </w:rPr>
              <w:t>315F Eligibility/Enrollment</w:t>
            </w:r>
            <w:r w:rsidR="00645E65">
              <w:rPr>
                <w:noProof/>
                <w:webHidden/>
              </w:rPr>
              <w:tab/>
            </w:r>
            <w:r w:rsidR="00645E65">
              <w:rPr>
                <w:noProof/>
                <w:webHidden/>
              </w:rPr>
              <w:fldChar w:fldCharType="begin"/>
            </w:r>
            <w:r w:rsidR="00645E65">
              <w:rPr>
                <w:noProof/>
                <w:webHidden/>
              </w:rPr>
              <w:instrText xml:space="preserve"> PAGEREF _Toc161044741 \h </w:instrText>
            </w:r>
            <w:r w:rsidR="00645E65">
              <w:rPr>
                <w:noProof/>
                <w:webHidden/>
              </w:rPr>
            </w:r>
            <w:r w:rsidR="00645E65">
              <w:rPr>
                <w:noProof/>
                <w:webHidden/>
              </w:rPr>
              <w:fldChar w:fldCharType="separate"/>
            </w:r>
            <w:r w:rsidR="00645E65">
              <w:rPr>
                <w:noProof/>
                <w:webHidden/>
              </w:rPr>
              <w:t>86</w:t>
            </w:r>
            <w:r w:rsidR="00645E65">
              <w:rPr>
                <w:noProof/>
                <w:webHidden/>
              </w:rPr>
              <w:fldChar w:fldCharType="end"/>
            </w:r>
          </w:hyperlink>
        </w:p>
        <w:p w14:paraId="7A4EE5EE" w14:textId="7AEA598F" w:rsidR="00645E65" w:rsidRDefault="00844143">
          <w:pPr>
            <w:pStyle w:val="TOC3"/>
            <w:rPr>
              <w:rFonts w:asciiTheme="minorHAnsi" w:hAnsiTheme="minorHAnsi"/>
              <w:noProof/>
              <w:kern w:val="2"/>
              <w:szCs w:val="22"/>
              <w14:ligatures w14:val="standardContextual"/>
            </w:rPr>
          </w:pPr>
          <w:hyperlink w:anchor="_Toc161044742" w:history="1">
            <w:r w:rsidR="00645E65" w:rsidRPr="00220206">
              <w:rPr>
                <w:rStyle w:val="Hyperlink"/>
                <w:noProof/>
              </w:rPr>
              <w:t>315G Other</w:t>
            </w:r>
            <w:r w:rsidR="00645E65">
              <w:rPr>
                <w:noProof/>
                <w:webHidden/>
              </w:rPr>
              <w:tab/>
            </w:r>
            <w:r w:rsidR="00645E65">
              <w:rPr>
                <w:noProof/>
                <w:webHidden/>
              </w:rPr>
              <w:fldChar w:fldCharType="begin"/>
            </w:r>
            <w:r w:rsidR="00645E65">
              <w:rPr>
                <w:noProof/>
                <w:webHidden/>
              </w:rPr>
              <w:instrText xml:space="preserve"> PAGEREF _Toc161044742 \h </w:instrText>
            </w:r>
            <w:r w:rsidR="00645E65">
              <w:rPr>
                <w:noProof/>
                <w:webHidden/>
              </w:rPr>
            </w:r>
            <w:r w:rsidR="00645E65">
              <w:rPr>
                <w:noProof/>
                <w:webHidden/>
              </w:rPr>
              <w:fldChar w:fldCharType="separate"/>
            </w:r>
            <w:r w:rsidR="00645E65">
              <w:rPr>
                <w:noProof/>
                <w:webHidden/>
              </w:rPr>
              <w:t>87</w:t>
            </w:r>
            <w:r w:rsidR="00645E65">
              <w:rPr>
                <w:noProof/>
                <w:webHidden/>
              </w:rPr>
              <w:fldChar w:fldCharType="end"/>
            </w:r>
          </w:hyperlink>
        </w:p>
        <w:p w14:paraId="3FD7E195" w14:textId="0063145C" w:rsidR="00645E65" w:rsidRDefault="00844143">
          <w:pPr>
            <w:pStyle w:val="TOC1"/>
            <w:tabs>
              <w:tab w:val="left" w:pos="660"/>
            </w:tabs>
            <w:rPr>
              <w:rFonts w:asciiTheme="minorHAnsi" w:hAnsiTheme="minorHAnsi"/>
              <w:b w:val="0"/>
              <w:kern w:val="2"/>
              <w:szCs w:val="22"/>
              <w14:ligatures w14:val="standardContextual"/>
            </w:rPr>
          </w:pPr>
          <w:hyperlink w:anchor="_Toc161044743" w:history="1">
            <w:r w:rsidR="00645E65" w:rsidRPr="00220206">
              <w:rPr>
                <w:rStyle w:val="Hyperlink"/>
              </w:rPr>
              <w:t>VII.</w:t>
            </w:r>
            <w:r w:rsidR="00645E65">
              <w:rPr>
                <w:rFonts w:asciiTheme="minorHAnsi" w:hAnsiTheme="minorHAnsi"/>
                <w:b w:val="0"/>
                <w:kern w:val="2"/>
                <w:szCs w:val="22"/>
                <w14:ligatures w14:val="standardContextual"/>
              </w:rPr>
              <w:tab/>
            </w:r>
            <w:r w:rsidR="00645E65" w:rsidRPr="00220206">
              <w:rPr>
                <w:rStyle w:val="Hyperlink"/>
              </w:rPr>
              <w:t>400 Uniform Pharmacy Benefits</w:t>
            </w:r>
            <w:r w:rsidR="00645E65">
              <w:rPr>
                <w:webHidden/>
              </w:rPr>
              <w:tab/>
            </w:r>
            <w:r w:rsidR="00645E65">
              <w:rPr>
                <w:webHidden/>
              </w:rPr>
              <w:fldChar w:fldCharType="begin"/>
            </w:r>
            <w:r w:rsidR="00645E65">
              <w:rPr>
                <w:webHidden/>
              </w:rPr>
              <w:instrText xml:space="preserve"> PAGEREF _Toc161044743 \h </w:instrText>
            </w:r>
            <w:r w:rsidR="00645E65">
              <w:rPr>
                <w:webHidden/>
              </w:rPr>
            </w:r>
            <w:r w:rsidR="00645E65">
              <w:rPr>
                <w:webHidden/>
              </w:rPr>
              <w:fldChar w:fldCharType="separate"/>
            </w:r>
            <w:r w:rsidR="00645E65">
              <w:rPr>
                <w:webHidden/>
              </w:rPr>
              <w:t>89</w:t>
            </w:r>
            <w:r w:rsidR="00645E65">
              <w:rPr>
                <w:webHidden/>
              </w:rPr>
              <w:fldChar w:fldCharType="end"/>
            </w:r>
          </w:hyperlink>
        </w:p>
        <w:p w14:paraId="57F5F05D" w14:textId="142F5B97" w:rsidR="00645E65" w:rsidRDefault="00844143">
          <w:pPr>
            <w:pStyle w:val="TOC1"/>
            <w:tabs>
              <w:tab w:val="left" w:pos="660"/>
            </w:tabs>
            <w:rPr>
              <w:rFonts w:asciiTheme="minorHAnsi" w:hAnsiTheme="minorHAnsi"/>
              <w:b w:val="0"/>
              <w:kern w:val="2"/>
              <w:szCs w:val="22"/>
              <w14:ligatures w14:val="standardContextual"/>
            </w:rPr>
          </w:pPr>
          <w:hyperlink w:anchor="_Toc161044744" w:history="1">
            <w:r w:rsidR="00645E65" w:rsidRPr="00220206">
              <w:rPr>
                <w:rStyle w:val="Hyperlink"/>
              </w:rPr>
              <w:t>VIII.</w:t>
            </w:r>
            <w:r w:rsidR="00645E65">
              <w:rPr>
                <w:rFonts w:asciiTheme="minorHAnsi" w:hAnsiTheme="minorHAnsi"/>
                <w:b w:val="0"/>
                <w:kern w:val="2"/>
                <w:szCs w:val="22"/>
                <w14:ligatures w14:val="standardContextual"/>
              </w:rPr>
              <w:tab/>
            </w:r>
            <w:r w:rsidR="00645E65" w:rsidRPr="00220206">
              <w:rPr>
                <w:rStyle w:val="Hyperlink"/>
              </w:rPr>
              <w:t>Table of Contents</w:t>
            </w:r>
            <w:r w:rsidR="00645E65">
              <w:rPr>
                <w:webHidden/>
              </w:rPr>
              <w:tab/>
            </w:r>
            <w:r w:rsidR="00645E65">
              <w:rPr>
                <w:webHidden/>
              </w:rPr>
              <w:fldChar w:fldCharType="begin"/>
            </w:r>
            <w:r w:rsidR="00645E65">
              <w:rPr>
                <w:webHidden/>
              </w:rPr>
              <w:instrText xml:space="preserve"> PAGEREF _Toc161044744 \h </w:instrText>
            </w:r>
            <w:r w:rsidR="00645E65">
              <w:rPr>
                <w:webHidden/>
              </w:rPr>
            </w:r>
            <w:r w:rsidR="00645E65">
              <w:rPr>
                <w:webHidden/>
              </w:rPr>
              <w:fldChar w:fldCharType="separate"/>
            </w:r>
            <w:r w:rsidR="00645E65">
              <w:rPr>
                <w:webHidden/>
              </w:rPr>
              <w:t>92</w:t>
            </w:r>
            <w:r w:rsidR="00645E65">
              <w:rPr>
                <w:webHidden/>
              </w:rPr>
              <w:fldChar w:fldCharType="end"/>
            </w:r>
          </w:hyperlink>
        </w:p>
        <w:p w14:paraId="1112F475" w14:textId="2D708264" w:rsidR="00645E65" w:rsidRDefault="00844143">
          <w:pPr>
            <w:pStyle w:val="TOC1"/>
            <w:tabs>
              <w:tab w:val="left" w:pos="400"/>
            </w:tabs>
            <w:rPr>
              <w:rFonts w:asciiTheme="minorHAnsi" w:hAnsiTheme="minorHAnsi"/>
              <w:b w:val="0"/>
              <w:kern w:val="2"/>
              <w:szCs w:val="22"/>
              <w14:ligatures w14:val="standardContextual"/>
            </w:rPr>
          </w:pPr>
          <w:hyperlink w:anchor="_Toc161044745" w:history="1">
            <w:r w:rsidR="00645E65" w:rsidRPr="00220206">
              <w:rPr>
                <w:rStyle w:val="Hyperlink"/>
              </w:rPr>
              <w:t>I.</w:t>
            </w:r>
            <w:r w:rsidR="00645E65">
              <w:rPr>
                <w:rFonts w:asciiTheme="minorHAnsi" w:hAnsiTheme="minorHAnsi"/>
                <w:b w:val="0"/>
                <w:kern w:val="2"/>
                <w:szCs w:val="22"/>
                <w14:ligatures w14:val="standardContextual"/>
              </w:rPr>
              <w:tab/>
            </w:r>
            <w:r w:rsidR="00645E65" w:rsidRPr="00220206">
              <w:rPr>
                <w:rStyle w:val="Hyperlink"/>
              </w:rPr>
              <w:t>Definitions</w:t>
            </w:r>
            <w:r w:rsidR="00645E65">
              <w:rPr>
                <w:webHidden/>
              </w:rPr>
              <w:tab/>
            </w:r>
            <w:r w:rsidR="00645E65">
              <w:rPr>
                <w:webHidden/>
              </w:rPr>
              <w:fldChar w:fldCharType="begin"/>
            </w:r>
            <w:r w:rsidR="00645E65">
              <w:rPr>
                <w:webHidden/>
              </w:rPr>
              <w:instrText xml:space="preserve"> PAGEREF _Toc161044745 \h </w:instrText>
            </w:r>
            <w:r w:rsidR="00645E65">
              <w:rPr>
                <w:webHidden/>
              </w:rPr>
            </w:r>
            <w:r w:rsidR="00645E65">
              <w:rPr>
                <w:webHidden/>
              </w:rPr>
              <w:fldChar w:fldCharType="separate"/>
            </w:r>
            <w:r w:rsidR="00645E65">
              <w:rPr>
                <w:webHidden/>
              </w:rPr>
              <w:t>97</w:t>
            </w:r>
            <w:r w:rsidR="00645E65">
              <w:rPr>
                <w:webHidden/>
              </w:rPr>
              <w:fldChar w:fldCharType="end"/>
            </w:r>
          </w:hyperlink>
        </w:p>
        <w:p w14:paraId="1F38E9B9" w14:textId="697469EB" w:rsidR="00645E65" w:rsidRDefault="00844143">
          <w:pPr>
            <w:pStyle w:val="TOC1"/>
            <w:tabs>
              <w:tab w:val="left" w:pos="660"/>
            </w:tabs>
            <w:rPr>
              <w:rFonts w:asciiTheme="minorHAnsi" w:hAnsiTheme="minorHAnsi"/>
              <w:b w:val="0"/>
              <w:kern w:val="2"/>
              <w:szCs w:val="22"/>
              <w14:ligatures w14:val="standardContextual"/>
            </w:rPr>
          </w:pPr>
          <w:hyperlink w:anchor="_Toc161044746" w:history="1">
            <w:r w:rsidR="00645E65" w:rsidRPr="00220206">
              <w:rPr>
                <w:rStyle w:val="Hyperlink"/>
              </w:rPr>
              <w:t>II.</w:t>
            </w:r>
            <w:r w:rsidR="00645E65">
              <w:rPr>
                <w:rFonts w:asciiTheme="minorHAnsi" w:hAnsiTheme="minorHAnsi"/>
                <w:b w:val="0"/>
                <w:kern w:val="2"/>
                <w:szCs w:val="22"/>
                <w14:ligatures w14:val="standardContextual"/>
              </w:rPr>
              <w:tab/>
            </w:r>
            <w:r w:rsidR="00645E65" w:rsidRPr="00220206">
              <w:rPr>
                <w:rStyle w:val="Hyperlink"/>
              </w:rPr>
              <w:t>How the Pharmacy Benefit Works</w:t>
            </w:r>
            <w:r w:rsidR="00645E65">
              <w:rPr>
                <w:webHidden/>
              </w:rPr>
              <w:tab/>
            </w:r>
            <w:r w:rsidR="00645E65">
              <w:rPr>
                <w:webHidden/>
              </w:rPr>
              <w:fldChar w:fldCharType="begin"/>
            </w:r>
            <w:r w:rsidR="00645E65">
              <w:rPr>
                <w:webHidden/>
              </w:rPr>
              <w:instrText xml:space="preserve"> PAGEREF _Toc161044746 \h </w:instrText>
            </w:r>
            <w:r w:rsidR="00645E65">
              <w:rPr>
                <w:webHidden/>
              </w:rPr>
            </w:r>
            <w:r w:rsidR="00645E65">
              <w:rPr>
                <w:webHidden/>
              </w:rPr>
              <w:fldChar w:fldCharType="separate"/>
            </w:r>
            <w:r w:rsidR="00645E65">
              <w:rPr>
                <w:webHidden/>
              </w:rPr>
              <w:t>104</w:t>
            </w:r>
            <w:r w:rsidR="00645E65">
              <w:rPr>
                <w:webHidden/>
              </w:rPr>
              <w:fldChar w:fldCharType="end"/>
            </w:r>
          </w:hyperlink>
        </w:p>
        <w:p w14:paraId="656B210B" w14:textId="70991BBA" w:rsidR="00645E65" w:rsidRDefault="00844143">
          <w:pPr>
            <w:pStyle w:val="TOC2"/>
            <w:tabs>
              <w:tab w:val="left" w:pos="660"/>
            </w:tabs>
            <w:rPr>
              <w:rFonts w:asciiTheme="minorHAnsi" w:hAnsiTheme="minorHAnsi"/>
              <w:noProof/>
              <w:kern w:val="2"/>
              <w:szCs w:val="22"/>
              <w14:ligatures w14:val="standardContextual"/>
            </w:rPr>
          </w:pPr>
          <w:hyperlink w:anchor="_Toc161044747" w:history="1">
            <w:r w:rsidR="00645E65" w:rsidRPr="00220206">
              <w:rPr>
                <w:rStyle w:val="Hyperlink"/>
                <w:rFonts w:cs="Arial"/>
                <w:noProof/>
              </w:rPr>
              <w:t>A.</w:t>
            </w:r>
            <w:r w:rsidR="00645E65">
              <w:rPr>
                <w:rFonts w:asciiTheme="minorHAnsi" w:hAnsiTheme="minorHAnsi"/>
                <w:noProof/>
                <w:kern w:val="2"/>
                <w:szCs w:val="22"/>
                <w14:ligatures w14:val="standardContextual"/>
              </w:rPr>
              <w:tab/>
            </w:r>
            <w:r w:rsidR="00645E65" w:rsidRPr="00220206">
              <w:rPr>
                <w:rStyle w:val="Hyperlink"/>
                <w:rFonts w:cs="Arial"/>
                <w:bCs/>
                <w:noProof/>
              </w:rPr>
              <w:t>Benefits</w:t>
            </w:r>
            <w:r w:rsidR="00645E65" w:rsidRPr="00220206">
              <w:rPr>
                <w:rStyle w:val="Hyperlink"/>
                <w:rFonts w:cs="Arial"/>
                <w:noProof/>
              </w:rPr>
              <w:t xml:space="preserve"> and Services</w:t>
            </w:r>
            <w:r w:rsidR="00645E65">
              <w:rPr>
                <w:noProof/>
                <w:webHidden/>
              </w:rPr>
              <w:tab/>
            </w:r>
            <w:r w:rsidR="00645E65">
              <w:rPr>
                <w:noProof/>
                <w:webHidden/>
              </w:rPr>
              <w:fldChar w:fldCharType="begin"/>
            </w:r>
            <w:r w:rsidR="00645E65">
              <w:rPr>
                <w:noProof/>
                <w:webHidden/>
              </w:rPr>
              <w:instrText xml:space="preserve"> PAGEREF _Toc161044747 \h </w:instrText>
            </w:r>
            <w:r w:rsidR="00645E65">
              <w:rPr>
                <w:noProof/>
                <w:webHidden/>
              </w:rPr>
            </w:r>
            <w:r w:rsidR="00645E65">
              <w:rPr>
                <w:noProof/>
                <w:webHidden/>
              </w:rPr>
              <w:fldChar w:fldCharType="separate"/>
            </w:r>
            <w:r w:rsidR="00645E65">
              <w:rPr>
                <w:noProof/>
                <w:webHidden/>
              </w:rPr>
              <w:t>104</w:t>
            </w:r>
            <w:r w:rsidR="00645E65">
              <w:rPr>
                <w:noProof/>
                <w:webHidden/>
              </w:rPr>
              <w:fldChar w:fldCharType="end"/>
            </w:r>
          </w:hyperlink>
        </w:p>
        <w:p w14:paraId="59DF7DBC" w14:textId="57CE9178" w:rsidR="00645E65" w:rsidRDefault="00844143">
          <w:pPr>
            <w:pStyle w:val="TOC2"/>
            <w:tabs>
              <w:tab w:val="left" w:pos="660"/>
            </w:tabs>
            <w:rPr>
              <w:rFonts w:asciiTheme="minorHAnsi" w:hAnsiTheme="minorHAnsi"/>
              <w:noProof/>
              <w:kern w:val="2"/>
              <w:szCs w:val="22"/>
              <w14:ligatures w14:val="standardContextual"/>
            </w:rPr>
          </w:pPr>
          <w:hyperlink w:anchor="_Toc161044748" w:history="1">
            <w:r w:rsidR="00645E65" w:rsidRPr="00220206">
              <w:rPr>
                <w:rStyle w:val="Hyperlink"/>
                <w:rFonts w:cs="Arial"/>
                <w:noProof/>
              </w:rPr>
              <w:t>B.</w:t>
            </w:r>
            <w:r w:rsidR="00645E65">
              <w:rPr>
                <w:rFonts w:asciiTheme="minorHAnsi" w:hAnsiTheme="minorHAnsi"/>
                <w:noProof/>
                <w:kern w:val="2"/>
                <w:szCs w:val="22"/>
                <w14:ligatures w14:val="standardContextual"/>
              </w:rPr>
              <w:tab/>
            </w:r>
            <w:r w:rsidR="00645E65" w:rsidRPr="00220206">
              <w:rPr>
                <w:rStyle w:val="Hyperlink"/>
                <w:rFonts w:cs="Arial"/>
                <w:noProof/>
              </w:rPr>
              <w:t>Pharmacy Premium Payment</w:t>
            </w:r>
            <w:r w:rsidR="00645E65">
              <w:rPr>
                <w:noProof/>
                <w:webHidden/>
              </w:rPr>
              <w:tab/>
            </w:r>
            <w:r w:rsidR="00645E65">
              <w:rPr>
                <w:noProof/>
                <w:webHidden/>
              </w:rPr>
              <w:fldChar w:fldCharType="begin"/>
            </w:r>
            <w:r w:rsidR="00645E65">
              <w:rPr>
                <w:noProof/>
                <w:webHidden/>
              </w:rPr>
              <w:instrText xml:space="preserve"> PAGEREF _Toc161044748 \h </w:instrText>
            </w:r>
            <w:r w:rsidR="00645E65">
              <w:rPr>
                <w:noProof/>
                <w:webHidden/>
              </w:rPr>
            </w:r>
            <w:r w:rsidR="00645E65">
              <w:rPr>
                <w:noProof/>
                <w:webHidden/>
              </w:rPr>
              <w:fldChar w:fldCharType="separate"/>
            </w:r>
            <w:r w:rsidR="00645E65">
              <w:rPr>
                <w:noProof/>
                <w:webHidden/>
              </w:rPr>
              <w:t>104</w:t>
            </w:r>
            <w:r w:rsidR="00645E65">
              <w:rPr>
                <w:noProof/>
                <w:webHidden/>
              </w:rPr>
              <w:fldChar w:fldCharType="end"/>
            </w:r>
          </w:hyperlink>
        </w:p>
        <w:p w14:paraId="6DE76DDC" w14:textId="53186DAE" w:rsidR="00645E65" w:rsidRDefault="00844143">
          <w:pPr>
            <w:pStyle w:val="TOC2"/>
            <w:tabs>
              <w:tab w:val="left" w:pos="660"/>
            </w:tabs>
            <w:rPr>
              <w:rFonts w:asciiTheme="minorHAnsi" w:hAnsiTheme="minorHAnsi"/>
              <w:noProof/>
              <w:kern w:val="2"/>
              <w:szCs w:val="22"/>
              <w14:ligatures w14:val="standardContextual"/>
            </w:rPr>
          </w:pPr>
          <w:hyperlink w:anchor="_Toc161044749" w:history="1">
            <w:r w:rsidR="00645E65" w:rsidRPr="00220206">
              <w:rPr>
                <w:rStyle w:val="Hyperlink"/>
                <w:rFonts w:cs="Arial"/>
                <w:noProof/>
              </w:rPr>
              <w:t>C.</w:t>
            </w:r>
            <w:r w:rsidR="00645E65">
              <w:rPr>
                <w:rFonts w:asciiTheme="minorHAnsi" w:hAnsiTheme="minorHAnsi"/>
                <w:noProof/>
                <w:kern w:val="2"/>
                <w:szCs w:val="22"/>
                <w14:ligatures w14:val="standardContextual"/>
              </w:rPr>
              <w:tab/>
            </w:r>
            <w:r w:rsidR="00645E65" w:rsidRPr="00220206">
              <w:rPr>
                <w:rStyle w:val="Hyperlink"/>
                <w:rFonts w:cs="Arial"/>
                <w:noProof/>
              </w:rPr>
              <w:t>Drug Formulary</w:t>
            </w:r>
            <w:r w:rsidR="00645E65">
              <w:rPr>
                <w:noProof/>
                <w:webHidden/>
              </w:rPr>
              <w:tab/>
            </w:r>
            <w:r w:rsidR="00645E65">
              <w:rPr>
                <w:noProof/>
                <w:webHidden/>
              </w:rPr>
              <w:fldChar w:fldCharType="begin"/>
            </w:r>
            <w:r w:rsidR="00645E65">
              <w:rPr>
                <w:noProof/>
                <w:webHidden/>
              </w:rPr>
              <w:instrText xml:space="preserve"> PAGEREF _Toc161044749 \h </w:instrText>
            </w:r>
            <w:r w:rsidR="00645E65">
              <w:rPr>
                <w:noProof/>
                <w:webHidden/>
              </w:rPr>
            </w:r>
            <w:r w:rsidR="00645E65">
              <w:rPr>
                <w:noProof/>
                <w:webHidden/>
              </w:rPr>
              <w:fldChar w:fldCharType="separate"/>
            </w:r>
            <w:r w:rsidR="00645E65">
              <w:rPr>
                <w:noProof/>
                <w:webHidden/>
              </w:rPr>
              <w:t>104</w:t>
            </w:r>
            <w:r w:rsidR="00645E65">
              <w:rPr>
                <w:noProof/>
                <w:webHidden/>
              </w:rPr>
              <w:fldChar w:fldCharType="end"/>
            </w:r>
          </w:hyperlink>
        </w:p>
        <w:p w14:paraId="626E8595" w14:textId="69ADA867" w:rsidR="00645E65" w:rsidRDefault="00844143">
          <w:pPr>
            <w:pStyle w:val="TOC2"/>
            <w:tabs>
              <w:tab w:val="left" w:pos="660"/>
            </w:tabs>
            <w:rPr>
              <w:rFonts w:asciiTheme="minorHAnsi" w:hAnsiTheme="minorHAnsi"/>
              <w:noProof/>
              <w:kern w:val="2"/>
              <w:szCs w:val="22"/>
              <w14:ligatures w14:val="standardContextual"/>
            </w:rPr>
          </w:pPr>
          <w:hyperlink w:anchor="_Toc161044750" w:history="1">
            <w:r w:rsidR="00645E65" w:rsidRPr="00220206">
              <w:rPr>
                <w:rStyle w:val="Hyperlink"/>
                <w:rFonts w:cs="Arial"/>
                <w:noProof/>
              </w:rPr>
              <w:t>D.</w:t>
            </w:r>
            <w:r w:rsidR="00645E65">
              <w:rPr>
                <w:rFonts w:asciiTheme="minorHAnsi" w:hAnsiTheme="minorHAnsi"/>
                <w:noProof/>
                <w:kern w:val="2"/>
                <w:szCs w:val="22"/>
                <w14:ligatures w14:val="standardContextual"/>
              </w:rPr>
              <w:tab/>
            </w:r>
            <w:r w:rsidR="00645E65" w:rsidRPr="00220206">
              <w:rPr>
                <w:rStyle w:val="Hyperlink"/>
                <w:rFonts w:cs="Arial"/>
                <w:noProof/>
              </w:rPr>
              <w:t>Participating Pharmacies vs. Non-Participating Pharmacies</w:t>
            </w:r>
            <w:r w:rsidR="00645E65">
              <w:rPr>
                <w:noProof/>
                <w:webHidden/>
              </w:rPr>
              <w:tab/>
            </w:r>
            <w:r w:rsidR="00645E65">
              <w:rPr>
                <w:noProof/>
                <w:webHidden/>
              </w:rPr>
              <w:fldChar w:fldCharType="begin"/>
            </w:r>
            <w:r w:rsidR="00645E65">
              <w:rPr>
                <w:noProof/>
                <w:webHidden/>
              </w:rPr>
              <w:instrText xml:space="preserve"> PAGEREF _Toc161044750 \h </w:instrText>
            </w:r>
            <w:r w:rsidR="00645E65">
              <w:rPr>
                <w:noProof/>
                <w:webHidden/>
              </w:rPr>
            </w:r>
            <w:r w:rsidR="00645E65">
              <w:rPr>
                <w:noProof/>
                <w:webHidden/>
              </w:rPr>
              <w:fldChar w:fldCharType="separate"/>
            </w:r>
            <w:r w:rsidR="00645E65">
              <w:rPr>
                <w:noProof/>
                <w:webHidden/>
              </w:rPr>
              <w:t>105</w:t>
            </w:r>
            <w:r w:rsidR="00645E65">
              <w:rPr>
                <w:noProof/>
                <w:webHidden/>
              </w:rPr>
              <w:fldChar w:fldCharType="end"/>
            </w:r>
          </w:hyperlink>
        </w:p>
        <w:p w14:paraId="45079E4A" w14:textId="172F61A7" w:rsidR="00645E65" w:rsidRDefault="00844143">
          <w:pPr>
            <w:pStyle w:val="TOC2"/>
            <w:tabs>
              <w:tab w:val="left" w:pos="660"/>
            </w:tabs>
            <w:rPr>
              <w:rFonts w:asciiTheme="minorHAnsi" w:hAnsiTheme="minorHAnsi"/>
              <w:noProof/>
              <w:kern w:val="2"/>
              <w:szCs w:val="22"/>
              <w14:ligatures w14:val="standardContextual"/>
            </w:rPr>
          </w:pPr>
          <w:hyperlink w:anchor="_Toc161044751" w:history="1">
            <w:r w:rsidR="00645E65" w:rsidRPr="00220206">
              <w:rPr>
                <w:rStyle w:val="Hyperlink"/>
                <w:rFonts w:cs="Arial"/>
                <w:noProof/>
              </w:rPr>
              <w:t>E.</w:t>
            </w:r>
            <w:r w:rsidR="00645E65">
              <w:rPr>
                <w:rFonts w:asciiTheme="minorHAnsi" w:hAnsiTheme="minorHAnsi"/>
                <w:noProof/>
                <w:kern w:val="2"/>
                <w:szCs w:val="22"/>
                <w14:ligatures w14:val="standardContextual"/>
              </w:rPr>
              <w:tab/>
            </w:r>
            <w:r w:rsidR="00645E65" w:rsidRPr="00220206">
              <w:rPr>
                <w:rStyle w:val="Hyperlink"/>
                <w:rFonts w:cs="Arial"/>
                <w:noProof/>
              </w:rPr>
              <w:t>How to Fill a Prescription</w:t>
            </w:r>
            <w:r w:rsidR="00645E65">
              <w:rPr>
                <w:noProof/>
                <w:webHidden/>
              </w:rPr>
              <w:tab/>
            </w:r>
            <w:r w:rsidR="00645E65">
              <w:rPr>
                <w:noProof/>
                <w:webHidden/>
              </w:rPr>
              <w:fldChar w:fldCharType="begin"/>
            </w:r>
            <w:r w:rsidR="00645E65">
              <w:rPr>
                <w:noProof/>
                <w:webHidden/>
              </w:rPr>
              <w:instrText xml:space="preserve"> PAGEREF _Toc161044751 \h </w:instrText>
            </w:r>
            <w:r w:rsidR="00645E65">
              <w:rPr>
                <w:noProof/>
                <w:webHidden/>
              </w:rPr>
            </w:r>
            <w:r w:rsidR="00645E65">
              <w:rPr>
                <w:noProof/>
                <w:webHidden/>
              </w:rPr>
              <w:fldChar w:fldCharType="separate"/>
            </w:r>
            <w:r w:rsidR="00645E65">
              <w:rPr>
                <w:noProof/>
                <w:webHidden/>
              </w:rPr>
              <w:t>105</w:t>
            </w:r>
            <w:r w:rsidR="00645E65">
              <w:rPr>
                <w:noProof/>
                <w:webHidden/>
              </w:rPr>
              <w:fldChar w:fldCharType="end"/>
            </w:r>
          </w:hyperlink>
        </w:p>
        <w:p w14:paraId="50504BB5" w14:textId="727152A4" w:rsidR="00645E65" w:rsidRDefault="00844143">
          <w:pPr>
            <w:pStyle w:val="TOC3"/>
            <w:tabs>
              <w:tab w:val="left" w:pos="880"/>
            </w:tabs>
            <w:rPr>
              <w:rFonts w:asciiTheme="minorHAnsi" w:hAnsiTheme="minorHAnsi"/>
              <w:noProof/>
              <w:kern w:val="2"/>
              <w:szCs w:val="22"/>
              <w14:ligatures w14:val="standardContextual"/>
            </w:rPr>
          </w:pPr>
          <w:hyperlink w:anchor="_Toc161044752" w:history="1">
            <w:r w:rsidR="00645E65" w:rsidRPr="00220206">
              <w:rPr>
                <w:rStyle w:val="Hyperlink"/>
                <w:noProof/>
              </w:rPr>
              <w:t>1.</w:t>
            </w:r>
            <w:r w:rsidR="00645E65">
              <w:rPr>
                <w:rFonts w:asciiTheme="minorHAnsi" w:hAnsiTheme="minorHAnsi"/>
                <w:noProof/>
                <w:kern w:val="2"/>
                <w:szCs w:val="22"/>
                <w14:ligatures w14:val="standardContextual"/>
              </w:rPr>
              <w:tab/>
            </w:r>
            <w:r w:rsidR="00645E65" w:rsidRPr="00220206">
              <w:rPr>
                <w:rStyle w:val="Hyperlink"/>
                <w:noProof/>
              </w:rPr>
              <w:t>What if I lost my Navitus card and I need my prescription now?</w:t>
            </w:r>
            <w:r w:rsidR="00645E65">
              <w:rPr>
                <w:noProof/>
                <w:webHidden/>
              </w:rPr>
              <w:tab/>
            </w:r>
            <w:r w:rsidR="00645E65">
              <w:rPr>
                <w:noProof/>
                <w:webHidden/>
              </w:rPr>
              <w:fldChar w:fldCharType="begin"/>
            </w:r>
            <w:r w:rsidR="00645E65">
              <w:rPr>
                <w:noProof/>
                <w:webHidden/>
              </w:rPr>
              <w:instrText xml:space="preserve"> PAGEREF _Toc161044752 \h </w:instrText>
            </w:r>
            <w:r w:rsidR="00645E65">
              <w:rPr>
                <w:noProof/>
                <w:webHidden/>
              </w:rPr>
            </w:r>
            <w:r w:rsidR="00645E65">
              <w:rPr>
                <w:noProof/>
                <w:webHidden/>
              </w:rPr>
              <w:fldChar w:fldCharType="separate"/>
            </w:r>
            <w:r w:rsidR="00645E65">
              <w:rPr>
                <w:noProof/>
                <w:webHidden/>
              </w:rPr>
              <w:t>105</w:t>
            </w:r>
            <w:r w:rsidR="00645E65">
              <w:rPr>
                <w:noProof/>
                <w:webHidden/>
              </w:rPr>
              <w:fldChar w:fldCharType="end"/>
            </w:r>
          </w:hyperlink>
        </w:p>
        <w:p w14:paraId="33753BE4" w14:textId="41948532" w:rsidR="00645E65" w:rsidRDefault="00844143">
          <w:pPr>
            <w:pStyle w:val="TOC2"/>
            <w:tabs>
              <w:tab w:val="left" w:pos="660"/>
            </w:tabs>
            <w:rPr>
              <w:rFonts w:asciiTheme="minorHAnsi" w:hAnsiTheme="minorHAnsi"/>
              <w:noProof/>
              <w:kern w:val="2"/>
              <w:szCs w:val="22"/>
              <w14:ligatures w14:val="standardContextual"/>
            </w:rPr>
          </w:pPr>
          <w:hyperlink w:anchor="_Toc161044753" w:history="1">
            <w:r w:rsidR="00645E65" w:rsidRPr="00220206">
              <w:rPr>
                <w:rStyle w:val="Hyperlink"/>
                <w:rFonts w:cs="Arial"/>
                <w:noProof/>
              </w:rPr>
              <w:t>F.</w:t>
            </w:r>
            <w:r w:rsidR="00645E65">
              <w:rPr>
                <w:rFonts w:asciiTheme="minorHAnsi" w:hAnsiTheme="minorHAnsi"/>
                <w:noProof/>
                <w:kern w:val="2"/>
                <w:szCs w:val="22"/>
                <w14:ligatures w14:val="standardContextual"/>
              </w:rPr>
              <w:tab/>
            </w:r>
            <w:r w:rsidR="00645E65" w:rsidRPr="00220206">
              <w:rPr>
                <w:rStyle w:val="Hyperlink"/>
                <w:rFonts w:cs="Arial"/>
                <w:noProof/>
              </w:rPr>
              <w:t>Participant Cost Share for Prescription Drugs</w:t>
            </w:r>
            <w:r w:rsidR="00645E65">
              <w:rPr>
                <w:noProof/>
                <w:webHidden/>
              </w:rPr>
              <w:tab/>
            </w:r>
            <w:r w:rsidR="00645E65">
              <w:rPr>
                <w:noProof/>
                <w:webHidden/>
              </w:rPr>
              <w:fldChar w:fldCharType="begin"/>
            </w:r>
            <w:r w:rsidR="00645E65">
              <w:rPr>
                <w:noProof/>
                <w:webHidden/>
              </w:rPr>
              <w:instrText xml:space="preserve"> PAGEREF _Toc161044753 \h </w:instrText>
            </w:r>
            <w:r w:rsidR="00645E65">
              <w:rPr>
                <w:noProof/>
                <w:webHidden/>
              </w:rPr>
            </w:r>
            <w:r w:rsidR="00645E65">
              <w:rPr>
                <w:noProof/>
                <w:webHidden/>
              </w:rPr>
              <w:fldChar w:fldCharType="separate"/>
            </w:r>
            <w:r w:rsidR="00645E65">
              <w:rPr>
                <w:noProof/>
                <w:webHidden/>
              </w:rPr>
              <w:t>106</w:t>
            </w:r>
            <w:r w:rsidR="00645E65">
              <w:rPr>
                <w:noProof/>
                <w:webHidden/>
              </w:rPr>
              <w:fldChar w:fldCharType="end"/>
            </w:r>
          </w:hyperlink>
        </w:p>
        <w:p w14:paraId="33876B34" w14:textId="36A550B7" w:rsidR="00645E65" w:rsidRDefault="00844143">
          <w:pPr>
            <w:pStyle w:val="TOC2"/>
            <w:tabs>
              <w:tab w:val="left" w:pos="660"/>
            </w:tabs>
            <w:rPr>
              <w:rFonts w:asciiTheme="minorHAnsi" w:hAnsiTheme="minorHAnsi"/>
              <w:noProof/>
              <w:kern w:val="2"/>
              <w:szCs w:val="22"/>
              <w14:ligatures w14:val="standardContextual"/>
            </w:rPr>
          </w:pPr>
          <w:hyperlink w:anchor="_Toc161044754" w:history="1">
            <w:r w:rsidR="00645E65" w:rsidRPr="00220206">
              <w:rPr>
                <w:rStyle w:val="Hyperlink"/>
                <w:rFonts w:cs="Arial"/>
                <w:noProof/>
              </w:rPr>
              <w:t>G.</w:t>
            </w:r>
            <w:r w:rsidR="00645E65">
              <w:rPr>
                <w:rFonts w:asciiTheme="minorHAnsi" w:hAnsiTheme="minorHAnsi"/>
                <w:noProof/>
                <w:kern w:val="2"/>
                <w:szCs w:val="22"/>
                <w14:ligatures w14:val="standardContextual"/>
              </w:rPr>
              <w:tab/>
            </w:r>
            <w:r w:rsidR="00645E65" w:rsidRPr="00220206">
              <w:rPr>
                <w:rStyle w:val="Hyperlink"/>
                <w:rFonts w:cs="Arial"/>
                <w:noProof/>
              </w:rPr>
              <w:t xml:space="preserve">Special Note for </w:t>
            </w:r>
            <w:r w:rsidR="00645E65" w:rsidRPr="00220206">
              <w:rPr>
                <w:rStyle w:val="Hyperlink"/>
                <w:rFonts w:cs="Arial"/>
                <w:bCs/>
                <w:noProof/>
              </w:rPr>
              <w:t>High Deductible Health Plan</w:t>
            </w:r>
            <w:r w:rsidR="00645E65" w:rsidRPr="00220206">
              <w:rPr>
                <w:rStyle w:val="Hyperlink"/>
                <w:rFonts w:cs="Arial"/>
                <w:noProof/>
              </w:rPr>
              <w:t xml:space="preserve"> </w:t>
            </w:r>
            <w:r w:rsidR="00645E65" w:rsidRPr="00220206">
              <w:rPr>
                <w:rStyle w:val="Hyperlink"/>
                <w:rFonts w:cs="Arial"/>
                <w:bCs/>
                <w:noProof/>
              </w:rPr>
              <w:t>Members</w:t>
            </w:r>
            <w:r w:rsidR="00645E65">
              <w:rPr>
                <w:noProof/>
                <w:webHidden/>
              </w:rPr>
              <w:tab/>
            </w:r>
            <w:r w:rsidR="00645E65">
              <w:rPr>
                <w:noProof/>
                <w:webHidden/>
              </w:rPr>
              <w:fldChar w:fldCharType="begin"/>
            </w:r>
            <w:r w:rsidR="00645E65">
              <w:rPr>
                <w:noProof/>
                <w:webHidden/>
              </w:rPr>
              <w:instrText xml:space="preserve"> PAGEREF _Toc161044754 \h </w:instrText>
            </w:r>
            <w:r w:rsidR="00645E65">
              <w:rPr>
                <w:noProof/>
                <w:webHidden/>
              </w:rPr>
            </w:r>
            <w:r w:rsidR="00645E65">
              <w:rPr>
                <w:noProof/>
                <w:webHidden/>
              </w:rPr>
              <w:fldChar w:fldCharType="separate"/>
            </w:r>
            <w:r w:rsidR="00645E65">
              <w:rPr>
                <w:noProof/>
                <w:webHidden/>
              </w:rPr>
              <w:t>107</w:t>
            </w:r>
            <w:r w:rsidR="00645E65">
              <w:rPr>
                <w:noProof/>
                <w:webHidden/>
              </w:rPr>
              <w:fldChar w:fldCharType="end"/>
            </w:r>
          </w:hyperlink>
        </w:p>
        <w:p w14:paraId="6D286768" w14:textId="62A3A906" w:rsidR="00645E65" w:rsidRDefault="00844143">
          <w:pPr>
            <w:pStyle w:val="TOC2"/>
            <w:tabs>
              <w:tab w:val="left" w:pos="660"/>
            </w:tabs>
            <w:rPr>
              <w:rFonts w:asciiTheme="minorHAnsi" w:hAnsiTheme="minorHAnsi"/>
              <w:noProof/>
              <w:kern w:val="2"/>
              <w:szCs w:val="22"/>
              <w14:ligatures w14:val="standardContextual"/>
            </w:rPr>
          </w:pPr>
          <w:hyperlink w:anchor="_Toc161044755" w:history="1">
            <w:r w:rsidR="00645E65" w:rsidRPr="00220206">
              <w:rPr>
                <w:rStyle w:val="Hyperlink"/>
                <w:rFonts w:cs="Arial"/>
                <w:noProof/>
              </w:rPr>
              <w:t>H.</w:t>
            </w:r>
            <w:r w:rsidR="00645E65">
              <w:rPr>
                <w:rFonts w:asciiTheme="minorHAnsi" w:hAnsiTheme="minorHAnsi"/>
                <w:noProof/>
                <w:kern w:val="2"/>
                <w:szCs w:val="22"/>
                <w14:ligatures w14:val="standardContextual"/>
              </w:rPr>
              <w:tab/>
            </w:r>
            <w:r w:rsidR="00645E65" w:rsidRPr="00220206">
              <w:rPr>
                <w:rStyle w:val="Hyperlink"/>
                <w:rFonts w:cs="Arial"/>
                <w:noProof/>
              </w:rPr>
              <w:t>PBM Drug Coverage vs. Medical Plan Drug Coverage</w:t>
            </w:r>
            <w:r w:rsidR="00645E65">
              <w:rPr>
                <w:noProof/>
                <w:webHidden/>
              </w:rPr>
              <w:tab/>
            </w:r>
            <w:r w:rsidR="00645E65">
              <w:rPr>
                <w:noProof/>
                <w:webHidden/>
              </w:rPr>
              <w:fldChar w:fldCharType="begin"/>
            </w:r>
            <w:r w:rsidR="00645E65">
              <w:rPr>
                <w:noProof/>
                <w:webHidden/>
              </w:rPr>
              <w:instrText xml:space="preserve"> PAGEREF _Toc161044755 \h </w:instrText>
            </w:r>
            <w:r w:rsidR="00645E65">
              <w:rPr>
                <w:noProof/>
                <w:webHidden/>
              </w:rPr>
            </w:r>
            <w:r w:rsidR="00645E65">
              <w:rPr>
                <w:noProof/>
                <w:webHidden/>
              </w:rPr>
              <w:fldChar w:fldCharType="separate"/>
            </w:r>
            <w:r w:rsidR="00645E65">
              <w:rPr>
                <w:noProof/>
                <w:webHidden/>
              </w:rPr>
              <w:t>107</w:t>
            </w:r>
            <w:r w:rsidR="00645E65">
              <w:rPr>
                <w:noProof/>
                <w:webHidden/>
              </w:rPr>
              <w:fldChar w:fldCharType="end"/>
            </w:r>
          </w:hyperlink>
        </w:p>
        <w:p w14:paraId="4213DF7E" w14:textId="7796FC1B" w:rsidR="00645E65" w:rsidRDefault="00844143">
          <w:pPr>
            <w:pStyle w:val="TOC2"/>
            <w:tabs>
              <w:tab w:val="left" w:pos="660"/>
            </w:tabs>
            <w:rPr>
              <w:rFonts w:asciiTheme="minorHAnsi" w:hAnsiTheme="minorHAnsi"/>
              <w:noProof/>
              <w:kern w:val="2"/>
              <w:szCs w:val="22"/>
              <w14:ligatures w14:val="standardContextual"/>
            </w:rPr>
          </w:pPr>
          <w:hyperlink w:anchor="_Toc161044756" w:history="1">
            <w:r w:rsidR="00645E65" w:rsidRPr="00220206">
              <w:rPr>
                <w:rStyle w:val="Hyperlink"/>
                <w:rFonts w:cs="Arial"/>
                <w:noProof/>
              </w:rPr>
              <w:t>I.</w:t>
            </w:r>
            <w:r w:rsidR="00645E65">
              <w:rPr>
                <w:rFonts w:asciiTheme="minorHAnsi" w:hAnsiTheme="minorHAnsi"/>
                <w:noProof/>
                <w:kern w:val="2"/>
                <w:szCs w:val="22"/>
                <w14:ligatures w14:val="standardContextual"/>
              </w:rPr>
              <w:tab/>
            </w:r>
            <w:r w:rsidR="00645E65" w:rsidRPr="00220206">
              <w:rPr>
                <w:rStyle w:val="Hyperlink"/>
                <w:rFonts w:cs="Arial"/>
                <w:noProof/>
              </w:rPr>
              <w:t>Vaccinations at Pharmacies</w:t>
            </w:r>
            <w:r w:rsidR="00645E65">
              <w:rPr>
                <w:noProof/>
                <w:webHidden/>
              </w:rPr>
              <w:tab/>
            </w:r>
            <w:r w:rsidR="00645E65">
              <w:rPr>
                <w:noProof/>
                <w:webHidden/>
              </w:rPr>
              <w:fldChar w:fldCharType="begin"/>
            </w:r>
            <w:r w:rsidR="00645E65">
              <w:rPr>
                <w:noProof/>
                <w:webHidden/>
              </w:rPr>
              <w:instrText xml:space="preserve"> PAGEREF _Toc161044756 \h </w:instrText>
            </w:r>
            <w:r w:rsidR="00645E65">
              <w:rPr>
                <w:noProof/>
                <w:webHidden/>
              </w:rPr>
            </w:r>
            <w:r w:rsidR="00645E65">
              <w:rPr>
                <w:noProof/>
                <w:webHidden/>
              </w:rPr>
              <w:fldChar w:fldCharType="separate"/>
            </w:r>
            <w:r w:rsidR="00645E65">
              <w:rPr>
                <w:noProof/>
                <w:webHidden/>
              </w:rPr>
              <w:t>108</w:t>
            </w:r>
            <w:r w:rsidR="00645E65">
              <w:rPr>
                <w:noProof/>
                <w:webHidden/>
              </w:rPr>
              <w:fldChar w:fldCharType="end"/>
            </w:r>
          </w:hyperlink>
        </w:p>
        <w:p w14:paraId="0F71AF08" w14:textId="423EEB9B" w:rsidR="00645E65" w:rsidRDefault="00844143">
          <w:pPr>
            <w:pStyle w:val="TOC3"/>
            <w:tabs>
              <w:tab w:val="left" w:pos="880"/>
            </w:tabs>
            <w:rPr>
              <w:rFonts w:asciiTheme="minorHAnsi" w:hAnsiTheme="minorHAnsi"/>
              <w:noProof/>
              <w:kern w:val="2"/>
              <w:szCs w:val="22"/>
              <w14:ligatures w14:val="standardContextual"/>
            </w:rPr>
          </w:pPr>
          <w:hyperlink w:anchor="_Toc161044757" w:history="1">
            <w:r w:rsidR="00645E65" w:rsidRPr="00220206">
              <w:rPr>
                <w:rStyle w:val="Hyperlink"/>
                <w:noProof/>
              </w:rPr>
              <w:t>1.</w:t>
            </w:r>
            <w:r w:rsidR="00645E65">
              <w:rPr>
                <w:rFonts w:asciiTheme="minorHAnsi" w:hAnsiTheme="minorHAnsi"/>
                <w:noProof/>
                <w:kern w:val="2"/>
                <w:szCs w:val="22"/>
                <w14:ligatures w14:val="standardContextual"/>
              </w:rPr>
              <w:tab/>
            </w:r>
            <w:r w:rsidR="00645E65" w:rsidRPr="00220206">
              <w:rPr>
                <w:rStyle w:val="Hyperlink"/>
                <w:noProof/>
              </w:rPr>
              <w:t>Non-Medicare Members</w:t>
            </w:r>
            <w:r w:rsidR="00645E65">
              <w:rPr>
                <w:noProof/>
                <w:webHidden/>
              </w:rPr>
              <w:tab/>
            </w:r>
            <w:r w:rsidR="00645E65">
              <w:rPr>
                <w:noProof/>
                <w:webHidden/>
              </w:rPr>
              <w:fldChar w:fldCharType="begin"/>
            </w:r>
            <w:r w:rsidR="00645E65">
              <w:rPr>
                <w:noProof/>
                <w:webHidden/>
              </w:rPr>
              <w:instrText xml:space="preserve"> PAGEREF _Toc161044757 \h </w:instrText>
            </w:r>
            <w:r w:rsidR="00645E65">
              <w:rPr>
                <w:noProof/>
                <w:webHidden/>
              </w:rPr>
            </w:r>
            <w:r w:rsidR="00645E65">
              <w:rPr>
                <w:noProof/>
                <w:webHidden/>
              </w:rPr>
              <w:fldChar w:fldCharType="separate"/>
            </w:r>
            <w:r w:rsidR="00645E65">
              <w:rPr>
                <w:noProof/>
                <w:webHidden/>
              </w:rPr>
              <w:t>108</w:t>
            </w:r>
            <w:r w:rsidR="00645E65">
              <w:rPr>
                <w:noProof/>
                <w:webHidden/>
              </w:rPr>
              <w:fldChar w:fldCharType="end"/>
            </w:r>
          </w:hyperlink>
        </w:p>
        <w:p w14:paraId="1754799C" w14:textId="4020D1B2" w:rsidR="00645E65" w:rsidRDefault="00844143">
          <w:pPr>
            <w:pStyle w:val="TOC3"/>
            <w:tabs>
              <w:tab w:val="left" w:pos="880"/>
            </w:tabs>
            <w:rPr>
              <w:rFonts w:asciiTheme="minorHAnsi" w:hAnsiTheme="minorHAnsi"/>
              <w:noProof/>
              <w:kern w:val="2"/>
              <w:szCs w:val="22"/>
              <w14:ligatures w14:val="standardContextual"/>
            </w:rPr>
          </w:pPr>
          <w:hyperlink w:anchor="_Toc161044758" w:history="1">
            <w:r w:rsidR="00645E65" w:rsidRPr="00220206">
              <w:rPr>
                <w:rStyle w:val="Hyperlink"/>
                <w:noProof/>
              </w:rPr>
              <w:t>2.</w:t>
            </w:r>
            <w:r w:rsidR="00645E65">
              <w:rPr>
                <w:rFonts w:asciiTheme="minorHAnsi" w:hAnsiTheme="minorHAnsi"/>
                <w:noProof/>
                <w:kern w:val="2"/>
                <w:szCs w:val="22"/>
                <w14:ligatures w14:val="standardContextual"/>
              </w:rPr>
              <w:tab/>
            </w:r>
            <w:r w:rsidR="00645E65" w:rsidRPr="00220206">
              <w:rPr>
                <w:rStyle w:val="Hyperlink"/>
                <w:noProof/>
              </w:rPr>
              <w:t>Medicare Members</w:t>
            </w:r>
            <w:r w:rsidR="00645E65">
              <w:rPr>
                <w:noProof/>
                <w:webHidden/>
              </w:rPr>
              <w:tab/>
            </w:r>
            <w:r w:rsidR="00645E65">
              <w:rPr>
                <w:noProof/>
                <w:webHidden/>
              </w:rPr>
              <w:fldChar w:fldCharType="begin"/>
            </w:r>
            <w:r w:rsidR="00645E65">
              <w:rPr>
                <w:noProof/>
                <w:webHidden/>
              </w:rPr>
              <w:instrText xml:space="preserve"> PAGEREF _Toc161044758 \h </w:instrText>
            </w:r>
            <w:r w:rsidR="00645E65">
              <w:rPr>
                <w:noProof/>
                <w:webHidden/>
              </w:rPr>
            </w:r>
            <w:r w:rsidR="00645E65">
              <w:rPr>
                <w:noProof/>
                <w:webHidden/>
              </w:rPr>
              <w:fldChar w:fldCharType="separate"/>
            </w:r>
            <w:r w:rsidR="00645E65">
              <w:rPr>
                <w:noProof/>
                <w:webHidden/>
              </w:rPr>
              <w:t>108</w:t>
            </w:r>
            <w:r w:rsidR="00645E65">
              <w:rPr>
                <w:noProof/>
                <w:webHidden/>
              </w:rPr>
              <w:fldChar w:fldCharType="end"/>
            </w:r>
          </w:hyperlink>
        </w:p>
        <w:p w14:paraId="1ECA15E3" w14:textId="1BBF5F73" w:rsidR="00645E65" w:rsidRDefault="00844143">
          <w:pPr>
            <w:pStyle w:val="TOC2"/>
            <w:tabs>
              <w:tab w:val="left" w:pos="660"/>
            </w:tabs>
            <w:rPr>
              <w:rFonts w:asciiTheme="minorHAnsi" w:hAnsiTheme="minorHAnsi"/>
              <w:noProof/>
              <w:kern w:val="2"/>
              <w:szCs w:val="22"/>
              <w14:ligatures w14:val="standardContextual"/>
            </w:rPr>
          </w:pPr>
          <w:hyperlink w:anchor="_Toc161044759" w:history="1">
            <w:r w:rsidR="00645E65" w:rsidRPr="00220206">
              <w:rPr>
                <w:rStyle w:val="Hyperlink"/>
                <w:rFonts w:cs="Arial"/>
                <w:noProof/>
              </w:rPr>
              <w:t>J.</w:t>
            </w:r>
            <w:r w:rsidR="00645E65">
              <w:rPr>
                <w:rFonts w:asciiTheme="minorHAnsi" w:hAnsiTheme="minorHAnsi"/>
                <w:noProof/>
                <w:kern w:val="2"/>
                <w:szCs w:val="22"/>
                <w14:ligatures w14:val="standardContextual"/>
              </w:rPr>
              <w:tab/>
            </w:r>
            <w:r w:rsidR="00645E65" w:rsidRPr="00220206">
              <w:rPr>
                <w:rStyle w:val="Hyperlink"/>
                <w:rFonts w:cs="Arial"/>
                <w:noProof/>
              </w:rPr>
              <w:t>Medicare Part D Dual Enrollment</w:t>
            </w:r>
            <w:r w:rsidR="00645E65">
              <w:rPr>
                <w:noProof/>
                <w:webHidden/>
              </w:rPr>
              <w:tab/>
            </w:r>
            <w:r w:rsidR="00645E65">
              <w:rPr>
                <w:noProof/>
                <w:webHidden/>
              </w:rPr>
              <w:fldChar w:fldCharType="begin"/>
            </w:r>
            <w:r w:rsidR="00645E65">
              <w:rPr>
                <w:noProof/>
                <w:webHidden/>
              </w:rPr>
              <w:instrText xml:space="preserve"> PAGEREF _Toc161044759 \h </w:instrText>
            </w:r>
            <w:r w:rsidR="00645E65">
              <w:rPr>
                <w:noProof/>
                <w:webHidden/>
              </w:rPr>
            </w:r>
            <w:r w:rsidR="00645E65">
              <w:rPr>
                <w:noProof/>
                <w:webHidden/>
              </w:rPr>
              <w:fldChar w:fldCharType="separate"/>
            </w:r>
            <w:r w:rsidR="00645E65">
              <w:rPr>
                <w:noProof/>
                <w:webHidden/>
              </w:rPr>
              <w:t>108</w:t>
            </w:r>
            <w:r w:rsidR="00645E65">
              <w:rPr>
                <w:noProof/>
                <w:webHidden/>
              </w:rPr>
              <w:fldChar w:fldCharType="end"/>
            </w:r>
          </w:hyperlink>
        </w:p>
        <w:p w14:paraId="49B6727E" w14:textId="7956F45B" w:rsidR="00645E65" w:rsidRDefault="00844143">
          <w:pPr>
            <w:pStyle w:val="TOC2"/>
            <w:tabs>
              <w:tab w:val="left" w:pos="660"/>
            </w:tabs>
            <w:rPr>
              <w:rFonts w:asciiTheme="minorHAnsi" w:hAnsiTheme="minorHAnsi"/>
              <w:noProof/>
              <w:kern w:val="2"/>
              <w:szCs w:val="22"/>
              <w14:ligatures w14:val="standardContextual"/>
            </w:rPr>
          </w:pPr>
          <w:hyperlink w:anchor="_Toc161044760" w:history="1">
            <w:r w:rsidR="00645E65" w:rsidRPr="00220206">
              <w:rPr>
                <w:rStyle w:val="Hyperlink"/>
                <w:rFonts w:cs="Arial"/>
                <w:noProof/>
              </w:rPr>
              <w:t>K.</w:t>
            </w:r>
            <w:r w:rsidR="00645E65">
              <w:rPr>
                <w:rFonts w:asciiTheme="minorHAnsi" w:hAnsiTheme="minorHAnsi"/>
                <w:noProof/>
                <w:kern w:val="2"/>
                <w:szCs w:val="22"/>
                <w14:ligatures w14:val="standardContextual"/>
              </w:rPr>
              <w:tab/>
            </w:r>
            <w:r w:rsidR="00645E65" w:rsidRPr="00220206">
              <w:rPr>
                <w:rStyle w:val="Hyperlink"/>
                <w:rFonts w:cs="Arial"/>
                <w:noProof/>
              </w:rPr>
              <w:t>PBM Restrictions on Medications</w:t>
            </w:r>
            <w:r w:rsidR="00645E65">
              <w:rPr>
                <w:noProof/>
                <w:webHidden/>
              </w:rPr>
              <w:tab/>
            </w:r>
            <w:r w:rsidR="00645E65">
              <w:rPr>
                <w:noProof/>
                <w:webHidden/>
              </w:rPr>
              <w:fldChar w:fldCharType="begin"/>
            </w:r>
            <w:r w:rsidR="00645E65">
              <w:rPr>
                <w:noProof/>
                <w:webHidden/>
              </w:rPr>
              <w:instrText xml:space="preserve"> PAGEREF _Toc161044760 \h </w:instrText>
            </w:r>
            <w:r w:rsidR="00645E65">
              <w:rPr>
                <w:noProof/>
                <w:webHidden/>
              </w:rPr>
            </w:r>
            <w:r w:rsidR="00645E65">
              <w:rPr>
                <w:noProof/>
                <w:webHidden/>
              </w:rPr>
              <w:fldChar w:fldCharType="separate"/>
            </w:r>
            <w:r w:rsidR="00645E65">
              <w:rPr>
                <w:noProof/>
                <w:webHidden/>
              </w:rPr>
              <w:t>109</w:t>
            </w:r>
            <w:r w:rsidR="00645E65">
              <w:rPr>
                <w:noProof/>
                <w:webHidden/>
              </w:rPr>
              <w:fldChar w:fldCharType="end"/>
            </w:r>
          </w:hyperlink>
        </w:p>
        <w:p w14:paraId="77531B1F" w14:textId="7F0F0D9D" w:rsidR="00645E65" w:rsidRDefault="00844143">
          <w:pPr>
            <w:pStyle w:val="TOC2"/>
            <w:tabs>
              <w:tab w:val="left" w:pos="660"/>
            </w:tabs>
            <w:rPr>
              <w:rFonts w:asciiTheme="minorHAnsi" w:hAnsiTheme="minorHAnsi"/>
              <w:noProof/>
              <w:kern w:val="2"/>
              <w:szCs w:val="22"/>
              <w14:ligatures w14:val="standardContextual"/>
            </w:rPr>
          </w:pPr>
          <w:hyperlink w:anchor="_Toc161044761" w:history="1">
            <w:r w:rsidR="00645E65" w:rsidRPr="00220206">
              <w:rPr>
                <w:rStyle w:val="Hyperlink"/>
                <w:rFonts w:cs="Arial"/>
                <w:noProof/>
              </w:rPr>
              <w:t>L.</w:t>
            </w:r>
            <w:r w:rsidR="00645E65">
              <w:rPr>
                <w:rFonts w:asciiTheme="minorHAnsi" w:hAnsiTheme="minorHAnsi"/>
                <w:noProof/>
                <w:kern w:val="2"/>
                <w:szCs w:val="22"/>
                <w14:ligatures w14:val="standardContextual"/>
              </w:rPr>
              <w:tab/>
            </w:r>
            <w:r w:rsidR="00645E65" w:rsidRPr="00220206">
              <w:rPr>
                <w:rStyle w:val="Hyperlink"/>
                <w:rFonts w:cs="Arial"/>
                <w:noProof/>
              </w:rPr>
              <w:t>Drug Packaging</w:t>
            </w:r>
            <w:r w:rsidR="00645E65">
              <w:rPr>
                <w:noProof/>
                <w:webHidden/>
              </w:rPr>
              <w:tab/>
            </w:r>
            <w:r w:rsidR="00645E65">
              <w:rPr>
                <w:noProof/>
                <w:webHidden/>
              </w:rPr>
              <w:fldChar w:fldCharType="begin"/>
            </w:r>
            <w:r w:rsidR="00645E65">
              <w:rPr>
                <w:noProof/>
                <w:webHidden/>
              </w:rPr>
              <w:instrText xml:space="preserve"> PAGEREF _Toc161044761 \h </w:instrText>
            </w:r>
            <w:r w:rsidR="00645E65">
              <w:rPr>
                <w:noProof/>
                <w:webHidden/>
              </w:rPr>
            </w:r>
            <w:r w:rsidR="00645E65">
              <w:rPr>
                <w:noProof/>
                <w:webHidden/>
              </w:rPr>
              <w:fldChar w:fldCharType="separate"/>
            </w:r>
            <w:r w:rsidR="00645E65">
              <w:rPr>
                <w:noProof/>
                <w:webHidden/>
              </w:rPr>
              <w:t>109</w:t>
            </w:r>
            <w:r w:rsidR="00645E65">
              <w:rPr>
                <w:noProof/>
                <w:webHidden/>
              </w:rPr>
              <w:fldChar w:fldCharType="end"/>
            </w:r>
          </w:hyperlink>
        </w:p>
        <w:p w14:paraId="4A445BD0" w14:textId="5EDDFF5C" w:rsidR="00645E65" w:rsidRDefault="00844143">
          <w:pPr>
            <w:pStyle w:val="TOC2"/>
            <w:tabs>
              <w:tab w:val="left" w:pos="880"/>
            </w:tabs>
            <w:rPr>
              <w:rFonts w:asciiTheme="minorHAnsi" w:hAnsiTheme="minorHAnsi"/>
              <w:noProof/>
              <w:kern w:val="2"/>
              <w:szCs w:val="22"/>
              <w14:ligatures w14:val="standardContextual"/>
            </w:rPr>
          </w:pPr>
          <w:hyperlink w:anchor="_Toc161044762" w:history="1">
            <w:r w:rsidR="00645E65" w:rsidRPr="00220206">
              <w:rPr>
                <w:rStyle w:val="Hyperlink"/>
                <w:rFonts w:cs="Arial"/>
                <w:noProof/>
              </w:rPr>
              <w:t>M.</w:t>
            </w:r>
            <w:r w:rsidR="00645E65">
              <w:rPr>
                <w:rFonts w:asciiTheme="minorHAnsi" w:hAnsiTheme="minorHAnsi"/>
                <w:noProof/>
                <w:kern w:val="2"/>
                <w:szCs w:val="22"/>
                <w14:ligatures w14:val="standardContextual"/>
              </w:rPr>
              <w:tab/>
            </w:r>
            <w:r w:rsidR="00645E65" w:rsidRPr="00220206">
              <w:rPr>
                <w:rStyle w:val="Hyperlink"/>
                <w:rFonts w:cs="Arial"/>
                <w:noProof/>
              </w:rPr>
              <w:t>Brand Name Vs. Generic</w:t>
            </w:r>
            <w:r w:rsidR="00645E65">
              <w:rPr>
                <w:noProof/>
                <w:webHidden/>
              </w:rPr>
              <w:tab/>
            </w:r>
            <w:r w:rsidR="00645E65">
              <w:rPr>
                <w:noProof/>
                <w:webHidden/>
              </w:rPr>
              <w:fldChar w:fldCharType="begin"/>
            </w:r>
            <w:r w:rsidR="00645E65">
              <w:rPr>
                <w:noProof/>
                <w:webHidden/>
              </w:rPr>
              <w:instrText xml:space="preserve"> PAGEREF _Toc161044762 \h </w:instrText>
            </w:r>
            <w:r w:rsidR="00645E65">
              <w:rPr>
                <w:noProof/>
                <w:webHidden/>
              </w:rPr>
            </w:r>
            <w:r w:rsidR="00645E65">
              <w:rPr>
                <w:noProof/>
                <w:webHidden/>
              </w:rPr>
              <w:fldChar w:fldCharType="separate"/>
            </w:r>
            <w:r w:rsidR="00645E65">
              <w:rPr>
                <w:noProof/>
                <w:webHidden/>
              </w:rPr>
              <w:t>109</w:t>
            </w:r>
            <w:r w:rsidR="00645E65">
              <w:rPr>
                <w:noProof/>
                <w:webHidden/>
              </w:rPr>
              <w:fldChar w:fldCharType="end"/>
            </w:r>
          </w:hyperlink>
        </w:p>
        <w:p w14:paraId="3B83159A" w14:textId="17180B78" w:rsidR="00645E65" w:rsidRDefault="00844143">
          <w:pPr>
            <w:pStyle w:val="TOC2"/>
            <w:tabs>
              <w:tab w:val="left" w:pos="660"/>
            </w:tabs>
            <w:rPr>
              <w:rFonts w:asciiTheme="minorHAnsi" w:hAnsiTheme="minorHAnsi"/>
              <w:noProof/>
              <w:kern w:val="2"/>
              <w:szCs w:val="22"/>
              <w14:ligatures w14:val="standardContextual"/>
            </w:rPr>
          </w:pPr>
          <w:hyperlink w:anchor="_Toc161044763" w:history="1">
            <w:r w:rsidR="00645E65" w:rsidRPr="00220206">
              <w:rPr>
                <w:rStyle w:val="Hyperlink"/>
                <w:rFonts w:cs="Arial"/>
                <w:noProof/>
              </w:rPr>
              <w:t>N.</w:t>
            </w:r>
            <w:r w:rsidR="00645E65">
              <w:rPr>
                <w:rFonts w:asciiTheme="minorHAnsi" w:hAnsiTheme="minorHAnsi"/>
                <w:noProof/>
                <w:kern w:val="2"/>
                <w:szCs w:val="22"/>
                <w14:ligatures w14:val="standardContextual"/>
              </w:rPr>
              <w:tab/>
            </w:r>
            <w:r w:rsidR="00645E65" w:rsidRPr="00220206">
              <w:rPr>
                <w:rStyle w:val="Hyperlink"/>
                <w:rFonts w:cs="Arial"/>
                <w:noProof/>
              </w:rPr>
              <w:t>Tablet Splitting</w:t>
            </w:r>
            <w:r w:rsidR="00645E65">
              <w:rPr>
                <w:noProof/>
                <w:webHidden/>
              </w:rPr>
              <w:tab/>
            </w:r>
            <w:r w:rsidR="00645E65">
              <w:rPr>
                <w:noProof/>
                <w:webHidden/>
              </w:rPr>
              <w:fldChar w:fldCharType="begin"/>
            </w:r>
            <w:r w:rsidR="00645E65">
              <w:rPr>
                <w:noProof/>
                <w:webHidden/>
              </w:rPr>
              <w:instrText xml:space="preserve"> PAGEREF _Toc161044763 \h </w:instrText>
            </w:r>
            <w:r w:rsidR="00645E65">
              <w:rPr>
                <w:noProof/>
                <w:webHidden/>
              </w:rPr>
            </w:r>
            <w:r w:rsidR="00645E65">
              <w:rPr>
                <w:noProof/>
                <w:webHidden/>
              </w:rPr>
              <w:fldChar w:fldCharType="separate"/>
            </w:r>
            <w:r w:rsidR="00645E65">
              <w:rPr>
                <w:noProof/>
                <w:webHidden/>
              </w:rPr>
              <w:t>109</w:t>
            </w:r>
            <w:r w:rsidR="00645E65">
              <w:rPr>
                <w:noProof/>
                <w:webHidden/>
              </w:rPr>
              <w:fldChar w:fldCharType="end"/>
            </w:r>
          </w:hyperlink>
        </w:p>
        <w:p w14:paraId="2EE08306" w14:textId="391696CD" w:rsidR="00645E65" w:rsidRDefault="00844143">
          <w:pPr>
            <w:pStyle w:val="TOC2"/>
            <w:tabs>
              <w:tab w:val="left" w:pos="660"/>
            </w:tabs>
            <w:rPr>
              <w:rFonts w:asciiTheme="minorHAnsi" w:hAnsiTheme="minorHAnsi"/>
              <w:noProof/>
              <w:kern w:val="2"/>
              <w:szCs w:val="22"/>
              <w14:ligatures w14:val="standardContextual"/>
            </w:rPr>
          </w:pPr>
          <w:hyperlink w:anchor="_Toc161044764" w:history="1">
            <w:r w:rsidR="00645E65" w:rsidRPr="00220206">
              <w:rPr>
                <w:rStyle w:val="Hyperlink"/>
                <w:rFonts w:cs="Arial"/>
                <w:noProof/>
              </w:rPr>
              <w:t>O.</w:t>
            </w:r>
            <w:r w:rsidR="00645E65">
              <w:rPr>
                <w:rFonts w:asciiTheme="minorHAnsi" w:hAnsiTheme="minorHAnsi"/>
                <w:noProof/>
                <w:kern w:val="2"/>
                <w:szCs w:val="22"/>
                <w14:ligatures w14:val="standardContextual"/>
              </w:rPr>
              <w:tab/>
            </w:r>
            <w:r w:rsidR="00645E65" w:rsidRPr="00220206">
              <w:rPr>
                <w:rStyle w:val="Hyperlink"/>
                <w:rFonts w:cs="Arial"/>
                <w:noProof/>
              </w:rPr>
              <w:t>Over-The-Counter Drugs</w:t>
            </w:r>
            <w:r w:rsidR="00645E65">
              <w:rPr>
                <w:noProof/>
                <w:webHidden/>
              </w:rPr>
              <w:tab/>
            </w:r>
            <w:r w:rsidR="00645E65">
              <w:rPr>
                <w:noProof/>
                <w:webHidden/>
              </w:rPr>
              <w:fldChar w:fldCharType="begin"/>
            </w:r>
            <w:r w:rsidR="00645E65">
              <w:rPr>
                <w:noProof/>
                <w:webHidden/>
              </w:rPr>
              <w:instrText xml:space="preserve"> PAGEREF _Toc161044764 \h </w:instrText>
            </w:r>
            <w:r w:rsidR="00645E65">
              <w:rPr>
                <w:noProof/>
                <w:webHidden/>
              </w:rPr>
            </w:r>
            <w:r w:rsidR="00645E65">
              <w:rPr>
                <w:noProof/>
                <w:webHidden/>
              </w:rPr>
              <w:fldChar w:fldCharType="separate"/>
            </w:r>
            <w:r w:rsidR="00645E65">
              <w:rPr>
                <w:noProof/>
                <w:webHidden/>
              </w:rPr>
              <w:t>109</w:t>
            </w:r>
            <w:r w:rsidR="00645E65">
              <w:rPr>
                <w:noProof/>
                <w:webHidden/>
              </w:rPr>
              <w:fldChar w:fldCharType="end"/>
            </w:r>
          </w:hyperlink>
        </w:p>
        <w:p w14:paraId="760F3AFE" w14:textId="15AE79A1" w:rsidR="00645E65" w:rsidRDefault="00844143">
          <w:pPr>
            <w:pStyle w:val="TOC2"/>
            <w:tabs>
              <w:tab w:val="left" w:pos="660"/>
            </w:tabs>
            <w:rPr>
              <w:rFonts w:asciiTheme="minorHAnsi" w:hAnsiTheme="minorHAnsi"/>
              <w:noProof/>
              <w:kern w:val="2"/>
              <w:szCs w:val="22"/>
              <w14:ligatures w14:val="standardContextual"/>
            </w:rPr>
          </w:pPr>
          <w:hyperlink w:anchor="_Toc161044765" w:history="1">
            <w:r w:rsidR="00645E65" w:rsidRPr="00220206">
              <w:rPr>
                <w:rStyle w:val="Hyperlink"/>
                <w:rFonts w:cs="Arial"/>
                <w:noProof/>
              </w:rPr>
              <w:t>P.</w:t>
            </w:r>
            <w:r w:rsidR="00645E65">
              <w:rPr>
                <w:rFonts w:asciiTheme="minorHAnsi" w:hAnsiTheme="minorHAnsi"/>
                <w:noProof/>
                <w:kern w:val="2"/>
                <w:szCs w:val="22"/>
                <w14:ligatures w14:val="standardContextual"/>
              </w:rPr>
              <w:tab/>
            </w:r>
            <w:r w:rsidR="00645E65" w:rsidRPr="00220206">
              <w:rPr>
                <w:rStyle w:val="Hyperlink"/>
                <w:rFonts w:cs="Arial"/>
                <w:noProof/>
              </w:rPr>
              <w:t>Preventive Prescription Drugs</w:t>
            </w:r>
            <w:r w:rsidR="00645E65">
              <w:rPr>
                <w:noProof/>
                <w:webHidden/>
              </w:rPr>
              <w:tab/>
            </w:r>
            <w:r w:rsidR="00645E65">
              <w:rPr>
                <w:noProof/>
                <w:webHidden/>
              </w:rPr>
              <w:fldChar w:fldCharType="begin"/>
            </w:r>
            <w:r w:rsidR="00645E65">
              <w:rPr>
                <w:noProof/>
                <w:webHidden/>
              </w:rPr>
              <w:instrText xml:space="preserve"> PAGEREF _Toc161044765 \h </w:instrText>
            </w:r>
            <w:r w:rsidR="00645E65">
              <w:rPr>
                <w:noProof/>
                <w:webHidden/>
              </w:rPr>
            </w:r>
            <w:r w:rsidR="00645E65">
              <w:rPr>
                <w:noProof/>
                <w:webHidden/>
              </w:rPr>
              <w:fldChar w:fldCharType="separate"/>
            </w:r>
            <w:r w:rsidR="00645E65">
              <w:rPr>
                <w:noProof/>
                <w:webHidden/>
              </w:rPr>
              <w:t>109</w:t>
            </w:r>
            <w:r w:rsidR="00645E65">
              <w:rPr>
                <w:noProof/>
                <w:webHidden/>
              </w:rPr>
              <w:fldChar w:fldCharType="end"/>
            </w:r>
          </w:hyperlink>
        </w:p>
        <w:p w14:paraId="41571CDB" w14:textId="2659DA76" w:rsidR="00645E65" w:rsidRDefault="00844143">
          <w:pPr>
            <w:pStyle w:val="TOC2"/>
            <w:tabs>
              <w:tab w:val="left" w:pos="660"/>
            </w:tabs>
            <w:rPr>
              <w:rFonts w:asciiTheme="minorHAnsi" w:hAnsiTheme="minorHAnsi"/>
              <w:noProof/>
              <w:kern w:val="2"/>
              <w:szCs w:val="22"/>
              <w14:ligatures w14:val="standardContextual"/>
            </w:rPr>
          </w:pPr>
          <w:hyperlink w:anchor="_Toc161044766" w:history="1">
            <w:r w:rsidR="00645E65" w:rsidRPr="00220206">
              <w:rPr>
                <w:rStyle w:val="Hyperlink"/>
                <w:rFonts w:cs="Arial"/>
                <w:noProof/>
              </w:rPr>
              <w:t>Q.</w:t>
            </w:r>
            <w:r w:rsidR="00645E65">
              <w:rPr>
                <w:rFonts w:asciiTheme="minorHAnsi" w:hAnsiTheme="minorHAnsi"/>
                <w:noProof/>
                <w:kern w:val="2"/>
                <w:szCs w:val="22"/>
                <w14:ligatures w14:val="standardContextual"/>
              </w:rPr>
              <w:tab/>
            </w:r>
            <w:r w:rsidR="00645E65" w:rsidRPr="00220206">
              <w:rPr>
                <w:rStyle w:val="Hyperlink"/>
                <w:rFonts w:cs="Arial"/>
                <w:noProof/>
              </w:rPr>
              <w:t>Discount Eligible Medications</w:t>
            </w:r>
            <w:r w:rsidR="00645E65">
              <w:rPr>
                <w:noProof/>
                <w:webHidden/>
              </w:rPr>
              <w:tab/>
            </w:r>
            <w:r w:rsidR="00645E65">
              <w:rPr>
                <w:noProof/>
                <w:webHidden/>
              </w:rPr>
              <w:fldChar w:fldCharType="begin"/>
            </w:r>
            <w:r w:rsidR="00645E65">
              <w:rPr>
                <w:noProof/>
                <w:webHidden/>
              </w:rPr>
              <w:instrText xml:space="preserve"> PAGEREF _Toc161044766 \h </w:instrText>
            </w:r>
            <w:r w:rsidR="00645E65">
              <w:rPr>
                <w:noProof/>
                <w:webHidden/>
              </w:rPr>
            </w:r>
            <w:r w:rsidR="00645E65">
              <w:rPr>
                <w:noProof/>
                <w:webHidden/>
              </w:rPr>
              <w:fldChar w:fldCharType="separate"/>
            </w:r>
            <w:r w:rsidR="00645E65">
              <w:rPr>
                <w:noProof/>
                <w:webHidden/>
              </w:rPr>
              <w:t>109</w:t>
            </w:r>
            <w:r w:rsidR="00645E65">
              <w:rPr>
                <w:noProof/>
                <w:webHidden/>
              </w:rPr>
              <w:fldChar w:fldCharType="end"/>
            </w:r>
          </w:hyperlink>
        </w:p>
        <w:p w14:paraId="45FADDB1" w14:textId="522F1C23" w:rsidR="00645E65" w:rsidRDefault="00844143">
          <w:pPr>
            <w:pStyle w:val="TOC2"/>
            <w:tabs>
              <w:tab w:val="left" w:pos="660"/>
            </w:tabs>
            <w:rPr>
              <w:rFonts w:asciiTheme="minorHAnsi" w:hAnsiTheme="minorHAnsi"/>
              <w:noProof/>
              <w:kern w:val="2"/>
              <w:szCs w:val="22"/>
              <w14:ligatures w14:val="standardContextual"/>
            </w:rPr>
          </w:pPr>
          <w:hyperlink w:anchor="_Toc161044767" w:history="1">
            <w:r w:rsidR="00645E65" w:rsidRPr="00220206">
              <w:rPr>
                <w:rStyle w:val="Hyperlink"/>
                <w:rFonts w:cs="Arial"/>
                <w:noProof/>
              </w:rPr>
              <w:t>R.</w:t>
            </w:r>
            <w:r w:rsidR="00645E65">
              <w:rPr>
                <w:rFonts w:asciiTheme="minorHAnsi" w:hAnsiTheme="minorHAnsi"/>
                <w:noProof/>
                <w:kern w:val="2"/>
                <w:szCs w:val="22"/>
                <w14:ligatures w14:val="standardContextual"/>
              </w:rPr>
              <w:tab/>
            </w:r>
            <w:r w:rsidR="00645E65" w:rsidRPr="00220206">
              <w:rPr>
                <w:rStyle w:val="Hyperlink"/>
                <w:rFonts w:cs="Arial"/>
                <w:noProof/>
              </w:rPr>
              <w:t>Insulin, Disposable Diabetic Supplies, Glucometers and Continuous Glucose Monitors</w:t>
            </w:r>
            <w:r w:rsidR="00645E65">
              <w:rPr>
                <w:noProof/>
                <w:webHidden/>
              </w:rPr>
              <w:tab/>
            </w:r>
            <w:r w:rsidR="00645E65">
              <w:rPr>
                <w:noProof/>
                <w:webHidden/>
              </w:rPr>
              <w:fldChar w:fldCharType="begin"/>
            </w:r>
            <w:r w:rsidR="00645E65">
              <w:rPr>
                <w:noProof/>
                <w:webHidden/>
              </w:rPr>
              <w:instrText xml:space="preserve"> PAGEREF _Toc161044767 \h </w:instrText>
            </w:r>
            <w:r w:rsidR="00645E65">
              <w:rPr>
                <w:noProof/>
                <w:webHidden/>
              </w:rPr>
            </w:r>
            <w:r w:rsidR="00645E65">
              <w:rPr>
                <w:noProof/>
                <w:webHidden/>
              </w:rPr>
              <w:fldChar w:fldCharType="separate"/>
            </w:r>
            <w:r w:rsidR="00645E65">
              <w:rPr>
                <w:noProof/>
                <w:webHidden/>
              </w:rPr>
              <w:t>110</w:t>
            </w:r>
            <w:r w:rsidR="00645E65">
              <w:rPr>
                <w:noProof/>
                <w:webHidden/>
              </w:rPr>
              <w:fldChar w:fldCharType="end"/>
            </w:r>
          </w:hyperlink>
        </w:p>
        <w:p w14:paraId="4417AADD" w14:textId="54A2582D" w:rsidR="00645E65" w:rsidRDefault="00844143">
          <w:pPr>
            <w:pStyle w:val="TOC2"/>
            <w:tabs>
              <w:tab w:val="left" w:pos="660"/>
            </w:tabs>
            <w:rPr>
              <w:rFonts w:asciiTheme="minorHAnsi" w:hAnsiTheme="minorHAnsi"/>
              <w:noProof/>
              <w:kern w:val="2"/>
              <w:szCs w:val="22"/>
              <w14:ligatures w14:val="standardContextual"/>
            </w:rPr>
          </w:pPr>
          <w:hyperlink w:anchor="_Toc161044768" w:history="1">
            <w:r w:rsidR="00645E65" w:rsidRPr="00220206">
              <w:rPr>
                <w:rStyle w:val="Hyperlink"/>
                <w:rFonts w:cs="Arial"/>
                <w:noProof/>
              </w:rPr>
              <w:t>S.</w:t>
            </w:r>
            <w:r w:rsidR="00645E65">
              <w:rPr>
                <w:rFonts w:asciiTheme="minorHAnsi" w:hAnsiTheme="minorHAnsi"/>
                <w:noProof/>
                <w:kern w:val="2"/>
                <w:szCs w:val="22"/>
                <w14:ligatures w14:val="standardContextual"/>
              </w:rPr>
              <w:tab/>
            </w:r>
            <w:r w:rsidR="00645E65" w:rsidRPr="00220206">
              <w:rPr>
                <w:rStyle w:val="Hyperlink"/>
                <w:rFonts w:cs="Arial"/>
                <w:noProof/>
              </w:rPr>
              <w:t>Other Devices and Supplies</w:t>
            </w:r>
            <w:r w:rsidR="00645E65">
              <w:rPr>
                <w:noProof/>
                <w:webHidden/>
              </w:rPr>
              <w:tab/>
            </w:r>
            <w:r w:rsidR="00645E65">
              <w:rPr>
                <w:noProof/>
                <w:webHidden/>
              </w:rPr>
              <w:fldChar w:fldCharType="begin"/>
            </w:r>
            <w:r w:rsidR="00645E65">
              <w:rPr>
                <w:noProof/>
                <w:webHidden/>
              </w:rPr>
              <w:instrText xml:space="preserve"> PAGEREF _Toc161044768 \h </w:instrText>
            </w:r>
            <w:r w:rsidR="00645E65">
              <w:rPr>
                <w:noProof/>
                <w:webHidden/>
              </w:rPr>
            </w:r>
            <w:r w:rsidR="00645E65">
              <w:rPr>
                <w:noProof/>
                <w:webHidden/>
              </w:rPr>
              <w:fldChar w:fldCharType="separate"/>
            </w:r>
            <w:r w:rsidR="00645E65">
              <w:rPr>
                <w:noProof/>
                <w:webHidden/>
              </w:rPr>
              <w:t>110</w:t>
            </w:r>
            <w:r w:rsidR="00645E65">
              <w:rPr>
                <w:noProof/>
                <w:webHidden/>
              </w:rPr>
              <w:fldChar w:fldCharType="end"/>
            </w:r>
          </w:hyperlink>
        </w:p>
        <w:p w14:paraId="5B02B8C6" w14:textId="59E33618" w:rsidR="00645E65" w:rsidRDefault="00844143">
          <w:pPr>
            <w:pStyle w:val="TOC2"/>
            <w:tabs>
              <w:tab w:val="left" w:pos="660"/>
            </w:tabs>
            <w:rPr>
              <w:rFonts w:asciiTheme="minorHAnsi" w:hAnsiTheme="minorHAnsi"/>
              <w:noProof/>
              <w:kern w:val="2"/>
              <w:szCs w:val="22"/>
              <w14:ligatures w14:val="standardContextual"/>
            </w:rPr>
          </w:pPr>
          <w:hyperlink w:anchor="_Toc161044769" w:history="1">
            <w:r w:rsidR="00645E65" w:rsidRPr="00220206">
              <w:rPr>
                <w:rStyle w:val="Hyperlink"/>
                <w:rFonts w:cs="Arial"/>
                <w:noProof/>
              </w:rPr>
              <w:t>T.</w:t>
            </w:r>
            <w:r w:rsidR="00645E65">
              <w:rPr>
                <w:rFonts w:asciiTheme="minorHAnsi" w:hAnsiTheme="minorHAnsi"/>
                <w:noProof/>
                <w:kern w:val="2"/>
                <w:szCs w:val="22"/>
                <w14:ligatures w14:val="standardContextual"/>
              </w:rPr>
              <w:tab/>
            </w:r>
            <w:r w:rsidR="00645E65" w:rsidRPr="00220206">
              <w:rPr>
                <w:rStyle w:val="Hyperlink"/>
                <w:rFonts w:cs="Arial"/>
                <w:noProof/>
              </w:rPr>
              <w:t>Smoking Cessation</w:t>
            </w:r>
            <w:r w:rsidR="00645E65">
              <w:rPr>
                <w:noProof/>
                <w:webHidden/>
              </w:rPr>
              <w:tab/>
            </w:r>
            <w:r w:rsidR="00645E65">
              <w:rPr>
                <w:noProof/>
                <w:webHidden/>
              </w:rPr>
              <w:fldChar w:fldCharType="begin"/>
            </w:r>
            <w:r w:rsidR="00645E65">
              <w:rPr>
                <w:noProof/>
                <w:webHidden/>
              </w:rPr>
              <w:instrText xml:space="preserve"> PAGEREF _Toc161044769 \h </w:instrText>
            </w:r>
            <w:r w:rsidR="00645E65">
              <w:rPr>
                <w:noProof/>
                <w:webHidden/>
              </w:rPr>
            </w:r>
            <w:r w:rsidR="00645E65">
              <w:rPr>
                <w:noProof/>
                <w:webHidden/>
              </w:rPr>
              <w:fldChar w:fldCharType="separate"/>
            </w:r>
            <w:r w:rsidR="00645E65">
              <w:rPr>
                <w:noProof/>
                <w:webHidden/>
              </w:rPr>
              <w:t>111</w:t>
            </w:r>
            <w:r w:rsidR="00645E65">
              <w:rPr>
                <w:noProof/>
                <w:webHidden/>
              </w:rPr>
              <w:fldChar w:fldCharType="end"/>
            </w:r>
          </w:hyperlink>
        </w:p>
        <w:p w14:paraId="127771A1" w14:textId="76AAC446" w:rsidR="00645E65" w:rsidRDefault="00844143">
          <w:pPr>
            <w:pStyle w:val="TOC2"/>
            <w:tabs>
              <w:tab w:val="left" w:pos="660"/>
            </w:tabs>
            <w:rPr>
              <w:rFonts w:asciiTheme="minorHAnsi" w:hAnsiTheme="minorHAnsi"/>
              <w:noProof/>
              <w:kern w:val="2"/>
              <w:szCs w:val="22"/>
              <w14:ligatures w14:val="standardContextual"/>
            </w:rPr>
          </w:pPr>
          <w:hyperlink w:anchor="_Toc161044770" w:history="1">
            <w:r w:rsidR="00645E65" w:rsidRPr="00220206">
              <w:rPr>
                <w:rStyle w:val="Hyperlink"/>
                <w:rFonts w:cs="Arial"/>
                <w:noProof/>
              </w:rPr>
              <w:t>U.</w:t>
            </w:r>
            <w:r w:rsidR="00645E65">
              <w:rPr>
                <w:rFonts w:asciiTheme="minorHAnsi" w:hAnsiTheme="minorHAnsi"/>
                <w:noProof/>
                <w:kern w:val="2"/>
                <w:szCs w:val="22"/>
                <w14:ligatures w14:val="standardContextual"/>
              </w:rPr>
              <w:tab/>
            </w:r>
            <w:r w:rsidR="00645E65" w:rsidRPr="00220206">
              <w:rPr>
                <w:rStyle w:val="Hyperlink"/>
                <w:rFonts w:cs="Arial"/>
                <w:noProof/>
              </w:rPr>
              <w:t xml:space="preserve">No Lifetime Maximum on </w:t>
            </w:r>
            <w:r w:rsidR="00645E65" w:rsidRPr="00220206">
              <w:rPr>
                <w:rStyle w:val="Hyperlink"/>
                <w:rFonts w:cs="Arial"/>
                <w:bCs/>
                <w:noProof/>
              </w:rPr>
              <w:t>Pharmacy</w:t>
            </w:r>
            <w:r w:rsidR="00645E65" w:rsidRPr="00220206">
              <w:rPr>
                <w:rStyle w:val="Hyperlink"/>
                <w:rFonts w:cs="Arial"/>
                <w:noProof/>
              </w:rPr>
              <w:t xml:space="preserve"> </w:t>
            </w:r>
            <w:r w:rsidR="00645E65" w:rsidRPr="00220206">
              <w:rPr>
                <w:rStyle w:val="Hyperlink"/>
                <w:rFonts w:cs="Arial"/>
                <w:bCs/>
                <w:noProof/>
              </w:rPr>
              <w:t>Benefits</w:t>
            </w:r>
            <w:r w:rsidR="00645E65">
              <w:rPr>
                <w:noProof/>
                <w:webHidden/>
              </w:rPr>
              <w:tab/>
            </w:r>
            <w:r w:rsidR="00645E65">
              <w:rPr>
                <w:noProof/>
                <w:webHidden/>
              </w:rPr>
              <w:fldChar w:fldCharType="begin"/>
            </w:r>
            <w:r w:rsidR="00645E65">
              <w:rPr>
                <w:noProof/>
                <w:webHidden/>
              </w:rPr>
              <w:instrText xml:space="preserve"> PAGEREF _Toc161044770 \h </w:instrText>
            </w:r>
            <w:r w:rsidR="00645E65">
              <w:rPr>
                <w:noProof/>
                <w:webHidden/>
              </w:rPr>
            </w:r>
            <w:r w:rsidR="00645E65">
              <w:rPr>
                <w:noProof/>
                <w:webHidden/>
              </w:rPr>
              <w:fldChar w:fldCharType="separate"/>
            </w:r>
            <w:r w:rsidR="00645E65">
              <w:rPr>
                <w:noProof/>
                <w:webHidden/>
              </w:rPr>
              <w:t>111</w:t>
            </w:r>
            <w:r w:rsidR="00645E65">
              <w:rPr>
                <w:noProof/>
                <w:webHidden/>
              </w:rPr>
              <w:fldChar w:fldCharType="end"/>
            </w:r>
          </w:hyperlink>
        </w:p>
        <w:p w14:paraId="0B4EDDF8" w14:textId="4AE8AFD7" w:rsidR="00645E65" w:rsidRDefault="00844143">
          <w:pPr>
            <w:pStyle w:val="TOC2"/>
            <w:tabs>
              <w:tab w:val="left" w:pos="660"/>
            </w:tabs>
            <w:rPr>
              <w:rFonts w:asciiTheme="minorHAnsi" w:hAnsiTheme="minorHAnsi"/>
              <w:noProof/>
              <w:kern w:val="2"/>
              <w:szCs w:val="22"/>
              <w14:ligatures w14:val="standardContextual"/>
            </w:rPr>
          </w:pPr>
          <w:hyperlink w:anchor="_Toc161044771" w:history="1">
            <w:r w:rsidR="00645E65" w:rsidRPr="00220206">
              <w:rPr>
                <w:rStyle w:val="Hyperlink"/>
                <w:rFonts w:cs="Arial"/>
                <w:noProof/>
              </w:rPr>
              <w:t>V.</w:t>
            </w:r>
            <w:r w:rsidR="00645E65">
              <w:rPr>
                <w:rFonts w:asciiTheme="minorHAnsi" w:hAnsiTheme="minorHAnsi"/>
                <w:noProof/>
                <w:kern w:val="2"/>
                <w:szCs w:val="22"/>
                <w14:ligatures w14:val="standardContextual"/>
              </w:rPr>
              <w:tab/>
            </w:r>
            <w:r w:rsidR="00645E65" w:rsidRPr="00220206">
              <w:rPr>
                <w:rStyle w:val="Hyperlink"/>
                <w:rFonts w:cs="Arial"/>
                <w:noProof/>
              </w:rPr>
              <w:t>Specialty Medications</w:t>
            </w:r>
            <w:r w:rsidR="00645E65">
              <w:rPr>
                <w:noProof/>
                <w:webHidden/>
              </w:rPr>
              <w:tab/>
            </w:r>
            <w:r w:rsidR="00645E65">
              <w:rPr>
                <w:noProof/>
                <w:webHidden/>
              </w:rPr>
              <w:fldChar w:fldCharType="begin"/>
            </w:r>
            <w:r w:rsidR="00645E65">
              <w:rPr>
                <w:noProof/>
                <w:webHidden/>
              </w:rPr>
              <w:instrText xml:space="preserve"> PAGEREF _Toc161044771 \h </w:instrText>
            </w:r>
            <w:r w:rsidR="00645E65">
              <w:rPr>
                <w:noProof/>
                <w:webHidden/>
              </w:rPr>
            </w:r>
            <w:r w:rsidR="00645E65">
              <w:rPr>
                <w:noProof/>
                <w:webHidden/>
              </w:rPr>
              <w:fldChar w:fldCharType="separate"/>
            </w:r>
            <w:r w:rsidR="00645E65">
              <w:rPr>
                <w:noProof/>
                <w:webHidden/>
              </w:rPr>
              <w:t>111</w:t>
            </w:r>
            <w:r w:rsidR="00645E65">
              <w:rPr>
                <w:noProof/>
                <w:webHidden/>
              </w:rPr>
              <w:fldChar w:fldCharType="end"/>
            </w:r>
          </w:hyperlink>
        </w:p>
        <w:p w14:paraId="6BA63A93" w14:textId="09E56065" w:rsidR="00645E65" w:rsidRDefault="00844143">
          <w:pPr>
            <w:pStyle w:val="TOC2"/>
            <w:tabs>
              <w:tab w:val="left" w:pos="880"/>
            </w:tabs>
            <w:rPr>
              <w:rFonts w:asciiTheme="minorHAnsi" w:hAnsiTheme="minorHAnsi"/>
              <w:noProof/>
              <w:kern w:val="2"/>
              <w:szCs w:val="22"/>
              <w14:ligatures w14:val="standardContextual"/>
            </w:rPr>
          </w:pPr>
          <w:hyperlink w:anchor="_Toc161044772" w:history="1">
            <w:r w:rsidR="00645E65" w:rsidRPr="00220206">
              <w:rPr>
                <w:rStyle w:val="Hyperlink"/>
                <w:rFonts w:cs="Arial"/>
                <w:noProof/>
              </w:rPr>
              <w:t>W.</w:t>
            </w:r>
            <w:r w:rsidR="00645E65">
              <w:rPr>
                <w:rFonts w:asciiTheme="minorHAnsi" w:hAnsiTheme="minorHAnsi"/>
                <w:noProof/>
                <w:kern w:val="2"/>
                <w:szCs w:val="22"/>
                <w14:ligatures w14:val="standardContextual"/>
              </w:rPr>
              <w:tab/>
            </w:r>
            <w:r w:rsidR="00645E65" w:rsidRPr="00220206">
              <w:rPr>
                <w:rStyle w:val="Hyperlink"/>
                <w:rFonts w:cs="Arial"/>
                <w:noProof/>
              </w:rPr>
              <w:t>Preferred Specialty Pharmacies</w:t>
            </w:r>
            <w:r w:rsidR="00645E65">
              <w:rPr>
                <w:noProof/>
                <w:webHidden/>
              </w:rPr>
              <w:tab/>
            </w:r>
            <w:r w:rsidR="00645E65">
              <w:rPr>
                <w:noProof/>
                <w:webHidden/>
              </w:rPr>
              <w:fldChar w:fldCharType="begin"/>
            </w:r>
            <w:r w:rsidR="00645E65">
              <w:rPr>
                <w:noProof/>
                <w:webHidden/>
              </w:rPr>
              <w:instrText xml:space="preserve"> PAGEREF _Toc161044772 \h </w:instrText>
            </w:r>
            <w:r w:rsidR="00645E65">
              <w:rPr>
                <w:noProof/>
                <w:webHidden/>
              </w:rPr>
            </w:r>
            <w:r w:rsidR="00645E65">
              <w:rPr>
                <w:noProof/>
                <w:webHidden/>
              </w:rPr>
              <w:fldChar w:fldCharType="separate"/>
            </w:r>
            <w:r w:rsidR="00645E65">
              <w:rPr>
                <w:noProof/>
                <w:webHidden/>
              </w:rPr>
              <w:t>111</w:t>
            </w:r>
            <w:r w:rsidR="00645E65">
              <w:rPr>
                <w:noProof/>
                <w:webHidden/>
              </w:rPr>
              <w:fldChar w:fldCharType="end"/>
            </w:r>
          </w:hyperlink>
        </w:p>
        <w:p w14:paraId="6321FE2E" w14:textId="6722EC16" w:rsidR="00645E65" w:rsidRDefault="00844143">
          <w:pPr>
            <w:pStyle w:val="TOC3"/>
            <w:tabs>
              <w:tab w:val="left" w:pos="880"/>
            </w:tabs>
            <w:rPr>
              <w:rFonts w:asciiTheme="minorHAnsi" w:hAnsiTheme="minorHAnsi"/>
              <w:noProof/>
              <w:kern w:val="2"/>
              <w:szCs w:val="22"/>
              <w14:ligatures w14:val="standardContextual"/>
            </w:rPr>
          </w:pPr>
          <w:hyperlink w:anchor="_Toc161044773" w:history="1">
            <w:r w:rsidR="00645E65" w:rsidRPr="00220206">
              <w:rPr>
                <w:rStyle w:val="Hyperlink"/>
                <w:noProof/>
              </w:rPr>
              <w:t>1.</w:t>
            </w:r>
            <w:r w:rsidR="00645E65">
              <w:rPr>
                <w:rFonts w:asciiTheme="minorHAnsi" w:hAnsiTheme="minorHAnsi"/>
                <w:noProof/>
                <w:kern w:val="2"/>
                <w:szCs w:val="22"/>
                <w14:ligatures w14:val="standardContextual"/>
              </w:rPr>
              <w:tab/>
            </w:r>
            <w:r w:rsidR="00645E65" w:rsidRPr="00220206">
              <w:rPr>
                <w:rStyle w:val="Hyperlink"/>
                <w:noProof/>
              </w:rPr>
              <w:t>Non-Medicare Members:</w:t>
            </w:r>
            <w:r w:rsidR="00645E65">
              <w:rPr>
                <w:noProof/>
                <w:webHidden/>
              </w:rPr>
              <w:tab/>
            </w:r>
            <w:r w:rsidR="00645E65">
              <w:rPr>
                <w:noProof/>
                <w:webHidden/>
              </w:rPr>
              <w:fldChar w:fldCharType="begin"/>
            </w:r>
            <w:r w:rsidR="00645E65">
              <w:rPr>
                <w:noProof/>
                <w:webHidden/>
              </w:rPr>
              <w:instrText xml:space="preserve"> PAGEREF _Toc161044773 \h </w:instrText>
            </w:r>
            <w:r w:rsidR="00645E65">
              <w:rPr>
                <w:noProof/>
                <w:webHidden/>
              </w:rPr>
            </w:r>
            <w:r w:rsidR="00645E65">
              <w:rPr>
                <w:noProof/>
                <w:webHidden/>
              </w:rPr>
              <w:fldChar w:fldCharType="separate"/>
            </w:r>
            <w:r w:rsidR="00645E65">
              <w:rPr>
                <w:noProof/>
                <w:webHidden/>
              </w:rPr>
              <w:t>111</w:t>
            </w:r>
            <w:r w:rsidR="00645E65">
              <w:rPr>
                <w:noProof/>
                <w:webHidden/>
              </w:rPr>
              <w:fldChar w:fldCharType="end"/>
            </w:r>
          </w:hyperlink>
        </w:p>
        <w:p w14:paraId="2A211064" w14:textId="6977C355" w:rsidR="00645E65" w:rsidRDefault="00844143">
          <w:pPr>
            <w:pStyle w:val="TOC3"/>
            <w:tabs>
              <w:tab w:val="left" w:pos="880"/>
            </w:tabs>
            <w:rPr>
              <w:rFonts w:asciiTheme="minorHAnsi" w:hAnsiTheme="minorHAnsi"/>
              <w:noProof/>
              <w:kern w:val="2"/>
              <w:szCs w:val="22"/>
              <w14:ligatures w14:val="standardContextual"/>
            </w:rPr>
          </w:pPr>
          <w:hyperlink w:anchor="_Toc161044774" w:history="1">
            <w:r w:rsidR="00645E65" w:rsidRPr="00220206">
              <w:rPr>
                <w:rStyle w:val="Hyperlink"/>
                <w:noProof/>
              </w:rPr>
              <w:t>2.</w:t>
            </w:r>
            <w:r w:rsidR="00645E65">
              <w:rPr>
                <w:rFonts w:asciiTheme="minorHAnsi" w:hAnsiTheme="minorHAnsi"/>
                <w:noProof/>
                <w:kern w:val="2"/>
                <w:szCs w:val="22"/>
                <w14:ligatures w14:val="standardContextual"/>
              </w:rPr>
              <w:tab/>
            </w:r>
            <w:r w:rsidR="00645E65" w:rsidRPr="00220206">
              <w:rPr>
                <w:rStyle w:val="Hyperlink"/>
                <w:noProof/>
              </w:rPr>
              <w:t>Medicare Members:</w:t>
            </w:r>
            <w:r w:rsidR="00645E65">
              <w:rPr>
                <w:noProof/>
                <w:webHidden/>
              </w:rPr>
              <w:tab/>
            </w:r>
            <w:r w:rsidR="00645E65">
              <w:rPr>
                <w:noProof/>
                <w:webHidden/>
              </w:rPr>
              <w:fldChar w:fldCharType="begin"/>
            </w:r>
            <w:r w:rsidR="00645E65">
              <w:rPr>
                <w:noProof/>
                <w:webHidden/>
              </w:rPr>
              <w:instrText xml:space="preserve"> PAGEREF _Toc161044774 \h </w:instrText>
            </w:r>
            <w:r w:rsidR="00645E65">
              <w:rPr>
                <w:noProof/>
                <w:webHidden/>
              </w:rPr>
            </w:r>
            <w:r w:rsidR="00645E65">
              <w:rPr>
                <w:noProof/>
                <w:webHidden/>
              </w:rPr>
              <w:fldChar w:fldCharType="separate"/>
            </w:r>
            <w:r w:rsidR="00645E65">
              <w:rPr>
                <w:noProof/>
                <w:webHidden/>
              </w:rPr>
              <w:t>111</w:t>
            </w:r>
            <w:r w:rsidR="00645E65">
              <w:rPr>
                <w:noProof/>
                <w:webHidden/>
              </w:rPr>
              <w:fldChar w:fldCharType="end"/>
            </w:r>
          </w:hyperlink>
        </w:p>
        <w:p w14:paraId="517E9276" w14:textId="29CAA766" w:rsidR="00645E65" w:rsidRDefault="00844143">
          <w:pPr>
            <w:pStyle w:val="TOC1"/>
            <w:tabs>
              <w:tab w:val="left" w:pos="660"/>
            </w:tabs>
            <w:rPr>
              <w:rFonts w:asciiTheme="minorHAnsi" w:hAnsiTheme="minorHAnsi"/>
              <w:b w:val="0"/>
              <w:kern w:val="2"/>
              <w:szCs w:val="22"/>
              <w14:ligatures w14:val="standardContextual"/>
            </w:rPr>
          </w:pPr>
          <w:hyperlink w:anchor="_Toc161044775" w:history="1">
            <w:r w:rsidR="00645E65" w:rsidRPr="00220206">
              <w:rPr>
                <w:rStyle w:val="Hyperlink"/>
              </w:rPr>
              <w:t>III.</w:t>
            </w:r>
            <w:r w:rsidR="00645E65">
              <w:rPr>
                <w:rFonts w:asciiTheme="minorHAnsi" w:hAnsiTheme="minorHAnsi"/>
                <w:b w:val="0"/>
                <w:kern w:val="2"/>
                <w:szCs w:val="22"/>
                <w14:ligatures w14:val="standardContextual"/>
              </w:rPr>
              <w:tab/>
            </w:r>
            <w:r w:rsidR="00645E65" w:rsidRPr="00220206">
              <w:rPr>
                <w:rStyle w:val="Hyperlink"/>
              </w:rPr>
              <w:t>Exclusions and Limitations</w:t>
            </w:r>
            <w:r w:rsidR="00645E65">
              <w:rPr>
                <w:webHidden/>
              </w:rPr>
              <w:tab/>
            </w:r>
            <w:r w:rsidR="00645E65">
              <w:rPr>
                <w:webHidden/>
              </w:rPr>
              <w:fldChar w:fldCharType="begin"/>
            </w:r>
            <w:r w:rsidR="00645E65">
              <w:rPr>
                <w:webHidden/>
              </w:rPr>
              <w:instrText xml:space="preserve"> PAGEREF _Toc161044775 \h </w:instrText>
            </w:r>
            <w:r w:rsidR="00645E65">
              <w:rPr>
                <w:webHidden/>
              </w:rPr>
            </w:r>
            <w:r w:rsidR="00645E65">
              <w:rPr>
                <w:webHidden/>
              </w:rPr>
              <w:fldChar w:fldCharType="separate"/>
            </w:r>
            <w:r w:rsidR="00645E65">
              <w:rPr>
                <w:webHidden/>
              </w:rPr>
              <w:t>112</w:t>
            </w:r>
            <w:r w:rsidR="00645E65">
              <w:rPr>
                <w:webHidden/>
              </w:rPr>
              <w:fldChar w:fldCharType="end"/>
            </w:r>
          </w:hyperlink>
        </w:p>
        <w:p w14:paraId="7FC5934D" w14:textId="27D82AD9" w:rsidR="00645E65" w:rsidRDefault="00844143">
          <w:pPr>
            <w:pStyle w:val="TOC2"/>
            <w:tabs>
              <w:tab w:val="left" w:pos="660"/>
            </w:tabs>
            <w:rPr>
              <w:rFonts w:asciiTheme="minorHAnsi" w:hAnsiTheme="minorHAnsi"/>
              <w:noProof/>
              <w:kern w:val="2"/>
              <w:szCs w:val="22"/>
              <w14:ligatures w14:val="standardContextual"/>
            </w:rPr>
          </w:pPr>
          <w:hyperlink w:anchor="_Toc161044776" w:history="1">
            <w:r w:rsidR="00645E65" w:rsidRPr="00220206">
              <w:rPr>
                <w:rStyle w:val="Hyperlink"/>
                <w:rFonts w:cs="Arial"/>
                <w:noProof/>
              </w:rPr>
              <w:t>A.</w:t>
            </w:r>
            <w:r w:rsidR="00645E65">
              <w:rPr>
                <w:rFonts w:asciiTheme="minorHAnsi" w:hAnsiTheme="minorHAnsi"/>
                <w:noProof/>
                <w:kern w:val="2"/>
                <w:szCs w:val="22"/>
                <w14:ligatures w14:val="standardContextual"/>
              </w:rPr>
              <w:tab/>
            </w:r>
            <w:r w:rsidR="00645E65" w:rsidRPr="00220206">
              <w:rPr>
                <w:rStyle w:val="Hyperlink"/>
                <w:rFonts w:cs="Arial"/>
                <w:noProof/>
              </w:rPr>
              <w:t xml:space="preserve">Outpatient Prescriptions Drugs Administered by the </w:t>
            </w:r>
            <w:r w:rsidR="00645E65" w:rsidRPr="00220206">
              <w:rPr>
                <w:rStyle w:val="Hyperlink"/>
                <w:rFonts w:cs="Arial"/>
                <w:bCs/>
                <w:noProof/>
              </w:rPr>
              <w:t>PBM</w:t>
            </w:r>
            <w:r w:rsidR="00645E65">
              <w:rPr>
                <w:noProof/>
                <w:webHidden/>
              </w:rPr>
              <w:tab/>
            </w:r>
            <w:r w:rsidR="00645E65">
              <w:rPr>
                <w:noProof/>
                <w:webHidden/>
              </w:rPr>
              <w:fldChar w:fldCharType="begin"/>
            </w:r>
            <w:r w:rsidR="00645E65">
              <w:rPr>
                <w:noProof/>
                <w:webHidden/>
              </w:rPr>
              <w:instrText xml:space="preserve"> PAGEREF _Toc161044776 \h </w:instrText>
            </w:r>
            <w:r w:rsidR="00645E65">
              <w:rPr>
                <w:noProof/>
                <w:webHidden/>
              </w:rPr>
            </w:r>
            <w:r w:rsidR="00645E65">
              <w:rPr>
                <w:noProof/>
                <w:webHidden/>
              </w:rPr>
              <w:fldChar w:fldCharType="separate"/>
            </w:r>
            <w:r w:rsidR="00645E65">
              <w:rPr>
                <w:noProof/>
                <w:webHidden/>
              </w:rPr>
              <w:t>112</w:t>
            </w:r>
            <w:r w:rsidR="00645E65">
              <w:rPr>
                <w:noProof/>
                <w:webHidden/>
              </w:rPr>
              <w:fldChar w:fldCharType="end"/>
            </w:r>
          </w:hyperlink>
        </w:p>
        <w:p w14:paraId="59B0FA64" w14:textId="3AC727CF" w:rsidR="00645E65" w:rsidRDefault="00844143">
          <w:pPr>
            <w:pStyle w:val="TOC2"/>
            <w:tabs>
              <w:tab w:val="left" w:pos="660"/>
            </w:tabs>
            <w:rPr>
              <w:rFonts w:asciiTheme="minorHAnsi" w:hAnsiTheme="minorHAnsi"/>
              <w:noProof/>
              <w:kern w:val="2"/>
              <w:szCs w:val="22"/>
              <w14:ligatures w14:val="standardContextual"/>
            </w:rPr>
          </w:pPr>
          <w:hyperlink w:anchor="_Toc161044777" w:history="1">
            <w:r w:rsidR="00645E65" w:rsidRPr="00220206">
              <w:rPr>
                <w:rStyle w:val="Hyperlink"/>
                <w:rFonts w:cs="Arial"/>
                <w:noProof/>
              </w:rPr>
              <w:t>B.</w:t>
            </w:r>
            <w:r w:rsidR="00645E65">
              <w:rPr>
                <w:rFonts w:asciiTheme="minorHAnsi" w:hAnsiTheme="minorHAnsi"/>
                <w:noProof/>
                <w:kern w:val="2"/>
                <w:szCs w:val="22"/>
                <w14:ligatures w14:val="standardContextual"/>
              </w:rPr>
              <w:tab/>
            </w:r>
            <w:r w:rsidR="00645E65" w:rsidRPr="00220206">
              <w:rPr>
                <w:rStyle w:val="Hyperlink"/>
                <w:rFonts w:cs="Arial"/>
                <w:noProof/>
              </w:rPr>
              <w:t>General</w:t>
            </w:r>
            <w:r w:rsidR="00645E65">
              <w:rPr>
                <w:noProof/>
                <w:webHidden/>
              </w:rPr>
              <w:tab/>
            </w:r>
            <w:r w:rsidR="00645E65">
              <w:rPr>
                <w:noProof/>
                <w:webHidden/>
              </w:rPr>
              <w:fldChar w:fldCharType="begin"/>
            </w:r>
            <w:r w:rsidR="00645E65">
              <w:rPr>
                <w:noProof/>
                <w:webHidden/>
              </w:rPr>
              <w:instrText xml:space="preserve"> PAGEREF _Toc161044777 \h </w:instrText>
            </w:r>
            <w:r w:rsidR="00645E65">
              <w:rPr>
                <w:noProof/>
                <w:webHidden/>
              </w:rPr>
            </w:r>
            <w:r w:rsidR="00645E65">
              <w:rPr>
                <w:noProof/>
                <w:webHidden/>
              </w:rPr>
              <w:fldChar w:fldCharType="separate"/>
            </w:r>
            <w:r w:rsidR="00645E65">
              <w:rPr>
                <w:noProof/>
                <w:webHidden/>
              </w:rPr>
              <w:t>113</w:t>
            </w:r>
            <w:r w:rsidR="00645E65">
              <w:rPr>
                <w:noProof/>
                <w:webHidden/>
              </w:rPr>
              <w:fldChar w:fldCharType="end"/>
            </w:r>
          </w:hyperlink>
        </w:p>
        <w:p w14:paraId="7582AD42" w14:textId="26D8A6E7" w:rsidR="00645E65" w:rsidRDefault="00844143">
          <w:pPr>
            <w:pStyle w:val="TOC1"/>
            <w:tabs>
              <w:tab w:val="left" w:pos="660"/>
            </w:tabs>
            <w:rPr>
              <w:rFonts w:asciiTheme="minorHAnsi" w:hAnsiTheme="minorHAnsi"/>
              <w:b w:val="0"/>
              <w:kern w:val="2"/>
              <w:szCs w:val="22"/>
              <w14:ligatures w14:val="standardContextual"/>
            </w:rPr>
          </w:pPr>
          <w:hyperlink w:anchor="_Toc161044778" w:history="1">
            <w:r w:rsidR="00645E65" w:rsidRPr="00220206">
              <w:rPr>
                <w:rStyle w:val="Hyperlink"/>
              </w:rPr>
              <w:t>IV.</w:t>
            </w:r>
            <w:r w:rsidR="00645E65">
              <w:rPr>
                <w:rFonts w:asciiTheme="minorHAnsi" w:hAnsiTheme="minorHAnsi"/>
                <w:b w:val="0"/>
                <w:kern w:val="2"/>
                <w:szCs w:val="22"/>
                <w14:ligatures w14:val="standardContextual"/>
              </w:rPr>
              <w:tab/>
            </w:r>
            <w:r w:rsidR="00645E65" w:rsidRPr="00220206">
              <w:rPr>
                <w:rStyle w:val="Hyperlink"/>
              </w:rPr>
              <w:t>Limitations</w:t>
            </w:r>
            <w:r w:rsidR="00645E65">
              <w:rPr>
                <w:webHidden/>
              </w:rPr>
              <w:tab/>
            </w:r>
            <w:r w:rsidR="00645E65">
              <w:rPr>
                <w:webHidden/>
              </w:rPr>
              <w:fldChar w:fldCharType="begin"/>
            </w:r>
            <w:r w:rsidR="00645E65">
              <w:rPr>
                <w:webHidden/>
              </w:rPr>
              <w:instrText xml:space="preserve"> PAGEREF _Toc161044778 \h </w:instrText>
            </w:r>
            <w:r w:rsidR="00645E65">
              <w:rPr>
                <w:webHidden/>
              </w:rPr>
            </w:r>
            <w:r w:rsidR="00645E65">
              <w:rPr>
                <w:webHidden/>
              </w:rPr>
              <w:fldChar w:fldCharType="separate"/>
            </w:r>
            <w:r w:rsidR="00645E65">
              <w:rPr>
                <w:webHidden/>
              </w:rPr>
              <w:t>115</w:t>
            </w:r>
            <w:r w:rsidR="00645E65">
              <w:rPr>
                <w:webHidden/>
              </w:rPr>
              <w:fldChar w:fldCharType="end"/>
            </w:r>
          </w:hyperlink>
        </w:p>
        <w:p w14:paraId="313DC280" w14:textId="21737616" w:rsidR="00645E65" w:rsidRDefault="00844143">
          <w:pPr>
            <w:pStyle w:val="TOC1"/>
            <w:tabs>
              <w:tab w:val="left" w:pos="660"/>
            </w:tabs>
            <w:rPr>
              <w:rFonts w:asciiTheme="minorHAnsi" w:hAnsiTheme="minorHAnsi"/>
              <w:b w:val="0"/>
              <w:kern w:val="2"/>
              <w:szCs w:val="22"/>
              <w14:ligatures w14:val="standardContextual"/>
            </w:rPr>
          </w:pPr>
          <w:hyperlink w:anchor="_Toc161044779" w:history="1">
            <w:r w:rsidR="00645E65" w:rsidRPr="00220206">
              <w:rPr>
                <w:rStyle w:val="Hyperlink"/>
              </w:rPr>
              <w:t>V.</w:t>
            </w:r>
            <w:r w:rsidR="00645E65">
              <w:rPr>
                <w:rFonts w:asciiTheme="minorHAnsi" w:hAnsiTheme="minorHAnsi"/>
                <w:b w:val="0"/>
                <w:kern w:val="2"/>
                <w:szCs w:val="22"/>
                <w14:ligatures w14:val="standardContextual"/>
              </w:rPr>
              <w:tab/>
            </w:r>
            <w:r w:rsidR="00645E65" w:rsidRPr="00220206">
              <w:rPr>
                <w:rStyle w:val="Hyperlink"/>
              </w:rPr>
              <w:t>Coordination of Benefits</w:t>
            </w:r>
            <w:r w:rsidR="00645E65">
              <w:rPr>
                <w:webHidden/>
              </w:rPr>
              <w:tab/>
            </w:r>
            <w:r w:rsidR="00645E65">
              <w:rPr>
                <w:webHidden/>
              </w:rPr>
              <w:fldChar w:fldCharType="begin"/>
            </w:r>
            <w:r w:rsidR="00645E65">
              <w:rPr>
                <w:webHidden/>
              </w:rPr>
              <w:instrText xml:space="preserve"> PAGEREF _Toc161044779 \h </w:instrText>
            </w:r>
            <w:r w:rsidR="00645E65">
              <w:rPr>
                <w:webHidden/>
              </w:rPr>
            </w:r>
            <w:r w:rsidR="00645E65">
              <w:rPr>
                <w:webHidden/>
              </w:rPr>
              <w:fldChar w:fldCharType="separate"/>
            </w:r>
            <w:r w:rsidR="00645E65">
              <w:rPr>
                <w:webHidden/>
              </w:rPr>
              <w:t>115</w:t>
            </w:r>
            <w:r w:rsidR="00645E65">
              <w:rPr>
                <w:webHidden/>
              </w:rPr>
              <w:fldChar w:fldCharType="end"/>
            </w:r>
          </w:hyperlink>
        </w:p>
        <w:p w14:paraId="295B765A" w14:textId="648AC483" w:rsidR="00645E65" w:rsidRDefault="00844143">
          <w:pPr>
            <w:pStyle w:val="TOC2"/>
            <w:tabs>
              <w:tab w:val="left" w:pos="660"/>
            </w:tabs>
            <w:rPr>
              <w:rFonts w:asciiTheme="minorHAnsi" w:hAnsiTheme="minorHAnsi"/>
              <w:noProof/>
              <w:kern w:val="2"/>
              <w:szCs w:val="22"/>
              <w14:ligatures w14:val="standardContextual"/>
            </w:rPr>
          </w:pPr>
          <w:hyperlink w:anchor="_Toc161044780" w:history="1">
            <w:r w:rsidR="00645E65" w:rsidRPr="00220206">
              <w:rPr>
                <w:rStyle w:val="Hyperlink"/>
                <w:rFonts w:cs="Arial"/>
                <w:noProof/>
              </w:rPr>
              <w:t>A.</w:t>
            </w:r>
            <w:r w:rsidR="00645E65">
              <w:rPr>
                <w:rFonts w:asciiTheme="minorHAnsi" w:hAnsiTheme="minorHAnsi"/>
                <w:noProof/>
                <w:kern w:val="2"/>
                <w:szCs w:val="22"/>
                <w14:ligatures w14:val="standardContextual"/>
              </w:rPr>
              <w:tab/>
            </w:r>
            <w:r w:rsidR="00645E65" w:rsidRPr="00220206">
              <w:rPr>
                <w:rStyle w:val="Hyperlink"/>
                <w:rFonts w:cs="Arial"/>
                <w:noProof/>
              </w:rPr>
              <w:t>Applicability</w:t>
            </w:r>
            <w:r w:rsidR="00645E65">
              <w:rPr>
                <w:noProof/>
                <w:webHidden/>
              </w:rPr>
              <w:tab/>
            </w:r>
            <w:r w:rsidR="00645E65">
              <w:rPr>
                <w:noProof/>
                <w:webHidden/>
              </w:rPr>
              <w:fldChar w:fldCharType="begin"/>
            </w:r>
            <w:r w:rsidR="00645E65">
              <w:rPr>
                <w:noProof/>
                <w:webHidden/>
              </w:rPr>
              <w:instrText xml:space="preserve"> PAGEREF _Toc161044780 \h </w:instrText>
            </w:r>
            <w:r w:rsidR="00645E65">
              <w:rPr>
                <w:noProof/>
                <w:webHidden/>
              </w:rPr>
            </w:r>
            <w:r w:rsidR="00645E65">
              <w:rPr>
                <w:noProof/>
                <w:webHidden/>
              </w:rPr>
              <w:fldChar w:fldCharType="separate"/>
            </w:r>
            <w:r w:rsidR="00645E65">
              <w:rPr>
                <w:noProof/>
                <w:webHidden/>
              </w:rPr>
              <w:t>115</w:t>
            </w:r>
            <w:r w:rsidR="00645E65">
              <w:rPr>
                <w:noProof/>
                <w:webHidden/>
              </w:rPr>
              <w:fldChar w:fldCharType="end"/>
            </w:r>
          </w:hyperlink>
        </w:p>
        <w:p w14:paraId="34D829F8" w14:textId="0918B93C" w:rsidR="00645E65" w:rsidRDefault="00844143">
          <w:pPr>
            <w:pStyle w:val="TOC2"/>
            <w:tabs>
              <w:tab w:val="left" w:pos="660"/>
            </w:tabs>
            <w:rPr>
              <w:rFonts w:asciiTheme="minorHAnsi" w:hAnsiTheme="minorHAnsi"/>
              <w:noProof/>
              <w:kern w:val="2"/>
              <w:szCs w:val="22"/>
              <w14:ligatures w14:val="standardContextual"/>
            </w:rPr>
          </w:pPr>
          <w:hyperlink w:anchor="_Toc161044781" w:history="1">
            <w:r w:rsidR="00645E65" w:rsidRPr="00220206">
              <w:rPr>
                <w:rStyle w:val="Hyperlink"/>
                <w:rFonts w:cs="Arial"/>
                <w:noProof/>
              </w:rPr>
              <w:t>B.</w:t>
            </w:r>
            <w:r w:rsidR="00645E65">
              <w:rPr>
                <w:rFonts w:asciiTheme="minorHAnsi" w:hAnsiTheme="minorHAnsi"/>
                <w:noProof/>
                <w:kern w:val="2"/>
                <w:szCs w:val="22"/>
                <w14:ligatures w14:val="standardContextual"/>
              </w:rPr>
              <w:tab/>
            </w:r>
            <w:r w:rsidR="00645E65" w:rsidRPr="00220206">
              <w:rPr>
                <w:rStyle w:val="Hyperlink"/>
                <w:rFonts w:cs="Arial"/>
                <w:noProof/>
              </w:rPr>
              <w:t>Order of Benefit Determination Rules</w:t>
            </w:r>
            <w:r w:rsidR="00645E65">
              <w:rPr>
                <w:noProof/>
                <w:webHidden/>
              </w:rPr>
              <w:tab/>
            </w:r>
            <w:r w:rsidR="00645E65">
              <w:rPr>
                <w:noProof/>
                <w:webHidden/>
              </w:rPr>
              <w:fldChar w:fldCharType="begin"/>
            </w:r>
            <w:r w:rsidR="00645E65">
              <w:rPr>
                <w:noProof/>
                <w:webHidden/>
              </w:rPr>
              <w:instrText xml:space="preserve"> PAGEREF _Toc161044781 \h </w:instrText>
            </w:r>
            <w:r w:rsidR="00645E65">
              <w:rPr>
                <w:noProof/>
                <w:webHidden/>
              </w:rPr>
            </w:r>
            <w:r w:rsidR="00645E65">
              <w:rPr>
                <w:noProof/>
                <w:webHidden/>
              </w:rPr>
              <w:fldChar w:fldCharType="separate"/>
            </w:r>
            <w:r w:rsidR="00645E65">
              <w:rPr>
                <w:noProof/>
                <w:webHidden/>
              </w:rPr>
              <w:t>115</w:t>
            </w:r>
            <w:r w:rsidR="00645E65">
              <w:rPr>
                <w:noProof/>
                <w:webHidden/>
              </w:rPr>
              <w:fldChar w:fldCharType="end"/>
            </w:r>
          </w:hyperlink>
        </w:p>
        <w:p w14:paraId="63CEEFAD" w14:textId="342D3FB5" w:rsidR="00645E65" w:rsidRDefault="00844143">
          <w:pPr>
            <w:pStyle w:val="TOC2"/>
            <w:tabs>
              <w:tab w:val="left" w:pos="660"/>
            </w:tabs>
            <w:rPr>
              <w:rFonts w:asciiTheme="minorHAnsi" w:hAnsiTheme="minorHAnsi"/>
              <w:noProof/>
              <w:kern w:val="2"/>
              <w:szCs w:val="22"/>
              <w14:ligatures w14:val="standardContextual"/>
            </w:rPr>
          </w:pPr>
          <w:hyperlink w:anchor="_Toc161044782" w:history="1">
            <w:r w:rsidR="00645E65" w:rsidRPr="00220206">
              <w:rPr>
                <w:rStyle w:val="Hyperlink"/>
                <w:rFonts w:cs="Arial"/>
                <w:noProof/>
              </w:rPr>
              <w:t>C.</w:t>
            </w:r>
            <w:r w:rsidR="00645E65">
              <w:rPr>
                <w:rFonts w:asciiTheme="minorHAnsi" w:hAnsiTheme="minorHAnsi"/>
                <w:noProof/>
                <w:kern w:val="2"/>
                <w:szCs w:val="22"/>
                <w14:ligatures w14:val="standardContextual"/>
              </w:rPr>
              <w:tab/>
            </w:r>
            <w:r w:rsidR="00645E65" w:rsidRPr="00220206">
              <w:rPr>
                <w:rStyle w:val="Hyperlink"/>
                <w:rFonts w:cs="Arial"/>
                <w:noProof/>
              </w:rPr>
              <w:t>Rules</w:t>
            </w:r>
            <w:r w:rsidR="00645E65">
              <w:rPr>
                <w:noProof/>
                <w:webHidden/>
              </w:rPr>
              <w:tab/>
            </w:r>
            <w:r w:rsidR="00645E65">
              <w:rPr>
                <w:noProof/>
                <w:webHidden/>
              </w:rPr>
              <w:fldChar w:fldCharType="begin"/>
            </w:r>
            <w:r w:rsidR="00645E65">
              <w:rPr>
                <w:noProof/>
                <w:webHidden/>
              </w:rPr>
              <w:instrText xml:space="preserve"> PAGEREF _Toc161044782 \h </w:instrText>
            </w:r>
            <w:r w:rsidR="00645E65">
              <w:rPr>
                <w:noProof/>
                <w:webHidden/>
              </w:rPr>
            </w:r>
            <w:r w:rsidR="00645E65">
              <w:rPr>
                <w:noProof/>
                <w:webHidden/>
              </w:rPr>
              <w:fldChar w:fldCharType="separate"/>
            </w:r>
            <w:r w:rsidR="00645E65">
              <w:rPr>
                <w:noProof/>
                <w:webHidden/>
              </w:rPr>
              <w:t>116</w:t>
            </w:r>
            <w:r w:rsidR="00645E65">
              <w:rPr>
                <w:noProof/>
                <w:webHidden/>
              </w:rPr>
              <w:fldChar w:fldCharType="end"/>
            </w:r>
          </w:hyperlink>
        </w:p>
        <w:p w14:paraId="14CD9EDC" w14:textId="5C2BBA8B" w:rsidR="00645E65" w:rsidRDefault="00844143">
          <w:pPr>
            <w:pStyle w:val="TOC2"/>
            <w:tabs>
              <w:tab w:val="left" w:pos="660"/>
            </w:tabs>
            <w:rPr>
              <w:rFonts w:asciiTheme="minorHAnsi" w:hAnsiTheme="minorHAnsi"/>
              <w:noProof/>
              <w:kern w:val="2"/>
              <w:szCs w:val="22"/>
              <w14:ligatures w14:val="standardContextual"/>
            </w:rPr>
          </w:pPr>
          <w:hyperlink w:anchor="_Toc161044783" w:history="1">
            <w:r w:rsidR="00645E65" w:rsidRPr="00220206">
              <w:rPr>
                <w:rStyle w:val="Hyperlink"/>
                <w:rFonts w:cs="Arial"/>
                <w:noProof/>
              </w:rPr>
              <w:t>D.</w:t>
            </w:r>
            <w:r w:rsidR="00645E65">
              <w:rPr>
                <w:rFonts w:asciiTheme="minorHAnsi" w:hAnsiTheme="minorHAnsi"/>
                <w:noProof/>
                <w:kern w:val="2"/>
                <w:szCs w:val="22"/>
                <w14:ligatures w14:val="standardContextual"/>
              </w:rPr>
              <w:tab/>
            </w:r>
            <w:r w:rsidR="00645E65" w:rsidRPr="00220206">
              <w:rPr>
                <w:rStyle w:val="Hyperlink"/>
                <w:rFonts w:cs="Arial"/>
                <w:noProof/>
              </w:rPr>
              <w:t xml:space="preserve">Effect on the </w:t>
            </w:r>
            <w:r w:rsidR="00645E65" w:rsidRPr="00220206">
              <w:rPr>
                <w:rStyle w:val="Hyperlink"/>
                <w:rFonts w:cs="Arial"/>
                <w:bCs/>
                <w:noProof/>
              </w:rPr>
              <w:t>Benefits</w:t>
            </w:r>
            <w:r w:rsidR="00645E65" w:rsidRPr="00220206">
              <w:rPr>
                <w:rStyle w:val="Hyperlink"/>
                <w:rFonts w:cs="Arial"/>
                <w:noProof/>
              </w:rPr>
              <w:t xml:space="preserve"> of the GHIP</w:t>
            </w:r>
            <w:r w:rsidR="00645E65">
              <w:rPr>
                <w:noProof/>
                <w:webHidden/>
              </w:rPr>
              <w:tab/>
            </w:r>
            <w:r w:rsidR="00645E65">
              <w:rPr>
                <w:noProof/>
                <w:webHidden/>
              </w:rPr>
              <w:fldChar w:fldCharType="begin"/>
            </w:r>
            <w:r w:rsidR="00645E65">
              <w:rPr>
                <w:noProof/>
                <w:webHidden/>
              </w:rPr>
              <w:instrText xml:space="preserve"> PAGEREF _Toc161044783 \h </w:instrText>
            </w:r>
            <w:r w:rsidR="00645E65">
              <w:rPr>
                <w:noProof/>
                <w:webHidden/>
              </w:rPr>
            </w:r>
            <w:r w:rsidR="00645E65">
              <w:rPr>
                <w:noProof/>
                <w:webHidden/>
              </w:rPr>
              <w:fldChar w:fldCharType="separate"/>
            </w:r>
            <w:r w:rsidR="00645E65">
              <w:rPr>
                <w:noProof/>
                <w:webHidden/>
              </w:rPr>
              <w:t>117</w:t>
            </w:r>
            <w:r w:rsidR="00645E65">
              <w:rPr>
                <w:noProof/>
                <w:webHidden/>
              </w:rPr>
              <w:fldChar w:fldCharType="end"/>
            </w:r>
          </w:hyperlink>
        </w:p>
        <w:p w14:paraId="2F541DB0" w14:textId="57620501" w:rsidR="00645E65" w:rsidRDefault="00844143">
          <w:pPr>
            <w:pStyle w:val="TOC2"/>
            <w:tabs>
              <w:tab w:val="left" w:pos="660"/>
            </w:tabs>
            <w:rPr>
              <w:rFonts w:asciiTheme="minorHAnsi" w:hAnsiTheme="minorHAnsi"/>
              <w:noProof/>
              <w:kern w:val="2"/>
              <w:szCs w:val="22"/>
              <w14:ligatures w14:val="standardContextual"/>
            </w:rPr>
          </w:pPr>
          <w:hyperlink w:anchor="_Toc161044784" w:history="1">
            <w:r w:rsidR="00645E65" w:rsidRPr="00220206">
              <w:rPr>
                <w:rStyle w:val="Hyperlink"/>
                <w:rFonts w:cs="Arial"/>
                <w:noProof/>
              </w:rPr>
              <w:t>E.</w:t>
            </w:r>
            <w:r w:rsidR="00645E65">
              <w:rPr>
                <w:rFonts w:asciiTheme="minorHAnsi" w:hAnsiTheme="minorHAnsi"/>
                <w:noProof/>
                <w:kern w:val="2"/>
                <w:szCs w:val="22"/>
                <w14:ligatures w14:val="standardContextual"/>
              </w:rPr>
              <w:tab/>
            </w:r>
            <w:r w:rsidR="00645E65" w:rsidRPr="00220206">
              <w:rPr>
                <w:rStyle w:val="Hyperlink"/>
                <w:rFonts w:cs="Arial"/>
                <w:noProof/>
              </w:rPr>
              <w:t>Right to Receive and Release Needed Information</w:t>
            </w:r>
            <w:r w:rsidR="00645E65">
              <w:rPr>
                <w:noProof/>
                <w:webHidden/>
              </w:rPr>
              <w:tab/>
            </w:r>
            <w:r w:rsidR="00645E65">
              <w:rPr>
                <w:noProof/>
                <w:webHidden/>
              </w:rPr>
              <w:fldChar w:fldCharType="begin"/>
            </w:r>
            <w:r w:rsidR="00645E65">
              <w:rPr>
                <w:noProof/>
                <w:webHidden/>
              </w:rPr>
              <w:instrText xml:space="preserve"> PAGEREF _Toc161044784 \h </w:instrText>
            </w:r>
            <w:r w:rsidR="00645E65">
              <w:rPr>
                <w:noProof/>
                <w:webHidden/>
              </w:rPr>
            </w:r>
            <w:r w:rsidR="00645E65">
              <w:rPr>
                <w:noProof/>
                <w:webHidden/>
              </w:rPr>
              <w:fldChar w:fldCharType="separate"/>
            </w:r>
            <w:r w:rsidR="00645E65">
              <w:rPr>
                <w:noProof/>
                <w:webHidden/>
              </w:rPr>
              <w:t>118</w:t>
            </w:r>
            <w:r w:rsidR="00645E65">
              <w:rPr>
                <w:noProof/>
                <w:webHidden/>
              </w:rPr>
              <w:fldChar w:fldCharType="end"/>
            </w:r>
          </w:hyperlink>
        </w:p>
        <w:p w14:paraId="4903B284" w14:textId="6E080E9F" w:rsidR="00645E65" w:rsidRDefault="00844143">
          <w:pPr>
            <w:pStyle w:val="TOC2"/>
            <w:tabs>
              <w:tab w:val="left" w:pos="660"/>
            </w:tabs>
            <w:rPr>
              <w:rFonts w:asciiTheme="minorHAnsi" w:hAnsiTheme="minorHAnsi"/>
              <w:noProof/>
              <w:kern w:val="2"/>
              <w:szCs w:val="22"/>
              <w14:ligatures w14:val="standardContextual"/>
            </w:rPr>
          </w:pPr>
          <w:hyperlink w:anchor="_Toc161044785" w:history="1">
            <w:r w:rsidR="00645E65" w:rsidRPr="00220206">
              <w:rPr>
                <w:rStyle w:val="Hyperlink"/>
                <w:rFonts w:cs="Arial"/>
                <w:noProof/>
              </w:rPr>
              <w:t>F.</w:t>
            </w:r>
            <w:r w:rsidR="00645E65">
              <w:rPr>
                <w:rFonts w:asciiTheme="minorHAnsi" w:hAnsiTheme="minorHAnsi"/>
                <w:noProof/>
                <w:kern w:val="2"/>
                <w:szCs w:val="22"/>
                <w14:ligatures w14:val="standardContextual"/>
              </w:rPr>
              <w:tab/>
            </w:r>
            <w:r w:rsidR="00645E65" w:rsidRPr="00220206">
              <w:rPr>
                <w:rStyle w:val="Hyperlink"/>
                <w:rFonts w:cs="Arial"/>
                <w:noProof/>
              </w:rPr>
              <w:t>Facility of Payment</w:t>
            </w:r>
            <w:r w:rsidR="00645E65">
              <w:rPr>
                <w:noProof/>
                <w:webHidden/>
              </w:rPr>
              <w:tab/>
            </w:r>
            <w:r w:rsidR="00645E65">
              <w:rPr>
                <w:noProof/>
                <w:webHidden/>
              </w:rPr>
              <w:fldChar w:fldCharType="begin"/>
            </w:r>
            <w:r w:rsidR="00645E65">
              <w:rPr>
                <w:noProof/>
                <w:webHidden/>
              </w:rPr>
              <w:instrText xml:space="preserve"> PAGEREF _Toc161044785 \h </w:instrText>
            </w:r>
            <w:r w:rsidR="00645E65">
              <w:rPr>
                <w:noProof/>
                <w:webHidden/>
              </w:rPr>
            </w:r>
            <w:r w:rsidR="00645E65">
              <w:rPr>
                <w:noProof/>
                <w:webHidden/>
              </w:rPr>
              <w:fldChar w:fldCharType="separate"/>
            </w:r>
            <w:r w:rsidR="00645E65">
              <w:rPr>
                <w:noProof/>
                <w:webHidden/>
              </w:rPr>
              <w:t>118</w:t>
            </w:r>
            <w:r w:rsidR="00645E65">
              <w:rPr>
                <w:noProof/>
                <w:webHidden/>
              </w:rPr>
              <w:fldChar w:fldCharType="end"/>
            </w:r>
          </w:hyperlink>
        </w:p>
        <w:p w14:paraId="2DE45A08" w14:textId="711FA93C" w:rsidR="00645E65" w:rsidRDefault="00844143">
          <w:pPr>
            <w:pStyle w:val="TOC2"/>
            <w:tabs>
              <w:tab w:val="left" w:pos="660"/>
            </w:tabs>
            <w:rPr>
              <w:rFonts w:asciiTheme="minorHAnsi" w:hAnsiTheme="minorHAnsi"/>
              <w:noProof/>
              <w:kern w:val="2"/>
              <w:szCs w:val="22"/>
              <w14:ligatures w14:val="standardContextual"/>
            </w:rPr>
          </w:pPr>
          <w:hyperlink w:anchor="_Toc161044786" w:history="1">
            <w:r w:rsidR="00645E65" w:rsidRPr="00220206">
              <w:rPr>
                <w:rStyle w:val="Hyperlink"/>
                <w:rFonts w:cs="Arial"/>
                <w:noProof/>
              </w:rPr>
              <w:t>G.</w:t>
            </w:r>
            <w:r w:rsidR="00645E65">
              <w:rPr>
                <w:rFonts w:asciiTheme="minorHAnsi" w:hAnsiTheme="minorHAnsi"/>
                <w:noProof/>
                <w:kern w:val="2"/>
                <w:szCs w:val="22"/>
                <w14:ligatures w14:val="standardContextual"/>
              </w:rPr>
              <w:tab/>
            </w:r>
            <w:r w:rsidR="00645E65" w:rsidRPr="00220206">
              <w:rPr>
                <w:rStyle w:val="Hyperlink"/>
                <w:rFonts w:cs="Arial"/>
                <w:noProof/>
              </w:rPr>
              <w:t>Right of Recovery</w:t>
            </w:r>
            <w:r w:rsidR="00645E65">
              <w:rPr>
                <w:noProof/>
                <w:webHidden/>
              </w:rPr>
              <w:tab/>
            </w:r>
            <w:r w:rsidR="00645E65">
              <w:rPr>
                <w:noProof/>
                <w:webHidden/>
              </w:rPr>
              <w:fldChar w:fldCharType="begin"/>
            </w:r>
            <w:r w:rsidR="00645E65">
              <w:rPr>
                <w:noProof/>
                <w:webHidden/>
              </w:rPr>
              <w:instrText xml:space="preserve"> PAGEREF _Toc161044786 \h </w:instrText>
            </w:r>
            <w:r w:rsidR="00645E65">
              <w:rPr>
                <w:noProof/>
                <w:webHidden/>
              </w:rPr>
            </w:r>
            <w:r w:rsidR="00645E65">
              <w:rPr>
                <w:noProof/>
                <w:webHidden/>
              </w:rPr>
              <w:fldChar w:fldCharType="separate"/>
            </w:r>
            <w:r w:rsidR="00645E65">
              <w:rPr>
                <w:noProof/>
                <w:webHidden/>
              </w:rPr>
              <w:t>118</w:t>
            </w:r>
            <w:r w:rsidR="00645E65">
              <w:rPr>
                <w:noProof/>
                <w:webHidden/>
              </w:rPr>
              <w:fldChar w:fldCharType="end"/>
            </w:r>
          </w:hyperlink>
        </w:p>
        <w:p w14:paraId="2C5EA3D9" w14:textId="71D4FB86" w:rsidR="00645E65" w:rsidRDefault="00844143">
          <w:pPr>
            <w:pStyle w:val="TOC2"/>
            <w:tabs>
              <w:tab w:val="left" w:pos="660"/>
            </w:tabs>
            <w:rPr>
              <w:rFonts w:asciiTheme="minorHAnsi" w:hAnsiTheme="minorHAnsi"/>
              <w:noProof/>
              <w:kern w:val="2"/>
              <w:szCs w:val="22"/>
              <w14:ligatures w14:val="standardContextual"/>
            </w:rPr>
          </w:pPr>
          <w:hyperlink w:anchor="_Toc161044787" w:history="1">
            <w:r w:rsidR="00645E65" w:rsidRPr="00220206">
              <w:rPr>
                <w:rStyle w:val="Hyperlink"/>
                <w:rFonts w:cs="Arial"/>
                <w:noProof/>
              </w:rPr>
              <w:t>H.</w:t>
            </w:r>
            <w:r w:rsidR="00645E65">
              <w:rPr>
                <w:rFonts w:asciiTheme="minorHAnsi" w:hAnsiTheme="minorHAnsi"/>
                <w:noProof/>
                <w:kern w:val="2"/>
                <w:szCs w:val="22"/>
                <w14:ligatures w14:val="standardContextual"/>
              </w:rPr>
              <w:tab/>
            </w:r>
            <w:r w:rsidR="00645E65" w:rsidRPr="00220206">
              <w:rPr>
                <w:rStyle w:val="Hyperlink"/>
                <w:rFonts w:cs="Arial"/>
                <w:noProof/>
              </w:rPr>
              <w:t>Right to Obtain and Provide Information</w:t>
            </w:r>
            <w:r w:rsidR="00645E65">
              <w:rPr>
                <w:noProof/>
                <w:webHidden/>
              </w:rPr>
              <w:tab/>
            </w:r>
            <w:r w:rsidR="00645E65">
              <w:rPr>
                <w:noProof/>
                <w:webHidden/>
              </w:rPr>
              <w:fldChar w:fldCharType="begin"/>
            </w:r>
            <w:r w:rsidR="00645E65">
              <w:rPr>
                <w:noProof/>
                <w:webHidden/>
              </w:rPr>
              <w:instrText xml:space="preserve"> PAGEREF _Toc161044787 \h </w:instrText>
            </w:r>
            <w:r w:rsidR="00645E65">
              <w:rPr>
                <w:noProof/>
                <w:webHidden/>
              </w:rPr>
            </w:r>
            <w:r w:rsidR="00645E65">
              <w:rPr>
                <w:noProof/>
                <w:webHidden/>
              </w:rPr>
              <w:fldChar w:fldCharType="separate"/>
            </w:r>
            <w:r w:rsidR="00645E65">
              <w:rPr>
                <w:noProof/>
                <w:webHidden/>
              </w:rPr>
              <w:t>118</w:t>
            </w:r>
            <w:r w:rsidR="00645E65">
              <w:rPr>
                <w:noProof/>
                <w:webHidden/>
              </w:rPr>
              <w:fldChar w:fldCharType="end"/>
            </w:r>
          </w:hyperlink>
        </w:p>
        <w:p w14:paraId="45C0857D" w14:textId="6517D90E" w:rsidR="00645E65" w:rsidRDefault="00844143">
          <w:pPr>
            <w:pStyle w:val="TOC2"/>
            <w:tabs>
              <w:tab w:val="left" w:pos="660"/>
            </w:tabs>
            <w:rPr>
              <w:rFonts w:asciiTheme="minorHAnsi" w:hAnsiTheme="minorHAnsi"/>
              <w:noProof/>
              <w:kern w:val="2"/>
              <w:szCs w:val="22"/>
              <w14:ligatures w14:val="standardContextual"/>
            </w:rPr>
          </w:pPr>
          <w:hyperlink w:anchor="_Toc161044788" w:history="1">
            <w:r w:rsidR="00645E65" w:rsidRPr="00220206">
              <w:rPr>
                <w:rStyle w:val="Hyperlink"/>
                <w:rFonts w:cs="Arial"/>
                <w:noProof/>
              </w:rPr>
              <w:t>I.</w:t>
            </w:r>
            <w:r w:rsidR="00645E65">
              <w:rPr>
                <w:rFonts w:asciiTheme="minorHAnsi" w:hAnsiTheme="minorHAnsi"/>
                <w:noProof/>
                <w:kern w:val="2"/>
                <w:szCs w:val="22"/>
                <w14:ligatures w14:val="standardContextual"/>
              </w:rPr>
              <w:tab/>
            </w:r>
            <w:r w:rsidR="00645E65" w:rsidRPr="00220206">
              <w:rPr>
                <w:rStyle w:val="Hyperlink"/>
                <w:rFonts w:cs="Arial"/>
                <w:noProof/>
              </w:rPr>
              <w:t>Case Management/Alternate Treatment</w:t>
            </w:r>
            <w:r w:rsidR="00645E65">
              <w:rPr>
                <w:noProof/>
                <w:webHidden/>
              </w:rPr>
              <w:tab/>
            </w:r>
            <w:r w:rsidR="00645E65">
              <w:rPr>
                <w:noProof/>
                <w:webHidden/>
              </w:rPr>
              <w:fldChar w:fldCharType="begin"/>
            </w:r>
            <w:r w:rsidR="00645E65">
              <w:rPr>
                <w:noProof/>
                <w:webHidden/>
              </w:rPr>
              <w:instrText xml:space="preserve"> PAGEREF _Toc161044788 \h </w:instrText>
            </w:r>
            <w:r w:rsidR="00645E65">
              <w:rPr>
                <w:noProof/>
                <w:webHidden/>
              </w:rPr>
            </w:r>
            <w:r w:rsidR="00645E65">
              <w:rPr>
                <w:noProof/>
                <w:webHidden/>
              </w:rPr>
              <w:fldChar w:fldCharType="separate"/>
            </w:r>
            <w:r w:rsidR="00645E65">
              <w:rPr>
                <w:noProof/>
                <w:webHidden/>
              </w:rPr>
              <w:t>119</w:t>
            </w:r>
            <w:r w:rsidR="00645E65">
              <w:rPr>
                <w:noProof/>
                <w:webHidden/>
              </w:rPr>
              <w:fldChar w:fldCharType="end"/>
            </w:r>
          </w:hyperlink>
        </w:p>
        <w:p w14:paraId="05CDD518" w14:textId="6167574F" w:rsidR="00645E65" w:rsidRDefault="00844143">
          <w:pPr>
            <w:pStyle w:val="TOC2"/>
            <w:tabs>
              <w:tab w:val="left" w:pos="660"/>
            </w:tabs>
            <w:rPr>
              <w:rFonts w:asciiTheme="minorHAnsi" w:hAnsiTheme="minorHAnsi"/>
              <w:noProof/>
              <w:kern w:val="2"/>
              <w:szCs w:val="22"/>
              <w14:ligatures w14:val="standardContextual"/>
            </w:rPr>
          </w:pPr>
          <w:hyperlink w:anchor="_Toc161044789" w:history="1">
            <w:r w:rsidR="00645E65" w:rsidRPr="00220206">
              <w:rPr>
                <w:rStyle w:val="Hyperlink"/>
                <w:rFonts w:cs="Arial"/>
                <w:noProof/>
              </w:rPr>
              <w:t>J.</w:t>
            </w:r>
            <w:r w:rsidR="00645E65">
              <w:rPr>
                <w:rFonts w:asciiTheme="minorHAnsi" w:hAnsiTheme="minorHAnsi"/>
                <w:noProof/>
                <w:kern w:val="2"/>
                <w:szCs w:val="22"/>
                <w14:ligatures w14:val="standardContextual"/>
              </w:rPr>
              <w:tab/>
            </w:r>
            <w:r w:rsidR="00645E65" w:rsidRPr="00220206">
              <w:rPr>
                <w:rStyle w:val="Hyperlink"/>
                <w:rFonts w:cs="Arial"/>
                <w:noProof/>
              </w:rPr>
              <w:t>Disenrollment</w:t>
            </w:r>
            <w:r w:rsidR="00645E65">
              <w:rPr>
                <w:noProof/>
                <w:webHidden/>
              </w:rPr>
              <w:tab/>
            </w:r>
            <w:r w:rsidR="00645E65">
              <w:rPr>
                <w:noProof/>
                <w:webHidden/>
              </w:rPr>
              <w:fldChar w:fldCharType="begin"/>
            </w:r>
            <w:r w:rsidR="00645E65">
              <w:rPr>
                <w:noProof/>
                <w:webHidden/>
              </w:rPr>
              <w:instrText xml:space="preserve"> PAGEREF _Toc161044789 \h </w:instrText>
            </w:r>
            <w:r w:rsidR="00645E65">
              <w:rPr>
                <w:noProof/>
                <w:webHidden/>
              </w:rPr>
            </w:r>
            <w:r w:rsidR="00645E65">
              <w:rPr>
                <w:noProof/>
                <w:webHidden/>
              </w:rPr>
              <w:fldChar w:fldCharType="separate"/>
            </w:r>
            <w:r w:rsidR="00645E65">
              <w:rPr>
                <w:noProof/>
                <w:webHidden/>
              </w:rPr>
              <w:t>119</w:t>
            </w:r>
            <w:r w:rsidR="00645E65">
              <w:rPr>
                <w:noProof/>
                <w:webHidden/>
              </w:rPr>
              <w:fldChar w:fldCharType="end"/>
            </w:r>
          </w:hyperlink>
        </w:p>
        <w:p w14:paraId="4474B48A" w14:textId="5D8C4AEA" w:rsidR="00645E65" w:rsidRDefault="00844143">
          <w:pPr>
            <w:pStyle w:val="TOC2"/>
            <w:tabs>
              <w:tab w:val="left" w:pos="660"/>
            </w:tabs>
            <w:rPr>
              <w:rFonts w:asciiTheme="minorHAnsi" w:hAnsiTheme="minorHAnsi"/>
              <w:noProof/>
              <w:kern w:val="2"/>
              <w:szCs w:val="22"/>
              <w14:ligatures w14:val="standardContextual"/>
            </w:rPr>
          </w:pPr>
          <w:hyperlink w:anchor="_Toc161044790" w:history="1">
            <w:r w:rsidR="00645E65" w:rsidRPr="00220206">
              <w:rPr>
                <w:rStyle w:val="Hyperlink"/>
                <w:rFonts w:cs="Arial"/>
                <w:noProof/>
              </w:rPr>
              <w:t>K.</w:t>
            </w:r>
            <w:r w:rsidR="00645E65">
              <w:rPr>
                <w:rFonts w:asciiTheme="minorHAnsi" w:hAnsiTheme="minorHAnsi"/>
                <w:noProof/>
                <w:kern w:val="2"/>
                <w:szCs w:val="22"/>
                <w14:ligatures w14:val="standardContextual"/>
              </w:rPr>
              <w:tab/>
            </w:r>
            <w:r w:rsidR="00645E65" w:rsidRPr="00220206">
              <w:rPr>
                <w:rStyle w:val="Hyperlink"/>
                <w:rFonts w:cs="Arial"/>
                <w:noProof/>
              </w:rPr>
              <w:t>Recovery of Excess Payments</w:t>
            </w:r>
            <w:r w:rsidR="00645E65">
              <w:rPr>
                <w:noProof/>
                <w:webHidden/>
              </w:rPr>
              <w:tab/>
            </w:r>
            <w:r w:rsidR="00645E65">
              <w:rPr>
                <w:noProof/>
                <w:webHidden/>
              </w:rPr>
              <w:fldChar w:fldCharType="begin"/>
            </w:r>
            <w:r w:rsidR="00645E65">
              <w:rPr>
                <w:noProof/>
                <w:webHidden/>
              </w:rPr>
              <w:instrText xml:space="preserve"> PAGEREF _Toc161044790 \h </w:instrText>
            </w:r>
            <w:r w:rsidR="00645E65">
              <w:rPr>
                <w:noProof/>
                <w:webHidden/>
              </w:rPr>
            </w:r>
            <w:r w:rsidR="00645E65">
              <w:rPr>
                <w:noProof/>
                <w:webHidden/>
              </w:rPr>
              <w:fldChar w:fldCharType="separate"/>
            </w:r>
            <w:r w:rsidR="00645E65">
              <w:rPr>
                <w:noProof/>
                <w:webHidden/>
              </w:rPr>
              <w:t>120</w:t>
            </w:r>
            <w:r w:rsidR="00645E65">
              <w:rPr>
                <w:noProof/>
                <w:webHidden/>
              </w:rPr>
              <w:fldChar w:fldCharType="end"/>
            </w:r>
          </w:hyperlink>
        </w:p>
        <w:p w14:paraId="4C3EDC29" w14:textId="55981A91" w:rsidR="00645E65" w:rsidRDefault="00844143">
          <w:pPr>
            <w:pStyle w:val="TOC2"/>
            <w:tabs>
              <w:tab w:val="left" w:pos="660"/>
            </w:tabs>
            <w:rPr>
              <w:rFonts w:asciiTheme="minorHAnsi" w:hAnsiTheme="minorHAnsi"/>
              <w:noProof/>
              <w:kern w:val="2"/>
              <w:szCs w:val="22"/>
              <w14:ligatures w14:val="standardContextual"/>
            </w:rPr>
          </w:pPr>
          <w:hyperlink w:anchor="_Toc161044791" w:history="1">
            <w:r w:rsidR="00645E65" w:rsidRPr="00220206">
              <w:rPr>
                <w:rStyle w:val="Hyperlink"/>
                <w:rFonts w:cs="Arial"/>
                <w:noProof/>
              </w:rPr>
              <w:t>L.</w:t>
            </w:r>
            <w:r w:rsidR="00645E65">
              <w:rPr>
                <w:rFonts w:asciiTheme="minorHAnsi" w:hAnsiTheme="minorHAnsi"/>
                <w:noProof/>
                <w:kern w:val="2"/>
                <w:szCs w:val="22"/>
                <w14:ligatures w14:val="standardContextual"/>
              </w:rPr>
              <w:tab/>
            </w:r>
            <w:r w:rsidR="00645E65" w:rsidRPr="00220206">
              <w:rPr>
                <w:rStyle w:val="Hyperlink"/>
                <w:rFonts w:cs="Arial"/>
                <w:noProof/>
              </w:rPr>
              <w:t>Subrogation</w:t>
            </w:r>
            <w:r w:rsidR="00645E65">
              <w:rPr>
                <w:noProof/>
                <w:webHidden/>
              </w:rPr>
              <w:tab/>
            </w:r>
            <w:r w:rsidR="00645E65">
              <w:rPr>
                <w:noProof/>
                <w:webHidden/>
              </w:rPr>
              <w:fldChar w:fldCharType="begin"/>
            </w:r>
            <w:r w:rsidR="00645E65">
              <w:rPr>
                <w:noProof/>
                <w:webHidden/>
              </w:rPr>
              <w:instrText xml:space="preserve"> PAGEREF _Toc161044791 \h </w:instrText>
            </w:r>
            <w:r w:rsidR="00645E65">
              <w:rPr>
                <w:noProof/>
                <w:webHidden/>
              </w:rPr>
            </w:r>
            <w:r w:rsidR="00645E65">
              <w:rPr>
                <w:noProof/>
                <w:webHidden/>
              </w:rPr>
              <w:fldChar w:fldCharType="separate"/>
            </w:r>
            <w:r w:rsidR="00645E65">
              <w:rPr>
                <w:noProof/>
                <w:webHidden/>
              </w:rPr>
              <w:t>120</w:t>
            </w:r>
            <w:r w:rsidR="00645E65">
              <w:rPr>
                <w:noProof/>
                <w:webHidden/>
              </w:rPr>
              <w:fldChar w:fldCharType="end"/>
            </w:r>
          </w:hyperlink>
        </w:p>
        <w:p w14:paraId="2290FC6B" w14:textId="37468D09" w:rsidR="00645E65" w:rsidRDefault="00844143">
          <w:pPr>
            <w:pStyle w:val="TOC1"/>
            <w:tabs>
              <w:tab w:val="left" w:pos="660"/>
            </w:tabs>
            <w:rPr>
              <w:rFonts w:asciiTheme="minorHAnsi" w:hAnsiTheme="minorHAnsi"/>
              <w:b w:val="0"/>
              <w:kern w:val="2"/>
              <w:szCs w:val="22"/>
              <w14:ligatures w14:val="standardContextual"/>
            </w:rPr>
          </w:pPr>
          <w:hyperlink w:anchor="_Toc161044792" w:history="1">
            <w:r w:rsidR="00645E65" w:rsidRPr="00220206">
              <w:rPr>
                <w:rStyle w:val="Hyperlink"/>
              </w:rPr>
              <w:t>VI.</w:t>
            </w:r>
            <w:r w:rsidR="00645E65">
              <w:rPr>
                <w:rFonts w:asciiTheme="minorHAnsi" w:hAnsiTheme="minorHAnsi"/>
                <w:b w:val="0"/>
                <w:kern w:val="2"/>
                <w:szCs w:val="22"/>
                <w14:ligatures w14:val="standardContextual"/>
              </w:rPr>
              <w:tab/>
            </w:r>
            <w:r w:rsidR="00645E65" w:rsidRPr="00220206">
              <w:rPr>
                <w:rStyle w:val="Hyperlink"/>
              </w:rPr>
              <w:t>Grievances and Appeals</w:t>
            </w:r>
            <w:r w:rsidR="00645E65">
              <w:rPr>
                <w:webHidden/>
              </w:rPr>
              <w:tab/>
            </w:r>
            <w:r w:rsidR="00645E65">
              <w:rPr>
                <w:webHidden/>
              </w:rPr>
              <w:fldChar w:fldCharType="begin"/>
            </w:r>
            <w:r w:rsidR="00645E65">
              <w:rPr>
                <w:webHidden/>
              </w:rPr>
              <w:instrText xml:space="preserve"> PAGEREF _Toc161044792 \h </w:instrText>
            </w:r>
            <w:r w:rsidR="00645E65">
              <w:rPr>
                <w:webHidden/>
              </w:rPr>
            </w:r>
            <w:r w:rsidR="00645E65">
              <w:rPr>
                <w:webHidden/>
              </w:rPr>
              <w:fldChar w:fldCharType="separate"/>
            </w:r>
            <w:r w:rsidR="00645E65">
              <w:rPr>
                <w:webHidden/>
              </w:rPr>
              <w:t>121</w:t>
            </w:r>
            <w:r w:rsidR="00645E65">
              <w:rPr>
                <w:webHidden/>
              </w:rPr>
              <w:fldChar w:fldCharType="end"/>
            </w:r>
          </w:hyperlink>
        </w:p>
        <w:p w14:paraId="2F306173" w14:textId="58A1322A" w:rsidR="00645E65" w:rsidRDefault="00844143">
          <w:pPr>
            <w:pStyle w:val="TOC2"/>
            <w:tabs>
              <w:tab w:val="left" w:pos="660"/>
            </w:tabs>
            <w:rPr>
              <w:rFonts w:asciiTheme="minorHAnsi" w:hAnsiTheme="minorHAnsi"/>
              <w:noProof/>
              <w:kern w:val="2"/>
              <w:szCs w:val="22"/>
              <w14:ligatures w14:val="standardContextual"/>
            </w:rPr>
          </w:pPr>
          <w:hyperlink w:anchor="_Toc161044793" w:history="1">
            <w:r w:rsidR="00645E65" w:rsidRPr="00220206">
              <w:rPr>
                <w:rStyle w:val="Hyperlink"/>
                <w:rFonts w:cs="Arial"/>
                <w:noProof/>
              </w:rPr>
              <w:t>A.</w:t>
            </w:r>
            <w:r w:rsidR="00645E65">
              <w:rPr>
                <w:rFonts w:asciiTheme="minorHAnsi" w:hAnsiTheme="minorHAnsi"/>
                <w:noProof/>
                <w:kern w:val="2"/>
                <w:szCs w:val="22"/>
                <w14:ligatures w14:val="standardContextual"/>
              </w:rPr>
              <w:tab/>
            </w:r>
            <w:r w:rsidR="00645E65" w:rsidRPr="00220206">
              <w:rPr>
                <w:rStyle w:val="Hyperlink"/>
                <w:rFonts w:cs="Arial"/>
                <w:noProof/>
              </w:rPr>
              <w:t>Grievance Process</w:t>
            </w:r>
            <w:r w:rsidR="00645E65">
              <w:rPr>
                <w:noProof/>
                <w:webHidden/>
              </w:rPr>
              <w:tab/>
            </w:r>
            <w:r w:rsidR="00645E65">
              <w:rPr>
                <w:noProof/>
                <w:webHidden/>
              </w:rPr>
              <w:fldChar w:fldCharType="begin"/>
            </w:r>
            <w:r w:rsidR="00645E65">
              <w:rPr>
                <w:noProof/>
                <w:webHidden/>
              </w:rPr>
              <w:instrText xml:space="preserve"> PAGEREF _Toc161044793 \h </w:instrText>
            </w:r>
            <w:r w:rsidR="00645E65">
              <w:rPr>
                <w:noProof/>
                <w:webHidden/>
              </w:rPr>
            </w:r>
            <w:r w:rsidR="00645E65">
              <w:rPr>
                <w:noProof/>
                <w:webHidden/>
              </w:rPr>
              <w:fldChar w:fldCharType="separate"/>
            </w:r>
            <w:r w:rsidR="00645E65">
              <w:rPr>
                <w:noProof/>
                <w:webHidden/>
              </w:rPr>
              <w:t>121</w:t>
            </w:r>
            <w:r w:rsidR="00645E65">
              <w:rPr>
                <w:noProof/>
                <w:webHidden/>
              </w:rPr>
              <w:fldChar w:fldCharType="end"/>
            </w:r>
          </w:hyperlink>
        </w:p>
        <w:p w14:paraId="6E1744AD" w14:textId="11990407" w:rsidR="00645E65" w:rsidRDefault="00844143">
          <w:pPr>
            <w:pStyle w:val="TOC2"/>
            <w:tabs>
              <w:tab w:val="left" w:pos="660"/>
            </w:tabs>
            <w:rPr>
              <w:rFonts w:asciiTheme="minorHAnsi" w:hAnsiTheme="minorHAnsi"/>
              <w:noProof/>
              <w:kern w:val="2"/>
              <w:szCs w:val="22"/>
              <w14:ligatures w14:val="standardContextual"/>
            </w:rPr>
          </w:pPr>
          <w:hyperlink w:anchor="_Toc161044794" w:history="1">
            <w:r w:rsidR="00645E65" w:rsidRPr="00220206">
              <w:rPr>
                <w:rStyle w:val="Hyperlink"/>
                <w:rFonts w:cs="Arial"/>
                <w:noProof/>
              </w:rPr>
              <w:t>B.</w:t>
            </w:r>
            <w:r w:rsidR="00645E65">
              <w:rPr>
                <w:rFonts w:asciiTheme="minorHAnsi" w:hAnsiTheme="minorHAnsi"/>
                <w:noProof/>
                <w:kern w:val="2"/>
                <w:szCs w:val="22"/>
                <w14:ligatures w14:val="standardContextual"/>
              </w:rPr>
              <w:tab/>
            </w:r>
            <w:r w:rsidR="00645E65" w:rsidRPr="00220206">
              <w:rPr>
                <w:rStyle w:val="Hyperlink"/>
                <w:rFonts w:cs="Arial"/>
                <w:noProof/>
              </w:rPr>
              <w:t>Appeals to the Group Insurance Board</w:t>
            </w:r>
            <w:r w:rsidR="00645E65">
              <w:rPr>
                <w:noProof/>
                <w:webHidden/>
              </w:rPr>
              <w:tab/>
            </w:r>
            <w:r w:rsidR="00645E65">
              <w:rPr>
                <w:noProof/>
                <w:webHidden/>
              </w:rPr>
              <w:fldChar w:fldCharType="begin"/>
            </w:r>
            <w:r w:rsidR="00645E65">
              <w:rPr>
                <w:noProof/>
                <w:webHidden/>
              </w:rPr>
              <w:instrText xml:space="preserve"> PAGEREF _Toc161044794 \h </w:instrText>
            </w:r>
            <w:r w:rsidR="00645E65">
              <w:rPr>
                <w:noProof/>
                <w:webHidden/>
              </w:rPr>
            </w:r>
            <w:r w:rsidR="00645E65">
              <w:rPr>
                <w:noProof/>
                <w:webHidden/>
              </w:rPr>
              <w:fldChar w:fldCharType="separate"/>
            </w:r>
            <w:r w:rsidR="00645E65">
              <w:rPr>
                <w:noProof/>
                <w:webHidden/>
              </w:rPr>
              <w:t>122</w:t>
            </w:r>
            <w:r w:rsidR="00645E65">
              <w:rPr>
                <w:noProof/>
                <w:webHidden/>
              </w:rPr>
              <w:fldChar w:fldCharType="end"/>
            </w:r>
          </w:hyperlink>
        </w:p>
        <w:p w14:paraId="4310DA75" w14:textId="0DB2A121" w:rsidR="00E421BA" w:rsidRPr="00524320" w:rsidRDefault="00E421BA">
          <w:pPr>
            <w:rPr>
              <w:rFonts w:cs="Arial"/>
            </w:rPr>
          </w:pPr>
          <w:r w:rsidRPr="00524320">
            <w:rPr>
              <w:rFonts w:cs="Arial"/>
              <w:b/>
              <w:bCs/>
              <w:noProof/>
            </w:rPr>
            <w:fldChar w:fldCharType="end"/>
          </w:r>
        </w:p>
      </w:sdtContent>
    </w:sdt>
    <w:p w14:paraId="78999CBB" w14:textId="77777777" w:rsidR="00E421BA" w:rsidRPr="00524320" w:rsidRDefault="00E421BA" w:rsidP="00FC6B40">
      <w:pPr>
        <w:pStyle w:val="ListParagraph"/>
        <w:rPr>
          <w:rFonts w:cs="Arial"/>
          <w:sz w:val="24"/>
          <w:szCs w:val="24"/>
        </w:rPr>
      </w:pPr>
    </w:p>
    <w:p w14:paraId="0302B7C6" w14:textId="77777777" w:rsidR="00E421BA" w:rsidRPr="00524320" w:rsidRDefault="00E421BA" w:rsidP="00FC6B40">
      <w:pPr>
        <w:pStyle w:val="ListParagraph"/>
        <w:rPr>
          <w:rFonts w:cs="Arial"/>
          <w:sz w:val="24"/>
          <w:szCs w:val="24"/>
        </w:rPr>
      </w:pPr>
    </w:p>
    <w:p w14:paraId="1A50DFA7" w14:textId="77777777" w:rsidR="00E421BA" w:rsidRPr="00524320" w:rsidRDefault="00E421BA" w:rsidP="00FC6B40">
      <w:pPr>
        <w:pStyle w:val="ListParagraph"/>
        <w:rPr>
          <w:rFonts w:cs="Arial"/>
          <w:sz w:val="24"/>
          <w:szCs w:val="24"/>
        </w:rPr>
      </w:pPr>
    </w:p>
    <w:p w14:paraId="2BA0D067" w14:textId="77777777" w:rsidR="00E421BA" w:rsidRPr="00524320" w:rsidRDefault="00E421BA" w:rsidP="00FC6B40">
      <w:pPr>
        <w:pStyle w:val="ListParagraph"/>
        <w:rPr>
          <w:rFonts w:cs="Arial"/>
          <w:sz w:val="24"/>
          <w:szCs w:val="24"/>
        </w:rPr>
      </w:pPr>
    </w:p>
    <w:p w14:paraId="5367DBE1" w14:textId="77777777" w:rsidR="00E421BA" w:rsidRPr="00524320" w:rsidRDefault="00E421BA" w:rsidP="00FC6B40">
      <w:pPr>
        <w:pStyle w:val="ListParagraph"/>
        <w:rPr>
          <w:rFonts w:cs="Arial"/>
          <w:sz w:val="24"/>
          <w:szCs w:val="24"/>
        </w:rPr>
      </w:pPr>
    </w:p>
    <w:p w14:paraId="526B261F" w14:textId="77777777" w:rsidR="00E421BA" w:rsidRDefault="00E421BA" w:rsidP="0018639F">
      <w:pPr>
        <w:rPr>
          <w:rFonts w:cs="Arial"/>
          <w:sz w:val="24"/>
          <w:szCs w:val="24"/>
        </w:rPr>
      </w:pPr>
    </w:p>
    <w:p w14:paraId="73A255DD" w14:textId="77777777" w:rsidR="00E421BA" w:rsidRPr="00524320" w:rsidRDefault="00E421BA" w:rsidP="0018639F">
      <w:pPr>
        <w:rPr>
          <w:rFonts w:cs="Arial"/>
          <w:sz w:val="24"/>
          <w:szCs w:val="24"/>
        </w:rPr>
      </w:pPr>
      <w:r w:rsidRPr="00524320">
        <w:rPr>
          <w:rFonts w:cs="Arial"/>
          <w:sz w:val="24"/>
          <w:szCs w:val="24"/>
        </w:rPr>
        <w:t xml:space="preserve">The </w:t>
      </w:r>
      <w:r w:rsidRPr="00524320">
        <w:rPr>
          <w:rFonts w:cs="Arial"/>
          <w:b/>
          <w:bCs/>
          <w:sz w:val="24"/>
          <w:szCs w:val="24"/>
        </w:rPr>
        <w:t>Pharmacy Benefit Manager</w:t>
      </w:r>
      <w:r w:rsidRPr="00524320">
        <w:rPr>
          <w:rFonts w:cs="Arial"/>
          <w:sz w:val="24"/>
          <w:szCs w:val="24"/>
        </w:rPr>
        <w:t xml:space="preserve"> offering coverage in the State of Wisconsin and the Wisconsin Public Employers Group Health Insurance Program must include the Uniform Pharmacy Benefits. The </w:t>
      </w:r>
      <w:r w:rsidRPr="00524320">
        <w:rPr>
          <w:rFonts w:cs="Arial"/>
          <w:b/>
          <w:bCs/>
          <w:sz w:val="24"/>
          <w:szCs w:val="24"/>
        </w:rPr>
        <w:t>Pharmacy Benefit Manager</w:t>
      </w:r>
      <w:r w:rsidRPr="00524320">
        <w:rPr>
          <w:rFonts w:cs="Arial"/>
          <w:sz w:val="24"/>
          <w:szCs w:val="24"/>
        </w:rPr>
        <w:t xml:space="preserve"> may not alter the language, </w:t>
      </w:r>
      <w:r w:rsidRPr="00524320">
        <w:rPr>
          <w:rFonts w:cs="Arial"/>
          <w:b/>
          <w:bCs/>
          <w:sz w:val="24"/>
          <w:szCs w:val="24"/>
        </w:rPr>
        <w:t>Benefits</w:t>
      </w:r>
      <w:r w:rsidRPr="00524320">
        <w:rPr>
          <w:rFonts w:cs="Arial"/>
          <w:sz w:val="24"/>
          <w:szCs w:val="24"/>
        </w:rPr>
        <w:t>, or exclusions and limitations of the Uniform Pharmacy Benefit.</w:t>
      </w:r>
    </w:p>
    <w:p w14:paraId="35C500FD" w14:textId="77777777" w:rsidR="00E421BA" w:rsidRPr="00524320" w:rsidRDefault="00E421BA" w:rsidP="00FC6B40">
      <w:pPr>
        <w:pStyle w:val="ListParagraph"/>
        <w:rPr>
          <w:rFonts w:cs="Arial"/>
          <w:sz w:val="24"/>
          <w:szCs w:val="24"/>
        </w:rPr>
      </w:pPr>
    </w:p>
    <w:p w14:paraId="29BEF847" w14:textId="0ECE9DB6" w:rsidR="00E421BA" w:rsidRPr="00524320" w:rsidRDefault="00E421BA" w:rsidP="00490851">
      <w:pPr>
        <w:pStyle w:val="Heading1"/>
        <w:numPr>
          <w:ilvl w:val="0"/>
          <w:numId w:val="88"/>
        </w:numPr>
      </w:pPr>
      <w:bookmarkStart w:id="718" w:name="_Toc161044538"/>
      <w:bookmarkStart w:id="719" w:name="_Toc161044745"/>
      <w:r w:rsidRPr="00524320">
        <w:t>Definitions</w:t>
      </w:r>
      <w:bookmarkEnd w:id="718"/>
      <w:bookmarkEnd w:id="719"/>
    </w:p>
    <w:p w14:paraId="1E478AEB" w14:textId="77777777" w:rsidR="00E421BA" w:rsidRPr="00524320" w:rsidRDefault="00E421BA" w:rsidP="00FC6B40">
      <w:pPr>
        <w:rPr>
          <w:rFonts w:cs="Arial"/>
          <w:sz w:val="24"/>
          <w:szCs w:val="24"/>
        </w:rPr>
      </w:pPr>
      <w:r w:rsidRPr="00524320">
        <w:rPr>
          <w:rFonts w:cs="Arial"/>
          <w:sz w:val="24"/>
          <w:szCs w:val="24"/>
        </w:rPr>
        <w:t xml:space="preserve">The following terms, when used and capitalized in this </w:t>
      </w:r>
      <w:r w:rsidRPr="00524320">
        <w:rPr>
          <w:rFonts w:cs="Arial"/>
          <w:b/>
          <w:bCs/>
          <w:sz w:val="24"/>
          <w:szCs w:val="24"/>
        </w:rPr>
        <w:t>Pharmacy Benefit</w:t>
      </w:r>
      <w:r w:rsidRPr="00524320">
        <w:rPr>
          <w:rFonts w:cs="Arial"/>
          <w:sz w:val="24"/>
          <w:szCs w:val="24"/>
        </w:rPr>
        <w:t xml:space="preserve"> description, are defined and limited to that meaning only: </w:t>
      </w:r>
    </w:p>
    <w:p w14:paraId="39A92C05" w14:textId="77777777" w:rsidR="00E421BA" w:rsidRPr="00524320" w:rsidRDefault="00E421BA" w:rsidP="00FC6B40">
      <w:pPr>
        <w:pStyle w:val="CM31"/>
        <w:spacing w:after="277" w:line="280" w:lineRule="atLeast"/>
      </w:pPr>
      <w:r w:rsidRPr="00524320">
        <w:rPr>
          <w:b/>
          <w:bCs/>
        </w:rPr>
        <w:t>Allowed Amount</w:t>
      </w:r>
      <w:r w:rsidRPr="00524320">
        <w:t xml:space="preserve">: Means the maximum dollar amount the </w:t>
      </w:r>
      <w:r w:rsidRPr="00524320">
        <w:rPr>
          <w:b/>
          <w:bCs/>
        </w:rPr>
        <w:t>PBM</w:t>
      </w:r>
      <w:r w:rsidRPr="00524320">
        <w:t xml:space="preserve"> will pay a pharmacy for your prescription and is based upon the contract agreement between the </w:t>
      </w:r>
      <w:r w:rsidRPr="00524320">
        <w:rPr>
          <w:b/>
          <w:bCs/>
        </w:rPr>
        <w:t>PBM</w:t>
      </w:r>
      <w:r w:rsidRPr="00524320">
        <w:t xml:space="preserve"> and the Pharmacy. </w:t>
      </w:r>
    </w:p>
    <w:p w14:paraId="2A0A7CB5" w14:textId="77777777" w:rsidR="00E421BA" w:rsidRPr="00524320" w:rsidRDefault="00E421BA" w:rsidP="00FC6B40">
      <w:pPr>
        <w:pStyle w:val="CM31"/>
        <w:spacing w:after="277" w:line="280" w:lineRule="atLeast"/>
      </w:pPr>
      <w:r w:rsidRPr="00524320">
        <w:rPr>
          <w:b/>
          <w:bCs/>
        </w:rPr>
        <w:t>Benefit Plan</w:t>
      </w:r>
      <w:r w:rsidRPr="00524320">
        <w:t>:</w:t>
      </w:r>
      <w:r w:rsidRPr="00524320">
        <w:rPr>
          <w:b/>
          <w:bCs/>
        </w:rPr>
        <w:t xml:space="preserve"> </w:t>
      </w:r>
      <w:r w:rsidRPr="00524320">
        <w:t xml:space="preserve">Means pharmacy benefit coverage including drug </w:t>
      </w:r>
      <w:r w:rsidRPr="00524320">
        <w:rPr>
          <w:b/>
          <w:bCs/>
        </w:rPr>
        <w:t>Tiers</w:t>
      </w:r>
      <w:r w:rsidRPr="00524320">
        <w:t xml:space="preserve">, copays, and co-insurance that you are enrolled in under the State of Wisconsin </w:t>
      </w:r>
      <w:r w:rsidRPr="00524320">
        <w:rPr>
          <w:b/>
          <w:bCs/>
        </w:rPr>
        <w:t>Group Health Insurance Program</w:t>
      </w:r>
      <w:r w:rsidRPr="00524320">
        <w:t xml:space="preserve">. </w:t>
      </w:r>
    </w:p>
    <w:p w14:paraId="6F5EEAC4" w14:textId="77777777" w:rsidR="00E421BA" w:rsidRPr="00524320" w:rsidRDefault="00E421BA" w:rsidP="00FC6B40">
      <w:pPr>
        <w:rPr>
          <w:rFonts w:cs="Arial"/>
          <w:b/>
          <w:bCs/>
          <w:sz w:val="24"/>
          <w:szCs w:val="24"/>
        </w:rPr>
      </w:pPr>
      <w:r w:rsidRPr="00524320">
        <w:rPr>
          <w:rFonts w:cs="Arial"/>
          <w:b/>
          <w:bCs/>
          <w:sz w:val="24"/>
          <w:szCs w:val="24"/>
        </w:rPr>
        <w:t xml:space="preserve">Brand Name Drugs: </w:t>
      </w:r>
      <w:r w:rsidRPr="00524320">
        <w:rPr>
          <w:rFonts w:cs="Arial"/>
          <w:sz w:val="24"/>
          <w:szCs w:val="24"/>
        </w:rPr>
        <w:t>Means a drug sold by a drug company under a specific name or trademark, protected by a patent, and available by prescription or over the counter.</w:t>
      </w:r>
      <w:r w:rsidRPr="00524320">
        <w:rPr>
          <w:rFonts w:cs="Arial"/>
          <w:b/>
          <w:bCs/>
          <w:sz w:val="24"/>
          <w:szCs w:val="24"/>
        </w:rPr>
        <w:t xml:space="preserve"> </w:t>
      </w:r>
    </w:p>
    <w:p w14:paraId="27615831" w14:textId="77777777" w:rsidR="00E421BA" w:rsidRPr="00524320" w:rsidRDefault="00E421BA" w:rsidP="00FC6B40">
      <w:pPr>
        <w:rPr>
          <w:rFonts w:cs="Arial"/>
          <w:sz w:val="24"/>
          <w:szCs w:val="24"/>
        </w:rPr>
      </w:pPr>
      <w:r w:rsidRPr="00524320">
        <w:rPr>
          <w:rFonts w:cs="Arial"/>
          <w:b/>
          <w:bCs/>
          <w:sz w:val="24"/>
          <w:szCs w:val="24"/>
        </w:rPr>
        <w:t>Clear Bagging</w:t>
      </w:r>
      <w:r w:rsidRPr="00524320">
        <w:rPr>
          <w:rFonts w:cs="Arial"/>
          <w:sz w:val="24"/>
          <w:szCs w:val="24"/>
        </w:rPr>
        <w:t xml:space="preserve">: Means the process in which a </w:t>
      </w:r>
      <w:r w:rsidRPr="00524320">
        <w:rPr>
          <w:rFonts w:cs="Arial"/>
          <w:b/>
          <w:bCs/>
          <w:sz w:val="24"/>
          <w:szCs w:val="24"/>
        </w:rPr>
        <w:t>Provider’s</w:t>
      </w:r>
      <w:r w:rsidRPr="00524320">
        <w:rPr>
          <w:rFonts w:cs="Arial"/>
          <w:sz w:val="24"/>
          <w:szCs w:val="24"/>
        </w:rPr>
        <w:t xml:space="preserve"> internal specialty pharmacy dispenses a </w:t>
      </w:r>
      <w:r w:rsidRPr="00524320">
        <w:rPr>
          <w:rFonts w:cs="Arial"/>
          <w:b/>
          <w:bCs/>
          <w:sz w:val="24"/>
          <w:szCs w:val="24"/>
        </w:rPr>
        <w:t>Participants</w:t>
      </w:r>
      <w:r w:rsidRPr="00524320">
        <w:rPr>
          <w:rFonts w:cs="Arial"/>
          <w:sz w:val="24"/>
          <w:szCs w:val="24"/>
        </w:rPr>
        <w:t xml:space="preserve"> </w:t>
      </w:r>
      <w:r w:rsidRPr="00524320">
        <w:rPr>
          <w:rFonts w:cs="Arial"/>
          <w:b/>
          <w:bCs/>
          <w:sz w:val="24"/>
          <w:szCs w:val="24"/>
        </w:rPr>
        <w:t>Level</w:t>
      </w:r>
      <w:r w:rsidRPr="00524320">
        <w:rPr>
          <w:rFonts w:cs="Arial"/>
          <w:sz w:val="24"/>
          <w:szCs w:val="24"/>
        </w:rPr>
        <w:t xml:space="preserve"> 4 specialty drug and transports the drug to where the drug is going to be administered to the </w:t>
      </w:r>
      <w:r w:rsidRPr="00524320">
        <w:rPr>
          <w:rFonts w:cs="Arial"/>
          <w:b/>
          <w:bCs/>
          <w:sz w:val="24"/>
          <w:szCs w:val="24"/>
        </w:rPr>
        <w:t>Participant</w:t>
      </w:r>
      <w:r w:rsidRPr="00524320">
        <w:rPr>
          <w:rFonts w:cs="Arial"/>
          <w:sz w:val="24"/>
          <w:szCs w:val="24"/>
        </w:rPr>
        <w:t xml:space="preserve"> by a medical professional. Drugs administered in ETF’s </w:t>
      </w:r>
      <w:r w:rsidRPr="00524320">
        <w:rPr>
          <w:rFonts w:cs="Arial"/>
          <w:b/>
          <w:bCs/>
          <w:sz w:val="24"/>
          <w:szCs w:val="24"/>
        </w:rPr>
        <w:t>Clear Bagging</w:t>
      </w:r>
      <w:r w:rsidRPr="00524320">
        <w:rPr>
          <w:rFonts w:cs="Arial"/>
          <w:sz w:val="24"/>
          <w:szCs w:val="24"/>
        </w:rPr>
        <w:t xml:space="preserve"> program are paid for through the pharmacy benefit.</w:t>
      </w:r>
    </w:p>
    <w:p w14:paraId="5C81145C" w14:textId="77777777" w:rsidR="00E421BA" w:rsidRPr="00524320" w:rsidRDefault="00E421BA" w:rsidP="00FC6B40">
      <w:pPr>
        <w:pStyle w:val="CM5"/>
      </w:pPr>
      <w:r w:rsidRPr="00524320">
        <w:rPr>
          <w:b/>
          <w:bCs/>
        </w:rPr>
        <w:t xml:space="preserve">Confinement/Confined: </w:t>
      </w:r>
      <w:r w:rsidRPr="00524320">
        <w:t xml:space="preserve">Means the period of time between admission as an inpatient or outpatient to a </w:t>
      </w:r>
      <w:r w:rsidRPr="00524320">
        <w:rPr>
          <w:b/>
          <w:bCs/>
        </w:rPr>
        <w:t>Hospital</w:t>
      </w:r>
      <w:r w:rsidRPr="00524320">
        <w:t xml:space="preserve">, </w:t>
      </w:r>
      <w:r w:rsidRPr="00524320">
        <w:rPr>
          <w:b/>
          <w:bCs/>
        </w:rPr>
        <w:t>Covered</w:t>
      </w:r>
      <w:r w:rsidRPr="00524320">
        <w:t xml:space="preserve"> residential center, skilled nursing, or licensed ambulatory surgical center on the advice of the </w:t>
      </w:r>
      <w:r w:rsidRPr="00524320">
        <w:rPr>
          <w:b/>
          <w:bCs/>
        </w:rPr>
        <w:t>Participant’s</w:t>
      </w:r>
      <w:r w:rsidRPr="00524320">
        <w:t xml:space="preserve"> physician; and discharge </w:t>
      </w:r>
    </w:p>
    <w:p w14:paraId="5EF6EEFA" w14:textId="77777777" w:rsidR="00E421BA" w:rsidRPr="00524320" w:rsidRDefault="00E421BA" w:rsidP="00FC6B40">
      <w:pPr>
        <w:rPr>
          <w:rFonts w:cs="Arial"/>
          <w:sz w:val="24"/>
          <w:szCs w:val="24"/>
        </w:rPr>
      </w:pPr>
      <w:r w:rsidRPr="00524320">
        <w:rPr>
          <w:rFonts w:cs="Arial"/>
          <w:sz w:val="24"/>
          <w:szCs w:val="24"/>
        </w:rPr>
        <w:t xml:space="preserve">therefrom, or the time spent receiving </w:t>
      </w:r>
      <w:r w:rsidRPr="00524320">
        <w:rPr>
          <w:rFonts w:cs="Arial"/>
          <w:b/>
          <w:bCs/>
          <w:sz w:val="24"/>
          <w:szCs w:val="24"/>
        </w:rPr>
        <w:t>Emergency</w:t>
      </w:r>
      <w:r w:rsidRPr="00524320">
        <w:rPr>
          <w:rFonts w:cs="Arial"/>
          <w:sz w:val="24"/>
          <w:szCs w:val="24"/>
        </w:rPr>
        <w:t xml:space="preserve"> care for </w:t>
      </w:r>
      <w:r w:rsidRPr="00524320">
        <w:rPr>
          <w:rFonts w:cs="Arial"/>
          <w:b/>
          <w:bCs/>
          <w:sz w:val="24"/>
          <w:szCs w:val="24"/>
        </w:rPr>
        <w:t>Illness</w:t>
      </w:r>
      <w:r w:rsidRPr="00524320">
        <w:rPr>
          <w:rFonts w:cs="Arial"/>
          <w:sz w:val="24"/>
          <w:szCs w:val="24"/>
        </w:rPr>
        <w:t xml:space="preserve"> or </w:t>
      </w:r>
      <w:r w:rsidRPr="00524320">
        <w:rPr>
          <w:rFonts w:cs="Arial"/>
          <w:b/>
          <w:bCs/>
          <w:sz w:val="24"/>
          <w:szCs w:val="24"/>
        </w:rPr>
        <w:t>Injury</w:t>
      </w:r>
      <w:r w:rsidRPr="00524320">
        <w:rPr>
          <w:rFonts w:cs="Arial"/>
          <w:sz w:val="24"/>
          <w:szCs w:val="24"/>
        </w:rPr>
        <w:t xml:space="preserve"> in a </w:t>
      </w:r>
      <w:r w:rsidRPr="00524320">
        <w:rPr>
          <w:rFonts w:cs="Arial"/>
          <w:b/>
          <w:bCs/>
          <w:sz w:val="24"/>
          <w:szCs w:val="24"/>
        </w:rPr>
        <w:t>Hospital</w:t>
      </w:r>
      <w:r w:rsidRPr="00524320">
        <w:rPr>
          <w:rFonts w:cs="Arial"/>
          <w:sz w:val="24"/>
          <w:szCs w:val="24"/>
        </w:rPr>
        <w:t xml:space="preserve">. </w:t>
      </w:r>
      <w:r w:rsidRPr="00524320">
        <w:rPr>
          <w:rFonts w:cs="Arial"/>
          <w:b/>
          <w:bCs/>
          <w:sz w:val="24"/>
          <w:szCs w:val="24"/>
        </w:rPr>
        <w:t>Hospital</w:t>
      </w:r>
      <w:r w:rsidRPr="00524320">
        <w:rPr>
          <w:rFonts w:cs="Arial"/>
          <w:sz w:val="24"/>
          <w:szCs w:val="24"/>
        </w:rPr>
        <w:t xml:space="preserve"> swing bed </w:t>
      </w:r>
      <w:r w:rsidRPr="00524320">
        <w:rPr>
          <w:rFonts w:cs="Arial"/>
          <w:b/>
          <w:bCs/>
          <w:sz w:val="24"/>
          <w:szCs w:val="24"/>
        </w:rPr>
        <w:t>Confinement</w:t>
      </w:r>
      <w:r w:rsidRPr="00524320">
        <w:rPr>
          <w:rFonts w:cs="Arial"/>
          <w:sz w:val="24"/>
          <w:szCs w:val="24"/>
        </w:rPr>
        <w:t xml:space="preserve"> is considered the same as </w:t>
      </w:r>
      <w:r w:rsidRPr="00524320">
        <w:rPr>
          <w:rFonts w:cs="Arial"/>
          <w:b/>
          <w:bCs/>
          <w:sz w:val="24"/>
          <w:szCs w:val="24"/>
        </w:rPr>
        <w:t>Confinement</w:t>
      </w:r>
      <w:r w:rsidRPr="00524320">
        <w:rPr>
          <w:rFonts w:cs="Arial"/>
          <w:sz w:val="24"/>
          <w:szCs w:val="24"/>
        </w:rPr>
        <w:t xml:space="preserve"> in a skilled nursing facility.</w:t>
      </w:r>
    </w:p>
    <w:p w14:paraId="423AD9B1" w14:textId="77777777" w:rsidR="00E421BA" w:rsidRPr="00524320" w:rsidRDefault="00E421BA" w:rsidP="00FC6B40">
      <w:pPr>
        <w:rPr>
          <w:rFonts w:cs="Arial"/>
          <w:sz w:val="24"/>
          <w:szCs w:val="24"/>
        </w:rPr>
      </w:pPr>
      <w:r w:rsidRPr="00524320">
        <w:rPr>
          <w:rFonts w:cs="Arial"/>
          <w:b/>
          <w:bCs/>
          <w:sz w:val="24"/>
          <w:szCs w:val="24"/>
        </w:rPr>
        <w:t xml:space="preserve">Coinsurance: </w:t>
      </w:r>
      <w:r w:rsidRPr="00524320">
        <w:rPr>
          <w:rFonts w:cs="Arial"/>
          <w:sz w:val="24"/>
          <w:szCs w:val="24"/>
        </w:rPr>
        <w:t xml:space="preserve">Means a specified percentage of the Drug costs that the </w:t>
      </w:r>
      <w:r w:rsidRPr="00524320">
        <w:rPr>
          <w:rFonts w:cs="Arial"/>
          <w:b/>
          <w:bCs/>
          <w:sz w:val="24"/>
          <w:szCs w:val="24"/>
        </w:rPr>
        <w:t>Participant</w:t>
      </w:r>
      <w:r w:rsidRPr="00524320">
        <w:rPr>
          <w:rFonts w:cs="Arial"/>
          <w:sz w:val="24"/>
          <w:szCs w:val="24"/>
        </w:rPr>
        <w:t xml:space="preserve"> or family must pay each time those </w:t>
      </w:r>
      <w:r w:rsidRPr="00524320">
        <w:rPr>
          <w:rFonts w:cs="Arial"/>
          <w:b/>
          <w:bCs/>
          <w:sz w:val="24"/>
          <w:szCs w:val="24"/>
        </w:rPr>
        <w:t>Covered</w:t>
      </w:r>
      <w:r w:rsidRPr="00524320">
        <w:rPr>
          <w:rFonts w:cs="Arial"/>
          <w:sz w:val="24"/>
          <w:szCs w:val="24"/>
        </w:rPr>
        <w:t xml:space="preserve"> services are provided, subject to any limits specified in the </w:t>
      </w:r>
      <w:r w:rsidRPr="00524320">
        <w:rPr>
          <w:rFonts w:cs="Arial"/>
          <w:b/>
          <w:bCs/>
          <w:sz w:val="24"/>
          <w:szCs w:val="24"/>
        </w:rPr>
        <w:t>Schedule of Benefits</w:t>
      </w:r>
      <w:r w:rsidRPr="00524320">
        <w:rPr>
          <w:rFonts w:cs="Arial"/>
          <w:sz w:val="24"/>
          <w:szCs w:val="24"/>
        </w:rPr>
        <w:t>.</w:t>
      </w:r>
    </w:p>
    <w:p w14:paraId="66BE3237" w14:textId="77777777" w:rsidR="00E421BA" w:rsidRPr="00524320" w:rsidRDefault="00E421BA" w:rsidP="00FC6B40">
      <w:pPr>
        <w:pStyle w:val="CM31"/>
        <w:spacing w:after="277" w:line="280" w:lineRule="atLeast"/>
      </w:pPr>
      <w:r w:rsidRPr="00524320">
        <w:rPr>
          <w:b/>
          <w:bCs/>
        </w:rPr>
        <w:t>Copayment</w:t>
      </w:r>
      <w:r w:rsidRPr="00524320">
        <w:t>:</w:t>
      </w:r>
      <w:r w:rsidRPr="00524320">
        <w:rPr>
          <w:b/>
          <w:bCs/>
        </w:rPr>
        <w:t xml:space="preserve"> </w:t>
      </w:r>
      <w:r w:rsidRPr="00524320">
        <w:t xml:space="preserve">Means a specified dollar amount that the </w:t>
      </w:r>
      <w:r w:rsidRPr="00524320">
        <w:rPr>
          <w:b/>
          <w:bCs/>
        </w:rPr>
        <w:t>Participant</w:t>
      </w:r>
      <w:r w:rsidRPr="00524320">
        <w:t xml:space="preserve"> or family must pay each time those </w:t>
      </w:r>
      <w:r w:rsidRPr="00524320">
        <w:rPr>
          <w:b/>
          <w:bCs/>
        </w:rPr>
        <w:t>Covered</w:t>
      </w:r>
      <w:r w:rsidRPr="00524320">
        <w:t xml:space="preserve"> services are provided, subject to any limits specified in the </w:t>
      </w:r>
      <w:r w:rsidRPr="00524320">
        <w:rPr>
          <w:b/>
          <w:bCs/>
        </w:rPr>
        <w:t>Uniform Pharmacy Benefits</w:t>
      </w:r>
      <w:r w:rsidRPr="00524320">
        <w:t xml:space="preserve">. In maximum quantities, </w:t>
      </w:r>
      <w:r w:rsidRPr="00524320">
        <w:rPr>
          <w:b/>
          <w:bCs/>
        </w:rPr>
        <w:t>Copayments</w:t>
      </w:r>
      <w:r w:rsidRPr="00524320">
        <w:t xml:space="preserve"> do not exceed a 30 consecutive day supply. </w:t>
      </w:r>
    </w:p>
    <w:p w14:paraId="29995CCC" w14:textId="77777777" w:rsidR="00E421BA" w:rsidRPr="00524320" w:rsidRDefault="00E421BA" w:rsidP="00D0522B">
      <w:pPr>
        <w:pStyle w:val="CommentText"/>
        <w:rPr>
          <w:sz w:val="24"/>
          <w:szCs w:val="24"/>
        </w:rPr>
      </w:pPr>
      <w:r w:rsidRPr="00524320">
        <w:rPr>
          <w:b/>
          <w:bCs/>
          <w:sz w:val="24"/>
          <w:szCs w:val="24"/>
        </w:rPr>
        <w:t>Cover</w:t>
      </w:r>
      <w:r w:rsidRPr="00524320">
        <w:rPr>
          <w:sz w:val="24"/>
          <w:szCs w:val="24"/>
        </w:rPr>
        <w:t>/</w:t>
      </w:r>
      <w:r w:rsidRPr="00524320" w:rsidDel="006B622B">
        <w:rPr>
          <w:b/>
          <w:bCs/>
          <w:sz w:val="24"/>
          <w:szCs w:val="24"/>
        </w:rPr>
        <w:t xml:space="preserve"> </w:t>
      </w:r>
      <w:r w:rsidRPr="00524320">
        <w:rPr>
          <w:sz w:val="24"/>
          <w:szCs w:val="24"/>
        </w:rPr>
        <w:t>/</w:t>
      </w:r>
      <w:r w:rsidRPr="00524320">
        <w:rPr>
          <w:b/>
          <w:bCs/>
          <w:sz w:val="24"/>
          <w:szCs w:val="24"/>
        </w:rPr>
        <w:t>Covers</w:t>
      </w:r>
      <w:r w:rsidRPr="00524320">
        <w:rPr>
          <w:sz w:val="24"/>
          <w:szCs w:val="24"/>
        </w:rPr>
        <w:t>/</w:t>
      </w:r>
      <w:r w:rsidRPr="00524320">
        <w:rPr>
          <w:b/>
          <w:bCs/>
          <w:sz w:val="24"/>
          <w:szCs w:val="24"/>
        </w:rPr>
        <w:t>Benefits</w:t>
      </w:r>
      <w:r w:rsidRPr="00524320">
        <w:rPr>
          <w:sz w:val="24"/>
          <w:szCs w:val="24"/>
        </w:rPr>
        <w:t>: Means the pharmacy or medical services that are paid for as a part of your coverage under the State of Wisconsin Group Health Insurance Program.</w:t>
      </w:r>
    </w:p>
    <w:p w14:paraId="7B89B866" w14:textId="77777777" w:rsidR="00E421BA" w:rsidRPr="00524320" w:rsidRDefault="00E421BA" w:rsidP="00FC6B40">
      <w:pPr>
        <w:pStyle w:val="CM31"/>
        <w:spacing w:after="277" w:line="280" w:lineRule="atLeast"/>
      </w:pPr>
      <w:r w:rsidRPr="00524320">
        <w:rPr>
          <w:b/>
          <w:bCs/>
        </w:rPr>
        <w:t xml:space="preserve">Dispense as Written-1/DAW-1: </w:t>
      </w:r>
      <w:r w:rsidRPr="00524320">
        <w:t xml:space="preserve"> Is a term used on a prescription by a </w:t>
      </w:r>
      <w:r w:rsidRPr="00524320">
        <w:rPr>
          <w:b/>
          <w:bCs/>
        </w:rPr>
        <w:t>Prescriber</w:t>
      </w:r>
      <w:r w:rsidRPr="00524320">
        <w:t xml:space="preserve"> to fill the prescription as written, with no </w:t>
      </w:r>
      <w:r w:rsidRPr="00524320">
        <w:rPr>
          <w:b/>
          <w:bCs/>
        </w:rPr>
        <w:t>Generic Drug</w:t>
      </w:r>
      <w:r w:rsidRPr="00524320">
        <w:t xml:space="preserve"> substitution. </w:t>
      </w:r>
    </w:p>
    <w:p w14:paraId="6D742D65" w14:textId="77777777" w:rsidR="00E421BA" w:rsidRPr="00524320" w:rsidRDefault="00E421BA" w:rsidP="00FC6B40">
      <w:pPr>
        <w:rPr>
          <w:rFonts w:cs="Arial"/>
          <w:sz w:val="24"/>
          <w:szCs w:val="24"/>
        </w:rPr>
      </w:pPr>
      <w:r w:rsidRPr="00524320">
        <w:rPr>
          <w:rFonts w:cs="Arial"/>
          <w:b/>
          <w:bCs/>
          <w:sz w:val="24"/>
          <w:szCs w:val="24"/>
        </w:rPr>
        <w:t xml:space="preserve">Deductible: </w:t>
      </w:r>
      <w:r w:rsidRPr="00524320">
        <w:rPr>
          <w:rFonts w:cs="Arial"/>
          <w:sz w:val="24"/>
          <w:szCs w:val="24"/>
        </w:rPr>
        <w:t xml:space="preserve">Means the amount the </w:t>
      </w:r>
      <w:r w:rsidRPr="00524320">
        <w:rPr>
          <w:rFonts w:cs="Arial"/>
          <w:b/>
          <w:bCs/>
          <w:sz w:val="24"/>
          <w:szCs w:val="24"/>
        </w:rPr>
        <w:t>Participant</w:t>
      </w:r>
      <w:r w:rsidRPr="00524320">
        <w:rPr>
          <w:rFonts w:cs="Arial"/>
          <w:sz w:val="24"/>
          <w:szCs w:val="24"/>
        </w:rPr>
        <w:t xml:space="preserve"> owes for pharmacy drug coverage the </w:t>
      </w:r>
      <w:r w:rsidRPr="00524320">
        <w:rPr>
          <w:rFonts w:cs="Arial"/>
          <w:b/>
          <w:bCs/>
          <w:sz w:val="24"/>
          <w:szCs w:val="24"/>
        </w:rPr>
        <w:t>Participants</w:t>
      </w:r>
      <w:r w:rsidRPr="00524320">
        <w:rPr>
          <w:rFonts w:cs="Arial"/>
          <w:sz w:val="24"/>
          <w:szCs w:val="24"/>
        </w:rPr>
        <w:t xml:space="preserve"> pharmacy </w:t>
      </w:r>
      <w:r w:rsidRPr="00524320">
        <w:rPr>
          <w:rFonts w:cs="Arial"/>
          <w:b/>
          <w:bCs/>
          <w:sz w:val="24"/>
          <w:szCs w:val="24"/>
        </w:rPr>
        <w:t>Benefit Plan</w:t>
      </w:r>
      <w:r w:rsidRPr="00524320">
        <w:rPr>
          <w:rFonts w:cs="Arial"/>
          <w:sz w:val="24"/>
          <w:szCs w:val="24"/>
        </w:rPr>
        <w:t xml:space="preserve"> </w:t>
      </w:r>
      <w:r w:rsidRPr="00524320">
        <w:rPr>
          <w:rFonts w:cs="Arial"/>
          <w:b/>
          <w:bCs/>
          <w:sz w:val="24"/>
          <w:szCs w:val="24"/>
        </w:rPr>
        <w:t>Covers</w:t>
      </w:r>
      <w:r w:rsidRPr="00524320">
        <w:rPr>
          <w:rFonts w:cs="Arial"/>
          <w:sz w:val="24"/>
          <w:szCs w:val="24"/>
        </w:rPr>
        <w:t xml:space="preserve"> before the pharmacy </w:t>
      </w:r>
      <w:r w:rsidRPr="00524320">
        <w:rPr>
          <w:rFonts w:cs="Arial"/>
          <w:b/>
          <w:bCs/>
          <w:sz w:val="24"/>
          <w:szCs w:val="24"/>
        </w:rPr>
        <w:t>Benefit Plan</w:t>
      </w:r>
      <w:r w:rsidRPr="00524320">
        <w:rPr>
          <w:rFonts w:cs="Arial"/>
          <w:sz w:val="24"/>
          <w:szCs w:val="24"/>
        </w:rPr>
        <w:t xml:space="preserve"> begins to pay. For example, if the </w:t>
      </w:r>
      <w:r w:rsidRPr="00524320">
        <w:rPr>
          <w:rFonts w:cs="Arial"/>
          <w:b/>
          <w:bCs/>
          <w:sz w:val="24"/>
          <w:szCs w:val="24"/>
        </w:rPr>
        <w:t>Participants</w:t>
      </w:r>
      <w:r w:rsidRPr="00524320">
        <w:rPr>
          <w:rFonts w:cs="Arial"/>
          <w:sz w:val="24"/>
          <w:szCs w:val="24"/>
        </w:rPr>
        <w:t xml:space="preserve"> </w:t>
      </w:r>
      <w:r w:rsidRPr="00524320">
        <w:rPr>
          <w:rFonts w:cs="Arial"/>
          <w:b/>
          <w:bCs/>
          <w:sz w:val="24"/>
          <w:szCs w:val="24"/>
        </w:rPr>
        <w:t>Deductible</w:t>
      </w:r>
      <w:r w:rsidRPr="00524320">
        <w:rPr>
          <w:rFonts w:cs="Arial"/>
          <w:sz w:val="24"/>
          <w:szCs w:val="24"/>
        </w:rPr>
        <w:t xml:space="preserve"> is $1,</w:t>
      </w:r>
      <w:r>
        <w:rPr>
          <w:rFonts w:cs="Arial"/>
          <w:sz w:val="24"/>
          <w:szCs w:val="24"/>
        </w:rPr>
        <w:t>6</w:t>
      </w:r>
      <w:r w:rsidRPr="00524320">
        <w:rPr>
          <w:rFonts w:cs="Arial"/>
          <w:sz w:val="24"/>
          <w:szCs w:val="24"/>
        </w:rPr>
        <w:t xml:space="preserve">00, the pharmacy </w:t>
      </w:r>
      <w:r w:rsidRPr="00524320">
        <w:rPr>
          <w:rFonts w:cs="Arial"/>
          <w:b/>
          <w:bCs/>
          <w:sz w:val="24"/>
          <w:szCs w:val="24"/>
        </w:rPr>
        <w:t>Benefit Plan</w:t>
      </w:r>
      <w:r w:rsidRPr="00524320">
        <w:rPr>
          <w:rFonts w:cs="Arial"/>
          <w:sz w:val="24"/>
          <w:szCs w:val="24"/>
        </w:rPr>
        <w:t xml:space="preserve"> will not pay anything until the </w:t>
      </w:r>
      <w:r w:rsidRPr="00524320">
        <w:rPr>
          <w:rFonts w:cs="Arial"/>
          <w:b/>
          <w:bCs/>
          <w:sz w:val="24"/>
          <w:szCs w:val="24"/>
        </w:rPr>
        <w:t>Participant</w:t>
      </w:r>
      <w:r w:rsidRPr="00524320">
        <w:rPr>
          <w:rFonts w:cs="Arial"/>
          <w:sz w:val="24"/>
          <w:szCs w:val="24"/>
        </w:rPr>
        <w:t xml:space="preserve"> has incurred $1,</w:t>
      </w:r>
      <w:r>
        <w:rPr>
          <w:rFonts w:cs="Arial"/>
          <w:sz w:val="24"/>
          <w:szCs w:val="24"/>
        </w:rPr>
        <w:t>6</w:t>
      </w:r>
      <w:r w:rsidRPr="00524320">
        <w:rPr>
          <w:rFonts w:cs="Arial"/>
          <w:sz w:val="24"/>
          <w:szCs w:val="24"/>
        </w:rPr>
        <w:t xml:space="preserve">00 in </w:t>
      </w:r>
      <w:r w:rsidRPr="00524320">
        <w:rPr>
          <w:rFonts w:cs="Arial"/>
          <w:b/>
          <w:bCs/>
          <w:sz w:val="24"/>
          <w:szCs w:val="24"/>
        </w:rPr>
        <w:t>Out-Of-Pocket</w:t>
      </w:r>
      <w:r w:rsidRPr="00524320">
        <w:rPr>
          <w:rFonts w:cs="Arial"/>
          <w:sz w:val="24"/>
          <w:szCs w:val="24"/>
        </w:rPr>
        <w:t xml:space="preserve"> expenses for covered pharmacy services subject to the </w:t>
      </w:r>
      <w:r w:rsidRPr="00524320">
        <w:rPr>
          <w:rFonts w:cs="Arial"/>
          <w:b/>
          <w:bCs/>
          <w:sz w:val="24"/>
          <w:szCs w:val="24"/>
        </w:rPr>
        <w:t>Deductible</w:t>
      </w:r>
      <w:r w:rsidRPr="00524320">
        <w:rPr>
          <w:rFonts w:cs="Arial"/>
          <w:sz w:val="24"/>
          <w:szCs w:val="24"/>
        </w:rPr>
        <w:t xml:space="preserve">. The </w:t>
      </w:r>
      <w:r w:rsidRPr="00524320">
        <w:rPr>
          <w:rFonts w:cs="Arial"/>
          <w:b/>
          <w:bCs/>
          <w:sz w:val="24"/>
          <w:szCs w:val="24"/>
        </w:rPr>
        <w:t>Deductible</w:t>
      </w:r>
      <w:r w:rsidRPr="00524320">
        <w:rPr>
          <w:rFonts w:cs="Arial"/>
          <w:sz w:val="24"/>
          <w:szCs w:val="24"/>
        </w:rPr>
        <w:t xml:space="preserve"> may not apply to all services.</w:t>
      </w:r>
    </w:p>
    <w:p w14:paraId="1CFE5DC6" w14:textId="77777777" w:rsidR="00E421BA" w:rsidRPr="00524320" w:rsidRDefault="00E421BA" w:rsidP="00FC6B40">
      <w:pPr>
        <w:rPr>
          <w:rFonts w:cs="Arial"/>
          <w:sz w:val="24"/>
          <w:szCs w:val="24"/>
        </w:rPr>
      </w:pPr>
      <w:r w:rsidRPr="00524320">
        <w:rPr>
          <w:rFonts w:cs="Arial"/>
          <w:b/>
          <w:bCs/>
          <w:sz w:val="24"/>
          <w:szCs w:val="24"/>
        </w:rPr>
        <w:t>Department/ETF</w:t>
      </w:r>
      <w:r w:rsidRPr="00524320">
        <w:rPr>
          <w:rFonts w:cs="Arial"/>
          <w:sz w:val="24"/>
          <w:szCs w:val="24"/>
        </w:rPr>
        <w:t>: Means the State of Wisconsin Department of Employee Trust Funds.</w:t>
      </w:r>
    </w:p>
    <w:p w14:paraId="656045ED" w14:textId="77777777" w:rsidR="00E421BA" w:rsidRPr="00524320" w:rsidRDefault="00E421BA" w:rsidP="00FC6B40">
      <w:pPr>
        <w:pStyle w:val="CM31"/>
        <w:spacing w:after="277" w:line="280" w:lineRule="atLeast"/>
      </w:pPr>
      <w:r w:rsidRPr="00524320">
        <w:rPr>
          <w:b/>
          <w:bCs/>
        </w:rPr>
        <w:t>Dependent</w:t>
      </w:r>
      <w:r w:rsidRPr="00524320">
        <w:t xml:space="preserve">: Means any </w:t>
      </w:r>
      <w:r w:rsidRPr="00524320">
        <w:rPr>
          <w:b/>
          <w:bCs/>
        </w:rPr>
        <w:t>Member</w:t>
      </w:r>
      <w:r w:rsidRPr="00524320">
        <w:t xml:space="preserve"> or beneficiary of the </w:t>
      </w:r>
      <w:r w:rsidRPr="00524320">
        <w:rPr>
          <w:b/>
          <w:bCs/>
        </w:rPr>
        <w:t>GHIP</w:t>
      </w:r>
      <w:r w:rsidRPr="00524320">
        <w:t xml:space="preserve"> who is not the </w:t>
      </w:r>
      <w:r w:rsidRPr="00524320">
        <w:rPr>
          <w:b/>
          <w:bCs/>
        </w:rPr>
        <w:t>Subscribe</w:t>
      </w:r>
      <w:r w:rsidRPr="00524320">
        <w:t>r.</w:t>
      </w:r>
    </w:p>
    <w:p w14:paraId="39677C80" w14:textId="77777777" w:rsidR="00E421BA" w:rsidRPr="00524320" w:rsidRDefault="00E421BA" w:rsidP="00FC6B40">
      <w:pPr>
        <w:rPr>
          <w:rFonts w:cs="Arial"/>
          <w:sz w:val="24"/>
          <w:szCs w:val="24"/>
        </w:rPr>
      </w:pPr>
      <w:r w:rsidRPr="00524320">
        <w:rPr>
          <w:rFonts w:cs="Arial"/>
          <w:b/>
          <w:bCs/>
          <w:sz w:val="24"/>
          <w:szCs w:val="24"/>
        </w:rPr>
        <w:t>Direct Member Reimbursement (DMR)</w:t>
      </w:r>
      <w:r w:rsidRPr="00524320">
        <w:rPr>
          <w:rFonts w:cs="Arial"/>
          <w:sz w:val="24"/>
          <w:szCs w:val="24"/>
        </w:rPr>
        <w:t xml:space="preserve">: Is when a </w:t>
      </w:r>
      <w:r w:rsidRPr="00524320">
        <w:rPr>
          <w:rFonts w:cs="Arial"/>
          <w:b/>
          <w:bCs/>
          <w:sz w:val="24"/>
          <w:szCs w:val="24"/>
        </w:rPr>
        <w:t>Member</w:t>
      </w:r>
      <w:r w:rsidRPr="00524320">
        <w:rPr>
          <w:rFonts w:cs="Arial"/>
          <w:sz w:val="24"/>
          <w:szCs w:val="24"/>
        </w:rPr>
        <w:t xml:space="preserve"> pays full price for a drug at the pharmacy and then submits a </w:t>
      </w:r>
      <w:r w:rsidRPr="00524320">
        <w:rPr>
          <w:rFonts w:cs="Arial"/>
          <w:b/>
          <w:bCs/>
          <w:sz w:val="24"/>
          <w:szCs w:val="24"/>
        </w:rPr>
        <w:t>DMR</w:t>
      </w:r>
      <w:r w:rsidRPr="00524320">
        <w:rPr>
          <w:rFonts w:cs="Arial"/>
          <w:sz w:val="24"/>
          <w:szCs w:val="24"/>
        </w:rPr>
        <w:t xml:space="preserve"> form to the </w:t>
      </w:r>
      <w:r w:rsidRPr="00524320">
        <w:rPr>
          <w:rFonts w:cs="Arial"/>
          <w:b/>
          <w:bCs/>
          <w:sz w:val="24"/>
          <w:szCs w:val="24"/>
        </w:rPr>
        <w:t>PBM</w:t>
      </w:r>
      <w:r w:rsidRPr="00524320">
        <w:rPr>
          <w:rFonts w:cs="Arial"/>
          <w:sz w:val="24"/>
          <w:szCs w:val="24"/>
        </w:rPr>
        <w:t xml:space="preserve"> for reimbursement. If approved, the </w:t>
      </w:r>
      <w:r w:rsidRPr="00524320">
        <w:rPr>
          <w:rFonts w:cs="Arial"/>
          <w:b/>
          <w:bCs/>
          <w:sz w:val="24"/>
          <w:szCs w:val="24"/>
        </w:rPr>
        <w:t>Member</w:t>
      </w:r>
      <w:r w:rsidRPr="00524320">
        <w:rPr>
          <w:rFonts w:cs="Arial"/>
          <w:sz w:val="24"/>
          <w:szCs w:val="24"/>
        </w:rPr>
        <w:t xml:space="preserve"> is reimbursed from the </w:t>
      </w:r>
      <w:r w:rsidRPr="00524320">
        <w:rPr>
          <w:rFonts w:cs="Arial"/>
          <w:b/>
          <w:bCs/>
          <w:sz w:val="24"/>
          <w:szCs w:val="24"/>
        </w:rPr>
        <w:t>PBM</w:t>
      </w:r>
      <w:r w:rsidRPr="00524320">
        <w:rPr>
          <w:rFonts w:cs="Arial"/>
          <w:sz w:val="24"/>
          <w:szCs w:val="24"/>
        </w:rPr>
        <w:t xml:space="preserve"> the negotiated rate with the pharmacy minus the drug’s copay. </w:t>
      </w:r>
    </w:p>
    <w:p w14:paraId="52200773" w14:textId="77777777" w:rsidR="00E421BA" w:rsidRPr="00524320" w:rsidRDefault="00E421BA" w:rsidP="00FC6B40">
      <w:pPr>
        <w:autoSpaceDE w:val="0"/>
        <w:autoSpaceDN w:val="0"/>
        <w:adjustRightInd w:val="0"/>
        <w:spacing w:after="277" w:line="280" w:lineRule="atLeast"/>
        <w:rPr>
          <w:rFonts w:cs="Arial"/>
          <w:sz w:val="24"/>
          <w:szCs w:val="24"/>
        </w:rPr>
      </w:pPr>
      <w:r w:rsidRPr="00524320">
        <w:rPr>
          <w:rFonts w:cs="Arial"/>
          <w:b/>
          <w:bCs/>
          <w:sz w:val="24"/>
          <w:szCs w:val="24"/>
        </w:rPr>
        <w:t xml:space="preserve">Effective Date: </w:t>
      </w:r>
      <w:r w:rsidRPr="00524320">
        <w:rPr>
          <w:rFonts w:cs="Arial"/>
          <w:sz w:val="24"/>
          <w:szCs w:val="24"/>
        </w:rPr>
        <w:t xml:space="preserve">Means the date, as certified by </w:t>
      </w:r>
      <w:r w:rsidRPr="00524320">
        <w:rPr>
          <w:rFonts w:cs="Arial"/>
          <w:b/>
          <w:bCs/>
          <w:sz w:val="24"/>
          <w:szCs w:val="24"/>
        </w:rPr>
        <w:t>ETF</w:t>
      </w:r>
      <w:r w:rsidRPr="00524320">
        <w:rPr>
          <w:rFonts w:cs="Arial"/>
          <w:sz w:val="24"/>
          <w:szCs w:val="24"/>
        </w:rPr>
        <w:t xml:space="preserve"> (or as shown on the </w:t>
      </w:r>
      <w:r w:rsidRPr="00524320">
        <w:rPr>
          <w:rFonts w:cs="Arial"/>
          <w:b/>
          <w:bCs/>
          <w:sz w:val="24"/>
          <w:szCs w:val="24"/>
        </w:rPr>
        <w:t>Health Plan</w:t>
      </w:r>
      <w:r w:rsidRPr="00524320">
        <w:rPr>
          <w:rFonts w:cs="Arial"/>
          <w:sz w:val="24"/>
          <w:szCs w:val="24"/>
        </w:rPr>
        <w:t xml:space="preserve"> and/or </w:t>
      </w:r>
      <w:r w:rsidRPr="00524320">
        <w:rPr>
          <w:rFonts w:cs="Arial"/>
          <w:b/>
          <w:bCs/>
          <w:sz w:val="24"/>
          <w:szCs w:val="24"/>
        </w:rPr>
        <w:t>PBM</w:t>
      </w:r>
      <w:r w:rsidRPr="00524320">
        <w:rPr>
          <w:rFonts w:cs="Arial"/>
          <w:sz w:val="24"/>
          <w:szCs w:val="24"/>
        </w:rPr>
        <w:t xml:space="preserve"> records for </w:t>
      </w:r>
      <w:r w:rsidRPr="00524320">
        <w:rPr>
          <w:rFonts w:cs="Arial"/>
          <w:b/>
          <w:bCs/>
          <w:sz w:val="24"/>
          <w:szCs w:val="24"/>
        </w:rPr>
        <w:t>Participants</w:t>
      </w:r>
      <w:r w:rsidRPr="00524320">
        <w:rPr>
          <w:rFonts w:cs="Arial"/>
          <w:sz w:val="24"/>
          <w:szCs w:val="24"/>
        </w:rPr>
        <w:t xml:space="preserve"> who pay their pharmacy premium directly a </w:t>
      </w:r>
      <w:r w:rsidRPr="00524320">
        <w:rPr>
          <w:rFonts w:cs="Arial"/>
          <w:b/>
          <w:bCs/>
          <w:sz w:val="24"/>
          <w:szCs w:val="24"/>
        </w:rPr>
        <w:t>GHIP</w:t>
      </w:r>
      <w:r w:rsidRPr="00524320">
        <w:rPr>
          <w:rFonts w:cs="Arial"/>
          <w:sz w:val="24"/>
          <w:szCs w:val="24"/>
        </w:rPr>
        <w:t xml:space="preserve"> </w:t>
      </w:r>
      <w:r w:rsidRPr="00524320">
        <w:rPr>
          <w:rFonts w:cs="Arial"/>
          <w:b/>
          <w:bCs/>
          <w:sz w:val="24"/>
          <w:szCs w:val="24"/>
        </w:rPr>
        <w:t>Health Plan</w:t>
      </w:r>
      <w:r w:rsidRPr="00524320">
        <w:rPr>
          <w:rFonts w:cs="Arial"/>
          <w:sz w:val="24"/>
          <w:szCs w:val="24"/>
        </w:rPr>
        <w:t xml:space="preserve">) on which the </w:t>
      </w:r>
      <w:r w:rsidRPr="00524320">
        <w:rPr>
          <w:rFonts w:cs="Arial"/>
          <w:b/>
          <w:bCs/>
          <w:sz w:val="24"/>
          <w:szCs w:val="24"/>
        </w:rPr>
        <w:t>Participant</w:t>
      </w:r>
      <w:r w:rsidRPr="00524320">
        <w:rPr>
          <w:rFonts w:cs="Arial"/>
          <w:sz w:val="24"/>
          <w:szCs w:val="24"/>
        </w:rPr>
        <w:t xml:space="preserve"> becomes enrolled and entitled to the </w:t>
      </w:r>
      <w:r w:rsidRPr="00524320">
        <w:rPr>
          <w:rFonts w:cs="Arial"/>
          <w:b/>
          <w:bCs/>
          <w:sz w:val="24"/>
          <w:szCs w:val="24"/>
        </w:rPr>
        <w:t>Benefits</w:t>
      </w:r>
      <w:r w:rsidRPr="00524320">
        <w:rPr>
          <w:rFonts w:cs="Arial"/>
          <w:sz w:val="24"/>
          <w:szCs w:val="24"/>
        </w:rPr>
        <w:t xml:space="preserve"> specified in the contract. </w:t>
      </w:r>
    </w:p>
    <w:p w14:paraId="31CAB586"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b/>
          <w:bCs/>
          <w:sz w:val="24"/>
          <w:szCs w:val="24"/>
        </w:rPr>
        <w:t>Eligible Employee</w:t>
      </w:r>
      <w:r w:rsidRPr="00524320">
        <w:rPr>
          <w:rFonts w:cs="Arial"/>
          <w:sz w:val="24"/>
          <w:szCs w:val="24"/>
        </w:rPr>
        <w:t>:</w:t>
      </w:r>
      <w:r w:rsidRPr="00524320">
        <w:rPr>
          <w:rFonts w:cs="Arial"/>
          <w:b/>
          <w:bCs/>
          <w:sz w:val="24"/>
          <w:szCs w:val="24"/>
        </w:rPr>
        <w:t xml:space="preserve"> </w:t>
      </w:r>
      <w:r w:rsidRPr="00524320">
        <w:rPr>
          <w:rFonts w:cs="Arial"/>
          <w:sz w:val="24"/>
          <w:szCs w:val="24"/>
        </w:rPr>
        <w:t xml:space="preserve">Is as defined under </w:t>
      </w:r>
      <w:hyperlink r:id="rId82" w:history="1">
        <w:r w:rsidRPr="00524320">
          <w:rPr>
            <w:rStyle w:val="Hyperlink"/>
            <w:sz w:val="24"/>
            <w:szCs w:val="24"/>
          </w:rPr>
          <w:t>Wis. Stat. § 40.02 (25)</w:t>
        </w:r>
      </w:hyperlink>
      <w:r w:rsidRPr="00524320">
        <w:rPr>
          <w:rFonts w:cs="Arial"/>
          <w:sz w:val="24"/>
          <w:szCs w:val="24"/>
          <w:u w:val="single"/>
        </w:rPr>
        <w:t xml:space="preserve"> </w:t>
      </w:r>
      <w:r w:rsidRPr="00524320">
        <w:rPr>
          <w:rFonts w:cs="Arial"/>
          <w:sz w:val="24"/>
          <w:szCs w:val="24"/>
        </w:rPr>
        <w:t>,</w:t>
      </w:r>
      <w:r w:rsidRPr="00524320">
        <w:rPr>
          <w:rFonts w:cs="Arial"/>
          <w:sz w:val="24"/>
          <w:szCs w:val="24"/>
          <w:u w:val="single"/>
        </w:rPr>
        <w:t>§</w:t>
      </w:r>
      <w:hyperlink r:id="rId83" w:history="1">
        <w:r w:rsidRPr="00524320">
          <w:rPr>
            <w:rStyle w:val="Hyperlink"/>
            <w:sz w:val="24"/>
            <w:szCs w:val="24"/>
          </w:rPr>
          <w:t>40.02 (46)</w:t>
        </w:r>
      </w:hyperlink>
      <w:r w:rsidRPr="00524320">
        <w:rPr>
          <w:rFonts w:cs="Arial"/>
          <w:sz w:val="24"/>
          <w:szCs w:val="24"/>
          <w:u w:val="single"/>
        </w:rPr>
        <w:t xml:space="preserve">, </w:t>
      </w:r>
      <w:r w:rsidRPr="00524320">
        <w:rPr>
          <w:rFonts w:cs="Arial"/>
          <w:sz w:val="24"/>
          <w:szCs w:val="24"/>
        </w:rPr>
        <w:t xml:space="preserve">or </w:t>
      </w:r>
      <w:hyperlink r:id="rId84" w:history="1">
        <w:r w:rsidRPr="00524320">
          <w:rPr>
            <w:rStyle w:val="Hyperlink"/>
            <w:sz w:val="24"/>
            <w:szCs w:val="24"/>
          </w:rPr>
          <w:t>§ 40.19 (4) (a)</w:t>
        </w:r>
      </w:hyperlink>
      <w:r w:rsidRPr="00524320">
        <w:rPr>
          <w:rFonts w:cs="Arial"/>
          <w:sz w:val="24"/>
          <w:szCs w:val="24"/>
        </w:rPr>
        <w:t xml:space="preserve">, of an employer as defined under </w:t>
      </w:r>
      <w:hyperlink r:id="rId85" w:history="1">
        <w:r w:rsidRPr="00524320">
          <w:rPr>
            <w:rStyle w:val="Hyperlink"/>
            <w:sz w:val="24"/>
            <w:szCs w:val="24"/>
          </w:rPr>
          <w:t>Wis. Stat. § 40.02 (28)</w:t>
        </w:r>
      </w:hyperlink>
      <w:r w:rsidRPr="00524320">
        <w:rPr>
          <w:rFonts w:cs="Arial"/>
          <w:sz w:val="24"/>
          <w:szCs w:val="24"/>
        </w:rPr>
        <w:t xml:space="preserve">. Employers, other than the State, must also have acted under </w:t>
      </w:r>
      <w:hyperlink r:id="rId86" w:history="1">
        <w:r w:rsidRPr="00524320">
          <w:rPr>
            <w:rStyle w:val="Hyperlink"/>
            <w:sz w:val="24"/>
            <w:szCs w:val="24"/>
          </w:rPr>
          <w:t>Wis. Stat. § 40.51 (7)</w:t>
        </w:r>
      </w:hyperlink>
      <w:r w:rsidRPr="00524320">
        <w:rPr>
          <w:rFonts w:cs="Arial"/>
          <w:sz w:val="24"/>
          <w:szCs w:val="24"/>
        </w:rPr>
        <w:t>, to make health care coverage available to their employees.</w:t>
      </w:r>
    </w:p>
    <w:p w14:paraId="48A29AFD" w14:textId="77777777" w:rsidR="00E421BA" w:rsidRPr="00524320" w:rsidRDefault="00E421BA" w:rsidP="00FC6B40">
      <w:pPr>
        <w:autoSpaceDE w:val="0"/>
        <w:autoSpaceDN w:val="0"/>
        <w:adjustRightInd w:val="0"/>
        <w:spacing w:after="0" w:line="280" w:lineRule="atLeast"/>
        <w:rPr>
          <w:rFonts w:cs="Arial"/>
          <w:sz w:val="24"/>
          <w:szCs w:val="24"/>
        </w:rPr>
      </w:pPr>
    </w:p>
    <w:p w14:paraId="2120B66D"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b/>
          <w:bCs/>
          <w:sz w:val="24"/>
          <w:szCs w:val="24"/>
        </w:rPr>
        <w:t>Embedded</w:t>
      </w:r>
      <w:r w:rsidRPr="00524320">
        <w:rPr>
          <w:rFonts w:cs="Arial"/>
          <w:sz w:val="24"/>
          <w:szCs w:val="24"/>
        </w:rPr>
        <w:t xml:space="preserve">: Means when a </w:t>
      </w:r>
      <w:r w:rsidRPr="00524320">
        <w:rPr>
          <w:rFonts w:cs="Arial"/>
          <w:b/>
          <w:bCs/>
          <w:sz w:val="24"/>
          <w:szCs w:val="24"/>
        </w:rPr>
        <w:t>Participant</w:t>
      </w:r>
      <w:r w:rsidRPr="00524320">
        <w:rPr>
          <w:rFonts w:cs="Arial"/>
          <w:sz w:val="24"/>
          <w:szCs w:val="24"/>
        </w:rPr>
        <w:t xml:space="preserve"> within a family plan meets the individual portion of </w:t>
      </w:r>
      <w:r w:rsidRPr="00524320">
        <w:rPr>
          <w:rFonts w:cs="Arial"/>
          <w:b/>
          <w:bCs/>
          <w:sz w:val="24"/>
          <w:szCs w:val="24"/>
        </w:rPr>
        <w:t>Participant</w:t>
      </w:r>
      <w:r w:rsidRPr="00524320">
        <w:rPr>
          <w:rFonts w:cs="Arial"/>
          <w:sz w:val="24"/>
          <w:szCs w:val="24"/>
        </w:rPr>
        <w:t xml:space="preserve"> financial responsibility (</w:t>
      </w:r>
      <w:r w:rsidRPr="00524320">
        <w:rPr>
          <w:rFonts w:cs="Arial"/>
          <w:b/>
          <w:bCs/>
          <w:sz w:val="24"/>
          <w:szCs w:val="24"/>
        </w:rPr>
        <w:t>Deductible</w:t>
      </w:r>
      <w:r w:rsidRPr="00524320">
        <w:rPr>
          <w:rFonts w:cs="Arial"/>
          <w:sz w:val="24"/>
          <w:szCs w:val="24"/>
        </w:rPr>
        <w:t xml:space="preserve">, </w:t>
      </w:r>
      <w:r w:rsidRPr="00524320">
        <w:rPr>
          <w:rFonts w:cs="Arial"/>
          <w:b/>
          <w:bCs/>
          <w:sz w:val="24"/>
          <w:szCs w:val="24"/>
        </w:rPr>
        <w:t>Out-Of-Pocket-Limit</w:t>
      </w:r>
      <w:r w:rsidRPr="00524320">
        <w:rPr>
          <w:rFonts w:cs="Arial"/>
          <w:sz w:val="24"/>
          <w:szCs w:val="24"/>
        </w:rPr>
        <w:t xml:space="preserve">, </w:t>
      </w:r>
      <w:r w:rsidRPr="00524320">
        <w:rPr>
          <w:rFonts w:cs="Arial"/>
          <w:b/>
          <w:bCs/>
          <w:sz w:val="24"/>
          <w:szCs w:val="24"/>
        </w:rPr>
        <w:t>Maximum-Out-Of-Pocket)</w:t>
      </w:r>
      <w:r w:rsidRPr="00524320">
        <w:rPr>
          <w:rFonts w:cs="Arial"/>
          <w:sz w:val="24"/>
          <w:szCs w:val="24"/>
        </w:rPr>
        <w:t xml:space="preserve"> within the family’s total financial responsibility, that </w:t>
      </w:r>
      <w:r w:rsidRPr="00524320">
        <w:rPr>
          <w:rFonts w:cs="Arial"/>
          <w:b/>
          <w:bCs/>
          <w:sz w:val="24"/>
          <w:szCs w:val="24"/>
        </w:rPr>
        <w:t>Participant</w:t>
      </w:r>
      <w:r w:rsidRPr="00524320">
        <w:rPr>
          <w:rFonts w:cs="Arial"/>
          <w:sz w:val="24"/>
          <w:szCs w:val="24"/>
        </w:rPr>
        <w:t xml:space="preserve"> is no longer responsible for any further out of pocket costs. The remaining family </w:t>
      </w:r>
      <w:r w:rsidRPr="00524320">
        <w:rPr>
          <w:rFonts w:cs="Arial"/>
          <w:b/>
          <w:bCs/>
          <w:sz w:val="24"/>
          <w:szCs w:val="24"/>
        </w:rPr>
        <w:t>Deductible</w:t>
      </w:r>
      <w:r w:rsidRPr="00524320">
        <w:rPr>
          <w:rFonts w:cs="Arial"/>
          <w:sz w:val="24"/>
          <w:szCs w:val="24"/>
        </w:rPr>
        <w:t xml:space="preserve"> will still apply to other family </w:t>
      </w:r>
      <w:r w:rsidRPr="00524320">
        <w:rPr>
          <w:rFonts w:cs="Arial"/>
          <w:b/>
          <w:bCs/>
          <w:sz w:val="24"/>
          <w:szCs w:val="24"/>
        </w:rPr>
        <w:t>Participants</w:t>
      </w:r>
      <w:r w:rsidRPr="00524320">
        <w:rPr>
          <w:rFonts w:cs="Arial"/>
          <w:sz w:val="24"/>
          <w:szCs w:val="24"/>
        </w:rPr>
        <w:t xml:space="preserve">. </w:t>
      </w:r>
    </w:p>
    <w:p w14:paraId="7F033741" w14:textId="77777777" w:rsidR="00E421BA" w:rsidRPr="00524320" w:rsidRDefault="00E421BA" w:rsidP="00FC6B40">
      <w:pPr>
        <w:autoSpaceDE w:val="0"/>
        <w:autoSpaceDN w:val="0"/>
        <w:adjustRightInd w:val="0"/>
        <w:spacing w:after="0" w:line="280" w:lineRule="atLeast"/>
        <w:rPr>
          <w:rFonts w:cs="Arial"/>
          <w:sz w:val="24"/>
          <w:szCs w:val="24"/>
        </w:rPr>
      </w:pPr>
    </w:p>
    <w:p w14:paraId="396BB9A4" w14:textId="77777777" w:rsidR="00E421BA" w:rsidRPr="00524320" w:rsidRDefault="00E421BA" w:rsidP="00FC6B40">
      <w:pPr>
        <w:autoSpaceDE w:val="0"/>
        <w:autoSpaceDN w:val="0"/>
        <w:adjustRightInd w:val="0"/>
        <w:spacing w:after="277" w:line="280" w:lineRule="atLeast"/>
        <w:rPr>
          <w:rFonts w:cs="Arial"/>
          <w:sz w:val="24"/>
          <w:szCs w:val="24"/>
        </w:rPr>
      </w:pPr>
      <w:r w:rsidRPr="00524320">
        <w:rPr>
          <w:rFonts w:cs="Arial"/>
          <w:b/>
          <w:bCs/>
          <w:sz w:val="24"/>
          <w:szCs w:val="24"/>
        </w:rPr>
        <w:t xml:space="preserve">Emergency: </w:t>
      </w:r>
      <w:r w:rsidRPr="00524320">
        <w:rPr>
          <w:rFonts w:cs="Arial"/>
          <w:sz w:val="24"/>
          <w:szCs w:val="24"/>
        </w:rPr>
        <w:t xml:space="preserve">Means a medical condition that manifests itself by acute symptoms of sufficient severity, including severe pain, to lead a prudent layperson who possesses an average knowledge of health and medicine to reasonably conclude that a lack of medical attention will likely result in any of the following: </w:t>
      </w:r>
    </w:p>
    <w:p w14:paraId="74BD9A52" w14:textId="77777777" w:rsidR="00E421BA" w:rsidRPr="00524320" w:rsidRDefault="00E421BA" w:rsidP="00E806D2">
      <w:pPr>
        <w:pStyle w:val="ListParagraph"/>
        <w:numPr>
          <w:ilvl w:val="0"/>
          <w:numId w:val="82"/>
        </w:numPr>
        <w:autoSpaceDE w:val="0"/>
        <w:autoSpaceDN w:val="0"/>
        <w:adjustRightInd w:val="0"/>
        <w:spacing w:after="277" w:line="280" w:lineRule="atLeast"/>
        <w:rPr>
          <w:rFonts w:cs="Arial"/>
          <w:sz w:val="24"/>
          <w:szCs w:val="24"/>
        </w:rPr>
      </w:pPr>
      <w:r w:rsidRPr="00524320">
        <w:rPr>
          <w:rFonts w:cs="Arial"/>
          <w:sz w:val="24"/>
          <w:szCs w:val="24"/>
        </w:rPr>
        <w:t xml:space="preserve">Serious jeopardy to the </w:t>
      </w:r>
      <w:r w:rsidRPr="00524320">
        <w:rPr>
          <w:rFonts w:cs="Arial"/>
          <w:b/>
          <w:bCs/>
          <w:sz w:val="24"/>
          <w:szCs w:val="24"/>
        </w:rPr>
        <w:t>Participant’s</w:t>
      </w:r>
      <w:r w:rsidRPr="00524320">
        <w:rPr>
          <w:rFonts w:cs="Arial"/>
          <w:sz w:val="24"/>
          <w:szCs w:val="24"/>
        </w:rPr>
        <w:t xml:space="preserve"> health. With respect to a pregnant woman, it includes serious jeopardy to the unborn child. </w:t>
      </w:r>
      <w:r>
        <w:rPr>
          <w:rFonts w:cs="Arial"/>
          <w:sz w:val="24"/>
          <w:szCs w:val="24"/>
        </w:rPr>
        <w:br/>
      </w:r>
    </w:p>
    <w:p w14:paraId="28D64283" w14:textId="77777777" w:rsidR="00E421BA" w:rsidRPr="00524320" w:rsidRDefault="00E421BA" w:rsidP="00E806D2">
      <w:pPr>
        <w:pStyle w:val="ListParagraph"/>
        <w:numPr>
          <w:ilvl w:val="0"/>
          <w:numId w:val="82"/>
        </w:numPr>
        <w:autoSpaceDE w:val="0"/>
        <w:autoSpaceDN w:val="0"/>
        <w:adjustRightInd w:val="0"/>
        <w:spacing w:after="277" w:line="280" w:lineRule="atLeast"/>
        <w:rPr>
          <w:rFonts w:cs="Arial"/>
          <w:sz w:val="24"/>
          <w:szCs w:val="24"/>
        </w:rPr>
      </w:pPr>
      <w:r w:rsidRPr="00524320">
        <w:rPr>
          <w:rFonts w:cs="Arial"/>
          <w:sz w:val="24"/>
          <w:szCs w:val="24"/>
        </w:rPr>
        <w:t xml:space="preserve">Serious impairment to the </w:t>
      </w:r>
      <w:r w:rsidRPr="00524320">
        <w:rPr>
          <w:rFonts w:cs="Arial"/>
          <w:b/>
          <w:bCs/>
          <w:sz w:val="24"/>
          <w:szCs w:val="24"/>
        </w:rPr>
        <w:t>Participant’s</w:t>
      </w:r>
      <w:r w:rsidRPr="00524320">
        <w:rPr>
          <w:rFonts w:cs="Arial"/>
          <w:sz w:val="24"/>
          <w:szCs w:val="24"/>
        </w:rPr>
        <w:t xml:space="preserve"> bodily functions</w:t>
      </w:r>
      <w:r>
        <w:rPr>
          <w:rFonts w:cs="Arial"/>
          <w:sz w:val="24"/>
          <w:szCs w:val="24"/>
        </w:rPr>
        <w:br/>
      </w:r>
    </w:p>
    <w:p w14:paraId="3EC265D8" w14:textId="77777777" w:rsidR="00E421BA" w:rsidRPr="00524320" w:rsidRDefault="00E421BA" w:rsidP="00E806D2">
      <w:pPr>
        <w:pStyle w:val="ListParagraph"/>
        <w:numPr>
          <w:ilvl w:val="0"/>
          <w:numId w:val="82"/>
        </w:numPr>
        <w:autoSpaceDE w:val="0"/>
        <w:autoSpaceDN w:val="0"/>
        <w:adjustRightInd w:val="0"/>
        <w:spacing w:after="277" w:line="280" w:lineRule="atLeast"/>
        <w:rPr>
          <w:rFonts w:cs="Arial"/>
          <w:sz w:val="24"/>
          <w:szCs w:val="24"/>
        </w:rPr>
      </w:pPr>
      <w:r w:rsidRPr="00524320">
        <w:rPr>
          <w:rFonts w:cs="Arial"/>
          <w:sz w:val="24"/>
          <w:szCs w:val="24"/>
        </w:rPr>
        <w:t xml:space="preserve">Serious dysfunction of one or more of the </w:t>
      </w:r>
      <w:r w:rsidRPr="00524320">
        <w:rPr>
          <w:rFonts w:cs="Arial"/>
          <w:b/>
          <w:bCs/>
          <w:sz w:val="24"/>
          <w:szCs w:val="24"/>
        </w:rPr>
        <w:t>Participant’s</w:t>
      </w:r>
      <w:r w:rsidRPr="00524320">
        <w:rPr>
          <w:rFonts w:cs="Arial"/>
          <w:sz w:val="24"/>
          <w:szCs w:val="24"/>
        </w:rPr>
        <w:t xml:space="preserve"> body organs or parts.</w:t>
      </w:r>
    </w:p>
    <w:p w14:paraId="42C9E988"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b/>
          <w:bCs/>
          <w:sz w:val="24"/>
          <w:szCs w:val="24"/>
        </w:rPr>
        <w:t>Experimental</w:t>
      </w:r>
      <w:r w:rsidRPr="00524320">
        <w:rPr>
          <w:rFonts w:cs="Arial"/>
          <w:sz w:val="24"/>
          <w:szCs w:val="24"/>
        </w:rPr>
        <w:t xml:space="preserve">: Means the use of any service, treatment, procedure, facility, equipment, drug, device, or supply for a </w:t>
      </w:r>
      <w:r w:rsidRPr="00524320">
        <w:rPr>
          <w:rFonts w:cs="Arial"/>
          <w:b/>
          <w:bCs/>
          <w:sz w:val="24"/>
          <w:szCs w:val="24"/>
        </w:rPr>
        <w:t>Participant’s</w:t>
      </w:r>
      <w:r w:rsidRPr="00524320">
        <w:rPr>
          <w:rFonts w:cs="Arial"/>
          <w:sz w:val="24"/>
          <w:szCs w:val="24"/>
        </w:rPr>
        <w:t xml:space="preserve"> </w:t>
      </w:r>
      <w:r w:rsidRPr="00524320">
        <w:rPr>
          <w:rFonts w:cs="Arial"/>
          <w:b/>
          <w:bCs/>
          <w:sz w:val="24"/>
          <w:szCs w:val="24"/>
        </w:rPr>
        <w:t>Illness</w:t>
      </w:r>
      <w:r w:rsidRPr="00524320">
        <w:rPr>
          <w:rFonts w:cs="Arial"/>
          <w:sz w:val="24"/>
          <w:szCs w:val="24"/>
        </w:rPr>
        <w:t xml:space="preserve"> or </w:t>
      </w:r>
      <w:r w:rsidRPr="00524320">
        <w:rPr>
          <w:rFonts w:cs="Arial"/>
          <w:b/>
          <w:bCs/>
          <w:sz w:val="24"/>
          <w:szCs w:val="24"/>
        </w:rPr>
        <w:t>Injury</w:t>
      </w:r>
      <w:r w:rsidRPr="00524320">
        <w:rPr>
          <w:rFonts w:cs="Arial"/>
          <w:sz w:val="24"/>
          <w:szCs w:val="24"/>
        </w:rPr>
        <w:t xml:space="preserve"> that, as determined by the </w:t>
      </w:r>
      <w:r w:rsidRPr="00524320">
        <w:rPr>
          <w:rFonts w:cs="Arial"/>
          <w:b/>
          <w:bCs/>
          <w:sz w:val="24"/>
          <w:szCs w:val="24"/>
        </w:rPr>
        <w:t>PBM</w:t>
      </w:r>
      <w:r w:rsidRPr="00524320">
        <w:rPr>
          <w:rFonts w:cs="Arial"/>
          <w:sz w:val="24"/>
          <w:szCs w:val="24"/>
        </w:rPr>
        <w:t xml:space="preserve"> requires the approval by the appropriate federal or other governmental agency that has not been granted at the time it is used, or isn't yet recognized as an acceptable medical practice to treat that </w:t>
      </w:r>
      <w:r w:rsidRPr="00524320">
        <w:rPr>
          <w:rFonts w:cs="Arial"/>
          <w:b/>
          <w:bCs/>
          <w:sz w:val="24"/>
          <w:szCs w:val="24"/>
        </w:rPr>
        <w:t>Illness</w:t>
      </w:r>
      <w:r w:rsidRPr="00524320">
        <w:rPr>
          <w:rFonts w:cs="Arial"/>
          <w:sz w:val="24"/>
          <w:szCs w:val="24"/>
        </w:rPr>
        <w:t xml:space="preserve"> or </w:t>
      </w:r>
      <w:r w:rsidRPr="00524320">
        <w:rPr>
          <w:rFonts w:cs="Arial"/>
          <w:b/>
          <w:bCs/>
          <w:sz w:val="24"/>
          <w:szCs w:val="24"/>
        </w:rPr>
        <w:t>Injury</w:t>
      </w:r>
      <w:r w:rsidRPr="00524320">
        <w:rPr>
          <w:rFonts w:cs="Arial"/>
          <w:sz w:val="24"/>
          <w:szCs w:val="24"/>
        </w:rPr>
        <w:t xml:space="preserve"> for a </w:t>
      </w:r>
      <w:r w:rsidRPr="00524320">
        <w:rPr>
          <w:rFonts w:cs="Arial"/>
          <w:b/>
          <w:bCs/>
          <w:sz w:val="24"/>
          <w:szCs w:val="24"/>
        </w:rPr>
        <w:t>Participant’s</w:t>
      </w:r>
      <w:r w:rsidRPr="00524320">
        <w:rPr>
          <w:rFonts w:cs="Arial"/>
          <w:sz w:val="24"/>
          <w:szCs w:val="24"/>
        </w:rPr>
        <w:t xml:space="preserve"> </w:t>
      </w:r>
      <w:r w:rsidRPr="00524320">
        <w:rPr>
          <w:rFonts w:cs="Arial"/>
          <w:b/>
          <w:bCs/>
          <w:sz w:val="24"/>
          <w:szCs w:val="24"/>
        </w:rPr>
        <w:t>Illness</w:t>
      </w:r>
      <w:r w:rsidRPr="00524320">
        <w:rPr>
          <w:rFonts w:cs="Arial"/>
          <w:sz w:val="24"/>
          <w:szCs w:val="24"/>
        </w:rPr>
        <w:t xml:space="preserve"> or </w:t>
      </w:r>
      <w:r w:rsidRPr="00524320">
        <w:rPr>
          <w:rFonts w:cs="Arial"/>
          <w:b/>
          <w:bCs/>
          <w:sz w:val="24"/>
          <w:szCs w:val="24"/>
        </w:rPr>
        <w:t>Injury</w:t>
      </w:r>
    </w:p>
    <w:p w14:paraId="5710ECFB" w14:textId="77777777" w:rsidR="00E421BA" w:rsidRPr="00524320" w:rsidRDefault="00E421BA" w:rsidP="00FC6B40">
      <w:pPr>
        <w:autoSpaceDE w:val="0"/>
        <w:autoSpaceDN w:val="0"/>
        <w:adjustRightInd w:val="0"/>
        <w:spacing w:after="0" w:line="280" w:lineRule="atLeast"/>
        <w:rPr>
          <w:rFonts w:cs="Arial"/>
          <w:sz w:val="24"/>
          <w:szCs w:val="24"/>
        </w:rPr>
      </w:pPr>
    </w:p>
    <w:p w14:paraId="3F604C93"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b/>
          <w:bCs/>
          <w:sz w:val="24"/>
          <w:szCs w:val="24"/>
        </w:rPr>
        <w:t>Food and Drug Administration (FDA):</w:t>
      </w:r>
      <w:r w:rsidRPr="00524320">
        <w:rPr>
          <w:rFonts w:cs="Arial"/>
          <w:sz w:val="24"/>
          <w:szCs w:val="24"/>
        </w:rPr>
        <w:t xml:space="preserve"> Means the United States Food and Drug Administration is a federal agency of the Department of Health and Human Services responsible for, among other things, protecting public health by ensuring the safety, efficacy, and security of drugs, biological products, and medical devices.</w:t>
      </w:r>
    </w:p>
    <w:p w14:paraId="6C6672C0" w14:textId="77777777" w:rsidR="00E421BA" w:rsidRPr="00524320" w:rsidRDefault="00E421BA" w:rsidP="00FC6B40">
      <w:pPr>
        <w:autoSpaceDE w:val="0"/>
        <w:autoSpaceDN w:val="0"/>
        <w:adjustRightInd w:val="0"/>
        <w:spacing w:after="0" w:line="280" w:lineRule="atLeast"/>
        <w:rPr>
          <w:rFonts w:cs="Arial"/>
          <w:sz w:val="24"/>
          <w:szCs w:val="24"/>
        </w:rPr>
      </w:pPr>
    </w:p>
    <w:p w14:paraId="314D174D" w14:textId="77777777" w:rsidR="00E421BA" w:rsidRPr="00524320" w:rsidRDefault="00E421BA" w:rsidP="00FC6B40">
      <w:pPr>
        <w:autoSpaceDE w:val="0"/>
        <w:autoSpaceDN w:val="0"/>
        <w:adjustRightInd w:val="0"/>
        <w:spacing w:after="277" w:line="278" w:lineRule="atLeast"/>
        <w:rPr>
          <w:rFonts w:cs="Arial"/>
          <w:sz w:val="24"/>
          <w:szCs w:val="24"/>
        </w:rPr>
      </w:pPr>
      <w:r w:rsidRPr="00524320">
        <w:rPr>
          <w:rFonts w:cs="Arial"/>
          <w:b/>
          <w:bCs/>
          <w:sz w:val="24"/>
          <w:szCs w:val="24"/>
        </w:rPr>
        <w:t>Formulary</w:t>
      </w:r>
      <w:r w:rsidRPr="00524320">
        <w:rPr>
          <w:rFonts w:cs="Arial"/>
          <w:sz w:val="24"/>
          <w:szCs w:val="24"/>
        </w:rPr>
        <w:t>:</w:t>
      </w:r>
      <w:r w:rsidRPr="00524320">
        <w:rPr>
          <w:rFonts w:cs="Arial"/>
          <w:b/>
          <w:bCs/>
          <w:sz w:val="24"/>
          <w:szCs w:val="24"/>
        </w:rPr>
        <w:t xml:space="preserve"> </w:t>
      </w:r>
      <w:r w:rsidRPr="00524320">
        <w:rPr>
          <w:rFonts w:cs="Arial"/>
          <w:sz w:val="24"/>
          <w:szCs w:val="24"/>
        </w:rPr>
        <w:t xml:space="preserve">Means a list of prescription drugs, developed by a committee established by the </w:t>
      </w:r>
      <w:r w:rsidRPr="00524320">
        <w:rPr>
          <w:rFonts w:cs="Arial"/>
          <w:b/>
          <w:bCs/>
          <w:sz w:val="24"/>
          <w:szCs w:val="24"/>
        </w:rPr>
        <w:t>PBM</w:t>
      </w:r>
      <w:r w:rsidRPr="00524320">
        <w:rPr>
          <w:rFonts w:cs="Arial"/>
          <w:sz w:val="24"/>
          <w:szCs w:val="24"/>
        </w:rPr>
        <w:t xml:space="preserve">. The committee is made up of physicians and pharmacists. The </w:t>
      </w:r>
      <w:r w:rsidRPr="00524320">
        <w:rPr>
          <w:rFonts w:cs="Arial"/>
          <w:b/>
          <w:bCs/>
          <w:sz w:val="24"/>
          <w:szCs w:val="24"/>
        </w:rPr>
        <w:t>PBM</w:t>
      </w:r>
      <w:r w:rsidRPr="00524320">
        <w:rPr>
          <w:rFonts w:cs="Arial"/>
          <w:sz w:val="24"/>
          <w:szCs w:val="24"/>
        </w:rPr>
        <w:t xml:space="preserve"> may require </w:t>
      </w:r>
      <w:r w:rsidRPr="00524320">
        <w:rPr>
          <w:rFonts w:cs="Arial"/>
          <w:b/>
          <w:bCs/>
          <w:sz w:val="24"/>
          <w:szCs w:val="24"/>
        </w:rPr>
        <w:t>Prior Authorization</w:t>
      </w:r>
      <w:r w:rsidRPr="00524320">
        <w:rPr>
          <w:rFonts w:cs="Arial"/>
          <w:sz w:val="24"/>
          <w:szCs w:val="24"/>
        </w:rPr>
        <w:t xml:space="preserve"> for certain </w:t>
      </w:r>
      <w:r w:rsidRPr="00524320">
        <w:rPr>
          <w:rFonts w:cs="Arial"/>
          <w:b/>
          <w:bCs/>
          <w:sz w:val="24"/>
          <w:szCs w:val="24"/>
        </w:rPr>
        <w:t>Preferred</w:t>
      </w:r>
      <w:r w:rsidRPr="00524320">
        <w:rPr>
          <w:rFonts w:cs="Arial"/>
          <w:sz w:val="24"/>
          <w:szCs w:val="24"/>
        </w:rPr>
        <w:t xml:space="preserve"> and </w:t>
      </w:r>
      <w:r w:rsidRPr="00524320">
        <w:rPr>
          <w:rFonts w:cs="Arial"/>
          <w:b/>
          <w:bCs/>
          <w:sz w:val="24"/>
          <w:szCs w:val="24"/>
        </w:rPr>
        <w:t>Non-Preferred Drugs</w:t>
      </w:r>
      <w:r w:rsidRPr="00524320">
        <w:rPr>
          <w:rFonts w:cs="Arial"/>
          <w:sz w:val="24"/>
          <w:szCs w:val="24"/>
        </w:rPr>
        <w:t xml:space="preserve"> before coverage applies. Drugs that are not included in the </w:t>
      </w:r>
      <w:r w:rsidRPr="00524320">
        <w:rPr>
          <w:rFonts w:cs="Arial"/>
          <w:b/>
          <w:bCs/>
          <w:sz w:val="24"/>
          <w:szCs w:val="24"/>
        </w:rPr>
        <w:t>Formulary</w:t>
      </w:r>
      <w:r w:rsidRPr="00524320">
        <w:rPr>
          <w:rFonts w:cs="Arial"/>
          <w:sz w:val="24"/>
          <w:szCs w:val="24"/>
        </w:rPr>
        <w:t xml:space="preserve"> are not </w:t>
      </w:r>
      <w:r w:rsidRPr="00524320">
        <w:rPr>
          <w:rFonts w:cs="Arial"/>
          <w:b/>
          <w:bCs/>
          <w:sz w:val="24"/>
          <w:szCs w:val="24"/>
        </w:rPr>
        <w:t>Covered</w:t>
      </w:r>
      <w:r w:rsidRPr="00524320">
        <w:rPr>
          <w:rFonts w:cs="Arial"/>
          <w:sz w:val="24"/>
          <w:szCs w:val="24"/>
        </w:rPr>
        <w:t xml:space="preserve"> by the </w:t>
      </w:r>
      <w:r w:rsidRPr="00524320">
        <w:rPr>
          <w:rFonts w:cs="Arial"/>
          <w:b/>
          <w:bCs/>
          <w:sz w:val="24"/>
          <w:szCs w:val="24"/>
        </w:rPr>
        <w:t>Benefits</w:t>
      </w:r>
      <w:r w:rsidRPr="00524320">
        <w:rPr>
          <w:rFonts w:cs="Arial"/>
          <w:sz w:val="24"/>
          <w:szCs w:val="24"/>
        </w:rPr>
        <w:t xml:space="preserve"> of this program. </w:t>
      </w:r>
    </w:p>
    <w:p w14:paraId="7583C002" w14:textId="77777777" w:rsidR="00E421BA" w:rsidRPr="00524320" w:rsidRDefault="00E421BA" w:rsidP="00FC6B40">
      <w:pPr>
        <w:autoSpaceDE w:val="0"/>
        <w:autoSpaceDN w:val="0"/>
        <w:adjustRightInd w:val="0"/>
        <w:spacing w:after="277" w:line="278" w:lineRule="atLeast"/>
        <w:rPr>
          <w:rFonts w:cs="Arial"/>
          <w:sz w:val="24"/>
          <w:szCs w:val="24"/>
        </w:rPr>
      </w:pPr>
      <w:r w:rsidRPr="00524320">
        <w:rPr>
          <w:rFonts w:cs="Arial"/>
          <w:b/>
          <w:bCs/>
          <w:sz w:val="24"/>
          <w:szCs w:val="24"/>
        </w:rPr>
        <w:t xml:space="preserve">Generic Drugs: </w:t>
      </w:r>
      <w:r w:rsidRPr="00524320">
        <w:rPr>
          <w:rFonts w:cs="Arial"/>
          <w:sz w:val="24"/>
          <w:szCs w:val="24"/>
        </w:rPr>
        <w:t xml:space="preserve">Means a prescription drug that has the same active-ingredient formula as a brand-name drug. </w:t>
      </w:r>
      <w:r w:rsidRPr="00524320">
        <w:rPr>
          <w:rFonts w:cs="Arial"/>
          <w:b/>
          <w:bCs/>
          <w:sz w:val="24"/>
          <w:szCs w:val="24"/>
        </w:rPr>
        <w:t>Generic drugs</w:t>
      </w:r>
      <w:r w:rsidRPr="00524320">
        <w:rPr>
          <w:rFonts w:cs="Arial"/>
          <w:sz w:val="24"/>
          <w:szCs w:val="24"/>
        </w:rPr>
        <w:t xml:space="preserve"> usually cost less than brand-name drugs. The </w:t>
      </w:r>
      <w:r w:rsidRPr="00524320">
        <w:rPr>
          <w:rFonts w:cs="Arial"/>
          <w:b/>
          <w:bCs/>
          <w:sz w:val="24"/>
          <w:szCs w:val="24"/>
        </w:rPr>
        <w:t>FDA</w:t>
      </w:r>
      <w:r w:rsidRPr="00524320">
        <w:rPr>
          <w:rFonts w:cs="Arial"/>
          <w:sz w:val="24"/>
          <w:szCs w:val="24"/>
        </w:rPr>
        <w:t xml:space="preserve"> rates these drugs to be as safe and effective as brand-name drugs. </w:t>
      </w:r>
    </w:p>
    <w:p w14:paraId="5A6A012A" w14:textId="77777777" w:rsidR="00E421BA" w:rsidRPr="00524320" w:rsidRDefault="00E421BA" w:rsidP="00FC6B40">
      <w:pPr>
        <w:autoSpaceDE w:val="0"/>
        <w:autoSpaceDN w:val="0"/>
        <w:adjustRightInd w:val="0"/>
        <w:spacing w:after="277" w:line="278" w:lineRule="atLeast"/>
        <w:rPr>
          <w:rFonts w:cs="Arial"/>
          <w:sz w:val="24"/>
          <w:szCs w:val="24"/>
        </w:rPr>
      </w:pPr>
      <w:r w:rsidRPr="00524320">
        <w:rPr>
          <w:rFonts w:cs="Arial"/>
          <w:b/>
          <w:bCs/>
          <w:sz w:val="24"/>
          <w:szCs w:val="24"/>
        </w:rPr>
        <w:t xml:space="preserve">Generic Equivalent: </w:t>
      </w:r>
      <w:r w:rsidRPr="00524320">
        <w:rPr>
          <w:rFonts w:cs="Arial"/>
          <w:sz w:val="24"/>
          <w:szCs w:val="24"/>
        </w:rPr>
        <w:t xml:space="preserve">Means a prescription drug that contains the same active ingredients, same dosage form, and strength as its Brand Name Drug counterpart. </w:t>
      </w:r>
    </w:p>
    <w:p w14:paraId="2FBB8C97" w14:textId="77777777" w:rsidR="00E421BA" w:rsidRPr="00524320" w:rsidRDefault="00E421BA" w:rsidP="00FC6B40">
      <w:pPr>
        <w:autoSpaceDE w:val="0"/>
        <w:autoSpaceDN w:val="0"/>
        <w:adjustRightInd w:val="0"/>
        <w:spacing w:after="277" w:line="278" w:lineRule="atLeast"/>
        <w:rPr>
          <w:rFonts w:cs="Arial"/>
          <w:sz w:val="24"/>
          <w:szCs w:val="24"/>
        </w:rPr>
      </w:pPr>
      <w:r w:rsidRPr="00524320">
        <w:rPr>
          <w:rFonts w:cs="Arial"/>
          <w:b/>
          <w:bCs/>
          <w:sz w:val="24"/>
          <w:szCs w:val="24"/>
        </w:rPr>
        <w:t>Grievance</w:t>
      </w:r>
      <w:r w:rsidRPr="00524320">
        <w:rPr>
          <w:rFonts w:cs="Arial"/>
          <w:sz w:val="24"/>
          <w:szCs w:val="24"/>
        </w:rPr>
        <w:t>:</w:t>
      </w:r>
      <w:r w:rsidRPr="00524320">
        <w:rPr>
          <w:rFonts w:cs="Arial"/>
          <w:b/>
          <w:bCs/>
          <w:sz w:val="24"/>
          <w:szCs w:val="24"/>
        </w:rPr>
        <w:t xml:space="preserve"> </w:t>
      </w:r>
      <w:r w:rsidRPr="00524320">
        <w:rPr>
          <w:rFonts w:cs="Arial"/>
          <w:sz w:val="24"/>
          <w:szCs w:val="24"/>
        </w:rPr>
        <w:t xml:space="preserve">Means a written complaint filed with the </w:t>
      </w:r>
      <w:r w:rsidRPr="00524320">
        <w:rPr>
          <w:rFonts w:cs="Arial"/>
          <w:b/>
          <w:bCs/>
          <w:sz w:val="24"/>
          <w:szCs w:val="24"/>
        </w:rPr>
        <w:t>Health Plan</w:t>
      </w:r>
      <w:r w:rsidRPr="00524320">
        <w:rPr>
          <w:rFonts w:cs="Arial"/>
          <w:sz w:val="24"/>
          <w:szCs w:val="24"/>
        </w:rPr>
        <w:t xml:space="preserve"> and/or </w:t>
      </w:r>
      <w:r w:rsidRPr="00524320">
        <w:rPr>
          <w:rFonts w:cs="Arial"/>
          <w:b/>
          <w:bCs/>
          <w:sz w:val="24"/>
          <w:szCs w:val="24"/>
        </w:rPr>
        <w:t>PBM</w:t>
      </w:r>
      <w:r w:rsidRPr="00524320">
        <w:rPr>
          <w:rFonts w:cs="Arial"/>
          <w:sz w:val="24"/>
          <w:szCs w:val="24"/>
        </w:rPr>
        <w:t xml:space="preserve"> concerning some aspect of the </w:t>
      </w:r>
      <w:r w:rsidRPr="00524320">
        <w:rPr>
          <w:rFonts w:cs="Arial"/>
          <w:b/>
          <w:bCs/>
          <w:sz w:val="24"/>
          <w:szCs w:val="24"/>
        </w:rPr>
        <w:t>PBM</w:t>
      </w:r>
      <w:r w:rsidRPr="00524320">
        <w:rPr>
          <w:rFonts w:cs="Arial"/>
          <w:sz w:val="24"/>
          <w:szCs w:val="24"/>
        </w:rPr>
        <w:t xml:space="preserve">. Some examples would be a rejection of a claim, denial of a formal Referral, etc. </w:t>
      </w:r>
    </w:p>
    <w:p w14:paraId="490D38A6"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b/>
          <w:bCs/>
          <w:sz w:val="24"/>
          <w:szCs w:val="24"/>
        </w:rPr>
        <w:t>Group Health Insurance Program (GHIP)</w:t>
      </w:r>
      <w:r w:rsidRPr="00524320">
        <w:rPr>
          <w:rFonts w:cs="Arial"/>
          <w:sz w:val="24"/>
          <w:szCs w:val="24"/>
        </w:rPr>
        <w:t>:</w:t>
      </w:r>
      <w:r w:rsidRPr="00524320">
        <w:rPr>
          <w:rFonts w:cs="Arial"/>
          <w:b/>
          <w:bCs/>
          <w:sz w:val="24"/>
          <w:szCs w:val="24"/>
        </w:rPr>
        <w:t xml:space="preserve"> </w:t>
      </w:r>
      <w:r w:rsidRPr="00524320">
        <w:rPr>
          <w:rFonts w:cs="Arial"/>
          <w:sz w:val="24"/>
          <w:szCs w:val="24"/>
        </w:rPr>
        <w:t xml:space="preserve">Means the Benefit Program offered by the </w:t>
      </w:r>
      <w:r w:rsidRPr="00524320">
        <w:rPr>
          <w:rFonts w:cs="Arial"/>
          <w:b/>
          <w:bCs/>
          <w:sz w:val="24"/>
          <w:szCs w:val="24"/>
        </w:rPr>
        <w:t>Group Insurance Board</w:t>
      </w:r>
      <w:r w:rsidRPr="00524320">
        <w:rPr>
          <w:rFonts w:cs="Arial"/>
          <w:sz w:val="24"/>
          <w:szCs w:val="24"/>
        </w:rPr>
        <w:t xml:space="preserve"> that provides medical, pharmacy, and dental </w:t>
      </w:r>
      <w:r w:rsidRPr="00524320">
        <w:rPr>
          <w:rFonts w:cs="Arial"/>
          <w:b/>
          <w:bCs/>
          <w:sz w:val="24"/>
          <w:szCs w:val="24"/>
        </w:rPr>
        <w:t>Benefits</w:t>
      </w:r>
      <w:r w:rsidRPr="00524320">
        <w:rPr>
          <w:rFonts w:cs="Arial"/>
          <w:sz w:val="24"/>
          <w:szCs w:val="24"/>
        </w:rPr>
        <w:t xml:space="preserve"> to enrolled public workers and their </w:t>
      </w:r>
      <w:r w:rsidRPr="00524320">
        <w:rPr>
          <w:rFonts w:cs="Arial"/>
          <w:b/>
          <w:bCs/>
          <w:sz w:val="24"/>
          <w:szCs w:val="24"/>
        </w:rPr>
        <w:t>Dependents</w:t>
      </w:r>
      <w:r w:rsidRPr="00524320">
        <w:rPr>
          <w:rFonts w:cs="Arial"/>
          <w:sz w:val="24"/>
          <w:szCs w:val="24"/>
        </w:rPr>
        <w:t xml:space="preserve">. </w:t>
      </w:r>
    </w:p>
    <w:p w14:paraId="1B431033" w14:textId="77777777" w:rsidR="00E421BA" w:rsidRPr="00524320" w:rsidRDefault="00E421BA" w:rsidP="00FC6B40">
      <w:pPr>
        <w:autoSpaceDE w:val="0"/>
        <w:autoSpaceDN w:val="0"/>
        <w:adjustRightInd w:val="0"/>
        <w:spacing w:after="0" w:line="280" w:lineRule="atLeast"/>
        <w:rPr>
          <w:rFonts w:cs="Arial"/>
          <w:sz w:val="24"/>
          <w:szCs w:val="24"/>
        </w:rPr>
      </w:pPr>
    </w:p>
    <w:p w14:paraId="76D12A79"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b/>
          <w:bCs/>
          <w:sz w:val="24"/>
          <w:szCs w:val="24"/>
        </w:rPr>
        <w:t>Group Insurance Board (Board)</w:t>
      </w:r>
      <w:r w:rsidRPr="00524320">
        <w:rPr>
          <w:rFonts w:cs="Arial"/>
          <w:sz w:val="24"/>
          <w:szCs w:val="24"/>
        </w:rPr>
        <w:t xml:space="preserve">: Means the governing body that oversees the </w:t>
      </w:r>
      <w:r w:rsidRPr="00524320">
        <w:rPr>
          <w:rFonts w:cs="Arial"/>
          <w:b/>
          <w:bCs/>
          <w:sz w:val="24"/>
          <w:szCs w:val="24"/>
        </w:rPr>
        <w:t>Group Health Insurance Program</w:t>
      </w:r>
      <w:r w:rsidRPr="00524320">
        <w:rPr>
          <w:rFonts w:cs="Arial"/>
          <w:sz w:val="24"/>
          <w:szCs w:val="24"/>
        </w:rPr>
        <w:t>.</w:t>
      </w:r>
    </w:p>
    <w:p w14:paraId="51575BC4" w14:textId="77777777" w:rsidR="00E421BA" w:rsidRPr="00524320" w:rsidRDefault="00E421BA" w:rsidP="00FC6B40">
      <w:pPr>
        <w:autoSpaceDE w:val="0"/>
        <w:autoSpaceDN w:val="0"/>
        <w:adjustRightInd w:val="0"/>
        <w:spacing w:after="0" w:line="280" w:lineRule="atLeast"/>
        <w:rPr>
          <w:rFonts w:cs="Arial"/>
          <w:b/>
          <w:bCs/>
          <w:sz w:val="24"/>
          <w:szCs w:val="24"/>
        </w:rPr>
      </w:pPr>
    </w:p>
    <w:p w14:paraId="1F685921"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b/>
          <w:bCs/>
          <w:sz w:val="24"/>
          <w:szCs w:val="24"/>
        </w:rPr>
        <w:t>Health Plan</w:t>
      </w:r>
      <w:r w:rsidRPr="00524320">
        <w:rPr>
          <w:rFonts w:cs="Arial"/>
          <w:sz w:val="24"/>
          <w:szCs w:val="24"/>
        </w:rPr>
        <w:t>:</w:t>
      </w:r>
      <w:r w:rsidRPr="00524320">
        <w:rPr>
          <w:rFonts w:cs="Arial"/>
          <w:b/>
          <w:bCs/>
          <w:sz w:val="24"/>
          <w:szCs w:val="24"/>
        </w:rPr>
        <w:t xml:space="preserve"> </w:t>
      </w:r>
      <w:r w:rsidRPr="00524320">
        <w:rPr>
          <w:rFonts w:cs="Arial"/>
          <w:sz w:val="24"/>
          <w:szCs w:val="24"/>
        </w:rPr>
        <w:t xml:space="preserve">Means the </w:t>
      </w:r>
      <w:r w:rsidRPr="00524320">
        <w:rPr>
          <w:rFonts w:cs="Arial"/>
          <w:b/>
          <w:bCs/>
          <w:sz w:val="24"/>
          <w:szCs w:val="24"/>
        </w:rPr>
        <w:t>Health Plan</w:t>
      </w:r>
      <w:r w:rsidRPr="00524320">
        <w:rPr>
          <w:rFonts w:cs="Arial"/>
          <w:sz w:val="24"/>
          <w:szCs w:val="24"/>
        </w:rPr>
        <w:t xml:space="preserve"> entity that is under contract with the </w:t>
      </w:r>
      <w:r w:rsidRPr="00524320">
        <w:rPr>
          <w:rFonts w:cs="Arial"/>
          <w:b/>
          <w:bCs/>
          <w:sz w:val="24"/>
          <w:szCs w:val="24"/>
        </w:rPr>
        <w:t>Group Insurance Board</w:t>
      </w:r>
      <w:r w:rsidRPr="00524320">
        <w:rPr>
          <w:rFonts w:cs="Arial"/>
          <w:sz w:val="24"/>
          <w:szCs w:val="24"/>
        </w:rPr>
        <w:t xml:space="preserve"> to provide </w:t>
      </w:r>
      <w:r w:rsidRPr="00524320">
        <w:rPr>
          <w:rFonts w:cs="Arial"/>
          <w:b/>
          <w:bCs/>
          <w:sz w:val="24"/>
          <w:szCs w:val="24"/>
        </w:rPr>
        <w:t>Benefits</w:t>
      </w:r>
      <w:r w:rsidRPr="00524320">
        <w:rPr>
          <w:rFonts w:cs="Arial"/>
          <w:sz w:val="24"/>
          <w:szCs w:val="24"/>
        </w:rPr>
        <w:t xml:space="preserve"> and services to </w:t>
      </w:r>
      <w:r w:rsidRPr="00524320">
        <w:rPr>
          <w:rFonts w:cs="Arial"/>
          <w:b/>
          <w:bCs/>
          <w:sz w:val="24"/>
          <w:szCs w:val="24"/>
        </w:rPr>
        <w:t>Participants</w:t>
      </w:r>
      <w:r w:rsidRPr="00524320">
        <w:rPr>
          <w:rFonts w:cs="Arial"/>
          <w:sz w:val="24"/>
          <w:szCs w:val="24"/>
        </w:rPr>
        <w:t xml:space="preserve"> of the </w:t>
      </w:r>
      <w:r w:rsidRPr="00524320">
        <w:rPr>
          <w:rFonts w:cs="Arial"/>
          <w:b/>
          <w:bCs/>
          <w:sz w:val="24"/>
          <w:szCs w:val="24"/>
        </w:rPr>
        <w:t>Group Health Insurance Program</w:t>
      </w:r>
      <w:r w:rsidRPr="00524320">
        <w:rPr>
          <w:rFonts w:cs="Arial"/>
          <w:sz w:val="24"/>
          <w:szCs w:val="24"/>
        </w:rPr>
        <w:t>.</w:t>
      </w:r>
    </w:p>
    <w:p w14:paraId="01300230" w14:textId="77777777" w:rsidR="00E421BA" w:rsidRPr="00524320" w:rsidRDefault="00E421BA" w:rsidP="00FC6B40">
      <w:pPr>
        <w:autoSpaceDE w:val="0"/>
        <w:autoSpaceDN w:val="0"/>
        <w:adjustRightInd w:val="0"/>
        <w:spacing w:after="0" w:line="280" w:lineRule="atLeast"/>
        <w:rPr>
          <w:rFonts w:cs="Arial"/>
          <w:sz w:val="24"/>
          <w:szCs w:val="24"/>
        </w:rPr>
      </w:pPr>
    </w:p>
    <w:p w14:paraId="29D08B95" w14:textId="77777777" w:rsidR="00E421BA" w:rsidRPr="00524320" w:rsidRDefault="00E421BA" w:rsidP="00FC6B40">
      <w:pPr>
        <w:autoSpaceDE w:val="0"/>
        <w:autoSpaceDN w:val="0"/>
        <w:adjustRightInd w:val="0"/>
        <w:spacing w:after="277" w:line="278" w:lineRule="atLeast"/>
        <w:rPr>
          <w:rFonts w:cs="Arial"/>
          <w:sz w:val="24"/>
          <w:szCs w:val="24"/>
        </w:rPr>
      </w:pPr>
      <w:r w:rsidRPr="00524320">
        <w:rPr>
          <w:rFonts w:cs="Arial"/>
          <w:b/>
          <w:bCs/>
          <w:sz w:val="24"/>
          <w:szCs w:val="24"/>
        </w:rPr>
        <w:t xml:space="preserve">High Deductible Health Plan (HDHP): </w:t>
      </w:r>
      <w:r w:rsidRPr="00524320">
        <w:rPr>
          <w:rFonts w:cs="Arial"/>
          <w:sz w:val="24"/>
          <w:szCs w:val="24"/>
        </w:rPr>
        <w:t xml:space="preserve">Means a </w:t>
      </w:r>
      <w:r w:rsidRPr="00524320">
        <w:rPr>
          <w:rFonts w:cs="Arial"/>
          <w:b/>
          <w:bCs/>
          <w:sz w:val="24"/>
          <w:szCs w:val="24"/>
        </w:rPr>
        <w:t>Benefit Plan</w:t>
      </w:r>
      <w:r w:rsidRPr="00524320">
        <w:rPr>
          <w:rFonts w:cs="Arial"/>
          <w:sz w:val="24"/>
          <w:szCs w:val="24"/>
        </w:rPr>
        <w:t xml:space="preserve"> that, under federal law, has a minimum annual </w:t>
      </w:r>
      <w:r w:rsidRPr="00524320">
        <w:rPr>
          <w:rFonts w:cs="Arial"/>
          <w:b/>
          <w:bCs/>
          <w:sz w:val="24"/>
          <w:szCs w:val="24"/>
        </w:rPr>
        <w:t>Deductible</w:t>
      </w:r>
      <w:r w:rsidRPr="00524320">
        <w:rPr>
          <w:rFonts w:cs="Arial"/>
          <w:sz w:val="24"/>
          <w:szCs w:val="24"/>
        </w:rPr>
        <w:t xml:space="preserve"> and a maximum annual </w:t>
      </w:r>
      <w:r w:rsidRPr="00524320">
        <w:rPr>
          <w:rFonts w:cs="Arial"/>
          <w:b/>
          <w:bCs/>
          <w:sz w:val="24"/>
          <w:szCs w:val="24"/>
        </w:rPr>
        <w:t>OOPL</w:t>
      </w:r>
      <w:r w:rsidRPr="00524320">
        <w:rPr>
          <w:rFonts w:cs="Arial"/>
          <w:sz w:val="24"/>
          <w:szCs w:val="24"/>
        </w:rPr>
        <w:t xml:space="preserve"> set by the IRS. An </w:t>
      </w:r>
      <w:r w:rsidRPr="00524320">
        <w:rPr>
          <w:rFonts w:cs="Arial"/>
          <w:b/>
          <w:bCs/>
          <w:sz w:val="24"/>
          <w:szCs w:val="24"/>
        </w:rPr>
        <w:t>HDHP</w:t>
      </w:r>
      <w:r w:rsidRPr="00524320">
        <w:rPr>
          <w:rFonts w:cs="Arial"/>
          <w:sz w:val="24"/>
          <w:szCs w:val="24"/>
        </w:rPr>
        <w:t xml:space="preserve"> does not pay any health care costs until the annual</w:t>
      </w:r>
      <w:r w:rsidRPr="00524320">
        <w:rPr>
          <w:rFonts w:cs="Arial"/>
          <w:b/>
          <w:bCs/>
          <w:sz w:val="24"/>
          <w:szCs w:val="24"/>
        </w:rPr>
        <w:t xml:space="preserve"> Deductible</w:t>
      </w:r>
      <w:r w:rsidRPr="00524320">
        <w:rPr>
          <w:rFonts w:cs="Arial"/>
          <w:sz w:val="24"/>
          <w:szCs w:val="24"/>
        </w:rPr>
        <w:t xml:space="preserve"> has been met (except for preventive services mandated by the Patient Protection and Affordable Care Act). The </w:t>
      </w:r>
      <w:r w:rsidRPr="00524320">
        <w:rPr>
          <w:rFonts w:cs="Arial"/>
          <w:b/>
          <w:bCs/>
          <w:sz w:val="24"/>
          <w:szCs w:val="24"/>
        </w:rPr>
        <w:t>HDHP</w:t>
      </w:r>
      <w:r w:rsidRPr="00524320">
        <w:rPr>
          <w:rFonts w:cs="Arial"/>
          <w:sz w:val="24"/>
          <w:szCs w:val="24"/>
        </w:rPr>
        <w:t xml:space="preserve"> is designed to offer a lower monthly premium in turn for more shared health care costs. </w:t>
      </w:r>
    </w:p>
    <w:p w14:paraId="4087AA0C" w14:textId="77777777" w:rsidR="00E421BA" w:rsidRPr="00524320" w:rsidRDefault="00E421BA" w:rsidP="00FC6B40">
      <w:pPr>
        <w:autoSpaceDE w:val="0"/>
        <w:autoSpaceDN w:val="0"/>
        <w:adjustRightInd w:val="0"/>
        <w:spacing w:after="277" w:line="278" w:lineRule="atLeast"/>
        <w:rPr>
          <w:rFonts w:cs="Arial"/>
          <w:sz w:val="24"/>
          <w:szCs w:val="24"/>
        </w:rPr>
      </w:pPr>
      <w:r w:rsidRPr="00524320">
        <w:rPr>
          <w:rFonts w:cs="Arial"/>
          <w:b/>
          <w:bCs/>
          <w:sz w:val="24"/>
          <w:szCs w:val="24"/>
        </w:rPr>
        <w:t>Hospital:</w:t>
      </w:r>
      <w:r w:rsidRPr="00524320">
        <w:rPr>
          <w:rFonts w:cs="Arial"/>
          <w:sz w:val="24"/>
          <w:szCs w:val="24"/>
        </w:rPr>
        <w:t xml:space="preserve"> Means an institution that: </w:t>
      </w:r>
    </w:p>
    <w:p w14:paraId="2F936850" w14:textId="77777777" w:rsidR="00E421BA" w:rsidRPr="00524320" w:rsidRDefault="00E421BA" w:rsidP="00576767">
      <w:pPr>
        <w:autoSpaceDE w:val="0"/>
        <w:autoSpaceDN w:val="0"/>
        <w:adjustRightInd w:val="0"/>
        <w:spacing w:after="277" w:line="278" w:lineRule="atLeast"/>
        <w:ind w:left="720"/>
        <w:rPr>
          <w:rFonts w:cs="Arial"/>
          <w:sz w:val="24"/>
          <w:szCs w:val="24"/>
        </w:rPr>
      </w:pPr>
      <w:r w:rsidRPr="00524320">
        <w:rPr>
          <w:rFonts w:cs="Arial"/>
          <w:sz w:val="24"/>
          <w:szCs w:val="24"/>
        </w:rPr>
        <w:t xml:space="preserve">a) Is licensed and run according to Wisconsin laws, or other applicable jurisdictions, that apply to </w:t>
      </w:r>
      <w:r w:rsidRPr="00524320">
        <w:rPr>
          <w:rFonts w:cs="Arial"/>
          <w:b/>
          <w:bCs/>
          <w:sz w:val="24"/>
          <w:szCs w:val="24"/>
        </w:rPr>
        <w:t>Hospitals</w:t>
      </w:r>
      <w:r w:rsidRPr="00524320">
        <w:rPr>
          <w:rFonts w:cs="Arial"/>
          <w:sz w:val="24"/>
          <w:szCs w:val="24"/>
        </w:rPr>
        <w:t xml:space="preserve">; </w:t>
      </w:r>
    </w:p>
    <w:p w14:paraId="45158E0B" w14:textId="77777777" w:rsidR="00E421BA" w:rsidRPr="00524320" w:rsidRDefault="00E421BA" w:rsidP="00576767">
      <w:pPr>
        <w:autoSpaceDE w:val="0"/>
        <w:autoSpaceDN w:val="0"/>
        <w:adjustRightInd w:val="0"/>
        <w:spacing w:after="277" w:line="278" w:lineRule="atLeast"/>
        <w:ind w:left="720"/>
        <w:rPr>
          <w:rFonts w:cs="Arial"/>
          <w:sz w:val="24"/>
          <w:szCs w:val="24"/>
        </w:rPr>
      </w:pPr>
      <w:r w:rsidRPr="00524320">
        <w:rPr>
          <w:rFonts w:cs="Arial"/>
          <w:sz w:val="24"/>
          <w:szCs w:val="24"/>
        </w:rPr>
        <w:t xml:space="preserve">b) maintains at its location all the facilities needed to provide diagnosis of, and medical and surgical care for, </w:t>
      </w:r>
      <w:r w:rsidRPr="00524320">
        <w:rPr>
          <w:rFonts w:cs="Arial"/>
          <w:b/>
          <w:bCs/>
          <w:sz w:val="24"/>
          <w:szCs w:val="24"/>
        </w:rPr>
        <w:t>Injury</w:t>
      </w:r>
      <w:r w:rsidRPr="00524320">
        <w:rPr>
          <w:rFonts w:cs="Arial"/>
          <w:sz w:val="24"/>
          <w:szCs w:val="24"/>
        </w:rPr>
        <w:t xml:space="preserve"> and </w:t>
      </w:r>
      <w:r w:rsidRPr="00524320">
        <w:rPr>
          <w:rFonts w:cs="Arial"/>
          <w:b/>
          <w:bCs/>
          <w:sz w:val="24"/>
          <w:szCs w:val="24"/>
        </w:rPr>
        <w:t>Illness</w:t>
      </w:r>
      <w:r w:rsidRPr="00524320">
        <w:rPr>
          <w:rFonts w:cs="Arial"/>
          <w:sz w:val="24"/>
          <w:szCs w:val="24"/>
        </w:rPr>
        <w:t xml:space="preserve">; </w:t>
      </w:r>
    </w:p>
    <w:p w14:paraId="66F712B0" w14:textId="77777777" w:rsidR="00E421BA" w:rsidRPr="00524320" w:rsidRDefault="00E421BA" w:rsidP="00576767">
      <w:pPr>
        <w:autoSpaceDE w:val="0"/>
        <w:autoSpaceDN w:val="0"/>
        <w:adjustRightInd w:val="0"/>
        <w:spacing w:after="277" w:line="278" w:lineRule="atLeast"/>
        <w:ind w:left="720"/>
        <w:rPr>
          <w:rFonts w:cs="Arial"/>
          <w:sz w:val="24"/>
          <w:szCs w:val="24"/>
        </w:rPr>
      </w:pPr>
      <w:r w:rsidRPr="00524320">
        <w:rPr>
          <w:rFonts w:cs="Arial"/>
          <w:sz w:val="24"/>
          <w:szCs w:val="24"/>
        </w:rPr>
        <w:t xml:space="preserve">c) provides this care for fees; </w:t>
      </w:r>
    </w:p>
    <w:p w14:paraId="2F94C9D9" w14:textId="77777777" w:rsidR="00E421BA" w:rsidRPr="00524320" w:rsidRDefault="00E421BA" w:rsidP="00576767">
      <w:pPr>
        <w:autoSpaceDE w:val="0"/>
        <w:autoSpaceDN w:val="0"/>
        <w:adjustRightInd w:val="0"/>
        <w:spacing w:after="277" w:line="278" w:lineRule="atLeast"/>
        <w:ind w:left="720"/>
        <w:rPr>
          <w:rFonts w:cs="Arial"/>
          <w:sz w:val="24"/>
          <w:szCs w:val="24"/>
        </w:rPr>
      </w:pPr>
      <w:r w:rsidRPr="00524320">
        <w:rPr>
          <w:rFonts w:cs="Arial"/>
          <w:sz w:val="24"/>
          <w:szCs w:val="24"/>
        </w:rPr>
        <w:t xml:space="preserve">d) provides such care on an inpatient basis; </w:t>
      </w:r>
    </w:p>
    <w:p w14:paraId="7A10507C" w14:textId="77777777" w:rsidR="00E421BA" w:rsidRPr="00524320" w:rsidRDefault="00E421BA" w:rsidP="00576767">
      <w:pPr>
        <w:autoSpaceDE w:val="0"/>
        <w:autoSpaceDN w:val="0"/>
        <w:adjustRightInd w:val="0"/>
        <w:spacing w:after="277" w:line="278" w:lineRule="atLeast"/>
        <w:ind w:left="720"/>
        <w:rPr>
          <w:rFonts w:cs="Arial"/>
          <w:sz w:val="24"/>
          <w:szCs w:val="24"/>
        </w:rPr>
      </w:pPr>
      <w:r w:rsidRPr="00524320">
        <w:rPr>
          <w:rFonts w:cs="Arial"/>
          <w:sz w:val="24"/>
          <w:szCs w:val="24"/>
        </w:rPr>
        <w:t xml:space="preserve">e) provides continuous 24-hour nursing services by registered graduate nurses, or qualifies as a psychiatric or tuberculosis </w:t>
      </w:r>
      <w:r w:rsidRPr="00524320">
        <w:rPr>
          <w:rFonts w:cs="Arial"/>
          <w:b/>
          <w:bCs/>
          <w:sz w:val="24"/>
          <w:szCs w:val="24"/>
        </w:rPr>
        <w:t>Hospital</w:t>
      </w:r>
      <w:r w:rsidRPr="00524320">
        <w:rPr>
          <w:rFonts w:cs="Arial"/>
          <w:sz w:val="24"/>
          <w:szCs w:val="24"/>
        </w:rPr>
        <w:t xml:space="preserve">; </w:t>
      </w:r>
    </w:p>
    <w:p w14:paraId="5EECB043" w14:textId="77777777" w:rsidR="00E421BA" w:rsidRPr="00524320" w:rsidRDefault="00E421BA" w:rsidP="00576767">
      <w:pPr>
        <w:autoSpaceDE w:val="0"/>
        <w:autoSpaceDN w:val="0"/>
        <w:adjustRightInd w:val="0"/>
        <w:spacing w:after="277" w:line="278" w:lineRule="atLeast"/>
        <w:ind w:left="720"/>
        <w:rPr>
          <w:rFonts w:cs="Arial"/>
          <w:sz w:val="24"/>
          <w:szCs w:val="24"/>
        </w:rPr>
      </w:pPr>
      <w:r w:rsidRPr="00524320">
        <w:rPr>
          <w:rFonts w:cs="Arial"/>
          <w:sz w:val="24"/>
          <w:szCs w:val="24"/>
        </w:rPr>
        <w:t xml:space="preserve">f) is a </w:t>
      </w:r>
      <w:r w:rsidRPr="00524320">
        <w:rPr>
          <w:rFonts w:cs="Arial"/>
          <w:b/>
          <w:bCs/>
          <w:sz w:val="24"/>
          <w:szCs w:val="24"/>
        </w:rPr>
        <w:t>Medicare</w:t>
      </w:r>
      <w:r w:rsidRPr="00524320">
        <w:rPr>
          <w:rFonts w:cs="Arial"/>
          <w:sz w:val="24"/>
          <w:szCs w:val="24"/>
        </w:rPr>
        <w:t xml:space="preserve"> Provider; and </w:t>
      </w:r>
    </w:p>
    <w:p w14:paraId="3932E710" w14:textId="77777777" w:rsidR="00E421BA" w:rsidRPr="00524320" w:rsidRDefault="00E421BA" w:rsidP="00576767">
      <w:pPr>
        <w:autoSpaceDE w:val="0"/>
        <w:autoSpaceDN w:val="0"/>
        <w:adjustRightInd w:val="0"/>
        <w:spacing w:after="277" w:line="278" w:lineRule="atLeast"/>
        <w:ind w:left="720"/>
        <w:rPr>
          <w:rFonts w:cs="Arial"/>
          <w:sz w:val="24"/>
          <w:szCs w:val="24"/>
        </w:rPr>
      </w:pPr>
      <w:r w:rsidRPr="00524320">
        <w:rPr>
          <w:rFonts w:cs="Arial"/>
          <w:sz w:val="24"/>
          <w:szCs w:val="24"/>
        </w:rPr>
        <w:t xml:space="preserve">g) is accredited as a </w:t>
      </w:r>
      <w:r w:rsidRPr="00524320">
        <w:rPr>
          <w:rFonts w:cs="Arial"/>
          <w:b/>
          <w:bCs/>
          <w:sz w:val="24"/>
          <w:szCs w:val="24"/>
        </w:rPr>
        <w:t>Hospital</w:t>
      </w:r>
      <w:r w:rsidRPr="00524320">
        <w:rPr>
          <w:rFonts w:cs="Arial"/>
          <w:sz w:val="24"/>
          <w:szCs w:val="24"/>
        </w:rPr>
        <w:t xml:space="preserve"> by the Joint Commission of Accreditation of </w:t>
      </w:r>
      <w:r w:rsidRPr="00524320">
        <w:rPr>
          <w:rFonts w:cs="Arial"/>
          <w:b/>
          <w:bCs/>
          <w:sz w:val="24"/>
          <w:szCs w:val="24"/>
        </w:rPr>
        <w:t>Hospitals</w:t>
      </w:r>
      <w:r w:rsidRPr="00524320">
        <w:rPr>
          <w:rFonts w:cs="Arial"/>
          <w:sz w:val="24"/>
          <w:szCs w:val="24"/>
        </w:rPr>
        <w:t xml:space="preserve">. </w:t>
      </w:r>
    </w:p>
    <w:p w14:paraId="70D719CA" w14:textId="77777777" w:rsidR="00E421BA" w:rsidRPr="00524320" w:rsidRDefault="00E421BA" w:rsidP="00FC6B40">
      <w:pPr>
        <w:autoSpaceDE w:val="0"/>
        <w:autoSpaceDN w:val="0"/>
        <w:adjustRightInd w:val="0"/>
        <w:spacing w:after="277" w:line="278" w:lineRule="atLeast"/>
        <w:rPr>
          <w:rFonts w:cs="Arial"/>
          <w:b/>
          <w:bCs/>
          <w:sz w:val="24"/>
          <w:szCs w:val="24"/>
        </w:rPr>
      </w:pPr>
      <w:r w:rsidRPr="00524320">
        <w:rPr>
          <w:rFonts w:cs="Arial"/>
          <w:sz w:val="24"/>
          <w:szCs w:val="24"/>
        </w:rPr>
        <w:t xml:space="preserve">The term </w:t>
      </w:r>
      <w:r w:rsidRPr="00524320">
        <w:rPr>
          <w:rFonts w:cs="Arial"/>
          <w:b/>
          <w:bCs/>
          <w:sz w:val="24"/>
          <w:szCs w:val="24"/>
        </w:rPr>
        <w:t>Hospital</w:t>
      </w:r>
      <w:r w:rsidRPr="00524320">
        <w:rPr>
          <w:rFonts w:cs="Arial"/>
          <w:sz w:val="24"/>
          <w:szCs w:val="24"/>
        </w:rPr>
        <w:t xml:space="preserve"> does not mean an institution that is chiefly: (a) a place for treatment of chemical dependency; (b) a nursing home; or (c) a federal </w:t>
      </w:r>
      <w:r w:rsidRPr="00524320">
        <w:rPr>
          <w:rFonts w:cs="Arial"/>
          <w:b/>
          <w:bCs/>
          <w:sz w:val="24"/>
          <w:szCs w:val="24"/>
        </w:rPr>
        <w:t>Hospital</w:t>
      </w:r>
      <w:r w:rsidRPr="00524320">
        <w:rPr>
          <w:rFonts w:cs="Arial"/>
          <w:sz w:val="24"/>
          <w:szCs w:val="24"/>
        </w:rPr>
        <w:t>.</w:t>
      </w:r>
    </w:p>
    <w:p w14:paraId="07055771" w14:textId="77777777" w:rsidR="00E421BA" w:rsidRPr="00524320" w:rsidRDefault="00E421BA" w:rsidP="00FC6B40">
      <w:pPr>
        <w:autoSpaceDE w:val="0"/>
        <w:autoSpaceDN w:val="0"/>
        <w:adjustRightInd w:val="0"/>
        <w:spacing w:after="277" w:line="278" w:lineRule="atLeast"/>
        <w:rPr>
          <w:rFonts w:cs="Arial"/>
          <w:sz w:val="24"/>
          <w:szCs w:val="24"/>
        </w:rPr>
      </w:pPr>
      <w:r w:rsidRPr="00524320">
        <w:rPr>
          <w:rFonts w:cs="Arial"/>
          <w:b/>
          <w:bCs/>
          <w:sz w:val="24"/>
          <w:szCs w:val="24"/>
        </w:rPr>
        <w:t>Illness</w:t>
      </w:r>
      <w:r w:rsidRPr="00524320">
        <w:rPr>
          <w:rFonts w:cs="Arial"/>
          <w:sz w:val="24"/>
          <w:szCs w:val="24"/>
        </w:rPr>
        <w:t xml:space="preserve">: Means a bodily disorder, bodily </w:t>
      </w:r>
      <w:r w:rsidRPr="00524320">
        <w:rPr>
          <w:rFonts w:cs="Arial"/>
          <w:b/>
          <w:bCs/>
          <w:sz w:val="24"/>
          <w:szCs w:val="24"/>
        </w:rPr>
        <w:t>Injury</w:t>
      </w:r>
      <w:r w:rsidRPr="00524320">
        <w:rPr>
          <w:rFonts w:cs="Arial"/>
          <w:sz w:val="24"/>
          <w:szCs w:val="24"/>
        </w:rPr>
        <w:t xml:space="preserve">, disease, mental disorder, or pregnancy. It includes </w:t>
      </w:r>
      <w:r w:rsidRPr="00524320">
        <w:rPr>
          <w:rFonts w:cs="Arial"/>
          <w:b/>
          <w:bCs/>
          <w:sz w:val="24"/>
          <w:szCs w:val="24"/>
        </w:rPr>
        <w:t>Illnesses</w:t>
      </w:r>
      <w:r w:rsidRPr="00524320">
        <w:rPr>
          <w:rFonts w:cs="Arial"/>
          <w:sz w:val="24"/>
          <w:szCs w:val="24"/>
        </w:rPr>
        <w:t xml:space="preserve"> that exist at the same time, or which occur one after the other but are due to the same or related causes.</w:t>
      </w:r>
    </w:p>
    <w:p w14:paraId="72F843AB" w14:textId="77777777" w:rsidR="00E421BA" w:rsidRPr="00524320" w:rsidRDefault="00E421BA" w:rsidP="00FC6B40">
      <w:pPr>
        <w:autoSpaceDE w:val="0"/>
        <w:autoSpaceDN w:val="0"/>
        <w:adjustRightInd w:val="0"/>
        <w:spacing w:after="277" w:line="278" w:lineRule="atLeast"/>
        <w:rPr>
          <w:rFonts w:cs="Arial"/>
          <w:sz w:val="24"/>
          <w:szCs w:val="24"/>
        </w:rPr>
      </w:pPr>
      <w:r w:rsidRPr="00524320">
        <w:rPr>
          <w:rFonts w:cs="Arial"/>
          <w:b/>
          <w:bCs/>
          <w:sz w:val="24"/>
          <w:szCs w:val="24"/>
        </w:rPr>
        <w:t xml:space="preserve">Injury: </w:t>
      </w:r>
      <w:r w:rsidRPr="00524320">
        <w:rPr>
          <w:rFonts w:cs="Arial"/>
          <w:sz w:val="24"/>
          <w:szCs w:val="24"/>
        </w:rPr>
        <w:t xml:space="preserve">Means bodily damage that results directly and independently of all other causes from an accident. </w:t>
      </w:r>
    </w:p>
    <w:p w14:paraId="3948EB1C" w14:textId="77777777" w:rsidR="00E421BA" w:rsidRPr="00524320" w:rsidRDefault="00E421BA" w:rsidP="00FC6B40">
      <w:pPr>
        <w:autoSpaceDE w:val="0"/>
        <w:autoSpaceDN w:val="0"/>
        <w:adjustRightInd w:val="0"/>
        <w:spacing w:after="277" w:line="278" w:lineRule="atLeast"/>
        <w:rPr>
          <w:rFonts w:cs="Arial"/>
          <w:sz w:val="24"/>
          <w:szCs w:val="24"/>
        </w:rPr>
      </w:pPr>
      <w:r w:rsidRPr="00524320">
        <w:rPr>
          <w:rFonts w:cs="Arial"/>
          <w:b/>
          <w:bCs/>
          <w:sz w:val="24"/>
          <w:szCs w:val="24"/>
        </w:rPr>
        <w:t>Internal Revenue Service (IRS)</w:t>
      </w:r>
      <w:r w:rsidRPr="00524320">
        <w:rPr>
          <w:rFonts w:cs="Arial"/>
          <w:sz w:val="24"/>
          <w:szCs w:val="24"/>
        </w:rPr>
        <w:t>: Means the federal agency that is responsible for collecting taxes and administering the Internal Revenue Code</w:t>
      </w:r>
    </w:p>
    <w:p w14:paraId="3D7071E8"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b/>
          <w:bCs/>
          <w:sz w:val="24"/>
          <w:szCs w:val="24"/>
        </w:rPr>
        <w:t xml:space="preserve">Medically Necessary: </w:t>
      </w:r>
      <w:r w:rsidRPr="00524320">
        <w:rPr>
          <w:rFonts w:cs="Arial"/>
          <w:sz w:val="24"/>
          <w:szCs w:val="24"/>
        </w:rPr>
        <w:t xml:space="preserve">A service, treatment, procedure, equipment, drug, device, or supply provided by a </w:t>
      </w:r>
      <w:r w:rsidRPr="00524320">
        <w:rPr>
          <w:rFonts w:cs="Arial"/>
          <w:b/>
          <w:bCs/>
          <w:sz w:val="24"/>
          <w:szCs w:val="24"/>
        </w:rPr>
        <w:t>Hospital</w:t>
      </w:r>
      <w:r w:rsidRPr="00524320">
        <w:rPr>
          <w:rFonts w:cs="Arial"/>
          <w:sz w:val="24"/>
          <w:szCs w:val="24"/>
        </w:rPr>
        <w:t xml:space="preserve">, physician or other health care </w:t>
      </w:r>
      <w:r w:rsidRPr="00524320">
        <w:rPr>
          <w:rFonts w:cs="Arial"/>
          <w:b/>
          <w:bCs/>
          <w:sz w:val="24"/>
          <w:szCs w:val="24"/>
        </w:rPr>
        <w:t>Provider</w:t>
      </w:r>
      <w:r w:rsidRPr="00524320">
        <w:rPr>
          <w:rFonts w:cs="Arial"/>
          <w:sz w:val="24"/>
          <w:szCs w:val="24"/>
        </w:rPr>
        <w:t xml:space="preserve"> that is required to identify or treat a </w:t>
      </w:r>
      <w:r w:rsidRPr="00524320">
        <w:rPr>
          <w:rFonts w:cs="Arial"/>
          <w:b/>
          <w:bCs/>
          <w:sz w:val="24"/>
          <w:szCs w:val="24"/>
        </w:rPr>
        <w:t>Participant’s</w:t>
      </w:r>
      <w:r w:rsidRPr="00524320">
        <w:rPr>
          <w:rFonts w:cs="Arial"/>
          <w:sz w:val="24"/>
          <w:szCs w:val="24"/>
        </w:rPr>
        <w:t xml:space="preserve"> </w:t>
      </w:r>
      <w:r w:rsidRPr="00524320">
        <w:rPr>
          <w:rFonts w:cs="Arial"/>
          <w:b/>
          <w:bCs/>
          <w:sz w:val="24"/>
          <w:szCs w:val="24"/>
        </w:rPr>
        <w:t>illness</w:t>
      </w:r>
      <w:r w:rsidRPr="00524320">
        <w:rPr>
          <w:rFonts w:cs="Arial"/>
          <w:sz w:val="24"/>
          <w:szCs w:val="24"/>
        </w:rPr>
        <w:t xml:space="preserve"> or </w:t>
      </w:r>
      <w:r w:rsidRPr="00524320">
        <w:rPr>
          <w:rFonts w:cs="Arial"/>
          <w:b/>
          <w:bCs/>
          <w:sz w:val="24"/>
          <w:szCs w:val="24"/>
        </w:rPr>
        <w:t>Injury</w:t>
      </w:r>
      <w:r w:rsidRPr="00524320">
        <w:rPr>
          <w:rFonts w:cs="Arial"/>
          <w:sz w:val="24"/>
          <w:szCs w:val="24"/>
        </w:rPr>
        <w:t xml:space="preserve"> and which is, as determined by the </w:t>
      </w:r>
      <w:r w:rsidRPr="00524320">
        <w:rPr>
          <w:rFonts w:cs="Arial"/>
          <w:b/>
          <w:bCs/>
          <w:sz w:val="24"/>
          <w:szCs w:val="24"/>
        </w:rPr>
        <w:t>Health Plan</w:t>
      </w:r>
      <w:r w:rsidRPr="00524320">
        <w:rPr>
          <w:rFonts w:cs="Arial"/>
          <w:sz w:val="24"/>
          <w:szCs w:val="24"/>
        </w:rPr>
        <w:t xml:space="preserve"> and/or </w:t>
      </w:r>
      <w:r w:rsidRPr="00524320">
        <w:rPr>
          <w:rFonts w:cs="Arial"/>
          <w:b/>
          <w:bCs/>
          <w:sz w:val="24"/>
          <w:szCs w:val="24"/>
        </w:rPr>
        <w:t>PBM</w:t>
      </w:r>
      <w:r w:rsidRPr="00524320">
        <w:rPr>
          <w:rFonts w:cs="Arial"/>
          <w:sz w:val="24"/>
          <w:szCs w:val="24"/>
        </w:rPr>
        <w:t>:</w:t>
      </w:r>
    </w:p>
    <w:p w14:paraId="1DCE97DE" w14:textId="77777777" w:rsidR="00E421BA" w:rsidRPr="00524320" w:rsidRDefault="00E421BA" w:rsidP="00E806D2">
      <w:pPr>
        <w:pStyle w:val="ListParagraph"/>
        <w:numPr>
          <w:ilvl w:val="0"/>
          <w:numId w:val="83"/>
        </w:numPr>
        <w:autoSpaceDE w:val="0"/>
        <w:autoSpaceDN w:val="0"/>
        <w:adjustRightInd w:val="0"/>
        <w:spacing w:after="277" w:line="278" w:lineRule="atLeast"/>
        <w:rPr>
          <w:rFonts w:cs="Arial"/>
          <w:sz w:val="24"/>
          <w:szCs w:val="24"/>
        </w:rPr>
      </w:pPr>
      <w:r w:rsidRPr="00524320">
        <w:rPr>
          <w:rFonts w:cs="Arial"/>
          <w:sz w:val="24"/>
          <w:szCs w:val="24"/>
        </w:rPr>
        <w:t xml:space="preserve">Consistent with the symptom(s) or diagnosis and treatment of the </w:t>
      </w:r>
      <w:r w:rsidRPr="00524320">
        <w:rPr>
          <w:rFonts w:cs="Arial"/>
          <w:b/>
          <w:bCs/>
          <w:sz w:val="24"/>
          <w:szCs w:val="24"/>
        </w:rPr>
        <w:t>Participants</w:t>
      </w:r>
      <w:r w:rsidRPr="00524320">
        <w:rPr>
          <w:rFonts w:cs="Arial"/>
          <w:sz w:val="24"/>
          <w:szCs w:val="24"/>
        </w:rPr>
        <w:t xml:space="preserve"> </w:t>
      </w:r>
      <w:r w:rsidRPr="00524320">
        <w:rPr>
          <w:rFonts w:cs="Arial"/>
          <w:b/>
          <w:bCs/>
          <w:sz w:val="24"/>
          <w:szCs w:val="24"/>
        </w:rPr>
        <w:t>Illness</w:t>
      </w:r>
      <w:r w:rsidRPr="00524320">
        <w:rPr>
          <w:rFonts w:cs="Arial"/>
          <w:sz w:val="24"/>
          <w:szCs w:val="24"/>
        </w:rPr>
        <w:t xml:space="preserve"> or </w:t>
      </w:r>
      <w:r w:rsidRPr="00524320">
        <w:rPr>
          <w:rFonts w:cs="Arial"/>
          <w:b/>
          <w:bCs/>
          <w:sz w:val="24"/>
          <w:szCs w:val="24"/>
        </w:rPr>
        <w:t>Injury</w:t>
      </w:r>
      <w:r w:rsidRPr="00524320">
        <w:rPr>
          <w:rFonts w:cs="Arial"/>
          <w:sz w:val="24"/>
          <w:szCs w:val="24"/>
        </w:rPr>
        <w:t xml:space="preserve">, and </w:t>
      </w:r>
      <w:r>
        <w:rPr>
          <w:rFonts w:cs="Arial"/>
          <w:sz w:val="24"/>
          <w:szCs w:val="24"/>
        </w:rPr>
        <w:br/>
      </w:r>
    </w:p>
    <w:p w14:paraId="19A4D72C" w14:textId="77777777" w:rsidR="00E421BA" w:rsidRPr="00524320" w:rsidRDefault="00E421BA" w:rsidP="00E806D2">
      <w:pPr>
        <w:pStyle w:val="ListParagraph"/>
        <w:numPr>
          <w:ilvl w:val="0"/>
          <w:numId w:val="83"/>
        </w:numPr>
        <w:autoSpaceDE w:val="0"/>
        <w:autoSpaceDN w:val="0"/>
        <w:adjustRightInd w:val="0"/>
        <w:spacing w:after="277" w:line="280" w:lineRule="atLeast"/>
        <w:rPr>
          <w:rFonts w:cs="Arial"/>
          <w:sz w:val="24"/>
          <w:szCs w:val="24"/>
        </w:rPr>
      </w:pPr>
      <w:r w:rsidRPr="00524320">
        <w:rPr>
          <w:rFonts w:cs="Arial"/>
          <w:sz w:val="24"/>
          <w:szCs w:val="24"/>
        </w:rPr>
        <w:t xml:space="preserve">appropriate under the standards of acceptable medical practice to treat that </w:t>
      </w:r>
      <w:r w:rsidRPr="00524320">
        <w:rPr>
          <w:rFonts w:cs="Arial"/>
          <w:b/>
          <w:bCs/>
          <w:sz w:val="24"/>
          <w:szCs w:val="24"/>
        </w:rPr>
        <w:t>Illness</w:t>
      </w:r>
      <w:r w:rsidRPr="00524320">
        <w:rPr>
          <w:rFonts w:cs="Arial"/>
          <w:sz w:val="24"/>
          <w:szCs w:val="24"/>
        </w:rPr>
        <w:t xml:space="preserve"> or </w:t>
      </w:r>
      <w:r w:rsidRPr="00524320">
        <w:rPr>
          <w:rFonts w:cs="Arial"/>
          <w:b/>
          <w:bCs/>
          <w:sz w:val="24"/>
          <w:szCs w:val="24"/>
        </w:rPr>
        <w:t>Injury</w:t>
      </w:r>
      <w:r w:rsidRPr="00524320">
        <w:rPr>
          <w:rFonts w:cs="Arial"/>
          <w:sz w:val="24"/>
          <w:szCs w:val="24"/>
        </w:rPr>
        <w:t xml:space="preserve">, and </w:t>
      </w:r>
      <w:r>
        <w:rPr>
          <w:rFonts w:cs="Arial"/>
          <w:sz w:val="24"/>
          <w:szCs w:val="24"/>
        </w:rPr>
        <w:br/>
      </w:r>
    </w:p>
    <w:p w14:paraId="63DF7D50" w14:textId="77777777" w:rsidR="00E421BA" w:rsidRPr="00524320" w:rsidRDefault="00E421BA" w:rsidP="00E806D2">
      <w:pPr>
        <w:pStyle w:val="ListParagraph"/>
        <w:numPr>
          <w:ilvl w:val="0"/>
          <w:numId w:val="83"/>
        </w:numPr>
        <w:autoSpaceDE w:val="0"/>
        <w:autoSpaceDN w:val="0"/>
        <w:adjustRightInd w:val="0"/>
        <w:spacing w:after="277" w:line="280" w:lineRule="atLeast"/>
        <w:rPr>
          <w:rFonts w:cs="Arial"/>
          <w:sz w:val="24"/>
          <w:szCs w:val="24"/>
        </w:rPr>
      </w:pPr>
      <w:r w:rsidRPr="00524320">
        <w:rPr>
          <w:rFonts w:cs="Arial"/>
          <w:sz w:val="24"/>
          <w:szCs w:val="24"/>
        </w:rPr>
        <w:t xml:space="preserve">not solely for the convenience of the </w:t>
      </w:r>
      <w:r w:rsidRPr="00524320">
        <w:rPr>
          <w:rFonts w:cs="Arial"/>
          <w:b/>
          <w:bCs/>
          <w:sz w:val="24"/>
          <w:szCs w:val="24"/>
        </w:rPr>
        <w:t>Participant</w:t>
      </w:r>
      <w:r w:rsidRPr="00524320">
        <w:rPr>
          <w:rFonts w:cs="Arial"/>
          <w:sz w:val="24"/>
          <w:szCs w:val="24"/>
        </w:rPr>
        <w:t xml:space="preserve">, physician, </w:t>
      </w:r>
      <w:r w:rsidRPr="00524320">
        <w:rPr>
          <w:rFonts w:cs="Arial"/>
          <w:b/>
          <w:bCs/>
          <w:sz w:val="24"/>
          <w:szCs w:val="24"/>
        </w:rPr>
        <w:t>Hospital</w:t>
      </w:r>
      <w:r w:rsidRPr="00524320">
        <w:rPr>
          <w:rFonts w:cs="Arial"/>
          <w:sz w:val="24"/>
          <w:szCs w:val="24"/>
        </w:rPr>
        <w:t xml:space="preserve">, or other health care </w:t>
      </w:r>
      <w:r w:rsidRPr="00524320">
        <w:rPr>
          <w:rFonts w:cs="Arial"/>
          <w:b/>
          <w:bCs/>
          <w:sz w:val="24"/>
          <w:szCs w:val="24"/>
        </w:rPr>
        <w:t>Provider</w:t>
      </w:r>
      <w:r w:rsidRPr="00524320">
        <w:rPr>
          <w:rFonts w:cs="Arial"/>
          <w:sz w:val="24"/>
          <w:szCs w:val="24"/>
        </w:rPr>
        <w:t xml:space="preserve">, and </w:t>
      </w:r>
      <w:r>
        <w:rPr>
          <w:rFonts w:cs="Arial"/>
          <w:sz w:val="24"/>
          <w:szCs w:val="24"/>
        </w:rPr>
        <w:br/>
      </w:r>
    </w:p>
    <w:p w14:paraId="0FD74719" w14:textId="77777777" w:rsidR="00E421BA" w:rsidRPr="00524320" w:rsidRDefault="00E421BA" w:rsidP="00E806D2">
      <w:pPr>
        <w:pStyle w:val="ListParagraph"/>
        <w:numPr>
          <w:ilvl w:val="0"/>
          <w:numId w:val="83"/>
        </w:numPr>
        <w:autoSpaceDE w:val="0"/>
        <w:autoSpaceDN w:val="0"/>
        <w:adjustRightInd w:val="0"/>
        <w:spacing w:after="277" w:line="280" w:lineRule="atLeast"/>
        <w:rPr>
          <w:rFonts w:cs="Arial"/>
          <w:sz w:val="24"/>
          <w:szCs w:val="24"/>
        </w:rPr>
      </w:pPr>
      <w:r w:rsidRPr="00524320">
        <w:rPr>
          <w:rFonts w:cs="Arial"/>
          <w:sz w:val="24"/>
          <w:szCs w:val="24"/>
        </w:rPr>
        <w:t xml:space="preserve">the most appropriate service, treatment, procedure, equipment, drug, device, or supply which can be safely provided to the </w:t>
      </w:r>
      <w:r w:rsidRPr="00524320">
        <w:rPr>
          <w:rFonts w:cs="Arial"/>
          <w:b/>
          <w:bCs/>
          <w:sz w:val="24"/>
          <w:szCs w:val="24"/>
        </w:rPr>
        <w:t>Participant</w:t>
      </w:r>
      <w:r w:rsidRPr="00524320">
        <w:rPr>
          <w:rFonts w:cs="Arial"/>
          <w:sz w:val="24"/>
          <w:szCs w:val="24"/>
        </w:rPr>
        <w:t xml:space="preserve"> and accomplishes the desired end result in the most economical manner. </w:t>
      </w:r>
    </w:p>
    <w:p w14:paraId="50CF462C"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b/>
          <w:bCs/>
          <w:sz w:val="24"/>
          <w:szCs w:val="24"/>
        </w:rPr>
        <w:t xml:space="preserve">Medicare: </w:t>
      </w:r>
      <w:r w:rsidRPr="00524320">
        <w:rPr>
          <w:rFonts w:cs="Arial"/>
          <w:sz w:val="24"/>
          <w:szCs w:val="24"/>
        </w:rPr>
        <w:t xml:space="preserve">Title XVIII (Health Insurance Act for the Aged) of the United States Social Security Act, as added by the Social Security Amendments of 1965 as now or hereafter amended. </w:t>
      </w:r>
      <w:r w:rsidRPr="00524320">
        <w:rPr>
          <w:rFonts w:cs="Arial"/>
          <w:b/>
          <w:bCs/>
          <w:sz w:val="24"/>
          <w:szCs w:val="24"/>
        </w:rPr>
        <w:t>Medicare</w:t>
      </w:r>
      <w:r w:rsidRPr="00524320">
        <w:rPr>
          <w:rFonts w:cs="Arial"/>
          <w:sz w:val="24"/>
          <w:szCs w:val="24"/>
        </w:rPr>
        <w:t xml:space="preserve"> Part A refers to coverage for </w:t>
      </w:r>
      <w:r w:rsidRPr="00524320">
        <w:rPr>
          <w:rFonts w:cs="Arial"/>
          <w:b/>
          <w:bCs/>
          <w:sz w:val="24"/>
          <w:szCs w:val="24"/>
        </w:rPr>
        <w:t>Hospital</w:t>
      </w:r>
      <w:r w:rsidRPr="00524320">
        <w:rPr>
          <w:rFonts w:cs="Arial"/>
          <w:sz w:val="24"/>
          <w:szCs w:val="24"/>
        </w:rPr>
        <w:t xml:space="preserve"> services, and </w:t>
      </w:r>
      <w:r w:rsidRPr="00524320">
        <w:rPr>
          <w:rFonts w:cs="Arial"/>
          <w:b/>
          <w:bCs/>
          <w:sz w:val="24"/>
          <w:szCs w:val="24"/>
        </w:rPr>
        <w:t>Medicare</w:t>
      </w:r>
      <w:r w:rsidRPr="00524320">
        <w:rPr>
          <w:rFonts w:cs="Arial"/>
          <w:sz w:val="24"/>
          <w:szCs w:val="24"/>
        </w:rPr>
        <w:t xml:space="preserve"> Part B refers to coverage for outpatient services. </w:t>
      </w:r>
    </w:p>
    <w:p w14:paraId="3AC3F9C0" w14:textId="77777777" w:rsidR="00E421BA" w:rsidRPr="00524320" w:rsidRDefault="00E421BA" w:rsidP="00FC6B40">
      <w:pPr>
        <w:autoSpaceDE w:val="0"/>
        <w:autoSpaceDN w:val="0"/>
        <w:adjustRightInd w:val="0"/>
        <w:spacing w:after="0" w:line="280" w:lineRule="atLeast"/>
        <w:rPr>
          <w:rFonts w:cs="Arial"/>
          <w:sz w:val="24"/>
          <w:szCs w:val="24"/>
        </w:rPr>
      </w:pPr>
    </w:p>
    <w:p w14:paraId="0B510695" w14:textId="77777777" w:rsidR="00E421BA" w:rsidRPr="00524320" w:rsidRDefault="00E421BA" w:rsidP="00FC6B40">
      <w:pPr>
        <w:autoSpaceDE w:val="0"/>
        <w:autoSpaceDN w:val="0"/>
        <w:adjustRightInd w:val="0"/>
        <w:spacing w:after="277" w:line="280" w:lineRule="atLeast"/>
        <w:rPr>
          <w:rFonts w:cs="Arial"/>
          <w:sz w:val="24"/>
          <w:szCs w:val="24"/>
        </w:rPr>
      </w:pPr>
      <w:r w:rsidRPr="00524320">
        <w:rPr>
          <w:rFonts w:cs="Arial"/>
          <w:b/>
          <w:bCs/>
          <w:sz w:val="24"/>
          <w:szCs w:val="24"/>
        </w:rPr>
        <w:t xml:space="preserve">Medicare Prescription Drug Program/Medicare Part D: </w:t>
      </w:r>
      <w:r w:rsidRPr="00524320">
        <w:rPr>
          <w:rFonts w:cs="Arial"/>
          <w:sz w:val="24"/>
          <w:szCs w:val="24"/>
        </w:rPr>
        <w:t xml:space="preserve">Means the prescription drug coverage provided by the </w:t>
      </w:r>
      <w:r w:rsidRPr="00524320">
        <w:rPr>
          <w:rFonts w:cs="Arial"/>
          <w:b/>
          <w:bCs/>
          <w:sz w:val="24"/>
          <w:szCs w:val="24"/>
        </w:rPr>
        <w:t>PBM</w:t>
      </w:r>
      <w:r w:rsidRPr="00524320">
        <w:rPr>
          <w:rFonts w:cs="Arial"/>
          <w:sz w:val="24"/>
          <w:szCs w:val="24"/>
        </w:rPr>
        <w:t xml:space="preserve"> to Covered Individuals who are enrolled in </w:t>
      </w:r>
      <w:r w:rsidRPr="00524320">
        <w:rPr>
          <w:rFonts w:cs="Arial"/>
          <w:b/>
          <w:bCs/>
          <w:sz w:val="24"/>
          <w:szCs w:val="24"/>
        </w:rPr>
        <w:t>Medicare</w:t>
      </w:r>
      <w:r w:rsidRPr="00524320">
        <w:rPr>
          <w:rFonts w:cs="Arial"/>
          <w:sz w:val="24"/>
          <w:szCs w:val="24"/>
        </w:rPr>
        <w:t xml:space="preserve"> Parts A and B, and eligible for </w:t>
      </w:r>
      <w:r w:rsidRPr="00524320">
        <w:rPr>
          <w:rFonts w:cs="Arial"/>
          <w:b/>
          <w:bCs/>
          <w:sz w:val="24"/>
          <w:szCs w:val="24"/>
        </w:rPr>
        <w:t>Medicare Part D</w:t>
      </w:r>
      <w:r w:rsidRPr="00524320">
        <w:rPr>
          <w:rFonts w:cs="Arial"/>
          <w:sz w:val="24"/>
          <w:szCs w:val="24"/>
        </w:rPr>
        <w:t xml:space="preserve">; and who are covered under a </w:t>
      </w:r>
      <w:r w:rsidRPr="00524320">
        <w:rPr>
          <w:rFonts w:cs="Arial"/>
          <w:b/>
          <w:bCs/>
          <w:sz w:val="24"/>
          <w:szCs w:val="24"/>
        </w:rPr>
        <w:t>Medicare</w:t>
      </w:r>
      <w:r w:rsidRPr="00524320">
        <w:rPr>
          <w:rFonts w:cs="Arial"/>
          <w:sz w:val="24"/>
          <w:szCs w:val="24"/>
        </w:rPr>
        <w:t xml:space="preserve"> coordinated contract in the </w:t>
      </w:r>
      <w:r w:rsidRPr="00524320">
        <w:rPr>
          <w:rFonts w:cs="Arial"/>
          <w:b/>
          <w:bCs/>
          <w:sz w:val="24"/>
          <w:szCs w:val="24"/>
        </w:rPr>
        <w:t>GHIP</w:t>
      </w:r>
      <w:r w:rsidRPr="00524320">
        <w:rPr>
          <w:rFonts w:cs="Arial"/>
          <w:sz w:val="24"/>
          <w:szCs w:val="24"/>
        </w:rPr>
        <w:t xml:space="preserve">. </w:t>
      </w:r>
    </w:p>
    <w:p w14:paraId="3E762EB6" w14:textId="77777777" w:rsidR="00E421BA" w:rsidRPr="00524320" w:rsidRDefault="00E421BA" w:rsidP="00FC6B40">
      <w:pPr>
        <w:autoSpaceDE w:val="0"/>
        <w:autoSpaceDN w:val="0"/>
        <w:adjustRightInd w:val="0"/>
        <w:spacing w:after="0" w:line="280" w:lineRule="atLeast"/>
        <w:rPr>
          <w:rFonts w:cs="Arial"/>
          <w:sz w:val="24"/>
          <w:szCs w:val="24"/>
        </w:rPr>
      </w:pPr>
      <w:bookmarkStart w:id="720" w:name="OLE_LINK1"/>
      <w:r w:rsidRPr="00524320">
        <w:rPr>
          <w:rFonts w:cs="Arial"/>
          <w:b/>
          <w:bCs/>
          <w:sz w:val="24"/>
          <w:szCs w:val="24"/>
        </w:rPr>
        <w:t>Non-Participating Pharmacy</w:t>
      </w:r>
      <w:bookmarkEnd w:id="720"/>
      <w:r w:rsidRPr="00524320">
        <w:rPr>
          <w:rFonts w:cs="Arial"/>
          <w:b/>
          <w:bCs/>
          <w:sz w:val="24"/>
          <w:szCs w:val="24"/>
        </w:rPr>
        <w:t xml:space="preserve">: </w:t>
      </w:r>
      <w:r w:rsidRPr="00524320">
        <w:rPr>
          <w:rFonts w:cs="Arial"/>
          <w:sz w:val="24"/>
          <w:szCs w:val="24"/>
        </w:rPr>
        <w:t xml:space="preserve">Means a pharmacy that does not have a signed written agreement and is not listed on the most current listing of the </w:t>
      </w:r>
      <w:r w:rsidRPr="00524320">
        <w:rPr>
          <w:rFonts w:cs="Arial"/>
          <w:b/>
          <w:bCs/>
          <w:sz w:val="24"/>
          <w:szCs w:val="24"/>
        </w:rPr>
        <w:t>PBM’S</w:t>
      </w:r>
      <w:r w:rsidRPr="00524320">
        <w:rPr>
          <w:rFonts w:cs="Arial"/>
          <w:sz w:val="24"/>
          <w:szCs w:val="24"/>
        </w:rPr>
        <w:t xml:space="preserve"> directory of </w:t>
      </w:r>
      <w:r w:rsidRPr="00524320">
        <w:rPr>
          <w:rFonts w:cs="Arial"/>
          <w:b/>
          <w:bCs/>
          <w:sz w:val="24"/>
          <w:szCs w:val="24"/>
        </w:rPr>
        <w:t>Participating Pharmacies</w:t>
      </w:r>
      <w:r w:rsidRPr="00524320">
        <w:rPr>
          <w:rFonts w:cs="Arial"/>
          <w:sz w:val="24"/>
          <w:szCs w:val="24"/>
        </w:rPr>
        <w:t>.</w:t>
      </w:r>
    </w:p>
    <w:p w14:paraId="56EAD8E1" w14:textId="77777777" w:rsidR="00E421BA" w:rsidRPr="00524320" w:rsidRDefault="00E421BA" w:rsidP="00FC6B40">
      <w:pPr>
        <w:autoSpaceDE w:val="0"/>
        <w:autoSpaceDN w:val="0"/>
        <w:adjustRightInd w:val="0"/>
        <w:spacing w:after="0" w:line="280" w:lineRule="atLeast"/>
        <w:rPr>
          <w:rFonts w:cs="Arial"/>
          <w:sz w:val="24"/>
          <w:szCs w:val="24"/>
        </w:rPr>
      </w:pPr>
    </w:p>
    <w:p w14:paraId="0A8F04A3" w14:textId="77777777" w:rsidR="00E421BA" w:rsidRPr="00524320" w:rsidRDefault="00E421BA" w:rsidP="00FC6B40">
      <w:pPr>
        <w:autoSpaceDE w:val="0"/>
        <w:autoSpaceDN w:val="0"/>
        <w:adjustRightInd w:val="0"/>
        <w:spacing w:after="277" w:line="280" w:lineRule="atLeast"/>
        <w:rPr>
          <w:rFonts w:cs="Arial"/>
          <w:sz w:val="24"/>
          <w:szCs w:val="24"/>
        </w:rPr>
      </w:pPr>
      <w:r w:rsidRPr="00524320">
        <w:rPr>
          <w:rFonts w:cs="Arial"/>
          <w:b/>
          <w:bCs/>
          <w:sz w:val="24"/>
          <w:szCs w:val="24"/>
        </w:rPr>
        <w:t xml:space="preserve">Non-Preferred Drug (Non-Preferred): </w:t>
      </w:r>
      <w:r w:rsidRPr="00524320">
        <w:rPr>
          <w:rFonts w:cs="Arial"/>
          <w:sz w:val="24"/>
          <w:szCs w:val="24"/>
        </w:rPr>
        <w:t xml:space="preserve">Means a drug the </w:t>
      </w:r>
      <w:r w:rsidRPr="00524320">
        <w:rPr>
          <w:rFonts w:cs="Arial"/>
          <w:b/>
          <w:bCs/>
          <w:sz w:val="24"/>
          <w:szCs w:val="24"/>
        </w:rPr>
        <w:t>PBM</w:t>
      </w:r>
      <w:r w:rsidRPr="00524320">
        <w:rPr>
          <w:rFonts w:cs="Arial"/>
          <w:sz w:val="24"/>
          <w:szCs w:val="24"/>
        </w:rPr>
        <w:t xml:space="preserve"> has determined offers less value and/or cost-effectiveness than </w:t>
      </w:r>
      <w:r w:rsidRPr="00524320">
        <w:rPr>
          <w:rFonts w:cs="Arial"/>
          <w:b/>
          <w:bCs/>
          <w:sz w:val="24"/>
          <w:szCs w:val="24"/>
        </w:rPr>
        <w:t>Preferred Drugs</w:t>
      </w:r>
      <w:r w:rsidRPr="00524320">
        <w:rPr>
          <w:rFonts w:cs="Arial"/>
          <w:sz w:val="24"/>
          <w:szCs w:val="24"/>
        </w:rPr>
        <w:t xml:space="preserve">. This would include </w:t>
      </w:r>
      <w:r w:rsidRPr="00524320">
        <w:rPr>
          <w:rFonts w:cs="Arial"/>
          <w:b/>
          <w:bCs/>
          <w:sz w:val="24"/>
          <w:szCs w:val="24"/>
        </w:rPr>
        <w:t>Non-Preferred Generic Drugs, Non-Preferred Brand Name Drugs</w:t>
      </w:r>
      <w:r w:rsidRPr="00524320">
        <w:rPr>
          <w:rFonts w:cs="Arial"/>
          <w:sz w:val="24"/>
          <w:szCs w:val="24"/>
        </w:rPr>
        <w:t xml:space="preserve">, and </w:t>
      </w:r>
      <w:r w:rsidRPr="00524320">
        <w:rPr>
          <w:rFonts w:cs="Arial"/>
          <w:b/>
          <w:bCs/>
          <w:sz w:val="24"/>
          <w:szCs w:val="24"/>
        </w:rPr>
        <w:t xml:space="preserve">Non-Preferred Specialty Drugs </w:t>
      </w:r>
      <w:r w:rsidRPr="00524320">
        <w:rPr>
          <w:rFonts w:cs="Arial"/>
          <w:sz w:val="24"/>
          <w:szCs w:val="24"/>
        </w:rPr>
        <w:t xml:space="preserve">included on the </w:t>
      </w:r>
      <w:r w:rsidRPr="00524320">
        <w:rPr>
          <w:rFonts w:cs="Arial"/>
          <w:b/>
          <w:bCs/>
          <w:sz w:val="24"/>
          <w:szCs w:val="24"/>
        </w:rPr>
        <w:t>Formulary</w:t>
      </w:r>
      <w:r w:rsidRPr="00524320">
        <w:rPr>
          <w:rFonts w:cs="Arial"/>
          <w:sz w:val="24"/>
          <w:szCs w:val="24"/>
        </w:rPr>
        <w:t xml:space="preserve">, which are covered by the </w:t>
      </w:r>
      <w:r w:rsidRPr="00524320">
        <w:rPr>
          <w:rFonts w:cs="Arial"/>
          <w:b/>
          <w:bCs/>
          <w:sz w:val="24"/>
          <w:szCs w:val="24"/>
        </w:rPr>
        <w:t>Benefits</w:t>
      </w:r>
      <w:r w:rsidRPr="00524320">
        <w:rPr>
          <w:rFonts w:cs="Arial"/>
          <w:sz w:val="24"/>
          <w:szCs w:val="24"/>
        </w:rPr>
        <w:t xml:space="preserve"> of this program with a higher </w:t>
      </w:r>
      <w:r w:rsidRPr="00524320">
        <w:rPr>
          <w:rFonts w:cs="Arial"/>
          <w:b/>
          <w:bCs/>
          <w:sz w:val="24"/>
          <w:szCs w:val="24"/>
        </w:rPr>
        <w:t>Copayment</w:t>
      </w:r>
      <w:r w:rsidRPr="00524320">
        <w:rPr>
          <w:rFonts w:cs="Arial"/>
          <w:sz w:val="24"/>
          <w:szCs w:val="24"/>
        </w:rPr>
        <w:t xml:space="preserve">. </w:t>
      </w:r>
    </w:p>
    <w:p w14:paraId="2BB18CF9" w14:textId="77777777" w:rsidR="00E421BA" w:rsidRPr="00524320" w:rsidRDefault="00E421BA" w:rsidP="00FC6B40">
      <w:pPr>
        <w:autoSpaceDE w:val="0"/>
        <w:autoSpaceDN w:val="0"/>
        <w:adjustRightInd w:val="0"/>
        <w:spacing w:after="402" w:line="280" w:lineRule="atLeast"/>
        <w:rPr>
          <w:rFonts w:cs="Arial"/>
          <w:sz w:val="24"/>
          <w:szCs w:val="24"/>
        </w:rPr>
      </w:pPr>
      <w:r w:rsidRPr="00524320">
        <w:rPr>
          <w:rFonts w:cs="Arial"/>
          <w:b/>
          <w:bCs/>
          <w:sz w:val="24"/>
          <w:szCs w:val="24"/>
        </w:rPr>
        <w:t xml:space="preserve">Maximum Out-Of-Pocket Limit (MOOP): </w:t>
      </w:r>
      <w:r w:rsidRPr="00524320">
        <w:rPr>
          <w:rFonts w:cs="Arial"/>
          <w:sz w:val="24"/>
          <w:szCs w:val="24"/>
        </w:rPr>
        <w:t xml:space="preserve">Means the most a </w:t>
      </w:r>
      <w:r w:rsidRPr="00524320">
        <w:rPr>
          <w:rFonts w:cs="Arial"/>
          <w:b/>
          <w:bCs/>
          <w:sz w:val="24"/>
          <w:szCs w:val="24"/>
        </w:rPr>
        <w:t>Participant</w:t>
      </w:r>
      <w:r w:rsidRPr="00524320">
        <w:rPr>
          <w:rFonts w:cs="Arial"/>
          <w:sz w:val="24"/>
          <w:szCs w:val="24"/>
        </w:rPr>
        <w:t xml:space="preserve"> pays during a policy period (usually a calendar year) before the </w:t>
      </w:r>
      <w:r w:rsidRPr="00524320">
        <w:rPr>
          <w:rFonts w:cs="Arial"/>
          <w:b/>
          <w:bCs/>
          <w:sz w:val="24"/>
          <w:szCs w:val="24"/>
        </w:rPr>
        <w:t>Pharmacy Benefit</w:t>
      </w:r>
      <w:r w:rsidRPr="00524320">
        <w:rPr>
          <w:rFonts w:cs="Arial"/>
          <w:sz w:val="24"/>
          <w:szCs w:val="24"/>
        </w:rPr>
        <w:t xml:space="preserve"> or </w:t>
      </w:r>
      <w:r w:rsidRPr="00524320">
        <w:rPr>
          <w:rFonts w:cs="Arial"/>
          <w:b/>
          <w:bCs/>
          <w:sz w:val="24"/>
          <w:szCs w:val="24"/>
        </w:rPr>
        <w:t>Health Plan</w:t>
      </w:r>
      <w:r w:rsidRPr="00524320">
        <w:rPr>
          <w:rFonts w:cs="Arial"/>
          <w:sz w:val="24"/>
          <w:szCs w:val="24"/>
        </w:rPr>
        <w:t xml:space="preserve"> begins to pay 100% of the </w:t>
      </w:r>
      <w:r w:rsidRPr="00524320">
        <w:rPr>
          <w:rFonts w:cs="Arial"/>
          <w:b/>
          <w:bCs/>
          <w:sz w:val="24"/>
          <w:szCs w:val="24"/>
        </w:rPr>
        <w:t>Allowed Amount</w:t>
      </w:r>
      <w:r w:rsidRPr="00524320">
        <w:rPr>
          <w:rFonts w:cs="Arial"/>
          <w:sz w:val="24"/>
          <w:szCs w:val="24"/>
        </w:rPr>
        <w:t xml:space="preserve">. This limit never includes premium, balance-billed charges, or charges for health care that the </w:t>
      </w:r>
      <w:r w:rsidRPr="00524320">
        <w:rPr>
          <w:rFonts w:cs="Arial"/>
          <w:b/>
          <w:bCs/>
          <w:sz w:val="24"/>
          <w:szCs w:val="24"/>
        </w:rPr>
        <w:t>Pharmacy Benefit</w:t>
      </w:r>
      <w:r w:rsidRPr="00524320">
        <w:rPr>
          <w:rFonts w:cs="Arial"/>
          <w:sz w:val="24"/>
          <w:szCs w:val="24"/>
        </w:rPr>
        <w:t xml:space="preserve"> or </w:t>
      </w:r>
      <w:r w:rsidRPr="00524320">
        <w:rPr>
          <w:rFonts w:cs="Arial"/>
          <w:b/>
          <w:bCs/>
          <w:sz w:val="24"/>
          <w:szCs w:val="24"/>
        </w:rPr>
        <w:t>Health Plan</w:t>
      </w:r>
      <w:r w:rsidRPr="00524320">
        <w:rPr>
          <w:rFonts w:cs="Arial"/>
          <w:sz w:val="24"/>
          <w:szCs w:val="24"/>
        </w:rPr>
        <w:t xml:space="preserve"> does not </w:t>
      </w:r>
      <w:r w:rsidRPr="00524320">
        <w:rPr>
          <w:rFonts w:cs="Arial"/>
          <w:b/>
          <w:bCs/>
          <w:sz w:val="24"/>
          <w:szCs w:val="24"/>
        </w:rPr>
        <w:t>Cover</w:t>
      </w:r>
      <w:r w:rsidRPr="00524320">
        <w:rPr>
          <w:rFonts w:cs="Arial"/>
          <w:sz w:val="24"/>
          <w:szCs w:val="24"/>
        </w:rPr>
        <w:t xml:space="preserve">. Note: payments for prescription drugs obtained at a </w:t>
      </w:r>
      <w:r w:rsidRPr="00524320">
        <w:rPr>
          <w:rFonts w:cs="Arial"/>
          <w:b/>
          <w:bCs/>
          <w:sz w:val="24"/>
          <w:szCs w:val="24"/>
        </w:rPr>
        <w:t>Non-Participating Pharmacy</w:t>
      </w:r>
      <w:r w:rsidRPr="00524320">
        <w:rPr>
          <w:rFonts w:cs="Arial"/>
          <w:sz w:val="24"/>
          <w:szCs w:val="24"/>
        </w:rPr>
        <w:t xml:space="preserve">, out-of-network services, or other expenses do not accumulate toward this limit. </w:t>
      </w:r>
    </w:p>
    <w:p w14:paraId="557A094B" w14:textId="77777777" w:rsidR="00E421BA" w:rsidRPr="00524320" w:rsidRDefault="00E421BA" w:rsidP="00FC6B40">
      <w:pPr>
        <w:autoSpaceDE w:val="0"/>
        <w:autoSpaceDN w:val="0"/>
        <w:adjustRightInd w:val="0"/>
        <w:spacing w:after="277" w:line="278" w:lineRule="atLeast"/>
        <w:rPr>
          <w:rFonts w:cs="Arial"/>
          <w:sz w:val="24"/>
          <w:szCs w:val="24"/>
        </w:rPr>
      </w:pPr>
      <w:r w:rsidRPr="00524320">
        <w:rPr>
          <w:rFonts w:cs="Arial"/>
          <w:b/>
          <w:bCs/>
          <w:sz w:val="24"/>
          <w:szCs w:val="24"/>
        </w:rPr>
        <w:t xml:space="preserve">Out-Of-Pocket Limit (OOPL): </w:t>
      </w:r>
      <w:r w:rsidRPr="00524320">
        <w:rPr>
          <w:rFonts w:cs="Arial"/>
          <w:sz w:val="24"/>
          <w:szCs w:val="24"/>
        </w:rPr>
        <w:t xml:space="preserve">The most the </w:t>
      </w:r>
      <w:r w:rsidRPr="00524320">
        <w:rPr>
          <w:rFonts w:cs="Arial"/>
          <w:b/>
          <w:bCs/>
          <w:sz w:val="24"/>
          <w:szCs w:val="24"/>
        </w:rPr>
        <w:t>Participant</w:t>
      </w:r>
      <w:r w:rsidRPr="00524320">
        <w:rPr>
          <w:rFonts w:cs="Arial"/>
          <w:sz w:val="24"/>
          <w:szCs w:val="24"/>
        </w:rPr>
        <w:t xml:space="preserve"> pays during a policy period (usually a calendar year) for essential health </w:t>
      </w:r>
      <w:r w:rsidRPr="00524320">
        <w:rPr>
          <w:rFonts w:cs="Arial"/>
          <w:b/>
          <w:bCs/>
          <w:sz w:val="24"/>
          <w:szCs w:val="24"/>
        </w:rPr>
        <w:t>Benefits</w:t>
      </w:r>
      <w:r w:rsidRPr="00524320">
        <w:rPr>
          <w:rFonts w:cs="Arial"/>
          <w:sz w:val="24"/>
          <w:szCs w:val="24"/>
        </w:rPr>
        <w:t xml:space="preserve"> as defined by the Affordable Care Act before the Pharmacy Benefit or </w:t>
      </w:r>
      <w:r w:rsidRPr="00524320">
        <w:rPr>
          <w:rFonts w:cs="Arial"/>
          <w:b/>
          <w:bCs/>
          <w:sz w:val="24"/>
          <w:szCs w:val="24"/>
        </w:rPr>
        <w:t>Health Plan</w:t>
      </w:r>
      <w:r w:rsidRPr="00524320">
        <w:rPr>
          <w:rFonts w:cs="Arial"/>
          <w:sz w:val="24"/>
          <w:szCs w:val="24"/>
        </w:rPr>
        <w:t xml:space="preserve"> begins to pay 100% of the </w:t>
      </w:r>
      <w:r w:rsidRPr="00524320">
        <w:rPr>
          <w:rFonts w:cs="Arial"/>
          <w:b/>
          <w:bCs/>
          <w:sz w:val="24"/>
          <w:szCs w:val="24"/>
        </w:rPr>
        <w:t>Allowed Amount</w:t>
      </w:r>
      <w:r w:rsidRPr="00524320">
        <w:rPr>
          <w:rFonts w:cs="Arial"/>
          <w:sz w:val="24"/>
          <w:szCs w:val="24"/>
        </w:rPr>
        <w:t xml:space="preserve">. This limit never includes premium, balance-billed Charges, or Charges for health care the </w:t>
      </w:r>
      <w:r w:rsidRPr="00524320">
        <w:rPr>
          <w:rFonts w:cs="Arial"/>
          <w:b/>
          <w:bCs/>
          <w:sz w:val="24"/>
          <w:szCs w:val="24"/>
        </w:rPr>
        <w:t>Benefit Plan</w:t>
      </w:r>
      <w:r w:rsidRPr="00524320">
        <w:rPr>
          <w:rFonts w:cs="Arial"/>
          <w:sz w:val="24"/>
          <w:szCs w:val="24"/>
        </w:rPr>
        <w:t xml:space="preserve"> does not </w:t>
      </w:r>
      <w:r w:rsidRPr="00524320">
        <w:rPr>
          <w:rFonts w:cs="Arial"/>
          <w:b/>
          <w:bCs/>
          <w:sz w:val="24"/>
          <w:szCs w:val="24"/>
        </w:rPr>
        <w:t>Cover</w:t>
      </w:r>
      <w:r w:rsidRPr="00524320">
        <w:rPr>
          <w:rFonts w:cs="Arial"/>
          <w:sz w:val="24"/>
          <w:szCs w:val="24"/>
        </w:rPr>
        <w:t xml:space="preserve">. Payments for out-of-network services or other expenses do not accumulate toward this limit. </w:t>
      </w:r>
    </w:p>
    <w:p w14:paraId="45C35E1C" w14:textId="77777777" w:rsidR="00E421BA" w:rsidRPr="00524320" w:rsidRDefault="00E421BA" w:rsidP="00FC6B40">
      <w:pPr>
        <w:autoSpaceDE w:val="0"/>
        <w:autoSpaceDN w:val="0"/>
        <w:adjustRightInd w:val="0"/>
        <w:spacing w:after="277" w:line="278" w:lineRule="atLeast"/>
        <w:rPr>
          <w:rFonts w:cs="Arial"/>
          <w:sz w:val="24"/>
          <w:szCs w:val="24"/>
        </w:rPr>
      </w:pPr>
      <w:r w:rsidRPr="00524320">
        <w:rPr>
          <w:rFonts w:cs="Arial"/>
          <w:b/>
          <w:bCs/>
          <w:sz w:val="24"/>
          <w:szCs w:val="24"/>
        </w:rPr>
        <w:t xml:space="preserve">Participant: </w:t>
      </w:r>
      <w:r w:rsidRPr="00524320">
        <w:rPr>
          <w:rFonts w:cs="Arial"/>
          <w:sz w:val="24"/>
          <w:szCs w:val="24"/>
        </w:rPr>
        <w:t xml:space="preserve">Means the </w:t>
      </w:r>
      <w:r w:rsidRPr="00524320">
        <w:rPr>
          <w:rFonts w:cs="Arial"/>
          <w:b/>
          <w:bCs/>
          <w:sz w:val="24"/>
          <w:szCs w:val="24"/>
        </w:rPr>
        <w:t>Subscriber</w:t>
      </w:r>
      <w:r w:rsidRPr="00524320">
        <w:rPr>
          <w:rFonts w:cs="Arial"/>
          <w:sz w:val="24"/>
          <w:szCs w:val="24"/>
        </w:rPr>
        <w:t xml:space="preserve"> or any of their </w:t>
      </w:r>
      <w:r w:rsidRPr="00524320">
        <w:rPr>
          <w:rFonts w:cs="Arial"/>
          <w:b/>
          <w:bCs/>
          <w:sz w:val="24"/>
          <w:szCs w:val="24"/>
        </w:rPr>
        <w:t>Dependents</w:t>
      </w:r>
      <w:r w:rsidRPr="00524320">
        <w:rPr>
          <w:rFonts w:cs="Arial"/>
          <w:sz w:val="24"/>
          <w:szCs w:val="24"/>
        </w:rPr>
        <w:t xml:space="preserve"> who have been specified for enrollment and are entitled to </w:t>
      </w:r>
      <w:r w:rsidRPr="00524320">
        <w:rPr>
          <w:rFonts w:cs="Arial"/>
          <w:b/>
          <w:bCs/>
          <w:sz w:val="24"/>
          <w:szCs w:val="24"/>
        </w:rPr>
        <w:t>Benefits</w:t>
      </w:r>
      <w:r w:rsidRPr="00524320">
        <w:rPr>
          <w:rFonts w:cs="Arial"/>
          <w:sz w:val="24"/>
          <w:szCs w:val="24"/>
        </w:rPr>
        <w:t xml:space="preserve">. </w:t>
      </w:r>
    </w:p>
    <w:p w14:paraId="72FE262B" w14:textId="77777777" w:rsidR="00E421BA" w:rsidRPr="00524320" w:rsidRDefault="00E421BA" w:rsidP="00FC6B40">
      <w:pPr>
        <w:autoSpaceDE w:val="0"/>
        <w:autoSpaceDN w:val="0"/>
        <w:adjustRightInd w:val="0"/>
        <w:spacing w:after="0" w:line="278" w:lineRule="atLeast"/>
        <w:rPr>
          <w:rFonts w:cs="Arial"/>
          <w:sz w:val="24"/>
          <w:szCs w:val="24"/>
        </w:rPr>
      </w:pPr>
      <w:r w:rsidRPr="00524320">
        <w:rPr>
          <w:rFonts w:cs="Arial"/>
          <w:b/>
          <w:bCs/>
          <w:sz w:val="24"/>
          <w:szCs w:val="24"/>
        </w:rPr>
        <w:t xml:space="preserve">Participating Pharmacy: </w:t>
      </w:r>
      <w:r w:rsidRPr="00524320">
        <w:rPr>
          <w:rFonts w:cs="Arial"/>
          <w:sz w:val="24"/>
          <w:szCs w:val="24"/>
        </w:rPr>
        <w:t xml:space="preserve">Means a pharmacy that has agreed in writing to provide the services to </w:t>
      </w:r>
      <w:r w:rsidRPr="00524320">
        <w:rPr>
          <w:rFonts w:cs="Arial"/>
          <w:b/>
          <w:bCs/>
          <w:sz w:val="24"/>
          <w:szCs w:val="24"/>
        </w:rPr>
        <w:t>Participants</w:t>
      </w:r>
      <w:r w:rsidRPr="00524320">
        <w:rPr>
          <w:rFonts w:cs="Arial"/>
          <w:sz w:val="24"/>
          <w:szCs w:val="24"/>
        </w:rPr>
        <w:t xml:space="preserve"> that are administered by the </w:t>
      </w:r>
      <w:r w:rsidRPr="00524320">
        <w:rPr>
          <w:rFonts w:cs="Arial"/>
          <w:b/>
          <w:bCs/>
          <w:sz w:val="24"/>
          <w:szCs w:val="24"/>
        </w:rPr>
        <w:t>PBM</w:t>
      </w:r>
      <w:r w:rsidRPr="00524320">
        <w:rPr>
          <w:rFonts w:cs="Arial"/>
          <w:sz w:val="24"/>
          <w:szCs w:val="24"/>
        </w:rPr>
        <w:t xml:space="preserve"> and covered under the policy. The pharmacy’s written participation agreement must be in force at the time such services, or other items covered under the policy are provided to a </w:t>
      </w:r>
      <w:r w:rsidRPr="00524320">
        <w:rPr>
          <w:rFonts w:cs="Arial"/>
          <w:b/>
          <w:bCs/>
          <w:sz w:val="24"/>
          <w:szCs w:val="24"/>
        </w:rPr>
        <w:t>Participan</w:t>
      </w:r>
      <w:r w:rsidRPr="00524320">
        <w:rPr>
          <w:rFonts w:cs="Arial"/>
          <w:sz w:val="24"/>
          <w:szCs w:val="24"/>
        </w:rPr>
        <w:t xml:space="preserve">t. </w:t>
      </w:r>
    </w:p>
    <w:p w14:paraId="1B0B4333" w14:textId="77777777" w:rsidR="00E421BA" w:rsidRPr="00524320" w:rsidRDefault="00E421BA" w:rsidP="00FC6B40">
      <w:pPr>
        <w:autoSpaceDE w:val="0"/>
        <w:autoSpaceDN w:val="0"/>
        <w:adjustRightInd w:val="0"/>
        <w:spacing w:after="0" w:line="280" w:lineRule="atLeast"/>
        <w:rPr>
          <w:rFonts w:cs="Arial"/>
          <w:sz w:val="24"/>
          <w:szCs w:val="24"/>
        </w:rPr>
      </w:pPr>
    </w:p>
    <w:p w14:paraId="1A1DAD82"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b/>
          <w:bCs/>
          <w:sz w:val="24"/>
          <w:szCs w:val="24"/>
        </w:rPr>
        <w:t>Payer/Payor</w:t>
      </w:r>
      <w:r w:rsidRPr="00524320">
        <w:rPr>
          <w:rFonts w:cs="Arial"/>
          <w:sz w:val="24"/>
          <w:szCs w:val="24"/>
        </w:rPr>
        <w:t>: Means the person or company making the payment, satisfying the claim, or settling a financial obligation</w:t>
      </w:r>
    </w:p>
    <w:p w14:paraId="7F960D9E" w14:textId="77777777" w:rsidR="00E421BA" w:rsidRPr="00524320" w:rsidRDefault="00E421BA" w:rsidP="00FC6B40">
      <w:pPr>
        <w:autoSpaceDE w:val="0"/>
        <w:autoSpaceDN w:val="0"/>
        <w:adjustRightInd w:val="0"/>
        <w:spacing w:after="0" w:line="280" w:lineRule="atLeast"/>
        <w:rPr>
          <w:rFonts w:cs="Arial"/>
          <w:sz w:val="24"/>
          <w:szCs w:val="24"/>
        </w:rPr>
      </w:pPr>
    </w:p>
    <w:p w14:paraId="3A956BD9" w14:textId="6B295A88" w:rsidR="00E421BA" w:rsidRPr="00524320" w:rsidRDefault="00E421BA" w:rsidP="00FC6B40">
      <w:pPr>
        <w:autoSpaceDE w:val="0"/>
        <w:autoSpaceDN w:val="0"/>
        <w:adjustRightInd w:val="0"/>
        <w:spacing w:after="277" w:line="278" w:lineRule="atLeast"/>
        <w:rPr>
          <w:rFonts w:cs="Arial"/>
          <w:sz w:val="24"/>
          <w:szCs w:val="24"/>
        </w:rPr>
      </w:pPr>
      <w:r w:rsidRPr="00524320">
        <w:rPr>
          <w:rFonts w:cs="Arial"/>
          <w:b/>
          <w:bCs/>
          <w:sz w:val="24"/>
          <w:szCs w:val="24"/>
        </w:rPr>
        <w:t xml:space="preserve">Pharmacy Benefit Manager (PBM)/Navitus Health Solutions, LLC. (Navitus): </w:t>
      </w:r>
      <w:r w:rsidRPr="00524320">
        <w:rPr>
          <w:rFonts w:cs="Arial"/>
          <w:sz w:val="24"/>
          <w:szCs w:val="24"/>
        </w:rPr>
        <w:t xml:space="preserve">The </w:t>
      </w:r>
      <w:r w:rsidRPr="00524320">
        <w:rPr>
          <w:rFonts w:cs="Arial"/>
          <w:b/>
          <w:bCs/>
          <w:sz w:val="24"/>
          <w:szCs w:val="24"/>
        </w:rPr>
        <w:t>PBM</w:t>
      </w:r>
      <w:r w:rsidRPr="00524320">
        <w:rPr>
          <w:rFonts w:cs="Arial"/>
          <w:sz w:val="24"/>
          <w:szCs w:val="24"/>
        </w:rPr>
        <w:t xml:space="preserve"> is a third-party administrator that is contracted with the </w:t>
      </w:r>
      <w:r w:rsidRPr="00524320">
        <w:rPr>
          <w:rFonts w:cs="Arial"/>
          <w:b/>
          <w:bCs/>
          <w:sz w:val="24"/>
          <w:szCs w:val="24"/>
        </w:rPr>
        <w:t>Group Insurance Board</w:t>
      </w:r>
      <w:r w:rsidRPr="00524320">
        <w:rPr>
          <w:rFonts w:cs="Arial"/>
          <w:sz w:val="24"/>
          <w:szCs w:val="24"/>
        </w:rPr>
        <w:t xml:space="preserve"> to administer the prescription drug </w:t>
      </w:r>
      <w:r w:rsidRPr="00524320">
        <w:rPr>
          <w:rFonts w:cs="Arial"/>
          <w:b/>
          <w:bCs/>
          <w:sz w:val="24"/>
          <w:szCs w:val="24"/>
        </w:rPr>
        <w:t>Benefits</w:t>
      </w:r>
      <w:r w:rsidRPr="00524320">
        <w:rPr>
          <w:rFonts w:cs="Arial"/>
          <w:sz w:val="24"/>
          <w:szCs w:val="24"/>
        </w:rPr>
        <w:t xml:space="preserve"> under this health insurance program. Its primarily responsible for processing and paying prescription drug claims, developing and maintaining the </w:t>
      </w:r>
      <w:r w:rsidRPr="00524320">
        <w:rPr>
          <w:rFonts w:cs="Arial"/>
          <w:b/>
          <w:bCs/>
          <w:sz w:val="24"/>
          <w:szCs w:val="24"/>
        </w:rPr>
        <w:t>Formulary</w:t>
      </w:r>
      <w:r w:rsidRPr="00524320">
        <w:rPr>
          <w:rFonts w:cs="Arial"/>
          <w:sz w:val="24"/>
          <w:szCs w:val="24"/>
        </w:rPr>
        <w:t xml:space="preserve">, contracting with pharmacies, and negotiating discounts and rebates with drug manufacturers. </w:t>
      </w:r>
      <w:r w:rsidRPr="00524320">
        <w:rPr>
          <w:rFonts w:cs="Arial"/>
          <w:b/>
          <w:bCs/>
          <w:sz w:val="24"/>
          <w:szCs w:val="24"/>
        </w:rPr>
        <w:t>Navitus</w:t>
      </w:r>
      <w:r w:rsidRPr="00524320">
        <w:rPr>
          <w:rFonts w:cs="Arial"/>
          <w:sz w:val="24"/>
          <w:szCs w:val="24"/>
        </w:rPr>
        <w:t xml:space="preserve"> is the </w:t>
      </w:r>
      <w:r w:rsidRPr="00524320">
        <w:rPr>
          <w:rFonts w:cs="Arial"/>
          <w:b/>
          <w:bCs/>
          <w:sz w:val="24"/>
          <w:szCs w:val="24"/>
        </w:rPr>
        <w:t>Board’s</w:t>
      </w:r>
      <w:r w:rsidRPr="00524320">
        <w:rPr>
          <w:rFonts w:cs="Arial"/>
          <w:sz w:val="24"/>
          <w:szCs w:val="24"/>
        </w:rPr>
        <w:t xml:space="preserve"> </w:t>
      </w:r>
      <w:r w:rsidRPr="00524320">
        <w:rPr>
          <w:rFonts w:cs="Arial"/>
          <w:b/>
          <w:bCs/>
          <w:sz w:val="24"/>
          <w:szCs w:val="24"/>
        </w:rPr>
        <w:t>PBM</w:t>
      </w:r>
      <w:r w:rsidRPr="00524320">
        <w:rPr>
          <w:rFonts w:cs="Arial"/>
          <w:sz w:val="24"/>
          <w:szCs w:val="24"/>
        </w:rPr>
        <w:t xml:space="preserve"> for 202</w:t>
      </w:r>
      <w:r>
        <w:rPr>
          <w:rFonts w:cs="Arial"/>
          <w:sz w:val="24"/>
          <w:szCs w:val="24"/>
        </w:rPr>
        <w:t>4</w:t>
      </w:r>
      <w:r w:rsidRPr="00524320">
        <w:rPr>
          <w:rFonts w:cs="Arial"/>
          <w:sz w:val="24"/>
          <w:szCs w:val="24"/>
        </w:rPr>
        <w:t xml:space="preserve">.  </w:t>
      </w:r>
    </w:p>
    <w:p w14:paraId="11572AA4" w14:textId="77777777" w:rsidR="00E421BA" w:rsidRPr="00524320" w:rsidRDefault="00E421BA" w:rsidP="00FC6B40">
      <w:pPr>
        <w:autoSpaceDE w:val="0"/>
        <w:autoSpaceDN w:val="0"/>
        <w:adjustRightInd w:val="0"/>
        <w:spacing w:after="277" w:line="278" w:lineRule="atLeast"/>
        <w:rPr>
          <w:rFonts w:cs="Arial"/>
          <w:sz w:val="24"/>
          <w:szCs w:val="24"/>
        </w:rPr>
      </w:pPr>
      <w:r w:rsidRPr="00524320">
        <w:rPr>
          <w:rFonts w:cs="Arial"/>
          <w:b/>
          <w:bCs/>
          <w:sz w:val="24"/>
          <w:szCs w:val="24"/>
        </w:rPr>
        <w:t xml:space="preserve">Preferred Drug (Preferred): </w:t>
      </w:r>
      <w:r w:rsidRPr="00524320">
        <w:rPr>
          <w:rFonts w:cs="Arial"/>
          <w:sz w:val="24"/>
          <w:szCs w:val="24"/>
        </w:rPr>
        <w:t xml:space="preserve">Means a drug the </w:t>
      </w:r>
      <w:r w:rsidRPr="00524320">
        <w:rPr>
          <w:rFonts w:cs="Arial"/>
          <w:b/>
          <w:bCs/>
          <w:sz w:val="24"/>
          <w:szCs w:val="24"/>
        </w:rPr>
        <w:t>PBM</w:t>
      </w:r>
      <w:r w:rsidRPr="00524320">
        <w:rPr>
          <w:rFonts w:cs="Arial"/>
          <w:sz w:val="24"/>
          <w:szCs w:val="24"/>
        </w:rPr>
        <w:t xml:space="preserve"> has determined offers more value and/or cost-effective treatment options compared to a </w:t>
      </w:r>
      <w:r w:rsidRPr="00524320">
        <w:rPr>
          <w:rFonts w:cs="Arial"/>
          <w:b/>
          <w:bCs/>
          <w:sz w:val="24"/>
          <w:szCs w:val="24"/>
        </w:rPr>
        <w:t>Non-Preferred Drug</w:t>
      </w:r>
      <w:r w:rsidRPr="00524320">
        <w:rPr>
          <w:rFonts w:cs="Arial"/>
          <w:sz w:val="24"/>
          <w:szCs w:val="24"/>
        </w:rPr>
        <w:t xml:space="preserve">. This would include </w:t>
      </w:r>
      <w:r w:rsidRPr="00524320">
        <w:rPr>
          <w:rFonts w:cs="Arial"/>
          <w:b/>
          <w:bCs/>
          <w:sz w:val="24"/>
          <w:szCs w:val="24"/>
        </w:rPr>
        <w:t>Preferred Generic Drugs</w:t>
      </w:r>
      <w:r w:rsidRPr="00524320">
        <w:rPr>
          <w:rFonts w:cs="Arial"/>
          <w:sz w:val="24"/>
          <w:szCs w:val="24"/>
        </w:rPr>
        <w:t xml:space="preserve">, </w:t>
      </w:r>
      <w:r w:rsidRPr="00524320">
        <w:rPr>
          <w:rFonts w:cs="Arial"/>
          <w:b/>
          <w:bCs/>
          <w:sz w:val="24"/>
          <w:szCs w:val="24"/>
        </w:rPr>
        <w:t>Preferred Brand Name Drugs</w:t>
      </w:r>
      <w:r w:rsidRPr="00524320">
        <w:rPr>
          <w:rFonts w:cs="Arial"/>
          <w:sz w:val="24"/>
          <w:szCs w:val="24"/>
        </w:rPr>
        <w:t xml:space="preserve">, and </w:t>
      </w:r>
      <w:r w:rsidRPr="00524320">
        <w:rPr>
          <w:rFonts w:cs="Arial"/>
          <w:b/>
          <w:bCs/>
          <w:sz w:val="24"/>
          <w:szCs w:val="24"/>
        </w:rPr>
        <w:t>Preferred Specialty Medications</w:t>
      </w:r>
      <w:r w:rsidRPr="00524320">
        <w:rPr>
          <w:rFonts w:cs="Arial"/>
          <w:sz w:val="24"/>
          <w:szCs w:val="24"/>
        </w:rPr>
        <w:t xml:space="preserve"> included in the </w:t>
      </w:r>
      <w:r w:rsidRPr="00524320">
        <w:rPr>
          <w:rFonts w:cs="Arial"/>
          <w:b/>
          <w:bCs/>
          <w:sz w:val="24"/>
          <w:szCs w:val="24"/>
        </w:rPr>
        <w:t>Formulary</w:t>
      </w:r>
      <w:r w:rsidRPr="00524320">
        <w:rPr>
          <w:rFonts w:cs="Arial"/>
          <w:sz w:val="24"/>
          <w:szCs w:val="24"/>
        </w:rPr>
        <w:t xml:space="preserve">, which is covered by the </w:t>
      </w:r>
      <w:r w:rsidRPr="00524320">
        <w:rPr>
          <w:rFonts w:cs="Arial"/>
          <w:b/>
          <w:bCs/>
          <w:sz w:val="24"/>
          <w:szCs w:val="24"/>
        </w:rPr>
        <w:t>Benefits</w:t>
      </w:r>
      <w:r w:rsidRPr="00524320">
        <w:rPr>
          <w:rFonts w:cs="Arial"/>
          <w:sz w:val="24"/>
          <w:szCs w:val="24"/>
        </w:rPr>
        <w:t xml:space="preserve"> of this program. </w:t>
      </w:r>
    </w:p>
    <w:p w14:paraId="580BA201"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b/>
          <w:bCs/>
          <w:sz w:val="24"/>
          <w:szCs w:val="24"/>
        </w:rPr>
        <w:t xml:space="preserve">Preferred Specialty Pharmacy: </w:t>
      </w:r>
      <w:r w:rsidRPr="00524320">
        <w:rPr>
          <w:rFonts w:cs="Arial"/>
          <w:sz w:val="24"/>
          <w:szCs w:val="24"/>
        </w:rPr>
        <w:t xml:space="preserve">Means a </w:t>
      </w:r>
      <w:r w:rsidRPr="00524320">
        <w:rPr>
          <w:rFonts w:cs="Arial"/>
          <w:b/>
          <w:bCs/>
          <w:sz w:val="24"/>
          <w:szCs w:val="24"/>
        </w:rPr>
        <w:t>Participating Pharmacy</w:t>
      </w:r>
      <w:r w:rsidRPr="00524320">
        <w:rPr>
          <w:rFonts w:cs="Arial"/>
          <w:sz w:val="24"/>
          <w:szCs w:val="24"/>
        </w:rPr>
        <w:t xml:space="preserve"> that meets criteria established by the </w:t>
      </w:r>
      <w:r w:rsidRPr="00524320">
        <w:rPr>
          <w:rFonts w:cs="Arial"/>
          <w:b/>
          <w:bCs/>
          <w:sz w:val="24"/>
          <w:szCs w:val="24"/>
        </w:rPr>
        <w:t>PBM</w:t>
      </w:r>
      <w:r w:rsidRPr="00524320">
        <w:rPr>
          <w:rFonts w:cs="Arial"/>
          <w:sz w:val="24"/>
          <w:szCs w:val="24"/>
        </w:rPr>
        <w:t xml:space="preserve"> to specifically administer </w:t>
      </w:r>
      <w:r w:rsidRPr="00524320">
        <w:rPr>
          <w:rFonts w:cs="Arial"/>
          <w:b/>
          <w:bCs/>
          <w:sz w:val="24"/>
          <w:szCs w:val="24"/>
        </w:rPr>
        <w:t>Specialty Medications</w:t>
      </w:r>
      <w:r w:rsidRPr="00524320">
        <w:rPr>
          <w:rFonts w:cs="Arial"/>
          <w:sz w:val="24"/>
          <w:szCs w:val="24"/>
        </w:rPr>
        <w:t xml:space="preserve"> services, with which the </w:t>
      </w:r>
      <w:r w:rsidRPr="00524320">
        <w:rPr>
          <w:rFonts w:cs="Arial"/>
          <w:b/>
          <w:bCs/>
          <w:sz w:val="24"/>
          <w:szCs w:val="24"/>
        </w:rPr>
        <w:t>PBM</w:t>
      </w:r>
      <w:r w:rsidRPr="00524320">
        <w:rPr>
          <w:rFonts w:cs="Arial"/>
          <w:sz w:val="24"/>
          <w:szCs w:val="24"/>
        </w:rPr>
        <w:t xml:space="preserve"> has executed a written contract to provide services to </w:t>
      </w:r>
      <w:r w:rsidRPr="00524320">
        <w:rPr>
          <w:rFonts w:cs="Arial"/>
          <w:b/>
          <w:bCs/>
          <w:sz w:val="24"/>
          <w:szCs w:val="24"/>
        </w:rPr>
        <w:t>Participants</w:t>
      </w:r>
      <w:r w:rsidRPr="00524320">
        <w:rPr>
          <w:rFonts w:cs="Arial"/>
          <w:sz w:val="24"/>
          <w:szCs w:val="24"/>
        </w:rPr>
        <w:t xml:space="preserve">, which are administered by the </w:t>
      </w:r>
      <w:r w:rsidRPr="00524320">
        <w:rPr>
          <w:rFonts w:cs="Arial"/>
          <w:b/>
          <w:bCs/>
          <w:sz w:val="24"/>
          <w:szCs w:val="24"/>
        </w:rPr>
        <w:t>PBM</w:t>
      </w:r>
      <w:r w:rsidRPr="00524320">
        <w:rPr>
          <w:rFonts w:cs="Arial"/>
          <w:sz w:val="24"/>
          <w:szCs w:val="24"/>
        </w:rPr>
        <w:t xml:space="preserve"> and covered under the policy. The </w:t>
      </w:r>
      <w:r w:rsidRPr="00524320">
        <w:rPr>
          <w:rFonts w:cs="Arial"/>
          <w:b/>
          <w:bCs/>
          <w:sz w:val="24"/>
          <w:szCs w:val="24"/>
        </w:rPr>
        <w:t>PBM</w:t>
      </w:r>
      <w:r w:rsidRPr="00524320">
        <w:rPr>
          <w:rFonts w:cs="Arial"/>
          <w:sz w:val="24"/>
          <w:szCs w:val="24"/>
        </w:rPr>
        <w:t xml:space="preserve"> may execute written contracts with more than one </w:t>
      </w:r>
      <w:r w:rsidRPr="00524320">
        <w:rPr>
          <w:rFonts w:cs="Arial"/>
          <w:b/>
          <w:bCs/>
          <w:sz w:val="24"/>
          <w:szCs w:val="24"/>
        </w:rPr>
        <w:t>Participating Pharmacy</w:t>
      </w:r>
      <w:r w:rsidRPr="00524320">
        <w:rPr>
          <w:rFonts w:cs="Arial"/>
          <w:sz w:val="24"/>
          <w:szCs w:val="24"/>
        </w:rPr>
        <w:t xml:space="preserve"> as a </w:t>
      </w:r>
      <w:r w:rsidRPr="00524320">
        <w:rPr>
          <w:rFonts w:cs="Arial"/>
          <w:b/>
          <w:bCs/>
          <w:sz w:val="24"/>
          <w:szCs w:val="24"/>
        </w:rPr>
        <w:t>Preferred Specialty Pharmacy</w:t>
      </w:r>
      <w:r w:rsidRPr="00524320">
        <w:rPr>
          <w:rFonts w:cs="Arial"/>
          <w:sz w:val="24"/>
          <w:szCs w:val="24"/>
        </w:rPr>
        <w:t>.</w:t>
      </w:r>
    </w:p>
    <w:p w14:paraId="5152E4B1" w14:textId="77777777" w:rsidR="00E421BA" w:rsidRPr="00524320" w:rsidRDefault="00E421BA" w:rsidP="00FC6B40">
      <w:pPr>
        <w:autoSpaceDE w:val="0"/>
        <w:autoSpaceDN w:val="0"/>
        <w:adjustRightInd w:val="0"/>
        <w:spacing w:after="0" w:line="280" w:lineRule="atLeast"/>
        <w:rPr>
          <w:rFonts w:cs="Arial"/>
          <w:sz w:val="24"/>
          <w:szCs w:val="24"/>
        </w:rPr>
      </w:pPr>
    </w:p>
    <w:p w14:paraId="741C3C74"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b/>
          <w:bCs/>
          <w:sz w:val="24"/>
          <w:szCs w:val="24"/>
        </w:rPr>
        <w:t>Prescriber</w:t>
      </w:r>
      <w:r w:rsidRPr="00524320">
        <w:rPr>
          <w:rFonts w:cs="Arial"/>
          <w:sz w:val="24"/>
          <w:szCs w:val="24"/>
        </w:rPr>
        <w:t xml:space="preserve">:  Means the medical professional who writes a prescription for a </w:t>
      </w:r>
      <w:r w:rsidRPr="00524320">
        <w:rPr>
          <w:rFonts w:cs="Arial"/>
          <w:b/>
          <w:bCs/>
          <w:sz w:val="24"/>
          <w:szCs w:val="24"/>
        </w:rPr>
        <w:t>Participant</w:t>
      </w:r>
      <w:r w:rsidRPr="00524320">
        <w:rPr>
          <w:rFonts w:cs="Arial"/>
          <w:sz w:val="24"/>
          <w:szCs w:val="24"/>
        </w:rPr>
        <w:t>.</w:t>
      </w:r>
    </w:p>
    <w:p w14:paraId="7A482C64" w14:textId="77777777" w:rsidR="00E421BA" w:rsidRPr="00524320" w:rsidRDefault="00E421BA" w:rsidP="00FC6B40">
      <w:pPr>
        <w:autoSpaceDE w:val="0"/>
        <w:autoSpaceDN w:val="0"/>
        <w:adjustRightInd w:val="0"/>
        <w:spacing w:after="0" w:line="280" w:lineRule="atLeast"/>
        <w:rPr>
          <w:rFonts w:cs="Arial"/>
          <w:sz w:val="24"/>
          <w:szCs w:val="24"/>
        </w:rPr>
      </w:pPr>
    </w:p>
    <w:p w14:paraId="3DDBFB14"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b/>
          <w:bCs/>
          <w:sz w:val="24"/>
          <w:szCs w:val="24"/>
        </w:rPr>
        <w:t>Preventive Drug</w:t>
      </w:r>
      <w:r w:rsidRPr="00524320">
        <w:rPr>
          <w:rFonts w:cs="Arial"/>
          <w:sz w:val="24"/>
          <w:szCs w:val="24"/>
        </w:rPr>
        <w:t xml:space="preserve">:  The Affordable Care Act (ACA) requires that eligible people receive certain drugs and services at no cost. </w:t>
      </w:r>
      <w:r w:rsidRPr="00524320">
        <w:rPr>
          <w:rFonts w:cs="Arial"/>
          <w:b/>
          <w:bCs/>
          <w:sz w:val="24"/>
          <w:szCs w:val="24"/>
        </w:rPr>
        <w:t>Preventive Drugs</w:t>
      </w:r>
      <w:r w:rsidRPr="00524320">
        <w:rPr>
          <w:rFonts w:cs="Arial"/>
          <w:sz w:val="24"/>
          <w:szCs w:val="24"/>
        </w:rPr>
        <w:t xml:space="preserve"> fall are used for breast cancer prevention, cardiovascular disease primary prevention, colorectal cancer screening, heart attack prevention, human immunodeficiency virus (HIV) pre-exposure prophylaxis, smoking cessation, and vitamins and minerals for children and women planning or capable of pregnancy. </w:t>
      </w:r>
    </w:p>
    <w:p w14:paraId="3B3C06C2" w14:textId="77777777" w:rsidR="00E421BA" w:rsidRPr="00524320" w:rsidRDefault="00E421BA" w:rsidP="00FC6B40">
      <w:pPr>
        <w:autoSpaceDE w:val="0"/>
        <w:autoSpaceDN w:val="0"/>
        <w:adjustRightInd w:val="0"/>
        <w:spacing w:after="0" w:line="280" w:lineRule="atLeast"/>
        <w:rPr>
          <w:rFonts w:cs="Arial"/>
          <w:sz w:val="24"/>
          <w:szCs w:val="24"/>
        </w:rPr>
      </w:pPr>
    </w:p>
    <w:p w14:paraId="08DC07D0" w14:textId="77777777" w:rsidR="00E421BA" w:rsidRPr="00524320" w:rsidRDefault="00E421BA" w:rsidP="00FC6B40">
      <w:pPr>
        <w:pStyle w:val="CM2"/>
      </w:pPr>
      <w:r w:rsidRPr="00524320">
        <w:rPr>
          <w:b/>
          <w:bCs/>
        </w:rPr>
        <w:t xml:space="preserve">Prior Authorization: </w:t>
      </w:r>
      <w:r w:rsidRPr="00524320">
        <w:t xml:space="preserve">Means obtaining approval from the </w:t>
      </w:r>
      <w:r w:rsidRPr="00524320">
        <w:rPr>
          <w:b/>
          <w:bCs/>
        </w:rPr>
        <w:t>PBM</w:t>
      </w:r>
      <w:r w:rsidRPr="00524320">
        <w:t xml:space="preserve"> before obtaining the drug. </w:t>
      </w:r>
      <w:r w:rsidRPr="00524320">
        <w:rPr>
          <w:b/>
          <w:bCs/>
        </w:rPr>
        <w:t>Prior Authorizations</w:t>
      </w:r>
      <w:r w:rsidRPr="00524320">
        <w:t xml:space="preserve"> are at the discretion of the </w:t>
      </w:r>
      <w:r w:rsidRPr="00524320">
        <w:rPr>
          <w:b/>
          <w:bCs/>
        </w:rPr>
        <w:t>PBM</w:t>
      </w:r>
      <w:r w:rsidRPr="00524320">
        <w:t xml:space="preserve"> and are indicated on the </w:t>
      </w:r>
      <w:r w:rsidRPr="00524320">
        <w:rPr>
          <w:b/>
          <w:bCs/>
        </w:rPr>
        <w:t>Formulary</w:t>
      </w:r>
      <w:r w:rsidRPr="00524320">
        <w:t xml:space="preserve">. </w:t>
      </w:r>
    </w:p>
    <w:p w14:paraId="7C24670A" w14:textId="77777777" w:rsidR="00E421BA" w:rsidRPr="00524320" w:rsidRDefault="00E421BA" w:rsidP="00FC6B40">
      <w:pPr>
        <w:pStyle w:val="Default"/>
        <w:rPr>
          <w:color w:val="auto"/>
        </w:rPr>
      </w:pPr>
    </w:p>
    <w:p w14:paraId="1B91D87B" w14:textId="77777777" w:rsidR="00E421BA" w:rsidRPr="00524320" w:rsidRDefault="00E421BA" w:rsidP="00FC6B40">
      <w:pPr>
        <w:pStyle w:val="Default"/>
        <w:rPr>
          <w:color w:val="auto"/>
        </w:rPr>
      </w:pPr>
      <w:r w:rsidRPr="00524320">
        <w:rPr>
          <w:b/>
          <w:bCs/>
          <w:color w:val="auto"/>
        </w:rPr>
        <w:t xml:space="preserve">Provider: </w:t>
      </w:r>
      <w:r w:rsidRPr="00524320">
        <w:rPr>
          <w:color w:val="auto"/>
        </w:rPr>
        <w:t xml:space="preserve">Means (a) a doctor, </w:t>
      </w:r>
      <w:r w:rsidRPr="00524320">
        <w:rPr>
          <w:b/>
          <w:bCs/>
          <w:color w:val="auto"/>
        </w:rPr>
        <w:t>Hospital</w:t>
      </w:r>
      <w:r w:rsidRPr="00524320">
        <w:rPr>
          <w:color w:val="auto"/>
        </w:rPr>
        <w:t xml:space="preserve">, and clinic; and (b) any other person or entity licensed by the State of Wisconsin, or other applicable jurisdiction, to provide one or more </w:t>
      </w:r>
      <w:r w:rsidRPr="00524320">
        <w:rPr>
          <w:b/>
          <w:bCs/>
          <w:color w:val="auto"/>
        </w:rPr>
        <w:t>Benefits</w:t>
      </w:r>
      <w:r w:rsidRPr="00524320">
        <w:rPr>
          <w:color w:val="auto"/>
        </w:rPr>
        <w:t>.</w:t>
      </w:r>
    </w:p>
    <w:p w14:paraId="452AA540" w14:textId="77777777" w:rsidR="00E421BA" w:rsidRPr="00524320" w:rsidRDefault="00E421BA" w:rsidP="00FC6B40">
      <w:pPr>
        <w:pStyle w:val="Default"/>
        <w:rPr>
          <w:color w:val="auto"/>
        </w:rPr>
      </w:pPr>
    </w:p>
    <w:p w14:paraId="1012556E" w14:textId="77777777" w:rsidR="00E421BA" w:rsidRPr="00524320" w:rsidRDefault="00E421BA" w:rsidP="00FC6B40">
      <w:pPr>
        <w:pStyle w:val="Default"/>
        <w:rPr>
          <w:color w:val="auto"/>
        </w:rPr>
      </w:pPr>
      <w:r w:rsidRPr="00524320">
        <w:rPr>
          <w:b/>
          <w:bCs/>
          <w:color w:val="auto"/>
        </w:rPr>
        <w:t>Quantity Limits</w:t>
      </w:r>
      <w:r w:rsidRPr="00524320">
        <w:rPr>
          <w:color w:val="auto"/>
        </w:rPr>
        <w:t>: The highest amount of a prescription drug that can be given by a pharmacy in a period of time.</w:t>
      </w:r>
    </w:p>
    <w:p w14:paraId="2A6413E3" w14:textId="77777777" w:rsidR="00E421BA" w:rsidRPr="00524320" w:rsidRDefault="00E421BA" w:rsidP="00FC6B40">
      <w:pPr>
        <w:pStyle w:val="Default"/>
        <w:rPr>
          <w:color w:val="auto"/>
        </w:rPr>
      </w:pPr>
    </w:p>
    <w:p w14:paraId="5C5BA469" w14:textId="77777777" w:rsidR="00E421BA" w:rsidRPr="00524320" w:rsidRDefault="00E421BA" w:rsidP="00FC6B40">
      <w:pPr>
        <w:autoSpaceDE w:val="0"/>
        <w:autoSpaceDN w:val="0"/>
        <w:adjustRightInd w:val="0"/>
        <w:spacing w:after="277" w:line="280" w:lineRule="atLeast"/>
        <w:rPr>
          <w:rFonts w:cs="Arial"/>
          <w:sz w:val="24"/>
          <w:szCs w:val="24"/>
        </w:rPr>
      </w:pPr>
      <w:r w:rsidRPr="00524320">
        <w:rPr>
          <w:rFonts w:cs="Arial"/>
          <w:b/>
          <w:bCs/>
          <w:sz w:val="24"/>
          <w:szCs w:val="24"/>
        </w:rPr>
        <w:t xml:space="preserve">Schedule of Benefits: </w:t>
      </w:r>
      <w:r w:rsidRPr="00524320">
        <w:rPr>
          <w:rFonts w:cs="Arial"/>
          <w:sz w:val="24"/>
          <w:szCs w:val="24"/>
        </w:rPr>
        <w:t xml:space="preserve">The document that is issued to accompany this document which details specific </w:t>
      </w:r>
      <w:r w:rsidRPr="00524320">
        <w:rPr>
          <w:rFonts w:cs="Arial"/>
          <w:b/>
          <w:bCs/>
          <w:sz w:val="24"/>
          <w:szCs w:val="24"/>
        </w:rPr>
        <w:t xml:space="preserve">Benefits </w:t>
      </w:r>
      <w:r w:rsidRPr="00524320">
        <w:rPr>
          <w:rFonts w:cs="Arial"/>
          <w:sz w:val="24"/>
          <w:szCs w:val="24"/>
        </w:rPr>
        <w:t xml:space="preserve">for covered services provided to </w:t>
      </w:r>
      <w:r w:rsidRPr="00524320">
        <w:rPr>
          <w:rFonts w:cs="Arial"/>
          <w:b/>
          <w:bCs/>
          <w:sz w:val="24"/>
          <w:szCs w:val="24"/>
        </w:rPr>
        <w:t>Participants</w:t>
      </w:r>
      <w:r w:rsidRPr="00524320">
        <w:rPr>
          <w:rFonts w:cs="Arial"/>
          <w:sz w:val="24"/>
          <w:szCs w:val="24"/>
        </w:rPr>
        <w:t xml:space="preserve"> by the </w:t>
      </w:r>
      <w:r w:rsidRPr="00524320">
        <w:rPr>
          <w:rFonts w:cs="Arial"/>
          <w:b/>
          <w:bCs/>
          <w:sz w:val="24"/>
          <w:szCs w:val="24"/>
        </w:rPr>
        <w:t>PBM</w:t>
      </w:r>
      <w:r w:rsidRPr="00524320">
        <w:rPr>
          <w:rFonts w:cs="Arial"/>
          <w:sz w:val="24"/>
          <w:szCs w:val="24"/>
        </w:rPr>
        <w:t>.</w:t>
      </w:r>
    </w:p>
    <w:p w14:paraId="42BF2BC8" w14:textId="77777777" w:rsidR="00E421BA" w:rsidRPr="00524320" w:rsidRDefault="00E421BA" w:rsidP="00FC6B40">
      <w:pPr>
        <w:autoSpaceDE w:val="0"/>
        <w:autoSpaceDN w:val="0"/>
        <w:adjustRightInd w:val="0"/>
        <w:spacing w:after="277" w:line="280" w:lineRule="atLeast"/>
        <w:rPr>
          <w:rFonts w:cs="Arial"/>
          <w:sz w:val="24"/>
          <w:szCs w:val="24"/>
        </w:rPr>
      </w:pPr>
      <w:r w:rsidRPr="00524320">
        <w:rPr>
          <w:rFonts w:cs="Arial"/>
          <w:b/>
          <w:bCs/>
          <w:sz w:val="24"/>
          <w:szCs w:val="24"/>
        </w:rPr>
        <w:t xml:space="preserve">Self-Administered Injectable: </w:t>
      </w:r>
      <w:r w:rsidRPr="00524320">
        <w:rPr>
          <w:rFonts w:cs="Arial"/>
          <w:sz w:val="24"/>
          <w:szCs w:val="24"/>
        </w:rPr>
        <w:t xml:space="preserve">Means an injectable that is administered subcutaneously and can be safely self-administered by the </w:t>
      </w:r>
      <w:r w:rsidRPr="00524320">
        <w:rPr>
          <w:rFonts w:cs="Arial"/>
          <w:b/>
          <w:bCs/>
          <w:sz w:val="24"/>
          <w:szCs w:val="24"/>
        </w:rPr>
        <w:t>Participant</w:t>
      </w:r>
      <w:r w:rsidRPr="00524320">
        <w:rPr>
          <w:rFonts w:cs="Arial"/>
          <w:sz w:val="24"/>
          <w:szCs w:val="24"/>
        </w:rPr>
        <w:t xml:space="preserve"> and is obtained by prescription. This does not include those drugs delivered via IM (intramuscular), IV (intravenous) or IA (intra-arterial) injections, or any drug administered through infusion. </w:t>
      </w:r>
    </w:p>
    <w:p w14:paraId="3AFF771E" w14:textId="77777777" w:rsidR="00E421BA" w:rsidRPr="00524320" w:rsidRDefault="00E421BA" w:rsidP="00FC6B40">
      <w:pPr>
        <w:autoSpaceDE w:val="0"/>
        <w:autoSpaceDN w:val="0"/>
        <w:adjustRightInd w:val="0"/>
        <w:spacing w:after="277" w:line="280" w:lineRule="atLeast"/>
        <w:rPr>
          <w:rFonts w:cs="Arial"/>
          <w:sz w:val="24"/>
          <w:szCs w:val="24"/>
        </w:rPr>
      </w:pPr>
      <w:r w:rsidRPr="00524320">
        <w:rPr>
          <w:rFonts w:cs="Arial"/>
          <w:b/>
          <w:bCs/>
          <w:sz w:val="24"/>
          <w:szCs w:val="24"/>
        </w:rPr>
        <w:t xml:space="preserve">Specialty Medications: </w:t>
      </w:r>
      <w:r w:rsidRPr="00524320">
        <w:rPr>
          <w:rFonts w:cs="Arial"/>
          <w:sz w:val="24"/>
          <w:szCs w:val="24"/>
        </w:rPr>
        <w:t xml:space="preserve">Means medications that are used to treat complex chronic and/or life-threatening conditions; are more costly to obtain and administer; may not be available from all Participating Pharmacies; require special storage, handling, and administration; and involve a significant degree of patient education, monitoring, and management. </w:t>
      </w:r>
    </w:p>
    <w:p w14:paraId="75897D1B"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b/>
          <w:bCs/>
          <w:sz w:val="24"/>
          <w:szCs w:val="24"/>
        </w:rPr>
        <w:t xml:space="preserve">Subscriber: </w:t>
      </w:r>
      <w:r w:rsidRPr="00524320">
        <w:rPr>
          <w:rFonts w:cs="Arial"/>
          <w:sz w:val="24"/>
          <w:szCs w:val="24"/>
        </w:rPr>
        <w:t xml:space="preserve">An </w:t>
      </w:r>
      <w:r w:rsidRPr="00524320">
        <w:rPr>
          <w:rFonts w:cs="Arial"/>
          <w:b/>
          <w:bCs/>
          <w:sz w:val="24"/>
          <w:szCs w:val="24"/>
        </w:rPr>
        <w:t>Eligible Employee</w:t>
      </w:r>
      <w:r w:rsidRPr="00524320">
        <w:rPr>
          <w:rFonts w:cs="Arial"/>
          <w:sz w:val="24"/>
          <w:szCs w:val="24"/>
        </w:rPr>
        <w:t xml:space="preserve"> or retiree who is enrolled for (a) single coverage; or (b) family coverage and whose </w:t>
      </w:r>
      <w:r w:rsidRPr="00524320">
        <w:rPr>
          <w:rFonts w:cs="Arial"/>
          <w:b/>
          <w:bCs/>
          <w:sz w:val="24"/>
          <w:szCs w:val="24"/>
        </w:rPr>
        <w:t>Dependents</w:t>
      </w:r>
      <w:r w:rsidRPr="00524320">
        <w:rPr>
          <w:rFonts w:cs="Arial"/>
          <w:sz w:val="24"/>
          <w:szCs w:val="24"/>
        </w:rPr>
        <w:t xml:space="preserve"> are eligible for </w:t>
      </w:r>
      <w:r w:rsidRPr="00524320">
        <w:rPr>
          <w:rFonts w:cs="Arial"/>
          <w:b/>
          <w:bCs/>
          <w:sz w:val="24"/>
          <w:szCs w:val="24"/>
        </w:rPr>
        <w:t>Benefits</w:t>
      </w:r>
      <w:r w:rsidRPr="00524320">
        <w:rPr>
          <w:rFonts w:cs="Arial"/>
          <w:sz w:val="24"/>
          <w:szCs w:val="24"/>
        </w:rPr>
        <w:t>.</w:t>
      </w:r>
    </w:p>
    <w:p w14:paraId="36917264" w14:textId="77777777" w:rsidR="00E421BA" w:rsidRPr="00524320" w:rsidRDefault="00E421BA" w:rsidP="00FC6B40">
      <w:pPr>
        <w:autoSpaceDE w:val="0"/>
        <w:autoSpaceDN w:val="0"/>
        <w:adjustRightInd w:val="0"/>
        <w:spacing w:after="0" w:line="280" w:lineRule="atLeast"/>
        <w:rPr>
          <w:rFonts w:cs="Arial"/>
          <w:sz w:val="24"/>
          <w:szCs w:val="24"/>
        </w:rPr>
      </w:pPr>
    </w:p>
    <w:p w14:paraId="04DE2A4B"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b/>
          <w:bCs/>
          <w:sz w:val="24"/>
          <w:szCs w:val="24"/>
        </w:rPr>
        <w:t>Tier/Level</w:t>
      </w:r>
      <w:r w:rsidRPr="00524320">
        <w:rPr>
          <w:rFonts w:cs="Arial"/>
          <w:sz w:val="24"/>
          <w:szCs w:val="24"/>
        </w:rPr>
        <w:t xml:space="preserve">:  The </w:t>
      </w:r>
      <w:r w:rsidRPr="00524320">
        <w:rPr>
          <w:rFonts w:cs="Arial"/>
          <w:b/>
          <w:bCs/>
          <w:sz w:val="24"/>
          <w:szCs w:val="24"/>
        </w:rPr>
        <w:t>ETF’s</w:t>
      </w:r>
      <w:r w:rsidRPr="00524320">
        <w:rPr>
          <w:rFonts w:cs="Arial"/>
          <w:sz w:val="24"/>
          <w:szCs w:val="24"/>
        </w:rPr>
        <w:t xml:space="preserve"> pharmacy benefit has four </w:t>
      </w:r>
      <w:r w:rsidRPr="00524320">
        <w:rPr>
          <w:rFonts w:cs="Arial"/>
          <w:b/>
          <w:bCs/>
          <w:sz w:val="24"/>
          <w:szCs w:val="24"/>
        </w:rPr>
        <w:t>Tiers</w:t>
      </w:r>
      <w:r w:rsidRPr="00524320">
        <w:rPr>
          <w:rFonts w:cs="Arial"/>
          <w:sz w:val="24"/>
          <w:szCs w:val="24"/>
        </w:rPr>
        <w:t xml:space="preserve">. Each </w:t>
      </w:r>
      <w:r w:rsidRPr="00524320">
        <w:rPr>
          <w:rFonts w:cs="Arial"/>
          <w:b/>
          <w:bCs/>
          <w:sz w:val="24"/>
          <w:szCs w:val="24"/>
        </w:rPr>
        <w:t>Tier Covers</w:t>
      </w:r>
      <w:r w:rsidRPr="00524320">
        <w:rPr>
          <w:rFonts w:cs="Arial"/>
          <w:sz w:val="24"/>
          <w:szCs w:val="24"/>
        </w:rPr>
        <w:t xml:space="preserve"> a different type of drug and has its own </w:t>
      </w:r>
      <w:r w:rsidRPr="00524320">
        <w:rPr>
          <w:rFonts w:cs="Arial"/>
          <w:b/>
          <w:bCs/>
          <w:sz w:val="24"/>
          <w:szCs w:val="24"/>
        </w:rPr>
        <w:t>Coinsurance</w:t>
      </w:r>
      <w:r w:rsidRPr="00524320">
        <w:rPr>
          <w:rFonts w:cs="Arial"/>
          <w:sz w:val="24"/>
          <w:szCs w:val="24"/>
        </w:rPr>
        <w:t>/copay rate.</w:t>
      </w:r>
    </w:p>
    <w:p w14:paraId="5A09290E" w14:textId="77777777" w:rsidR="00E421BA" w:rsidRPr="00524320" w:rsidRDefault="00E421BA" w:rsidP="00FC6B40">
      <w:pPr>
        <w:autoSpaceDE w:val="0"/>
        <w:autoSpaceDN w:val="0"/>
        <w:adjustRightInd w:val="0"/>
        <w:spacing w:after="0" w:line="280" w:lineRule="atLeast"/>
        <w:rPr>
          <w:rFonts w:cs="Arial"/>
          <w:sz w:val="24"/>
          <w:szCs w:val="24"/>
        </w:rPr>
      </w:pPr>
    </w:p>
    <w:p w14:paraId="2C78E590"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b/>
          <w:bCs/>
          <w:sz w:val="24"/>
          <w:szCs w:val="24"/>
        </w:rPr>
        <w:t xml:space="preserve">Urgent Care: </w:t>
      </w:r>
      <w:r w:rsidRPr="00524320">
        <w:rPr>
          <w:rFonts w:cs="Arial"/>
          <w:sz w:val="24"/>
          <w:szCs w:val="24"/>
        </w:rPr>
        <w:t xml:space="preserve">Means care for an accident or </w:t>
      </w:r>
      <w:r w:rsidRPr="00524320">
        <w:rPr>
          <w:rFonts w:cs="Arial"/>
          <w:b/>
          <w:bCs/>
          <w:sz w:val="24"/>
          <w:szCs w:val="24"/>
        </w:rPr>
        <w:t>Illness</w:t>
      </w:r>
      <w:r w:rsidRPr="00524320">
        <w:rPr>
          <w:rFonts w:cs="Arial"/>
          <w:sz w:val="24"/>
          <w:szCs w:val="24"/>
        </w:rPr>
        <w:t xml:space="preserve"> which is needed sooner than a routine doctor's visit. This does not include follow-up care unless such care is necessary to prevent a </w:t>
      </w:r>
      <w:r w:rsidRPr="00524320">
        <w:rPr>
          <w:rFonts w:cs="Arial"/>
          <w:b/>
          <w:bCs/>
          <w:sz w:val="24"/>
          <w:szCs w:val="24"/>
        </w:rPr>
        <w:t>Participant’s</w:t>
      </w:r>
      <w:r w:rsidRPr="00524320">
        <w:rPr>
          <w:rFonts w:cs="Arial"/>
          <w:sz w:val="24"/>
          <w:szCs w:val="24"/>
        </w:rPr>
        <w:t xml:space="preserve"> health from getting seriously worse before they can reach their primary care </w:t>
      </w:r>
      <w:r w:rsidRPr="00524320">
        <w:rPr>
          <w:rFonts w:cs="Arial"/>
          <w:b/>
          <w:bCs/>
          <w:sz w:val="24"/>
          <w:szCs w:val="24"/>
        </w:rPr>
        <w:t>Provider</w:t>
      </w:r>
      <w:r w:rsidRPr="00524320">
        <w:rPr>
          <w:rFonts w:cs="Arial"/>
          <w:sz w:val="24"/>
          <w:szCs w:val="24"/>
        </w:rPr>
        <w:t xml:space="preserve">. It also does not include care that can be safely postponed until the </w:t>
      </w:r>
      <w:r w:rsidRPr="00524320">
        <w:rPr>
          <w:rFonts w:cs="Arial"/>
          <w:b/>
          <w:bCs/>
          <w:sz w:val="24"/>
          <w:szCs w:val="24"/>
        </w:rPr>
        <w:t>Participant</w:t>
      </w:r>
      <w:r w:rsidRPr="00524320">
        <w:rPr>
          <w:rFonts w:cs="Arial"/>
          <w:sz w:val="24"/>
          <w:szCs w:val="24"/>
        </w:rPr>
        <w:t xml:space="preserve"> can obtain a prescription from a </w:t>
      </w:r>
      <w:r w:rsidRPr="00524320">
        <w:rPr>
          <w:rFonts w:cs="Arial"/>
          <w:b/>
          <w:bCs/>
          <w:sz w:val="24"/>
          <w:szCs w:val="24"/>
        </w:rPr>
        <w:t>Participating Pharmacy</w:t>
      </w:r>
      <w:r w:rsidRPr="00524320">
        <w:rPr>
          <w:rFonts w:cs="Arial"/>
          <w:sz w:val="24"/>
          <w:szCs w:val="24"/>
        </w:rPr>
        <w:t xml:space="preserve">. </w:t>
      </w:r>
    </w:p>
    <w:p w14:paraId="350B993C" w14:textId="77777777" w:rsidR="00E421BA" w:rsidRPr="00524320" w:rsidRDefault="00E421BA" w:rsidP="00FC6B40">
      <w:pPr>
        <w:autoSpaceDE w:val="0"/>
        <w:autoSpaceDN w:val="0"/>
        <w:adjustRightInd w:val="0"/>
        <w:spacing w:after="0" w:line="280" w:lineRule="atLeast"/>
        <w:rPr>
          <w:rFonts w:cs="Arial"/>
          <w:sz w:val="24"/>
          <w:szCs w:val="24"/>
        </w:rPr>
      </w:pPr>
    </w:p>
    <w:p w14:paraId="1902570F"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b/>
          <w:bCs/>
          <w:sz w:val="24"/>
          <w:szCs w:val="24"/>
        </w:rPr>
        <w:t xml:space="preserve">Usual and Customary Charge: </w:t>
      </w:r>
      <w:r w:rsidRPr="00524320">
        <w:rPr>
          <w:rFonts w:cs="Arial"/>
          <w:sz w:val="24"/>
          <w:szCs w:val="24"/>
        </w:rPr>
        <w:t xml:space="preserve">An amount for a treatment, service, or supply provided by </w:t>
      </w:r>
      <w:r w:rsidRPr="00524320">
        <w:rPr>
          <w:rFonts w:cs="Arial"/>
          <w:b/>
          <w:bCs/>
          <w:sz w:val="24"/>
          <w:szCs w:val="24"/>
        </w:rPr>
        <w:t>Non-Participating Pharmacy</w:t>
      </w:r>
      <w:r w:rsidRPr="00524320">
        <w:rPr>
          <w:rFonts w:cs="Arial"/>
          <w:sz w:val="24"/>
          <w:szCs w:val="24"/>
        </w:rPr>
        <w:t xml:space="preserve"> that is reasonable, as determined by the </w:t>
      </w:r>
      <w:r w:rsidRPr="00524320">
        <w:rPr>
          <w:rFonts w:cs="Arial"/>
          <w:b/>
          <w:bCs/>
          <w:sz w:val="24"/>
          <w:szCs w:val="24"/>
        </w:rPr>
        <w:t>PBM</w:t>
      </w:r>
      <w:r w:rsidRPr="00524320">
        <w:rPr>
          <w:rFonts w:cs="Arial"/>
          <w:sz w:val="24"/>
          <w:szCs w:val="24"/>
        </w:rPr>
        <w:t xml:space="preserve">, when taking into consideration, among other factors determined by the </w:t>
      </w:r>
      <w:r w:rsidRPr="00524320">
        <w:rPr>
          <w:rFonts w:cs="Arial"/>
          <w:b/>
          <w:bCs/>
          <w:sz w:val="24"/>
          <w:szCs w:val="24"/>
        </w:rPr>
        <w:t>PBM</w:t>
      </w:r>
      <w:r w:rsidRPr="00524320">
        <w:rPr>
          <w:rFonts w:cs="Arial"/>
          <w:sz w:val="24"/>
          <w:szCs w:val="24"/>
        </w:rPr>
        <w:t xml:space="preserve">, amounts charged by </w:t>
      </w:r>
      <w:r w:rsidRPr="00524320">
        <w:rPr>
          <w:rFonts w:cs="Arial"/>
          <w:b/>
          <w:bCs/>
          <w:sz w:val="24"/>
          <w:szCs w:val="24"/>
        </w:rPr>
        <w:t>Non-Participating Pharmacies</w:t>
      </w:r>
      <w:r w:rsidRPr="00524320">
        <w:rPr>
          <w:rFonts w:cs="Arial"/>
          <w:sz w:val="24"/>
          <w:szCs w:val="24"/>
        </w:rPr>
        <w:t xml:space="preserve"> for similar prescription drugs when provided in the same general area under similar or comparable circumstances and amounts accepted by the </w:t>
      </w:r>
      <w:r w:rsidRPr="00524320">
        <w:rPr>
          <w:rFonts w:cs="Arial"/>
          <w:b/>
          <w:bCs/>
          <w:sz w:val="24"/>
          <w:szCs w:val="24"/>
        </w:rPr>
        <w:t>PBM</w:t>
      </w:r>
      <w:r w:rsidRPr="00524320">
        <w:rPr>
          <w:rFonts w:cs="Arial"/>
          <w:sz w:val="24"/>
          <w:szCs w:val="24"/>
        </w:rPr>
        <w:t xml:space="preserve"> as full payment for similar Prescription Drugs. In some cases, the amount the </w:t>
      </w:r>
      <w:r w:rsidRPr="00524320">
        <w:rPr>
          <w:rFonts w:cs="Arial"/>
          <w:b/>
          <w:bCs/>
          <w:sz w:val="24"/>
          <w:szCs w:val="24"/>
        </w:rPr>
        <w:t>PBM</w:t>
      </w:r>
      <w:r w:rsidRPr="00524320">
        <w:rPr>
          <w:rFonts w:cs="Arial"/>
          <w:sz w:val="24"/>
          <w:szCs w:val="24"/>
        </w:rPr>
        <w:t xml:space="preserve"> determines as reasonable may be less than the amount billed. In situations where the prescription drug is provided by a </w:t>
      </w:r>
      <w:r w:rsidRPr="00524320">
        <w:rPr>
          <w:rFonts w:cs="Arial"/>
          <w:b/>
          <w:bCs/>
          <w:sz w:val="24"/>
          <w:szCs w:val="24"/>
        </w:rPr>
        <w:t>Participating Pharmacy</w:t>
      </w:r>
      <w:r w:rsidRPr="00524320">
        <w:rPr>
          <w:rFonts w:cs="Arial"/>
          <w:sz w:val="24"/>
          <w:szCs w:val="24"/>
        </w:rPr>
        <w:t xml:space="preserve"> or a </w:t>
      </w:r>
      <w:r w:rsidRPr="00524320">
        <w:rPr>
          <w:rFonts w:cs="Arial"/>
          <w:b/>
          <w:bCs/>
          <w:sz w:val="24"/>
          <w:szCs w:val="24"/>
        </w:rPr>
        <w:t>Non-Participating Pharmacy</w:t>
      </w:r>
      <w:r w:rsidRPr="00524320">
        <w:rPr>
          <w:rFonts w:cs="Arial"/>
          <w:sz w:val="24"/>
          <w:szCs w:val="24"/>
        </w:rPr>
        <w:t xml:space="preserve">, the </w:t>
      </w:r>
      <w:r w:rsidRPr="00524320">
        <w:rPr>
          <w:rFonts w:cs="Arial"/>
          <w:b/>
          <w:bCs/>
          <w:sz w:val="24"/>
          <w:szCs w:val="24"/>
        </w:rPr>
        <w:t>Participant</w:t>
      </w:r>
      <w:r w:rsidRPr="00524320">
        <w:rPr>
          <w:rFonts w:cs="Arial"/>
          <w:sz w:val="24"/>
          <w:szCs w:val="24"/>
        </w:rPr>
        <w:t xml:space="preserve"> is held harmless for the difference between the billed and paid Charge(s), other than the </w:t>
      </w:r>
      <w:r w:rsidRPr="00524320">
        <w:rPr>
          <w:rFonts w:cs="Arial"/>
          <w:b/>
          <w:bCs/>
          <w:sz w:val="24"/>
          <w:szCs w:val="24"/>
        </w:rPr>
        <w:t>Copayments</w:t>
      </w:r>
      <w:r w:rsidRPr="00524320">
        <w:rPr>
          <w:rFonts w:cs="Arial"/>
          <w:sz w:val="24"/>
          <w:szCs w:val="24"/>
        </w:rPr>
        <w:t xml:space="preserve">, </w:t>
      </w:r>
      <w:r w:rsidRPr="00524320">
        <w:rPr>
          <w:rFonts w:cs="Arial"/>
          <w:b/>
          <w:bCs/>
          <w:sz w:val="24"/>
          <w:szCs w:val="24"/>
        </w:rPr>
        <w:t>Coinsurance</w:t>
      </w:r>
      <w:r w:rsidRPr="00524320">
        <w:rPr>
          <w:rFonts w:cs="Arial"/>
          <w:sz w:val="24"/>
          <w:szCs w:val="24"/>
        </w:rPr>
        <w:t xml:space="preserve">. </w:t>
      </w:r>
      <w:r w:rsidRPr="00524320">
        <w:rPr>
          <w:rFonts w:cs="Arial"/>
          <w:b/>
          <w:bCs/>
          <w:sz w:val="24"/>
          <w:szCs w:val="24"/>
        </w:rPr>
        <w:t>Participants</w:t>
      </w:r>
      <w:r w:rsidRPr="00524320">
        <w:rPr>
          <w:rFonts w:cs="Arial"/>
          <w:sz w:val="24"/>
          <w:szCs w:val="24"/>
        </w:rPr>
        <w:t xml:space="preserve"> may be responsible for costs beyond </w:t>
      </w:r>
      <w:r w:rsidRPr="00524320">
        <w:rPr>
          <w:rFonts w:cs="Arial"/>
          <w:b/>
          <w:bCs/>
          <w:sz w:val="24"/>
          <w:szCs w:val="24"/>
        </w:rPr>
        <w:t xml:space="preserve">Usual and Customary Charges </w:t>
      </w:r>
      <w:r w:rsidRPr="00524320">
        <w:rPr>
          <w:rFonts w:cs="Arial"/>
          <w:sz w:val="24"/>
          <w:szCs w:val="24"/>
        </w:rPr>
        <w:t xml:space="preserve">for prescription drugs obtained from </w:t>
      </w:r>
      <w:r w:rsidRPr="00524320">
        <w:rPr>
          <w:rFonts w:cs="Arial"/>
          <w:b/>
          <w:bCs/>
          <w:sz w:val="24"/>
          <w:szCs w:val="24"/>
        </w:rPr>
        <w:t>Non-Participating Pharmacy</w:t>
      </w:r>
      <w:r w:rsidRPr="00524320">
        <w:rPr>
          <w:rFonts w:cs="Arial"/>
          <w:sz w:val="24"/>
          <w:szCs w:val="24"/>
        </w:rPr>
        <w:t xml:space="preserve"> for prescription drugs that are non-</w:t>
      </w:r>
      <w:r w:rsidRPr="00524320">
        <w:rPr>
          <w:rFonts w:cs="Arial"/>
          <w:b/>
          <w:bCs/>
          <w:sz w:val="24"/>
          <w:szCs w:val="24"/>
        </w:rPr>
        <w:t>Emergency</w:t>
      </w:r>
      <w:r w:rsidRPr="00524320">
        <w:rPr>
          <w:rFonts w:cs="Arial"/>
          <w:sz w:val="24"/>
          <w:szCs w:val="24"/>
        </w:rPr>
        <w:t xml:space="preserve"> or non-Urgent and which are not on the </w:t>
      </w:r>
      <w:r w:rsidRPr="00524320">
        <w:rPr>
          <w:rFonts w:cs="Arial"/>
          <w:b/>
          <w:bCs/>
          <w:sz w:val="24"/>
          <w:szCs w:val="24"/>
        </w:rPr>
        <w:t>Formulary</w:t>
      </w:r>
      <w:r w:rsidRPr="00524320">
        <w:rPr>
          <w:rFonts w:cs="Arial"/>
          <w:sz w:val="24"/>
          <w:szCs w:val="24"/>
        </w:rPr>
        <w:t xml:space="preserve">. </w:t>
      </w:r>
      <w:r w:rsidRPr="00524320">
        <w:rPr>
          <w:rFonts w:cs="Arial"/>
          <w:b/>
          <w:bCs/>
          <w:sz w:val="24"/>
          <w:szCs w:val="24"/>
        </w:rPr>
        <w:t>Emergency</w:t>
      </w:r>
      <w:r w:rsidRPr="00524320">
        <w:rPr>
          <w:rFonts w:cs="Arial"/>
          <w:sz w:val="24"/>
          <w:szCs w:val="24"/>
        </w:rPr>
        <w:t xml:space="preserve"> or </w:t>
      </w:r>
      <w:r w:rsidRPr="00524320">
        <w:rPr>
          <w:rFonts w:cs="Arial"/>
          <w:b/>
          <w:bCs/>
          <w:sz w:val="24"/>
          <w:szCs w:val="24"/>
        </w:rPr>
        <w:t>Urgent Care</w:t>
      </w:r>
      <w:r w:rsidRPr="00524320">
        <w:rPr>
          <w:rFonts w:cs="Arial"/>
          <w:sz w:val="24"/>
          <w:szCs w:val="24"/>
        </w:rPr>
        <w:t xml:space="preserve"> prescription drugs from a </w:t>
      </w:r>
      <w:r w:rsidRPr="00524320">
        <w:rPr>
          <w:rFonts w:cs="Arial"/>
          <w:b/>
          <w:bCs/>
          <w:sz w:val="24"/>
          <w:szCs w:val="24"/>
        </w:rPr>
        <w:t>Non-Participating Pharmacy</w:t>
      </w:r>
      <w:r w:rsidRPr="00524320">
        <w:rPr>
          <w:rFonts w:cs="Arial"/>
          <w:sz w:val="24"/>
          <w:szCs w:val="24"/>
        </w:rPr>
        <w:t xml:space="preserve"> may be subject to </w:t>
      </w:r>
      <w:r w:rsidRPr="00524320">
        <w:rPr>
          <w:rFonts w:cs="Arial"/>
          <w:b/>
          <w:bCs/>
          <w:sz w:val="24"/>
          <w:szCs w:val="24"/>
        </w:rPr>
        <w:t>Usual and Customary Charges</w:t>
      </w:r>
      <w:r w:rsidRPr="00524320">
        <w:rPr>
          <w:rFonts w:cs="Arial"/>
          <w:sz w:val="24"/>
          <w:szCs w:val="24"/>
        </w:rPr>
        <w:t xml:space="preserve">, however, the </w:t>
      </w:r>
      <w:r w:rsidRPr="00524320">
        <w:rPr>
          <w:rFonts w:cs="Arial"/>
          <w:b/>
          <w:bCs/>
          <w:sz w:val="24"/>
          <w:szCs w:val="24"/>
        </w:rPr>
        <w:t>PBM</w:t>
      </w:r>
      <w:r w:rsidRPr="00524320">
        <w:rPr>
          <w:rFonts w:cs="Arial"/>
          <w:sz w:val="24"/>
          <w:szCs w:val="24"/>
        </w:rPr>
        <w:t xml:space="preserve"> must hold the </w:t>
      </w:r>
      <w:r w:rsidRPr="00524320">
        <w:rPr>
          <w:rFonts w:cs="Arial"/>
          <w:b/>
          <w:bCs/>
          <w:sz w:val="24"/>
          <w:szCs w:val="24"/>
        </w:rPr>
        <w:t>Participant</w:t>
      </w:r>
      <w:r w:rsidRPr="00524320">
        <w:rPr>
          <w:rFonts w:cs="Arial"/>
          <w:sz w:val="24"/>
          <w:szCs w:val="24"/>
        </w:rPr>
        <w:t xml:space="preserve"> harmless from any effort(s) by third parties to collect from the </w:t>
      </w:r>
      <w:r w:rsidRPr="00524320">
        <w:rPr>
          <w:rFonts w:cs="Arial"/>
          <w:b/>
          <w:bCs/>
          <w:sz w:val="24"/>
          <w:szCs w:val="24"/>
        </w:rPr>
        <w:t>Participant</w:t>
      </w:r>
      <w:r w:rsidRPr="00524320">
        <w:rPr>
          <w:rFonts w:cs="Arial"/>
          <w:sz w:val="24"/>
          <w:szCs w:val="24"/>
        </w:rPr>
        <w:t xml:space="preserve"> the amount above the </w:t>
      </w:r>
      <w:r w:rsidRPr="00524320">
        <w:rPr>
          <w:rFonts w:cs="Arial"/>
          <w:b/>
          <w:bCs/>
          <w:sz w:val="24"/>
          <w:szCs w:val="24"/>
        </w:rPr>
        <w:t>Usual and Customary Charges</w:t>
      </w:r>
      <w:r w:rsidRPr="00524320">
        <w:rPr>
          <w:rFonts w:cs="Arial"/>
          <w:sz w:val="24"/>
          <w:szCs w:val="24"/>
        </w:rPr>
        <w:t xml:space="preserve"> for the Pharmacy Benefit.</w:t>
      </w:r>
    </w:p>
    <w:p w14:paraId="09D2A023" w14:textId="77777777" w:rsidR="00E421BA" w:rsidRPr="00524320" w:rsidRDefault="00E421BA" w:rsidP="00FC6B40">
      <w:pPr>
        <w:autoSpaceDE w:val="0"/>
        <w:autoSpaceDN w:val="0"/>
        <w:adjustRightInd w:val="0"/>
        <w:spacing w:after="0" w:line="280" w:lineRule="atLeast"/>
        <w:rPr>
          <w:rFonts w:cs="Arial"/>
          <w:sz w:val="24"/>
          <w:szCs w:val="24"/>
        </w:rPr>
      </w:pPr>
    </w:p>
    <w:p w14:paraId="70560F57" w14:textId="77777777" w:rsidR="00E421BA" w:rsidRPr="00524320" w:rsidRDefault="00E421BA" w:rsidP="00FC6B40">
      <w:pPr>
        <w:autoSpaceDE w:val="0"/>
        <w:autoSpaceDN w:val="0"/>
        <w:adjustRightInd w:val="0"/>
        <w:spacing w:after="0" w:line="280" w:lineRule="atLeast"/>
        <w:rPr>
          <w:rFonts w:cs="Arial"/>
          <w:sz w:val="24"/>
          <w:szCs w:val="24"/>
        </w:rPr>
      </w:pPr>
    </w:p>
    <w:p w14:paraId="30977863" w14:textId="4D0D6270" w:rsidR="00E421BA" w:rsidRPr="00524320" w:rsidRDefault="00E421BA" w:rsidP="00490851">
      <w:pPr>
        <w:pStyle w:val="Heading1"/>
        <w:numPr>
          <w:ilvl w:val="0"/>
          <w:numId w:val="87"/>
        </w:numPr>
      </w:pPr>
      <w:bookmarkStart w:id="721" w:name="_Toc161044539"/>
      <w:bookmarkStart w:id="722" w:name="_Toc161044746"/>
      <w:r w:rsidRPr="00524320">
        <w:t>How the Pharmacy Benefit Works</w:t>
      </w:r>
      <w:bookmarkEnd w:id="721"/>
      <w:bookmarkEnd w:id="722"/>
      <w:r w:rsidRPr="00524320">
        <w:t xml:space="preserve"> </w:t>
      </w:r>
      <w:r w:rsidRPr="00524320">
        <w:br/>
      </w:r>
    </w:p>
    <w:p w14:paraId="3DF24A80"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23" w:name="_Toc161044540"/>
      <w:bookmarkStart w:id="724" w:name="_Toc161044747"/>
      <w:r w:rsidRPr="00524320">
        <w:rPr>
          <w:rFonts w:ascii="Arial" w:hAnsi="Arial" w:cs="Arial"/>
          <w:bCs/>
        </w:rPr>
        <w:t>Benefits</w:t>
      </w:r>
      <w:r w:rsidRPr="00524320">
        <w:rPr>
          <w:rFonts w:ascii="Arial" w:hAnsi="Arial" w:cs="Arial"/>
        </w:rPr>
        <w:t xml:space="preserve"> and Services</w:t>
      </w:r>
      <w:bookmarkEnd w:id="723"/>
      <w:bookmarkEnd w:id="724"/>
    </w:p>
    <w:p w14:paraId="1320F6DB"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b/>
          <w:bCs/>
          <w:sz w:val="24"/>
          <w:szCs w:val="24"/>
        </w:rPr>
        <w:t>Pharmacy Benefits</w:t>
      </w:r>
      <w:r w:rsidRPr="00524320">
        <w:rPr>
          <w:rFonts w:cs="Arial"/>
          <w:sz w:val="24"/>
          <w:szCs w:val="24"/>
        </w:rPr>
        <w:t xml:space="preserve"> are provided under a contract between </w:t>
      </w:r>
      <w:r w:rsidRPr="00524320">
        <w:rPr>
          <w:rFonts w:cs="Arial"/>
          <w:b/>
          <w:bCs/>
          <w:sz w:val="24"/>
          <w:szCs w:val="24"/>
        </w:rPr>
        <w:t>Navitus Health Solutions, LLC</w:t>
      </w:r>
      <w:r w:rsidRPr="00524320">
        <w:rPr>
          <w:rFonts w:cs="Arial"/>
          <w:sz w:val="24"/>
          <w:szCs w:val="24"/>
        </w:rPr>
        <w:t>. (</w:t>
      </w:r>
      <w:r w:rsidRPr="00524320">
        <w:rPr>
          <w:rFonts w:cs="Arial"/>
          <w:b/>
          <w:bCs/>
          <w:sz w:val="24"/>
          <w:szCs w:val="24"/>
        </w:rPr>
        <w:t>Navitus</w:t>
      </w:r>
      <w:r w:rsidRPr="00524320">
        <w:rPr>
          <w:rFonts w:cs="Arial"/>
          <w:sz w:val="24"/>
          <w:szCs w:val="24"/>
        </w:rPr>
        <w:t xml:space="preserve">) and </w:t>
      </w:r>
      <w:r w:rsidRPr="00524320">
        <w:rPr>
          <w:rFonts w:cs="Arial"/>
          <w:b/>
          <w:bCs/>
          <w:sz w:val="24"/>
          <w:szCs w:val="24"/>
        </w:rPr>
        <w:t>The Group Insurance Board</w:t>
      </w:r>
      <w:r w:rsidRPr="00524320">
        <w:rPr>
          <w:rFonts w:cs="Arial"/>
          <w:sz w:val="24"/>
          <w:szCs w:val="24"/>
        </w:rPr>
        <w:t xml:space="preserve">. </w:t>
      </w:r>
      <w:r w:rsidRPr="00524320">
        <w:rPr>
          <w:rFonts w:cs="Arial"/>
          <w:b/>
          <w:bCs/>
          <w:sz w:val="24"/>
          <w:szCs w:val="24"/>
        </w:rPr>
        <w:t>Navitus</w:t>
      </w:r>
      <w:r w:rsidRPr="00524320">
        <w:rPr>
          <w:rFonts w:cs="Arial"/>
          <w:sz w:val="24"/>
          <w:szCs w:val="24"/>
        </w:rPr>
        <w:t xml:space="preserve"> is responsible for the prescription drug </w:t>
      </w:r>
      <w:r w:rsidRPr="00524320">
        <w:rPr>
          <w:rFonts w:cs="Arial"/>
          <w:b/>
          <w:bCs/>
          <w:sz w:val="24"/>
          <w:szCs w:val="24"/>
        </w:rPr>
        <w:t>Benefits</w:t>
      </w:r>
      <w:r w:rsidRPr="00524320">
        <w:rPr>
          <w:rFonts w:cs="Arial"/>
          <w:sz w:val="24"/>
          <w:szCs w:val="24"/>
        </w:rPr>
        <w:t xml:space="preserve"> under the terms and conditions as laid out in the contract with the </w:t>
      </w:r>
      <w:r w:rsidRPr="00524320">
        <w:rPr>
          <w:rFonts w:cs="Arial"/>
          <w:b/>
          <w:bCs/>
          <w:sz w:val="24"/>
          <w:szCs w:val="24"/>
        </w:rPr>
        <w:t>Group Insurance Board</w:t>
      </w:r>
      <w:r w:rsidRPr="00524320">
        <w:rPr>
          <w:rFonts w:cs="Arial"/>
          <w:sz w:val="24"/>
          <w:szCs w:val="24"/>
        </w:rPr>
        <w:t xml:space="preserve">. </w:t>
      </w:r>
    </w:p>
    <w:p w14:paraId="72AAE7AD" w14:textId="77777777" w:rsidR="00E421BA" w:rsidRPr="00524320" w:rsidRDefault="00E421BA" w:rsidP="00FC6B40">
      <w:pPr>
        <w:pStyle w:val="ListParagraph"/>
        <w:autoSpaceDE w:val="0"/>
        <w:autoSpaceDN w:val="0"/>
        <w:adjustRightInd w:val="0"/>
        <w:spacing w:after="0" w:line="280" w:lineRule="atLeast"/>
        <w:ind w:left="1080"/>
        <w:rPr>
          <w:rFonts w:cs="Arial"/>
          <w:sz w:val="24"/>
          <w:szCs w:val="24"/>
        </w:rPr>
      </w:pPr>
    </w:p>
    <w:p w14:paraId="2186D9ED"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The </w:t>
      </w:r>
      <w:r w:rsidRPr="00524320">
        <w:rPr>
          <w:rFonts w:cs="Arial"/>
          <w:b/>
          <w:bCs/>
          <w:sz w:val="24"/>
          <w:szCs w:val="24"/>
        </w:rPr>
        <w:t>Group Insurance Board</w:t>
      </w:r>
      <w:r w:rsidRPr="00524320">
        <w:rPr>
          <w:rFonts w:cs="Arial"/>
          <w:sz w:val="24"/>
          <w:szCs w:val="24"/>
        </w:rPr>
        <w:t xml:space="preserve"> contracts with </w:t>
      </w:r>
      <w:r w:rsidRPr="00524320">
        <w:rPr>
          <w:rFonts w:cs="Arial"/>
          <w:b/>
          <w:bCs/>
          <w:sz w:val="24"/>
          <w:szCs w:val="24"/>
        </w:rPr>
        <w:t>Navitus</w:t>
      </w:r>
      <w:r w:rsidRPr="00524320">
        <w:rPr>
          <w:rFonts w:cs="Arial"/>
          <w:sz w:val="24"/>
          <w:szCs w:val="24"/>
        </w:rPr>
        <w:t xml:space="preserve"> to provide prescription drug </w:t>
      </w:r>
      <w:r w:rsidRPr="00524320">
        <w:rPr>
          <w:rFonts w:cs="Arial"/>
          <w:b/>
          <w:bCs/>
          <w:sz w:val="24"/>
          <w:szCs w:val="24"/>
        </w:rPr>
        <w:t>Benefits</w:t>
      </w:r>
      <w:r w:rsidRPr="00524320">
        <w:rPr>
          <w:rFonts w:cs="Arial"/>
          <w:sz w:val="24"/>
          <w:szCs w:val="24"/>
        </w:rPr>
        <w:t xml:space="preserve">. </w:t>
      </w:r>
      <w:r w:rsidRPr="00524320">
        <w:rPr>
          <w:rFonts w:cs="Arial"/>
          <w:b/>
          <w:bCs/>
          <w:sz w:val="24"/>
          <w:szCs w:val="24"/>
        </w:rPr>
        <w:t>Navitus</w:t>
      </w:r>
      <w:r w:rsidRPr="00524320">
        <w:rPr>
          <w:rFonts w:cs="Arial"/>
          <w:sz w:val="24"/>
          <w:szCs w:val="24"/>
        </w:rPr>
        <w:t xml:space="preserve"> is responsible for the prescription drug benefit as provided for under the terms and conditions of the </w:t>
      </w:r>
      <w:r w:rsidRPr="00524320">
        <w:rPr>
          <w:rFonts w:cs="Arial"/>
          <w:b/>
          <w:bCs/>
          <w:sz w:val="24"/>
          <w:szCs w:val="24"/>
        </w:rPr>
        <w:t>Pharmacy Benefits</w:t>
      </w:r>
      <w:r w:rsidRPr="00524320">
        <w:rPr>
          <w:rFonts w:cs="Arial"/>
          <w:sz w:val="24"/>
          <w:szCs w:val="24"/>
        </w:rPr>
        <w:t xml:space="preserve"> for those who are </w:t>
      </w:r>
      <w:r w:rsidRPr="00524320">
        <w:rPr>
          <w:rFonts w:cs="Arial"/>
          <w:b/>
          <w:bCs/>
          <w:sz w:val="24"/>
          <w:szCs w:val="24"/>
        </w:rPr>
        <w:t xml:space="preserve">Covered </w:t>
      </w:r>
      <w:r w:rsidRPr="00524320">
        <w:rPr>
          <w:rFonts w:cs="Arial"/>
          <w:sz w:val="24"/>
          <w:szCs w:val="24"/>
        </w:rPr>
        <w:t xml:space="preserve">under the State of Wisconsin Health Benefit Program. </w:t>
      </w:r>
    </w:p>
    <w:p w14:paraId="4D631929" w14:textId="77777777" w:rsidR="00E421BA" w:rsidRPr="00524320" w:rsidRDefault="00E421BA" w:rsidP="00FC6B40">
      <w:pPr>
        <w:pStyle w:val="ListParagraph"/>
        <w:autoSpaceDE w:val="0"/>
        <w:autoSpaceDN w:val="0"/>
        <w:adjustRightInd w:val="0"/>
        <w:spacing w:after="0" w:line="280" w:lineRule="atLeast"/>
        <w:ind w:left="1080"/>
        <w:rPr>
          <w:rFonts w:cs="Arial"/>
          <w:sz w:val="24"/>
          <w:szCs w:val="24"/>
        </w:rPr>
      </w:pPr>
    </w:p>
    <w:p w14:paraId="6DC91F58"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All </w:t>
      </w:r>
      <w:r w:rsidRPr="00524320">
        <w:rPr>
          <w:rFonts w:cs="Arial"/>
          <w:b/>
          <w:bCs/>
          <w:sz w:val="24"/>
          <w:szCs w:val="24"/>
        </w:rPr>
        <w:t>Pharmacy Benefits</w:t>
      </w:r>
      <w:r w:rsidRPr="00524320">
        <w:rPr>
          <w:rFonts w:cs="Arial"/>
          <w:sz w:val="24"/>
          <w:szCs w:val="24"/>
        </w:rPr>
        <w:t xml:space="preserve"> are paid per the terms of this contract between </w:t>
      </w:r>
      <w:r w:rsidRPr="00524320">
        <w:rPr>
          <w:rFonts w:cs="Arial"/>
          <w:b/>
          <w:bCs/>
          <w:sz w:val="24"/>
          <w:szCs w:val="24"/>
        </w:rPr>
        <w:t>Navitus</w:t>
      </w:r>
      <w:r w:rsidRPr="00524320">
        <w:rPr>
          <w:rFonts w:cs="Arial"/>
          <w:sz w:val="24"/>
          <w:szCs w:val="24"/>
        </w:rPr>
        <w:t xml:space="preserve"> and the </w:t>
      </w:r>
      <w:r w:rsidRPr="00524320">
        <w:rPr>
          <w:rFonts w:cs="Arial"/>
          <w:b/>
          <w:bCs/>
          <w:sz w:val="24"/>
          <w:szCs w:val="24"/>
        </w:rPr>
        <w:t>Group Insurance Board</w:t>
      </w:r>
      <w:r w:rsidRPr="00524320">
        <w:rPr>
          <w:rFonts w:cs="Arial"/>
          <w:sz w:val="24"/>
          <w:szCs w:val="24"/>
        </w:rPr>
        <w:t xml:space="preserve">. </w:t>
      </w:r>
      <w:r w:rsidRPr="00524320">
        <w:rPr>
          <w:rFonts w:cs="Arial"/>
          <w:b/>
          <w:bCs/>
          <w:sz w:val="24"/>
          <w:szCs w:val="24"/>
        </w:rPr>
        <w:t>Pharmacy Benefits</w:t>
      </w:r>
      <w:r w:rsidRPr="00524320">
        <w:rPr>
          <w:rFonts w:cs="Arial"/>
          <w:sz w:val="24"/>
          <w:szCs w:val="24"/>
        </w:rPr>
        <w:t xml:space="preserve"> are entirely incorporated in the contract. </w:t>
      </w:r>
    </w:p>
    <w:p w14:paraId="57C470EC" w14:textId="77777777" w:rsidR="00E421BA" w:rsidRPr="00524320" w:rsidRDefault="00E421BA" w:rsidP="00FC6B40">
      <w:pPr>
        <w:pStyle w:val="ListParagraph"/>
        <w:autoSpaceDE w:val="0"/>
        <w:autoSpaceDN w:val="0"/>
        <w:adjustRightInd w:val="0"/>
        <w:spacing w:after="0" w:line="280" w:lineRule="atLeast"/>
        <w:ind w:left="1080"/>
        <w:rPr>
          <w:rFonts w:cs="Arial"/>
          <w:sz w:val="24"/>
          <w:szCs w:val="24"/>
        </w:rPr>
      </w:pPr>
    </w:p>
    <w:p w14:paraId="262CF49D"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This section describes the </w:t>
      </w:r>
      <w:r w:rsidRPr="00524320">
        <w:rPr>
          <w:rFonts w:cs="Arial"/>
          <w:b/>
          <w:bCs/>
          <w:sz w:val="24"/>
          <w:szCs w:val="24"/>
        </w:rPr>
        <w:t>Benefits</w:t>
      </w:r>
      <w:r w:rsidRPr="00524320">
        <w:rPr>
          <w:rFonts w:cs="Arial"/>
          <w:sz w:val="24"/>
          <w:szCs w:val="24"/>
        </w:rPr>
        <w:t xml:space="preserve"> and services provided under the Uniform Pharmacy Benefit. All </w:t>
      </w:r>
      <w:r w:rsidRPr="00524320">
        <w:rPr>
          <w:rFonts w:cs="Arial"/>
          <w:b/>
          <w:bCs/>
          <w:sz w:val="24"/>
          <w:szCs w:val="24"/>
        </w:rPr>
        <w:t>Benefits</w:t>
      </w:r>
      <w:r w:rsidRPr="00524320">
        <w:rPr>
          <w:rFonts w:cs="Arial"/>
          <w:sz w:val="24"/>
          <w:szCs w:val="24"/>
        </w:rPr>
        <w:t xml:space="preserve"> are available to you and your enrolled </w:t>
      </w:r>
      <w:r w:rsidRPr="00524320">
        <w:rPr>
          <w:rFonts w:cs="Arial"/>
          <w:b/>
          <w:bCs/>
          <w:sz w:val="24"/>
          <w:szCs w:val="24"/>
        </w:rPr>
        <w:t>Dependents</w:t>
      </w:r>
      <w:r w:rsidRPr="00524320">
        <w:rPr>
          <w:rFonts w:cs="Arial"/>
          <w:sz w:val="24"/>
          <w:szCs w:val="24"/>
        </w:rPr>
        <w:t xml:space="preserve"> if they are received after the date your health insurance policy becomes effective and your Premium is paid.</w:t>
      </w:r>
    </w:p>
    <w:p w14:paraId="25B0ED93"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0F96DF45"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25" w:name="_Toc161044541"/>
      <w:bookmarkStart w:id="726" w:name="_Toc161044748"/>
      <w:r w:rsidRPr="00524320">
        <w:rPr>
          <w:rFonts w:ascii="Arial" w:hAnsi="Arial" w:cs="Arial"/>
        </w:rPr>
        <w:t>Pharmacy Premium Payment</w:t>
      </w:r>
      <w:bookmarkEnd w:id="725"/>
      <w:bookmarkEnd w:id="726"/>
    </w:p>
    <w:p w14:paraId="2A001CC1"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The Pharmacy Premium is combined with the Health Insurance premium for one payment each month. For most </w:t>
      </w:r>
      <w:r w:rsidRPr="00524320">
        <w:rPr>
          <w:rFonts w:cs="Arial"/>
          <w:b/>
          <w:bCs/>
          <w:sz w:val="24"/>
          <w:szCs w:val="24"/>
        </w:rPr>
        <w:t>Subscribers</w:t>
      </w:r>
      <w:r w:rsidRPr="00524320">
        <w:rPr>
          <w:rFonts w:cs="Arial"/>
          <w:sz w:val="24"/>
          <w:szCs w:val="24"/>
        </w:rPr>
        <w:t xml:space="preserve">, your Pharmacy Premium payments will be arranged through deductions from salary, your accumulated sick leave accounts (State Employees only), your annuity, or by converting your life insurance under certain circumstances. If a </w:t>
      </w:r>
      <w:r w:rsidRPr="00524320">
        <w:rPr>
          <w:rFonts w:cs="Arial"/>
          <w:b/>
          <w:bCs/>
          <w:sz w:val="24"/>
          <w:szCs w:val="24"/>
        </w:rPr>
        <w:t>Subscribe</w:t>
      </w:r>
      <w:r w:rsidRPr="00524320">
        <w:rPr>
          <w:rFonts w:cs="Arial"/>
          <w:sz w:val="24"/>
          <w:szCs w:val="24"/>
        </w:rPr>
        <w:t xml:space="preserve">r is longer working and does not have an annuity, sick leave, or converted life insurance plan, they must pay their Premium directly to their </w:t>
      </w:r>
      <w:r w:rsidRPr="00524320">
        <w:rPr>
          <w:rFonts w:cs="Arial"/>
          <w:b/>
          <w:bCs/>
          <w:sz w:val="24"/>
          <w:szCs w:val="24"/>
        </w:rPr>
        <w:t>Health Plan</w:t>
      </w:r>
      <w:r w:rsidRPr="00524320">
        <w:rPr>
          <w:rFonts w:cs="Arial"/>
          <w:sz w:val="24"/>
          <w:szCs w:val="24"/>
        </w:rPr>
        <w:t xml:space="preserve">. If you are paying your Premium directly to your </w:t>
      </w:r>
      <w:r w:rsidRPr="00524320">
        <w:rPr>
          <w:rFonts w:cs="Arial"/>
          <w:b/>
          <w:bCs/>
          <w:sz w:val="24"/>
          <w:szCs w:val="24"/>
        </w:rPr>
        <w:t>Health Plan</w:t>
      </w:r>
      <w:r w:rsidRPr="00524320">
        <w:rPr>
          <w:rFonts w:cs="Arial"/>
          <w:sz w:val="24"/>
          <w:szCs w:val="24"/>
        </w:rPr>
        <w:t xml:space="preserve"> and you either stop paying or tell your </w:t>
      </w:r>
      <w:r w:rsidRPr="00524320">
        <w:rPr>
          <w:rFonts w:cs="Arial"/>
          <w:b/>
          <w:bCs/>
          <w:sz w:val="24"/>
          <w:szCs w:val="24"/>
        </w:rPr>
        <w:t>Health Plan</w:t>
      </w:r>
      <w:r w:rsidRPr="00524320">
        <w:rPr>
          <w:rFonts w:cs="Arial"/>
          <w:sz w:val="24"/>
          <w:szCs w:val="24"/>
        </w:rPr>
        <w:t xml:space="preserve"> you no longer want coverage, your </w:t>
      </w:r>
      <w:r w:rsidRPr="00524320">
        <w:rPr>
          <w:rFonts w:cs="Arial"/>
          <w:b/>
          <w:bCs/>
          <w:sz w:val="24"/>
          <w:szCs w:val="24"/>
        </w:rPr>
        <w:t>Health Plan</w:t>
      </w:r>
      <w:r w:rsidRPr="00524320">
        <w:rPr>
          <w:rFonts w:cs="Arial"/>
          <w:sz w:val="24"/>
          <w:szCs w:val="24"/>
        </w:rPr>
        <w:t xml:space="preserve"> will notify </w:t>
      </w:r>
      <w:r w:rsidRPr="00524320">
        <w:rPr>
          <w:rFonts w:cs="Arial"/>
          <w:b/>
          <w:bCs/>
          <w:sz w:val="24"/>
          <w:szCs w:val="24"/>
        </w:rPr>
        <w:t>ETF</w:t>
      </w:r>
      <w:r w:rsidRPr="00524320">
        <w:rPr>
          <w:rFonts w:cs="Arial"/>
          <w:sz w:val="24"/>
          <w:szCs w:val="24"/>
        </w:rPr>
        <w:t xml:space="preserve"> and </w:t>
      </w:r>
      <w:r w:rsidRPr="00524320">
        <w:rPr>
          <w:rFonts w:cs="Arial"/>
          <w:b/>
          <w:bCs/>
          <w:sz w:val="24"/>
          <w:szCs w:val="24"/>
        </w:rPr>
        <w:t>ETF</w:t>
      </w:r>
      <w:r w:rsidRPr="00524320">
        <w:rPr>
          <w:rFonts w:cs="Arial"/>
          <w:sz w:val="24"/>
          <w:szCs w:val="24"/>
        </w:rPr>
        <w:t xml:space="preserve"> will notify the </w:t>
      </w:r>
      <w:r w:rsidRPr="00524320">
        <w:rPr>
          <w:rFonts w:cs="Arial"/>
          <w:b/>
          <w:bCs/>
          <w:sz w:val="24"/>
          <w:szCs w:val="24"/>
        </w:rPr>
        <w:t>PBM</w:t>
      </w:r>
      <w:r w:rsidRPr="00524320">
        <w:rPr>
          <w:rFonts w:cs="Arial"/>
          <w:sz w:val="24"/>
          <w:szCs w:val="24"/>
        </w:rPr>
        <w:t>.</w:t>
      </w:r>
    </w:p>
    <w:p w14:paraId="615BE4EA"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1D69C5D1"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27" w:name="_Toc161044542"/>
      <w:bookmarkStart w:id="728" w:name="_Toc161044749"/>
      <w:r w:rsidRPr="00524320">
        <w:rPr>
          <w:rFonts w:ascii="Arial" w:hAnsi="Arial" w:cs="Arial"/>
        </w:rPr>
        <w:t>Drug Formulary</w:t>
      </w:r>
      <w:bookmarkEnd w:id="727"/>
      <w:bookmarkEnd w:id="728"/>
    </w:p>
    <w:p w14:paraId="7DD6B079"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sz w:val="24"/>
          <w:szCs w:val="24"/>
        </w:rPr>
        <w:t xml:space="preserve">Drugs that are not included on the </w:t>
      </w:r>
      <w:r w:rsidRPr="00524320">
        <w:rPr>
          <w:rFonts w:cs="Arial"/>
          <w:b/>
          <w:bCs/>
          <w:sz w:val="24"/>
          <w:szCs w:val="24"/>
        </w:rPr>
        <w:t>Formulary</w:t>
      </w:r>
      <w:r w:rsidRPr="00524320">
        <w:rPr>
          <w:rFonts w:cs="Arial"/>
          <w:sz w:val="24"/>
          <w:szCs w:val="24"/>
        </w:rPr>
        <w:t xml:space="preserve"> are not </w:t>
      </w:r>
      <w:r w:rsidRPr="00524320">
        <w:rPr>
          <w:rFonts w:cs="Arial"/>
          <w:b/>
          <w:bCs/>
          <w:sz w:val="24"/>
          <w:szCs w:val="24"/>
        </w:rPr>
        <w:t>Covered</w:t>
      </w:r>
      <w:r w:rsidRPr="00524320">
        <w:rPr>
          <w:rFonts w:cs="Arial"/>
          <w:sz w:val="24"/>
          <w:szCs w:val="24"/>
        </w:rPr>
        <w:t xml:space="preserve"> by this pharmacy benefit unless approved through an exceptions process. </w:t>
      </w:r>
    </w:p>
    <w:p w14:paraId="303D1216"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sz w:val="24"/>
          <w:szCs w:val="24"/>
        </w:rPr>
        <w:t xml:space="preserve">The IYC plans, </w:t>
      </w:r>
      <w:r w:rsidRPr="00524320">
        <w:rPr>
          <w:rFonts w:cs="Arial"/>
          <w:b/>
          <w:bCs/>
          <w:sz w:val="24"/>
          <w:szCs w:val="24"/>
        </w:rPr>
        <w:t>HDHP</w:t>
      </w:r>
      <w:r w:rsidRPr="00524320">
        <w:rPr>
          <w:rFonts w:cs="Arial"/>
          <w:sz w:val="24"/>
          <w:szCs w:val="24"/>
        </w:rPr>
        <w:t xml:space="preserve"> plans, and </w:t>
      </w:r>
      <w:r w:rsidRPr="00524320">
        <w:rPr>
          <w:rFonts w:cs="Arial"/>
          <w:b/>
          <w:bCs/>
          <w:sz w:val="24"/>
          <w:szCs w:val="24"/>
        </w:rPr>
        <w:t>Medicare Part D</w:t>
      </w:r>
      <w:r w:rsidRPr="00524320">
        <w:rPr>
          <w:rFonts w:cs="Arial"/>
          <w:sz w:val="24"/>
          <w:szCs w:val="24"/>
        </w:rPr>
        <w:t xml:space="preserve"> all have drug formularies.  These formularies can be found at the public facing </w:t>
      </w:r>
      <w:r w:rsidRPr="00524320">
        <w:rPr>
          <w:rFonts w:cs="Arial"/>
          <w:b/>
          <w:bCs/>
          <w:sz w:val="24"/>
          <w:szCs w:val="24"/>
        </w:rPr>
        <w:t>Navitus</w:t>
      </w:r>
      <w:r w:rsidRPr="00524320">
        <w:rPr>
          <w:rFonts w:cs="Arial"/>
          <w:sz w:val="24"/>
          <w:szCs w:val="24"/>
        </w:rPr>
        <w:t>/</w:t>
      </w:r>
      <w:r w:rsidRPr="00524320">
        <w:rPr>
          <w:rFonts w:cs="Arial"/>
          <w:b/>
          <w:bCs/>
          <w:sz w:val="24"/>
          <w:szCs w:val="24"/>
        </w:rPr>
        <w:t>ETF</w:t>
      </w:r>
      <w:r w:rsidRPr="00524320">
        <w:rPr>
          <w:rFonts w:cs="Arial"/>
          <w:sz w:val="24"/>
          <w:szCs w:val="24"/>
        </w:rPr>
        <w:t xml:space="preserve"> website at </w:t>
      </w:r>
      <w:r w:rsidRPr="00524320">
        <w:rPr>
          <w:rStyle w:val="Hyperlink"/>
          <w:sz w:val="24"/>
          <w:szCs w:val="24"/>
        </w:rPr>
        <w:t xml:space="preserve"> </w:t>
      </w:r>
      <w:hyperlink r:id="rId87" w:history="1">
        <w:r w:rsidRPr="00524320">
          <w:rPr>
            <w:rStyle w:val="Hyperlink"/>
            <w:sz w:val="24"/>
            <w:szCs w:val="24"/>
          </w:rPr>
          <w:t>https://etf.benefits.navitus.com</w:t>
        </w:r>
      </w:hyperlink>
      <w:r w:rsidRPr="00524320">
        <w:rPr>
          <w:rFonts w:cs="Arial"/>
          <w:sz w:val="24"/>
          <w:szCs w:val="24"/>
        </w:rPr>
        <w:t xml:space="preserve">.  To find the formularies just click on the name of the plan’s </w:t>
      </w:r>
      <w:r w:rsidRPr="00524320">
        <w:rPr>
          <w:rFonts w:cs="Arial"/>
          <w:b/>
          <w:bCs/>
          <w:sz w:val="24"/>
          <w:szCs w:val="24"/>
        </w:rPr>
        <w:t>Formulary</w:t>
      </w:r>
      <w:r w:rsidRPr="00524320">
        <w:rPr>
          <w:rFonts w:cs="Arial"/>
          <w:sz w:val="24"/>
          <w:szCs w:val="24"/>
        </w:rPr>
        <w:t xml:space="preserve"> you are looking for and then on the word </w:t>
      </w:r>
      <w:r w:rsidRPr="00524320">
        <w:rPr>
          <w:rFonts w:cs="Arial"/>
          <w:b/>
          <w:bCs/>
          <w:sz w:val="24"/>
          <w:szCs w:val="24"/>
        </w:rPr>
        <w:t>Formulary</w:t>
      </w:r>
      <w:r w:rsidRPr="00524320">
        <w:rPr>
          <w:rFonts w:cs="Arial"/>
          <w:sz w:val="24"/>
          <w:szCs w:val="24"/>
        </w:rPr>
        <w:t xml:space="preserve"> on the left side of the screen.  The option to view the most current </w:t>
      </w:r>
      <w:r w:rsidRPr="00524320">
        <w:rPr>
          <w:rFonts w:cs="Arial"/>
          <w:b/>
          <w:bCs/>
          <w:sz w:val="24"/>
          <w:szCs w:val="24"/>
        </w:rPr>
        <w:t>Formulary</w:t>
      </w:r>
      <w:r w:rsidRPr="00524320">
        <w:rPr>
          <w:rFonts w:cs="Arial"/>
          <w:sz w:val="24"/>
          <w:szCs w:val="24"/>
        </w:rPr>
        <w:t xml:space="preserve"> should then appear on your screen. </w:t>
      </w:r>
    </w:p>
    <w:p w14:paraId="31EBA0D9" w14:textId="77777777" w:rsidR="00E421BA" w:rsidRPr="00524320" w:rsidRDefault="00E421BA" w:rsidP="00FC6B40">
      <w:pPr>
        <w:autoSpaceDE w:val="0"/>
        <w:autoSpaceDN w:val="0"/>
        <w:adjustRightInd w:val="0"/>
        <w:spacing w:after="0" w:line="280" w:lineRule="atLeast"/>
        <w:ind w:left="1440"/>
        <w:rPr>
          <w:rFonts w:cs="Arial"/>
          <w:sz w:val="24"/>
          <w:szCs w:val="24"/>
        </w:rPr>
      </w:pPr>
    </w:p>
    <w:p w14:paraId="378669EB"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sz w:val="24"/>
          <w:szCs w:val="24"/>
        </w:rPr>
        <w:t xml:space="preserve">A </w:t>
      </w:r>
      <w:r w:rsidRPr="00524320">
        <w:rPr>
          <w:rFonts w:cs="Arial"/>
          <w:b/>
          <w:bCs/>
          <w:sz w:val="24"/>
          <w:szCs w:val="24"/>
        </w:rPr>
        <w:t>Member</w:t>
      </w:r>
      <w:r w:rsidRPr="00524320">
        <w:rPr>
          <w:rFonts w:cs="Arial"/>
          <w:sz w:val="24"/>
          <w:szCs w:val="24"/>
        </w:rPr>
        <w:t xml:space="preserve"> can also view a </w:t>
      </w:r>
      <w:r w:rsidRPr="00524320">
        <w:rPr>
          <w:rFonts w:cs="Arial"/>
          <w:b/>
          <w:bCs/>
          <w:sz w:val="24"/>
          <w:szCs w:val="24"/>
        </w:rPr>
        <w:t>Formulary</w:t>
      </w:r>
      <w:r w:rsidRPr="00524320">
        <w:rPr>
          <w:rFonts w:cs="Arial"/>
          <w:sz w:val="24"/>
          <w:szCs w:val="24"/>
        </w:rPr>
        <w:t xml:space="preserve"> through </w:t>
      </w:r>
      <w:r w:rsidRPr="00524320">
        <w:rPr>
          <w:rFonts w:cs="Arial"/>
          <w:b/>
          <w:bCs/>
          <w:sz w:val="24"/>
          <w:szCs w:val="24"/>
        </w:rPr>
        <w:t>Navitus’s</w:t>
      </w:r>
      <w:r w:rsidRPr="00524320">
        <w:rPr>
          <w:rFonts w:cs="Arial"/>
          <w:sz w:val="24"/>
          <w:szCs w:val="24"/>
        </w:rPr>
        <w:t xml:space="preserve"> website at </w:t>
      </w:r>
      <w:hyperlink r:id="rId88" w:history="1">
        <w:r w:rsidRPr="00524320">
          <w:rPr>
            <w:rStyle w:val="Hyperlink"/>
            <w:sz w:val="24"/>
            <w:szCs w:val="24"/>
          </w:rPr>
          <w:t>https://www.navitus.com/</w:t>
        </w:r>
      </w:hyperlink>
      <w:r w:rsidRPr="00524320">
        <w:rPr>
          <w:rStyle w:val="Hyperlink"/>
          <w:sz w:val="24"/>
          <w:szCs w:val="24"/>
        </w:rPr>
        <w:t>members</w:t>
      </w:r>
      <w:r w:rsidRPr="00524320">
        <w:rPr>
          <w:rFonts w:cs="Arial"/>
          <w:sz w:val="24"/>
          <w:szCs w:val="24"/>
        </w:rPr>
        <w:t xml:space="preserve"> through the </w:t>
      </w:r>
      <w:r w:rsidRPr="00524320">
        <w:rPr>
          <w:rFonts w:cs="Arial"/>
          <w:b/>
          <w:bCs/>
          <w:sz w:val="24"/>
          <w:szCs w:val="24"/>
        </w:rPr>
        <w:t>Member</w:t>
      </w:r>
      <w:r w:rsidRPr="00524320">
        <w:rPr>
          <w:rFonts w:cs="Arial"/>
          <w:sz w:val="24"/>
          <w:szCs w:val="24"/>
        </w:rPr>
        <w:t xml:space="preserve"> portal. To view the </w:t>
      </w:r>
      <w:r w:rsidRPr="00524320">
        <w:rPr>
          <w:rFonts w:cs="Arial"/>
          <w:b/>
          <w:bCs/>
          <w:sz w:val="24"/>
          <w:szCs w:val="24"/>
        </w:rPr>
        <w:t>Formularies</w:t>
      </w:r>
      <w:r w:rsidRPr="00524320">
        <w:rPr>
          <w:rFonts w:cs="Arial"/>
          <w:sz w:val="24"/>
          <w:szCs w:val="24"/>
        </w:rPr>
        <w:t xml:space="preserve">, you will need to have a portal login and password established with </w:t>
      </w:r>
      <w:r w:rsidRPr="00524320">
        <w:rPr>
          <w:rFonts w:cs="Arial"/>
          <w:b/>
          <w:bCs/>
          <w:sz w:val="24"/>
          <w:szCs w:val="24"/>
        </w:rPr>
        <w:t>Navitus</w:t>
      </w:r>
      <w:r w:rsidRPr="00524320">
        <w:rPr>
          <w:rFonts w:cs="Arial"/>
          <w:sz w:val="24"/>
          <w:szCs w:val="24"/>
        </w:rPr>
        <w:t xml:space="preserve">. A </w:t>
      </w:r>
      <w:r w:rsidRPr="00524320">
        <w:rPr>
          <w:rFonts w:cs="Arial"/>
          <w:b/>
          <w:bCs/>
          <w:sz w:val="24"/>
          <w:szCs w:val="24"/>
        </w:rPr>
        <w:t>Member</w:t>
      </w:r>
      <w:r w:rsidRPr="00524320">
        <w:rPr>
          <w:rFonts w:cs="Arial"/>
          <w:sz w:val="24"/>
          <w:szCs w:val="24"/>
        </w:rPr>
        <w:t xml:space="preserve"> can create a portal login and password through the </w:t>
      </w:r>
      <w:r w:rsidRPr="00524320">
        <w:rPr>
          <w:rFonts w:cs="Arial"/>
          <w:b/>
          <w:bCs/>
          <w:sz w:val="24"/>
          <w:szCs w:val="24"/>
        </w:rPr>
        <w:t>Navitus</w:t>
      </w:r>
      <w:r w:rsidRPr="00524320">
        <w:rPr>
          <w:rFonts w:cs="Arial"/>
          <w:sz w:val="24"/>
          <w:szCs w:val="24"/>
        </w:rPr>
        <w:t xml:space="preserve"> website. </w:t>
      </w:r>
    </w:p>
    <w:p w14:paraId="3A9A21FB" w14:textId="77777777" w:rsidR="00E421BA" w:rsidRPr="00524320" w:rsidRDefault="00E421BA" w:rsidP="00FC6B40">
      <w:pPr>
        <w:autoSpaceDE w:val="0"/>
        <w:autoSpaceDN w:val="0"/>
        <w:adjustRightInd w:val="0"/>
        <w:spacing w:after="0" w:line="280" w:lineRule="atLeast"/>
        <w:ind w:left="360"/>
        <w:rPr>
          <w:rFonts w:cs="Arial"/>
          <w:sz w:val="24"/>
          <w:szCs w:val="24"/>
        </w:rPr>
      </w:pPr>
    </w:p>
    <w:p w14:paraId="46166A35"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29" w:name="_Toc161044543"/>
      <w:bookmarkStart w:id="730" w:name="_Toc161044750"/>
      <w:r w:rsidRPr="00524320">
        <w:rPr>
          <w:rFonts w:ascii="Arial" w:hAnsi="Arial" w:cs="Arial"/>
        </w:rPr>
        <w:t>Participating Pharmacies vs. Non-Participating Pharmacies</w:t>
      </w:r>
      <w:bookmarkEnd w:id="729"/>
      <w:bookmarkEnd w:id="730"/>
    </w:p>
    <w:p w14:paraId="64F54CCB" w14:textId="77777777" w:rsidR="00E421BA" w:rsidRPr="00524320" w:rsidRDefault="00E421BA" w:rsidP="00FC6B40">
      <w:pPr>
        <w:tabs>
          <w:tab w:val="left" w:pos="0"/>
        </w:tabs>
        <w:autoSpaceDE w:val="0"/>
        <w:autoSpaceDN w:val="0"/>
        <w:adjustRightInd w:val="0"/>
        <w:spacing w:after="0" w:line="280" w:lineRule="atLeast"/>
        <w:rPr>
          <w:rFonts w:cs="Arial"/>
          <w:sz w:val="24"/>
          <w:szCs w:val="24"/>
        </w:rPr>
      </w:pPr>
      <w:r w:rsidRPr="00524320">
        <w:rPr>
          <w:rFonts w:cs="Arial"/>
          <w:sz w:val="24"/>
          <w:szCs w:val="24"/>
        </w:rPr>
        <w:t xml:space="preserve">This Summary Plan Description applies to services received from Participating Pharmacies. Services received from Non-Participating Pharmacies are not </w:t>
      </w:r>
      <w:r w:rsidRPr="00524320">
        <w:rPr>
          <w:rFonts w:cs="Arial"/>
          <w:b/>
          <w:bCs/>
          <w:sz w:val="24"/>
          <w:szCs w:val="24"/>
        </w:rPr>
        <w:t>Covered</w:t>
      </w:r>
      <w:r w:rsidRPr="00524320">
        <w:rPr>
          <w:rFonts w:cs="Arial"/>
          <w:sz w:val="24"/>
          <w:szCs w:val="24"/>
        </w:rPr>
        <w:t xml:space="preserve"> except for </w:t>
      </w:r>
      <w:r w:rsidRPr="00524320">
        <w:rPr>
          <w:rFonts w:cs="Arial"/>
          <w:b/>
          <w:bCs/>
          <w:sz w:val="24"/>
          <w:szCs w:val="24"/>
        </w:rPr>
        <w:t>Emergency</w:t>
      </w:r>
      <w:r w:rsidRPr="00524320">
        <w:rPr>
          <w:rFonts w:cs="Arial"/>
          <w:sz w:val="24"/>
          <w:szCs w:val="24"/>
        </w:rPr>
        <w:t xml:space="preserve"> or Urgent situations. </w:t>
      </w:r>
    </w:p>
    <w:p w14:paraId="318FE3E9" w14:textId="77777777" w:rsidR="00E421BA" w:rsidRPr="00524320" w:rsidRDefault="00E421BA" w:rsidP="00FC6B40">
      <w:pPr>
        <w:tabs>
          <w:tab w:val="left" w:pos="360"/>
        </w:tabs>
        <w:autoSpaceDE w:val="0"/>
        <w:autoSpaceDN w:val="0"/>
        <w:adjustRightInd w:val="0"/>
        <w:spacing w:after="0" w:line="280" w:lineRule="atLeast"/>
        <w:ind w:left="360"/>
        <w:rPr>
          <w:rFonts w:cs="Arial"/>
          <w:sz w:val="24"/>
          <w:szCs w:val="24"/>
        </w:rPr>
      </w:pPr>
    </w:p>
    <w:p w14:paraId="78272527" w14:textId="77777777" w:rsidR="00E421BA" w:rsidRPr="00524320" w:rsidRDefault="00E421BA" w:rsidP="00FC6B40">
      <w:pPr>
        <w:tabs>
          <w:tab w:val="left" w:pos="540"/>
        </w:tabs>
        <w:autoSpaceDE w:val="0"/>
        <w:autoSpaceDN w:val="0"/>
        <w:adjustRightInd w:val="0"/>
        <w:spacing w:after="0" w:line="280" w:lineRule="atLeast"/>
        <w:rPr>
          <w:rFonts w:cs="Arial"/>
          <w:sz w:val="24"/>
          <w:szCs w:val="24"/>
        </w:rPr>
      </w:pPr>
      <w:r w:rsidRPr="00524320">
        <w:rPr>
          <w:rFonts w:cs="Arial"/>
          <w:b/>
          <w:bCs/>
          <w:sz w:val="24"/>
          <w:szCs w:val="24"/>
        </w:rPr>
        <w:t>Members</w:t>
      </w:r>
      <w:r w:rsidRPr="00524320">
        <w:rPr>
          <w:rFonts w:cs="Arial"/>
          <w:sz w:val="24"/>
          <w:szCs w:val="24"/>
        </w:rPr>
        <w:t xml:space="preserve"> may submit paper claims and a completed </w:t>
      </w:r>
      <w:r w:rsidRPr="00524320">
        <w:rPr>
          <w:rFonts w:cs="Arial"/>
          <w:b/>
          <w:bCs/>
          <w:sz w:val="24"/>
          <w:szCs w:val="24"/>
        </w:rPr>
        <w:t>Direct Member Reimbursement</w:t>
      </w:r>
      <w:r w:rsidRPr="00524320">
        <w:rPr>
          <w:rFonts w:cs="Arial"/>
          <w:sz w:val="24"/>
          <w:szCs w:val="24"/>
        </w:rPr>
        <w:t xml:space="preserve"> form for prescriptions filled at Non-Participating Pharmacies in Urgent or </w:t>
      </w:r>
      <w:r w:rsidRPr="00524320">
        <w:rPr>
          <w:rFonts w:cs="Arial"/>
          <w:b/>
          <w:bCs/>
          <w:sz w:val="24"/>
          <w:szCs w:val="24"/>
        </w:rPr>
        <w:t>Emergency</w:t>
      </w:r>
      <w:r w:rsidRPr="00524320">
        <w:rPr>
          <w:rFonts w:cs="Arial"/>
          <w:sz w:val="24"/>
          <w:szCs w:val="24"/>
        </w:rPr>
        <w:t xml:space="preserve"> situations. </w:t>
      </w:r>
      <w:r w:rsidRPr="00524320">
        <w:rPr>
          <w:rFonts w:cs="Arial"/>
          <w:b/>
          <w:bCs/>
          <w:sz w:val="24"/>
          <w:szCs w:val="24"/>
        </w:rPr>
        <w:t>Members</w:t>
      </w:r>
      <w:r w:rsidRPr="00524320">
        <w:rPr>
          <w:rFonts w:cs="Arial"/>
          <w:sz w:val="24"/>
          <w:szCs w:val="24"/>
        </w:rPr>
        <w:t xml:space="preserve"> may receive reimbursement for these drugs at the pharmacy contracted rate minus the drug copay/</w:t>
      </w:r>
      <w:r w:rsidRPr="00524320">
        <w:rPr>
          <w:rFonts w:cs="Arial"/>
          <w:b/>
          <w:bCs/>
          <w:sz w:val="24"/>
          <w:szCs w:val="24"/>
        </w:rPr>
        <w:t>Coinsurance</w:t>
      </w:r>
      <w:r w:rsidRPr="00524320">
        <w:rPr>
          <w:rFonts w:cs="Arial"/>
          <w:sz w:val="24"/>
          <w:szCs w:val="24"/>
        </w:rPr>
        <w:t xml:space="preserve">.  </w:t>
      </w:r>
    </w:p>
    <w:p w14:paraId="10C93C43" w14:textId="77777777" w:rsidR="00E421BA" w:rsidRPr="00524320" w:rsidRDefault="00E421BA" w:rsidP="00FC6B40">
      <w:pPr>
        <w:tabs>
          <w:tab w:val="left" w:pos="360"/>
        </w:tabs>
        <w:autoSpaceDE w:val="0"/>
        <w:autoSpaceDN w:val="0"/>
        <w:adjustRightInd w:val="0"/>
        <w:spacing w:after="0" w:line="280" w:lineRule="atLeast"/>
        <w:ind w:left="360"/>
        <w:rPr>
          <w:rFonts w:cs="Arial"/>
          <w:sz w:val="24"/>
          <w:szCs w:val="24"/>
        </w:rPr>
      </w:pPr>
    </w:p>
    <w:p w14:paraId="131989D2" w14:textId="77777777" w:rsidR="00E421BA" w:rsidRPr="00524320" w:rsidRDefault="00E421BA" w:rsidP="00FC6B40">
      <w:pPr>
        <w:tabs>
          <w:tab w:val="left" w:pos="0"/>
        </w:tabs>
        <w:autoSpaceDE w:val="0"/>
        <w:autoSpaceDN w:val="0"/>
        <w:adjustRightInd w:val="0"/>
        <w:spacing w:after="0" w:line="280" w:lineRule="atLeast"/>
        <w:rPr>
          <w:rFonts w:cs="Arial"/>
          <w:sz w:val="24"/>
          <w:szCs w:val="24"/>
        </w:rPr>
      </w:pPr>
      <w:r w:rsidRPr="00524320">
        <w:rPr>
          <w:rFonts w:cs="Arial"/>
          <w:sz w:val="24"/>
          <w:szCs w:val="24"/>
        </w:rPr>
        <w:t xml:space="preserve">For example, a </w:t>
      </w:r>
      <w:r w:rsidRPr="00524320">
        <w:rPr>
          <w:rFonts w:cs="Arial"/>
          <w:b/>
          <w:bCs/>
          <w:sz w:val="24"/>
          <w:szCs w:val="24"/>
        </w:rPr>
        <w:t>Member</w:t>
      </w:r>
      <w:r w:rsidRPr="00524320">
        <w:rPr>
          <w:rFonts w:cs="Arial"/>
          <w:sz w:val="24"/>
          <w:szCs w:val="24"/>
        </w:rPr>
        <w:t xml:space="preserve"> fills a prescription in an </w:t>
      </w:r>
      <w:r w:rsidRPr="00524320">
        <w:rPr>
          <w:rFonts w:cs="Arial"/>
          <w:b/>
          <w:bCs/>
          <w:sz w:val="24"/>
          <w:szCs w:val="24"/>
        </w:rPr>
        <w:t>Emergency</w:t>
      </w:r>
      <w:r w:rsidRPr="00524320">
        <w:rPr>
          <w:rFonts w:cs="Arial"/>
          <w:sz w:val="24"/>
          <w:szCs w:val="24"/>
        </w:rPr>
        <w:t xml:space="preserve"> or Urgent situation and pays $100 for the drug.  The </w:t>
      </w:r>
      <w:r w:rsidRPr="00524320">
        <w:rPr>
          <w:rFonts w:cs="Arial"/>
          <w:b/>
          <w:bCs/>
          <w:sz w:val="24"/>
          <w:szCs w:val="24"/>
        </w:rPr>
        <w:t>PBM’s</w:t>
      </w:r>
      <w:r w:rsidRPr="00524320">
        <w:rPr>
          <w:rFonts w:cs="Arial"/>
          <w:sz w:val="24"/>
          <w:szCs w:val="24"/>
        </w:rPr>
        <w:t xml:space="preserve"> contracted rate for the </w:t>
      </w:r>
      <w:r w:rsidRPr="00524320">
        <w:rPr>
          <w:rFonts w:cs="Arial"/>
          <w:b/>
          <w:bCs/>
          <w:sz w:val="24"/>
          <w:szCs w:val="24"/>
        </w:rPr>
        <w:t>Level</w:t>
      </w:r>
      <w:r w:rsidRPr="00524320">
        <w:rPr>
          <w:rFonts w:cs="Arial"/>
          <w:sz w:val="24"/>
          <w:szCs w:val="24"/>
        </w:rPr>
        <w:t xml:space="preserve"> 1 drug is $50.  The contracted rate ($50) minus the copay for the </w:t>
      </w:r>
      <w:r w:rsidRPr="00524320">
        <w:rPr>
          <w:rFonts w:cs="Arial"/>
          <w:b/>
          <w:bCs/>
          <w:sz w:val="24"/>
          <w:szCs w:val="24"/>
        </w:rPr>
        <w:t>Level</w:t>
      </w:r>
      <w:r w:rsidRPr="00524320">
        <w:rPr>
          <w:rFonts w:cs="Arial"/>
          <w:sz w:val="24"/>
          <w:szCs w:val="24"/>
        </w:rPr>
        <w:t xml:space="preserve"> 1 drug ($5) is $45.  The </w:t>
      </w:r>
      <w:r w:rsidRPr="00524320">
        <w:rPr>
          <w:rFonts w:cs="Arial"/>
          <w:b/>
          <w:bCs/>
          <w:sz w:val="24"/>
          <w:szCs w:val="24"/>
        </w:rPr>
        <w:t>Member</w:t>
      </w:r>
      <w:r w:rsidRPr="00524320">
        <w:rPr>
          <w:rFonts w:cs="Arial"/>
          <w:sz w:val="24"/>
          <w:szCs w:val="24"/>
        </w:rPr>
        <w:t xml:space="preserve"> would be reimbursed $45 for the drug they obtained.</w:t>
      </w:r>
    </w:p>
    <w:p w14:paraId="55C8E899" w14:textId="77777777" w:rsidR="00E421BA" w:rsidRPr="00524320" w:rsidRDefault="00E421BA" w:rsidP="00FC6B40">
      <w:pPr>
        <w:tabs>
          <w:tab w:val="left" w:pos="360"/>
        </w:tabs>
        <w:autoSpaceDE w:val="0"/>
        <w:autoSpaceDN w:val="0"/>
        <w:adjustRightInd w:val="0"/>
        <w:spacing w:after="0" w:line="280" w:lineRule="atLeast"/>
        <w:ind w:left="360"/>
        <w:rPr>
          <w:rFonts w:cs="Arial"/>
          <w:sz w:val="24"/>
          <w:szCs w:val="24"/>
        </w:rPr>
      </w:pPr>
    </w:p>
    <w:p w14:paraId="17900EF9" w14:textId="77777777" w:rsidR="00E421BA" w:rsidRPr="00524320" w:rsidRDefault="00E421BA" w:rsidP="00FC6B40">
      <w:pPr>
        <w:tabs>
          <w:tab w:val="left" w:pos="0"/>
        </w:tabs>
        <w:autoSpaceDE w:val="0"/>
        <w:autoSpaceDN w:val="0"/>
        <w:adjustRightInd w:val="0"/>
        <w:spacing w:after="0" w:line="280" w:lineRule="atLeast"/>
        <w:rPr>
          <w:rFonts w:cs="Arial"/>
          <w:sz w:val="24"/>
          <w:szCs w:val="24"/>
        </w:rPr>
      </w:pPr>
      <w:r w:rsidRPr="00524320">
        <w:rPr>
          <w:rFonts w:cs="Arial"/>
          <w:sz w:val="24"/>
          <w:szCs w:val="24"/>
        </w:rPr>
        <w:t xml:space="preserve">If a </w:t>
      </w:r>
      <w:r w:rsidRPr="00524320">
        <w:rPr>
          <w:rFonts w:cs="Arial"/>
          <w:b/>
          <w:bCs/>
          <w:sz w:val="24"/>
          <w:szCs w:val="24"/>
        </w:rPr>
        <w:t>Member</w:t>
      </w:r>
      <w:r w:rsidRPr="00524320">
        <w:rPr>
          <w:rFonts w:cs="Arial"/>
          <w:sz w:val="24"/>
          <w:szCs w:val="24"/>
        </w:rPr>
        <w:t xml:space="preserve"> fills a prescription at a </w:t>
      </w:r>
      <w:r w:rsidRPr="00524320">
        <w:rPr>
          <w:rFonts w:cs="Arial"/>
          <w:b/>
          <w:bCs/>
          <w:sz w:val="24"/>
          <w:szCs w:val="24"/>
        </w:rPr>
        <w:t>Non-Participating Pharmacy</w:t>
      </w:r>
      <w:r w:rsidRPr="00524320">
        <w:rPr>
          <w:rFonts w:cs="Arial"/>
          <w:sz w:val="24"/>
          <w:szCs w:val="24"/>
        </w:rPr>
        <w:t xml:space="preserve"> and they are not experiencing an </w:t>
      </w:r>
      <w:r w:rsidRPr="00524320">
        <w:rPr>
          <w:rFonts w:cs="Arial"/>
          <w:b/>
          <w:bCs/>
          <w:sz w:val="24"/>
          <w:szCs w:val="24"/>
        </w:rPr>
        <w:t>Emergency</w:t>
      </w:r>
      <w:r w:rsidRPr="00524320">
        <w:rPr>
          <w:rFonts w:cs="Arial"/>
          <w:sz w:val="24"/>
          <w:szCs w:val="24"/>
        </w:rPr>
        <w:t xml:space="preserve"> or urgent situation they will need to pay the full price of the drug out of their pocket and not expect to be reimbursed anything.  </w:t>
      </w:r>
    </w:p>
    <w:p w14:paraId="0C9B34B0" w14:textId="77777777" w:rsidR="00E421BA" w:rsidRPr="00524320" w:rsidRDefault="00E421BA" w:rsidP="00FC6B40">
      <w:pPr>
        <w:tabs>
          <w:tab w:val="left" w:pos="360"/>
        </w:tabs>
        <w:autoSpaceDE w:val="0"/>
        <w:autoSpaceDN w:val="0"/>
        <w:adjustRightInd w:val="0"/>
        <w:spacing w:after="0" w:line="280" w:lineRule="atLeast"/>
        <w:ind w:left="360"/>
        <w:rPr>
          <w:rFonts w:cs="Arial"/>
          <w:sz w:val="24"/>
          <w:szCs w:val="24"/>
        </w:rPr>
      </w:pPr>
    </w:p>
    <w:p w14:paraId="3940E954" w14:textId="77777777" w:rsidR="00E421BA" w:rsidRPr="00524320" w:rsidRDefault="00E421BA" w:rsidP="00FC6B40">
      <w:pPr>
        <w:tabs>
          <w:tab w:val="left" w:pos="0"/>
        </w:tabs>
        <w:autoSpaceDE w:val="0"/>
        <w:autoSpaceDN w:val="0"/>
        <w:adjustRightInd w:val="0"/>
        <w:spacing w:after="0" w:line="280" w:lineRule="atLeast"/>
        <w:rPr>
          <w:rFonts w:cs="Arial"/>
          <w:sz w:val="24"/>
          <w:szCs w:val="24"/>
        </w:rPr>
      </w:pPr>
      <w:r w:rsidRPr="00524320">
        <w:rPr>
          <w:rFonts w:cs="Arial"/>
          <w:sz w:val="24"/>
          <w:szCs w:val="24"/>
        </w:rPr>
        <w:t xml:space="preserve">A searchable list of in-network participating pharmacies can be found at </w:t>
      </w:r>
      <w:hyperlink r:id="rId89" w:history="1">
        <w:r w:rsidRPr="00524320">
          <w:rPr>
            <w:rStyle w:val="Hyperlink"/>
            <w:sz w:val="24"/>
            <w:szCs w:val="24"/>
          </w:rPr>
          <w:t>https://etf.benefits.navitus.com/</w:t>
        </w:r>
      </w:hyperlink>
      <w:r w:rsidRPr="00524320">
        <w:rPr>
          <w:rStyle w:val="Hyperlink"/>
          <w:sz w:val="24"/>
          <w:szCs w:val="24"/>
        </w:rPr>
        <w:t xml:space="preserve">, </w:t>
      </w:r>
      <w:hyperlink r:id="rId90" w:history="1">
        <w:r w:rsidRPr="00524320">
          <w:rPr>
            <w:rStyle w:val="Hyperlink"/>
            <w:sz w:val="24"/>
            <w:szCs w:val="24"/>
          </w:rPr>
          <w:t>https://www.navitus.com/</w:t>
        </w:r>
      </w:hyperlink>
      <w:r w:rsidRPr="00524320">
        <w:rPr>
          <w:rStyle w:val="Hyperlink"/>
          <w:sz w:val="24"/>
          <w:szCs w:val="24"/>
        </w:rPr>
        <w:t>members,</w:t>
      </w:r>
      <w:r w:rsidRPr="00524320">
        <w:rPr>
          <w:rFonts w:cs="Arial"/>
          <w:sz w:val="24"/>
          <w:szCs w:val="24"/>
        </w:rPr>
        <w:t xml:space="preserve"> or by contacting </w:t>
      </w:r>
      <w:r w:rsidRPr="00524320">
        <w:rPr>
          <w:rFonts w:cs="Arial"/>
          <w:b/>
          <w:bCs/>
          <w:sz w:val="24"/>
          <w:szCs w:val="24"/>
        </w:rPr>
        <w:t>Navitus</w:t>
      </w:r>
      <w:r w:rsidRPr="00524320">
        <w:rPr>
          <w:rFonts w:cs="Arial"/>
          <w:sz w:val="24"/>
          <w:szCs w:val="24"/>
        </w:rPr>
        <w:t xml:space="preserve"> Customer Care at 866-333-2757 (non-</w:t>
      </w:r>
      <w:r w:rsidRPr="00524320">
        <w:rPr>
          <w:rFonts w:cs="Arial"/>
          <w:b/>
          <w:bCs/>
          <w:sz w:val="24"/>
          <w:szCs w:val="24"/>
        </w:rPr>
        <w:t>Medicare</w:t>
      </w:r>
      <w:r w:rsidRPr="00524320">
        <w:rPr>
          <w:rFonts w:cs="Arial"/>
          <w:sz w:val="24"/>
          <w:szCs w:val="24"/>
        </w:rPr>
        <w:t>)/ 866-270-2877 (</w:t>
      </w:r>
      <w:r w:rsidRPr="00524320">
        <w:rPr>
          <w:rFonts w:cs="Arial"/>
          <w:b/>
          <w:bCs/>
          <w:sz w:val="24"/>
          <w:szCs w:val="24"/>
        </w:rPr>
        <w:t>Medicare</w:t>
      </w:r>
      <w:r w:rsidRPr="00524320">
        <w:rPr>
          <w:rFonts w:cs="Arial"/>
          <w:sz w:val="24"/>
          <w:szCs w:val="24"/>
        </w:rPr>
        <w:t xml:space="preserve">).  </w:t>
      </w:r>
    </w:p>
    <w:p w14:paraId="0A44077F" w14:textId="77777777" w:rsidR="00E421BA" w:rsidRPr="00524320" w:rsidRDefault="00E421BA" w:rsidP="00FC6B40">
      <w:pPr>
        <w:autoSpaceDE w:val="0"/>
        <w:autoSpaceDN w:val="0"/>
        <w:adjustRightInd w:val="0"/>
        <w:spacing w:after="0" w:line="280" w:lineRule="atLeast"/>
        <w:ind w:left="360"/>
        <w:rPr>
          <w:rFonts w:cs="Arial"/>
          <w:sz w:val="24"/>
          <w:szCs w:val="24"/>
        </w:rPr>
      </w:pPr>
    </w:p>
    <w:p w14:paraId="6EE04DA7"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2E0FFA8D"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31" w:name="_Toc161044544"/>
      <w:bookmarkStart w:id="732" w:name="_Toc161044751"/>
      <w:r w:rsidRPr="00524320">
        <w:rPr>
          <w:rFonts w:ascii="Arial" w:hAnsi="Arial" w:cs="Arial"/>
        </w:rPr>
        <w:t>How to Fill a Prescription</w:t>
      </w:r>
      <w:bookmarkEnd w:id="731"/>
      <w:bookmarkEnd w:id="732"/>
    </w:p>
    <w:p w14:paraId="360BC8DE" w14:textId="77777777" w:rsidR="00E421BA" w:rsidRPr="00524320" w:rsidRDefault="00E421BA" w:rsidP="00FC6B40">
      <w:pPr>
        <w:pStyle w:val="ListParagraph"/>
        <w:autoSpaceDE w:val="0"/>
        <w:autoSpaceDN w:val="0"/>
        <w:adjustRightInd w:val="0"/>
        <w:spacing w:after="0" w:line="280" w:lineRule="atLeast"/>
        <w:ind w:left="0"/>
        <w:rPr>
          <w:rFonts w:cs="Arial"/>
          <w:sz w:val="24"/>
          <w:szCs w:val="24"/>
        </w:rPr>
      </w:pPr>
      <w:r w:rsidRPr="00524320">
        <w:rPr>
          <w:rFonts w:cs="Arial"/>
          <w:sz w:val="24"/>
          <w:szCs w:val="24"/>
        </w:rPr>
        <w:t xml:space="preserve">When filling a prescription at a </w:t>
      </w:r>
      <w:r w:rsidRPr="00524320">
        <w:rPr>
          <w:rFonts w:cs="Arial"/>
          <w:b/>
          <w:bCs/>
          <w:sz w:val="24"/>
          <w:szCs w:val="24"/>
        </w:rPr>
        <w:t>Participating Pharmacy</w:t>
      </w:r>
      <w:r w:rsidRPr="00524320">
        <w:rPr>
          <w:rFonts w:cs="Arial"/>
          <w:sz w:val="24"/>
          <w:szCs w:val="24"/>
        </w:rPr>
        <w:t xml:space="preserve"> you must show your </w:t>
      </w:r>
      <w:r w:rsidRPr="00524320">
        <w:rPr>
          <w:rFonts w:cs="Arial"/>
          <w:b/>
          <w:bCs/>
          <w:sz w:val="24"/>
          <w:szCs w:val="24"/>
        </w:rPr>
        <w:t>Navitus</w:t>
      </w:r>
      <w:r w:rsidRPr="00524320">
        <w:rPr>
          <w:rFonts w:cs="Arial"/>
          <w:sz w:val="24"/>
          <w:szCs w:val="24"/>
        </w:rPr>
        <w:t xml:space="preserve"> identification card at the pharmacy. </w:t>
      </w:r>
    </w:p>
    <w:p w14:paraId="7D25B7B9"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2B063490" w14:textId="77777777" w:rsidR="00E421BA" w:rsidRPr="00524320" w:rsidRDefault="00E421BA" w:rsidP="00200F2A">
      <w:pPr>
        <w:pStyle w:val="Heading3"/>
        <w:numPr>
          <w:ilvl w:val="2"/>
          <w:numId w:val="81"/>
        </w:numPr>
      </w:pPr>
      <w:bookmarkStart w:id="733" w:name="_Toc161044545"/>
      <w:bookmarkStart w:id="734" w:name="_Toc161044752"/>
      <w:r w:rsidRPr="00524320">
        <w:t>What if I lost my Navitus card and I need my prescription now?</w:t>
      </w:r>
      <w:bookmarkEnd w:id="733"/>
      <w:bookmarkEnd w:id="734"/>
      <w:r w:rsidRPr="00524320">
        <w:t xml:space="preserve"> </w:t>
      </w:r>
    </w:p>
    <w:p w14:paraId="281B31A2" w14:textId="77777777" w:rsidR="00E421BA" w:rsidRPr="00524320" w:rsidRDefault="00E421BA" w:rsidP="005170CB">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If you cannot show your identification card, you may have your pharmacy call Navitus Customer Care to obtain the necessary processing information to submit your claim. Otherwise, you may need to pay the full amount and submit to the </w:t>
      </w:r>
      <w:r w:rsidRPr="00524320">
        <w:rPr>
          <w:rFonts w:cs="Arial"/>
          <w:b/>
          <w:bCs/>
          <w:sz w:val="24"/>
          <w:szCs w:val="24"/>
        </w:rPr>
        <w:t>PBM</w:t>
      </w:r>
      <w:r w:rsidRPr="00524320">
        <w:rPr>
          <w:rFonts w:cs="Arial"/>
          <w:sz w:val="24"/>
          <w:szCs w:val="24"/>
        </w:rPr>
        <w:t xml:space="preserve"> for reimbursement an itemized bill, statement, and receipt that includes the pharmacy name, pharmacy address, patient’s name, patient’s identification number, the drugs national drug classification (NDC) code, prescription name, and retail price (in U.S. currency). The </w:t>
      </w:r>
      <w:r w:rsidRPr="00524320">
        <w:rPr>
          <w:rFonts w:cs="Arial"/>
          <w:b/>
          <w:bCs/>
          <w:sz w:val="24"/>
          <w:szCs w:val="24"/>
        </w:rPr>
        <w:t>Member</w:t>
      </w:r>
      <w:r w:rsidRPr="00524320">
        <w:rPr>
          <w:rFonts w:cs="Arial"/>
          <w:sz w:val="24"/>
          <w:szCs w:val="24"/>
        </w:rPr>
        <w:t xml:space="preserve"> may be responsible for more than the </w:t>
      </w:r>
      <w:r w:rsidRPr="00524320">
        <w:rPr>
          <w:rFonts w:cs="Arial"/>
          <w:b/>
          <w:bCs/>
          <w:sz w:val="24"/>
          <w:szCs w:val="24"/>
        </w:rPr>
        <w:t>Copayment</w:t>
      </w:r>
      <w:r w:rsidRPr="00524320">
        <w:rPr>
          <w:rFonts w:cs="Arial"/>
          <w:sz w:val="24"/>
          <w:szCs w:val="24"/>
        </w:rPr>
        <w:t xml:space="preserve"> amount in these situations. The </w:t>
      </w:r>
      <w:r w:rsidRPr="00524320">
        <w:rPr>
          <w:rFonts w:cs="Arial"/>
          <w:b/>
          <w:bCs/>
          <w:sz w:val="24"/>
          <w:szCs w:val="24"/>
        </w:rPr>
        <w:t>PBM</w:t>
      </w:r>
      <w:r w:rsidRPr="00524320">
        <w:rPr>
          <w:rFonts w:cs="Arial"/>
          <w:sz w:val="24"/>
          <w:szCs w:val="24"/>
        </w:rPr>
        <w:t xml:space="preserve"> will determine the benefit amount based on the network price. To request replacement ID cards, </w:t>
      </w:r>
      <w:r w:rsidRPr="00524320">
        <w:rPr>
          <w:rFonts w:cs="Arial"/>
          <w:b/>
          <w:bCs/>
          <w:sz w:val="24"/>
          <w:szCs w:val="24"/>
        </w:rPr>
        <w:t>Member</w:t>
      </w:r>
      <w:r w:rsidRPr="00524320">
        <w:rPr>
          <w:rFonts w:cs="Arial"/>
          <w:sz w:val="24"/>
          <w:szCs w:val="24"/>
        </w:rPr>
        <w:t xml:space="preserve"> may contact Navitus Customer Care. </w:t>
      </w:r>
    </w:p>
    <w:p w14:paraId="364BEBF8" w14:textId="77777777" w:rsidR="00E421BA" w:rsidRPr="00524320" w:rsidRDefault="00E421BA" w:rsidP="00FC6B40">
      <w:pPr>
        <w:autoSpaceDE w:val="0"/>
        <w:autoSpaceDN w:val="0"/>
        <w:adjustRightInd w:val="0"/>
        <w:spacing w:after="0" w:line="280" w:lineRule="atLeast"/>
        <w:rPr>
          <w:rFonts w:cs="Arial"/>
          <w:sz w:val="24"/>
          <w:szCs w:val="24"/>
        </w:rPr>
      </w:pPr>
    </w:p>
    <w:p w14:paraId="19A853F3"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35" w:name="_Toc161044546"/>
      <w:bookmarkStart w:id="736" w:name="_Toc161044753"/>
      <w:r w:rsidRPr="00524320">
        <w:rPr>
          <w:rFonts w:ascii="Arial" w:hAnsi="Arial" w:cs="Arial"/>
        </w:rPr>
        <w:t>Participant Cost Share for Prescription Drugs</w:t>
      </w:r>
      <w:bookmarkEnd w:id="735"/>
      <w:bookmarkEnd w:id="736"/>
    </w:p>
    <w:p w14:paraId="69A9565C"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sz w:val="24"/>
          <w:szCs w:val="24"/>
        </w:rPr>
        <w:t xml:space="preserve">Prescription Drug </w:t>
      </w:r>
      <w:r w:rsidRPr="00524320">
        <w:rPr>
          <w:rFonts w:cs="Arial"/>
          <w:b/>
          <w:bCs/>
          <w:sz w:val="24"/>
          <w:szCs w:val="24"/>
        </w:rPr>
        <w:t>Copayments</w:t>
      </w:r>
      <w:r w:rsidRPr="00524320">
        <w:rPr>
          <w:rFonts w:cs="Arial"/>
          <w:sz w:val="24"/>
          <w:szCs w:val="24"/>
        </w:rPr>
        <w:t xml:space="preserve"> or </w:t>
      </w:r>
      <w:r w:rsidRPr="00524320">
        <w:rPr>
          <w:rFonts w:cs="Arial"/>
          <w:b/>
          <w:bCs/>
          <w:sz w:val="24"/>
          <w:szCs w:val="24"/>
        </w:rPr>
        <w:t>Coinsurance</w:t>
      </w:r>
      <w:r w:rsidRPr="00524320">
        <w:rPr>
          <w:rFonts w:cs="Arial"/>
          <w:sz w:val="24"/>
          <w:szCs w:val="24"/>
        </w:rPr>
        <w:t xml:space="preserve"> are required for all </w:t>
      </w:r>
      <w:r w:rsidRPr="00524320">
        <w:rPr>
          <w:rFonts w:cs="Arial"/>
          <w:b/>
          <w:bCs/>
          <w:sz w:val="24"/>
          <w:szCs w:val="24"/>
        </w:rPr>
        <w:t>Members</w:t>
      </w:r>
      <w:r w:rsidRPr="00524320">
        <w:rPr>
          <w:rFonts w:cs="Arial"/>
          <w:sz w:val="24"/>
          <w:szCs w:val="24"/>
        </w:rPr>
        <w:t xml:space="preserve"> for all services unless otherwise required under federal and state law. Here is a chart to help describe each </w:t>
      </w:r>
      <w:r w:rsidRPr="00524320">
        <w:rPr>
          <w:rFonts w:cs="Arial"/>
          <w:b/>
          <w:bCs/>
          <w:sz w:val="24"/>
          <w:szCs w:val="24"/>
        </w:rPr>
        <w:t>Level</w:t>
      </w:r>
      <w:r w:rsidRPr="00524320">
        <w:rPr>
          <w:rFonts w:cs="Arial"/>
          <w:sz w:val="24"/>
          <w:szCs w:val="24"/>
        </w:rPr>
        <w:t xml:space="preserve"> of drug coverage under the pharmacy benefit. </w:t>
      </w:r>
    </w:p>
    <w:p w14:paraId="2062F365" w14:textId="77777777" w:rsidR="00E421BA" w:rsidRPr="00524320" w:rsidRDefault="00E421BA" w:rsidP="00FC6B40">
      <w:pPr>
        <w:autoSpaceDE w:val="0"/>
        <w:autoSpaceDN w:val="0"/>
        <w:adjustRightInd w:val="0"/>
        <w:spacing w:after="0" w:line="280" w:lineRule="atLeast"/>
        <w:rPr>
          <w:rFonts w:cs="Arial"/>
          <w:sz w:val="24"/>
          <w:szCs w:val="24"/>
        </w:rPr>
      </w:pPr>
    </w:p>
    <w:p w14:paraId="0F2039B8" w14:textId="77777777" w:rsidR="00E421BA" w:rsidRPr="00524320" w:rsidRDefault="00E421BA" w:rsidP="00FC6B40">
      <w:pPr>
        <w:autoSpaceDE w:val="0"/>
        <w:autoSpaceDN w:val="0"/>
        <w:adjustRightInd w:val="0"/>
        <w:spacing w:after="0" w:line="280" w:lineRule="atLeast"/>
        <w:rPr>
          <w:rFonts w:cs="Arial"/>
          <w:sz w:val="24"/>
          <w:szCs w:val="24"/>
        </w:rPr>
      </w:pPr>
    </w:p>
    <w:tbl>
      <w:tblPr>
        <w:tblStyle w:val="TableGrid"/>
        <w:tblW w:w="8815" w:type="dxa"/>
        <w:tblInd w:w="720" w:type="dxa"/>
        <w:tblLook w:val="04A0" w:firstRow="1" w:lastRow="0" w:firstColumn="1" w:lastColumn="0" w:noHBand="0" w:noVBand="1"/>
      </w:tblPr>
      <w:tblGrid>
        <w:gridCol w:w="1165"/>
        <w:gridCol w:w="4410"/>
        <w:gridCol w:w="3240"/>
      </w:tblGrid>
      <w:tr w:rsidR="00E421BA" w:rsidRPr="00524320" w14:paraId="0588F365" w14:textId="77777777" w:rsidTr="00092F6F">
        <w:tc>
          <w:tcPr>
            <w:tcW w:w="1165" w:type="dxa"/>
            <w:vAlign w:val="center"/>
          </w:tcPr>
          <w:p w14:paraId="6252FB05" w14:textId="77777777" w:rsidR="00E421BA" w:rsidRPr="00524320" w:rsidRDefault="00E421BA" w:rsidP="00FC6B40">
            <w:pPr>
              <w:pStyle w:val="ListParagraph"/>
              <w:autoSpaceDE w:val="0"/>
              <w:autoSpaceDN w:val="0"/>
              <w:adjustRightInd w:val="0"/>
              <w:spacing w:line="280" w:lineRule="atLeast"/>
              <w:ind w:left="0"/>
              <w:rPr>
                <w:rFonts w:cs="Arial"/>
                <w:b/>
                <w:bCs/>
                <w:sz w:val="24"/>
                <w:szCs w:val="24"/>
              </w:rPr>
            </w:pPr>
            <w:r w:rsidRPr="00524320">
              <w:rPr>
                <w:rFonts w:cs="Arial"/>
                <w:b/>
                <w:bCs/>
                <w:sz w:val="24"/>
                <w:szCs w:val="24"/>
              </w:rPr>
              <w:t>Level</w:t>
            </w:r>
          </w:p>
        </w:tc>
        <w:tc>
          <w:tcPr>
            <w:tcW w:w="4410" w:type="dxa"/>
            <w:vAlign w:val="center"/>
          </w:tcPr>
          <w:p w14:paraId="2474CAFB" w14:textId="77777777" w:rsidR="00E421BA" w:rsidRPr="00524320" w:rsidRDefault="00E421BA" w:rsidP="00FC6B40">
            <w:pPr>
              <w:pStyle w:val="ListParagraph"/>
              <w:autoSpaceDE w:val="0"/>
              <w:autoSpaceDN w:val="0"/>
              <w:adjustRightInd w:val="0"/>
              <w:spacing w:line="280" w:lineRule="atLeast"/>
              <w:ind w:left="0"/>
              <w:rPr>
                <w:rFonts w:cs="Arial"/>
                <w:b/>
                <w:bCs/>
                <w:sz w:val="24"/>
                <w:szCs w:val="24"/>
              </w:rPr>
            </w:pPr>
            <w:r w:rsidRPr="00524320">
              <w:rPr>
                <w:rFonts w:cs="Arial"/>
                <w:b/>
                <w:bCs/>
                <w:sz w:val="24"/>
                <w:szCs w:val="24"/>
              </w:rPr>
              <w:t>Copay/Coinsurance</w:t>
            </w:r>
          </w:p>
        </w:tc>
        <w:tc>
          <w:tcPr>
            <w:tcW w:w="3240" w:type="dxa"/>
          </w:tcPr>
          <w:p w14:paraId="2F9BC2B2" w14:textId="77777777" w:rsidR="00E421BA" w:rsidRPr="00524320" w:rsidRDefault="00E421BA" w:rsidP="00FC6B40">
            <w:pPr>
              <w:pStyle w:val="ListParagraph"/>
              <w:autoSpaceDE w:val="0"/>
              <w:autoSpaceDN w:val="0"/>
              <w:adjustRightInd w:val="0"/>
              <w:spacing w:line="280" w:lineRule="atLeast"/>
              <w:ind w:left="0"/>
              <w:rPr>
                <w:rFonts w:cs="Arial"/>
                <w:b/>
                <w:bCs/>
                <w:sz w:val="24"/>
                <w:szCs w:val="24"/>
              </w:rPr>
            </w:pPr>
            <w:r w:rsidRPr="00524320">
              <w:rPr>
                <w:rFonts w:cs="Arial"/>
                <w:b/>
                <w:bCs/>
                <w:sz w:val="24"/>
                <w:szCs w:val="24"/>
              </w:rPr>
              <w:t xml:space="preserve">Drug Description </w:t>
            </w:r>
          </w:p>
        </w:tc>
      </w:tr>
      <w:tr w:rsidR="00E421BA" w:rsidRPr="00524320" w14:paraId="2514252F" w14:textId="77777777" w:rsidTr="00092F6F">
        <w:tc>
          <w:tcPr>
            <w:tcW w:w="1165" w:type="dxa"/>
            <w:vAlign w:val="center"/>
          </w:tcPr>
          <w:p w14:paraId="71EE1D2A" w14:textId="77777777" w:rsidR="00E421BA" w:rsidRPr="00524320" w:rsidRDefault="00E421BA" w:rsidP="00FC6B40">
            <w:pPr>
              <w:pStyle w:val="ListParagraph"/>
              <w:autoSpaceDE w:val="0"/>
              <w:autoSpaceDN w:val="0"/>
              <w:adjustRightInd w:val="0"/>
              <w:spacing w:line="280" w:lineRule="atLeast"/>
              <w:ind w:left="0"/>
              <w:rPr>
                <w:rFonts w:cs="Arial"/>
                <w:sz w:val="24"/>
                <w:szCs w:val="24"/>
              </w:rPr>
            </w:pPr>
            <w:r w:rsidRPr="00524320">
              <w:rPr>
                <w:rFonts w:cs="Arial"/>
                <w:sz w:val="24"/>
                <w:szCs w:val="24"/>
              </w:rPr>
              <w:t>Level 1</w:t>
            </w:r>
          </w:p>
        </w:tc>
        <w:tc>
          <w:tcPr>
            <w:tcW w:w="4410" w:type="dxa"/>
            <w:vAlign w:val="center"/>
          </w:tcPr>
          <w:p w14:paraId="56E1CC4B" w14:textId="77777777" w:rsidR="00E421BA" w:rsidRPr="00524320" w:rsidRDefault="00E421BA" w:rsidP="00FC6B40">
            <w:pPr>
              <w:pStyle w:val="ListParagraph"/>
              <w:autoSpaceDE w:val="0"/>
              <w:autoSpaceDN w:val="0"/>
              <w:adjustRightInd w:val="0"/>
              <w:spacing w:line="280" w:lineRule="atLeast"/>
              <w:ind w:left="0"/>
              <w:rPr>
                <w:rFonts w:cs="Arial"/>
                <w:sz w:val="24"/>
                <w:szCs w:val="24"/>
              </w:rPr>
            </w:pPr>
            <w:r w:rsidRPr="00524320">
              <w:rPr>
                <w:rFonts w:cs="Arial"/>
                <w:sz w:val="24"/>
                <w:szCs w:val="24"/>
              </w:rPr>
              <w:t>$5 copay</w:t>
            </w:r>
          </w:p>
        </w:tc>
        <w:tc>
          <w:tcPr>
            <w:tcW w:w="3240" w:type="dxa"/>
          </w:tcPr>
          <w:p w14:paraId="2F6732C9" w14:textId="77777777" w:rsidR="00E421BA" w:rsidRPr="00524320" w:rsidRDefault="00E421BA" w:rsidP="00FC6B40">
            <w:pPr>
              <w:pStyle w:val="ListParagraph"/>
              <w:autoSpaceDE w:val="0"/>
              <w:autoSpaceDN w:val="0"/>
              <w:adjustRightInd w:val="0"/>
              <w:spacing w:line="280" w:lineRule="atLeast"/>
              <w:ind w:left="0"/>
              <w:rPr>
                <w:rFonts w:cs="Arial"/>
                <w:sz w:val="24"/>
                <w:szCs w:val="24"/>
              </w:rPr>
            </w:pPr>
            <w:r w:rsidRPr="00524320">
              <w:rPr>
                <w:rFonts w:cs="Arial"/>
                <w:sz w:val="24"/>
                <w:szCs w:val="24"/>
              </w:rPr>
              <w:t xml:space="preserve">Preferred </w:t>
            </w:r>
            <w:r w:rsidRPr="00524320">
              <w:rPr>
                <w:rFonts w:cs="Arial"/>
                <w:b/>
                <w:bCs/>
                <w:sz w:val="24"/>
                <w:szCs w:val="24"/>
              </w:rPr>
              <w:t>Generic Drugs</w:t>
            </w:r>
            <w:r w:rsidRPr="00524320">
              <w:rPr>
                <w:rFonts w:cs="Arial"/>
                <w:sz w:val="24"/>
                <w:szCs w:val="24"/>
              </w:rPr>
              <w:t xml:space="preserve"> and certain lower-cost preferred </w:t>
            </w:r>
            <w:r w:rsidRPr="00524320">
              <w:rPr>
                <w:rFonts w:cs="Arial"/>
                <w:b/>
                <w:bCs/>
                <w:sz w:val="24"/>
                <w:szCs w:val="24"/>
              </w:rPr>
              <w:t>Brand Name Drugs</w:t>
            </w:r>
          </w:p>
        </w:tc>
      </w:tr>
      <w:tr w:rsidR="00E421BA" w:rsidRPr="00524320" w14:paraId="36C55CD2" w14:textId="77777777" w:rsidTr="00092F6F">
        <w:tc>
          <w:tcPr>
            <w:tcW w:w="1165" w:type="dxa"/>
            <w:vAlign w:val="center"/>
          </w:tcPr>
          <w:p w14:paraId="10E33F96" w14:textId="77777777" w:rsidR="00E421BA" w:rsidRPr="00524320" w:rsidRDefault="00E421BA" w:rsidP="00FC6B40">
            <w:pPr>
              <w:pStyle w:val="ListParagraph"/>
              <w:autoSpaceDE w:val="0"/>
              <w:autoSpaceDN w:val="0"/>
              <w:adjustRightInd w:val="0"/>
              <w:spacing w:line="280" w:lineRule="atLeast"/>
              <w:ind w:left="0"/>
              <w:rPr>
                <w:rFonts w:cs="Arial"/>
                <w:sz w:val="24"/>
                <w:szCs w:val="24"/>
              </w:rPr>
            </w:pPr>
            <w:r w:rsidRPr="00524320">
              <w:rPr>
                <w:rFonts w:cs="Arial"/>
                <w:sz w:val="24"/>
                <w:szCs w:val="24"/>
              </w:rPr>
              <w:t>Level 2</w:t>
            </w:r>
          </w:p>
        </w:tc>
        <w:tc>
          <w:tcPr>
            <w:tcW w:w="4410" w:type="dxa"/>
            <w:vAlign w:val="center"/>
          </w:tcPr>
          <w:p w14:paraId="790B2A37" w14:textId="77777777" w:rsidR="00E421BA" w:rsidRPr="00524320" w:rsidRDefault="00E421BA" w:rsidP="00FC6B40">
            <w:pPr>
              <w:pStyle w:val="ListParagraph"/>
              <w:autoSpaceDE w:val="0"/>
              <w:autoSpaceDN w:val="0"/>
              <w:adjustRightInd w:val="0"/>
              <w:spacing w:line="280" w:lineRule="atLeast"/>
              <w:ind w:left="0"/>
              <w:rPr>
                <w:rFonts w:cs="Arial"/>
                <w:sz w:val="24"/>
                <w:szCs w:val="24"/>
              </w:rPr>
            </w:pPr>
            <w:r w:rsidRPr="00524320">
              <w:rPr>
                <w:rFonts w:cs="Arial"/>
                <w:sz w:val="24"/>
                <w:szCs w:val="24"/>
              </w:rPr>
              <w:t xml:space="preserve">20% </w:t>
            </w:r>
            <w:r w:rsidRPr="00524320">
              <w:rPr>
                <w:rFonts w:cs="Arial"/>
                <w:b/>
                <w:bCs/>
                <w:sz w:val="24"/>
                <w:szCs w:val="24"/>
              </w:rPr>
              <w:t>Coinsurance</w:t>
            </w:r>
            <w:r w:rsidRPr="00524320">
              <w:rPr>
                <w:rFonts w:cs="Arial"/>
                <w:sz w:val="24"/>
                <w:szCs w:val="24"/>
              </w:rPr>
              <w:t xml:space="preserve"> ($50 max)</w:t>
            </w:r>
          </w:p>
        </w:tc>
        <w:tc>
          <w:tcPr>
            <w:tcW w:w="3240" w:type="dxa"/>
          </w:tcPr>
          <w:p w14:paraId="3C5F802F" w14:textId="77777777" w:rsidR="00E421BA" w:rsidRPr="00524320" w:rsidRDefault="00E421BA" w:rsidP="00FC6B40">
            <w:pPr>
              <w:pStyle w:val="ListParagraph"/>
              <w:autoSpaceDE w:val="0"/>
              <w:autoSpaceDN w:val="0"/>
              <w:adjustRightInd w:val="0"/>
              <w:spacing w:line="280" w:lineRule="atLeast"/>
              <w:ind w:left="0"/>
              <w:rPr>
                <w:rFonts w:cs="Arial"/>
                <w:sz w:val="24"/>
                <w:szCs w:val="24"/>
              </w:rPr>
            </w:pPr>
            <w:r w:rsidRPr="00524320">
              <w:rPr>
                <w:rFonts w:cs="Arial"/>
                <w:sz w:val="24"/>
                <w:szCs w:val="24"/>
              </w:rPr>
              <w:t xml:space="preserve">Preferred </w:t>
            </w:r>
            <w:r w:rsidRPr="00524320">
              <w:rPr>
                <w:rFonts w:cs="Arial"/>
                <w:b/>
                <w:bCs/>
                <w:sz w:val="24"/>
                <w:szCs w:val="24"/>
              </w:rPr>
              <w:t xml:space="preserve">Brand Name Drugs </w:t>
            </w:r>
            <w:r w:rsidRPr="00524320">
              <w:rPr>
                <w:rFonts w:cs="Arial"/>
                <w:sz w:val="24"/>
                <w:szCs w:val="24"/>
              </w:rPr>
              <w:t xml:space="preserve">and certain higher cost preferred </w:t>
            </w:r>
            <w:r w:rsidRPr="00524320">
              <w:rPr>
                <w:rFonts w:cs="Arial"/>
                <w:b/>
                <w:bCs/>
                <w:sz w:val="24"/>
                <w:szCs w:val="24"/>
              </w:rPr>
              <w:t>Generic Drugs</w:t>
            </w:r>
          </w:p>
        </w:tc>
      </w:tr>
      <w:tr w:rsidR="00E421BA" w:rsidRPr="00524320" w14:paraId="7E1DFFBD" w14:textId="77777777" w:rsidTr="00092F6F">
        <w:tc>
          <w:tcPr>
            <w:tcW w:w="1165" w:type="dxa"/>
            <w:vAlign w:val="center"/>
          </w:tcPr>
          <w:p w14:paraId="4C86C4A5" w14:textId="77777777" w:rsidR="00E421BA" w:rsidRPr="00524320" w:rsidRDefault="00E421BA" w:rsidP="00FC6B40">
            <w:pPr>
              <w:pStyle w:val="ListParagraph"/>
              <w:autoSpaceDE w:val="0"/>
              <w:autoSpaceDN w:val="0"/>
              <w:adjustRightInd w:val="0"/>
              <w:spacing w:line="280" w:lineRule="atLeast"/>
              <w:ind w:left="0"/>
              <w:rPr>
                <w:rFonts w:cs="Arial"/>
                <w:sz w:val="24"/>
                <w:szCs w:val="24"/>
              </w:rPr>
            </w:pPr>
            <w:r w:rsidRPr="00524320">
              <w:rPr>
                <w:rFonts w:cs="Arial"/>
                <w:sz w:val="24"/>
                <w:szCs w:val="24"/>
              </w:rPr>
              <w:t>Level 3</w:t>
            </w:r>
          </w:p>
        </w:tc>
        <w:tc>
          <w:tcPr>
            <w:tcW w:w="4410" w:type="dxa"/>
            <w:vAlign w:val="center"/>
          </w:tcPr>
          <w:p w14:paraId="6932DE68" w14:textId="77777777" w:rsidR="00E421BA" w:rsidRPr="00524320" w:rsidRDefault="00E421BA" w:rsidP="00FC6B40">
            <w:pPr>
              <w:pStyle w:val="ListParagraph"/>
              <w:autoSpaceDE w:val="0"/>
              <w:autoSpaceDN w:val="0"/>
              <w:adjustRightInd w:val="0"/>
              <w:spacing w:line="280" w:lineRule="atLeast"/>
              <w:ind w:left="0"/>
              <w:rPr>
                <w:rFonts w:cs="Arial"/>
                <w:sz w:val="24"/>
                <w:szCs w:val="24"/>
              </w:rPr>
            </w:pPr>
            <w:r w:rsidRPr="00524320">
              <w:rPr>
                <w:rFonts w:cs="Arial"/>
                <w:sz w:val="24"/>
                <w:szCs w:val="24"/>
              </w:rPr>
              <w:t xml:space="preserve">40% </w:t>
            </w:r>
            <w:r w:rsidRPr="00524320">
              <w:rPr>
                <w:rFonts w:cs="Arial"/>
                <w:b/>
                <w:bCs/>
                <w:sz w:val="24"/>
                <w:szCs w:val="24"/>
              </w:rPr>
              <w:t>Coinsurance</w:t>
            </w:r>
            <w:r w:rsidRPr="00524320">
              <w:rPr>
                <w:rFonts w:cs="Arial"/>
                <w:sz w:val="24"/>
                <w:szCs w:val="24"/>
              </w:rPr>
              <w:t xml:space="preserve"> ($150 max) </w:t>
            </w:r>
          </w:p>
          <w:p w14:paraId="5F8B2E45" w14:textId="77777777" w:rsidR="00E421BA" w:rsidRPr="00524320" w:rsidRDefault="00E421BA" w:rsidP="00FC6B40">
            <w:pPr>
              <w:pStyle w:val="ListParagraph"/>
              <w:autoSpaceDE w:val="0"/>
              <w:autoSpaceDN w:val="0"/>
              <w:adjustRightInd w:val="0"/>
              <w:spacing w:line="280" w:lineRule="atLeast"/>
              <w:ind w:left="0"/>
              <w:rPr>
                <w:rFonts w:cs="Arial"/>
                <w:sz w:val="24"/>
                <w:szCs w:val="24"/>
              </w:rPr>
            </w:pPr>
            <w:r w:rsidRPr="00524320">
              <w:rPr>
                <w:rFonts w:cs="Arial"/>
                <w:b/>
                <w:bCs/>
                <w:sz w:val="24"/>
                <w:szCs w:val="24"/>
              </w:rPr>
              <w:t>Dispense as Written</w:t>
            </w:r>
            <w:r w:rsidRPr="00524320">
              <w:rPr>
                <w:rFonts w:cs="Arial"/>
                <w:sz w:val="24"/>
                <w:szCs w:val="24"/>
              </w:rPr>
              <w:t xml:space="preserve"> drugs are 40% </w:t>
            </w:r>
            <w:r w:rsidRPr="00524320">
              <w:rPr>
                <w:rFonts w:cs="Arial"/>
                <w:b/>
                <w:bCs/>
                <w:sz w:val="24"/>
                <w:szCs w:val="24"/>
              </w:rPr>
              <w:t>Coinsurance</w:t>
            </w:r>
            <w:r w:rsidRPr="00524320">
              <w:rPr>
                <w:rFonts w:cs="Arial"/>
                <w:sz w:val="24"/>
                <w:szCs w:val="24"/>
              </w:rPr>
              <w:t xml:space="preserve"> plus the cost difference between the brand and </w:t>
            </w:r>
            <w:r w:rsidRPr="00524320">
              <w:rPr>
                <w:rFonts w:cs="Arial"/>
                <w:b/>
                <w:bCs/>
                <w:sz w:val="24"/>
                <w:szCs w:val="24"/>
              </w:rPr>
              <w:t>Generic Drugs</w:t>
            </w:r>
            <w:r w:rsidRPr="00524320">
              <w:rPr>
                <w:rFonts w:cs="Arial"/>
                <w:sz w:val="24"/>
                <w:szCs w:val="24"/>
              </w:rPr>
              <w:t xml:space="preserve"> applied unless the </w:t>
            </w:r>
            <w:r w:rsidRPr="00524320">
              <w:rPr>
                <w:rFonts w:cs="Arial"/>
                <w:b/>
                <w:bCs/>
                <w:sz w:val="24"/>
                <w:szCs w:val="24"/>
              </w:rPr>
              <w:t>Member</w:t>
            </w:r>
            <w:r w:rsidRPr="00524320">
              <w:rPr>
                <w:rFonts w:cs="Arial"/>
                <w:sz w:val="24"/>
                <w:szCs w:val="24"/>
              </w:rPr>
              <w:t xml:space="preserve"> has a medical need, and their doctor has submitted a one-time </w:t>
            </w:r>
            <w:r w:rsidRPr="00524320">
              <w:rPr>
                <w:rFonts w:cs="Arial"/>
                <w:b/>
                <w:bCs/>
                <w:sz w:val="24"/>
                <w:szCs w:val="24"/>
              </w:rPr>
              <w:t>FDA</w:t>
            </w:r>
            <w:r w:rsidRPr="00524320">
              <w:rPr>
                <w:rFonts w:cs="Arial"/>
                <w:sz w:val="24"/>
                <w:szCs w:val="24"/>
              </w:rPr>
              <w:t xml:space="preserve"> MedWatch form.</w:t>
            </w:r>
          </w:p>
        </w:tc>
        <w:tc>
          <w:tcPr>
            <w:tcW w:w="3240" w:type="dxa"/>
          </w:tcPr>
          <w:p w14:paraId="797AFBE2" w14:textId="77777777" w:rsidR="00E421BA" w:rsidRPr="00524320" w:rsidRDefault="00E421BA" w:rsidP="00FC6B40">
            <w:pPr>
              <w:pStyle w:val="ListParagraph"/>
              <w:autoSpaceDE w:val="0"/>
              <w:autoSpaceDN w:val="0"/>
              <w:adjustRightInd w:val="0"/>
              <w:spacing w:line="280" w:lineRule="atLeast"/>
              <w:ind w:left="0"/>
              <w:rPr>
                <w:rFonts w:cs="Arial"/>
                <w:sz w:val="24"/>
                <w:szCs w:val="24"/>
              </w:rPr>
            </w:pPr>
            <w:r w:rsidRPr="00524320">
              <w:rPr>
                <w:rFonts w:cs="Arial"/>
                <w:b/>
                <w:bCs/>
                <w:sz w:val="24"/>
                <w:szCs w:val="24"/>
              </w:rPr>
              <w:t>Non-preferred</w:t>
            </w:r>
            <w:r w:rsidRPr="00524320">
              <w:rPr>
                <w:rFonts w:cs="Arial"/>
                <w:sz w:val="24"/>
                <w:szCs w:val="24"/>
              </w:rPr>
              <w:t xml:space="preserve"> </w:t>
            </w:r>
            <w:r w:rsidRPr="00524320">
              <w:rPr>
                <w:rFonts w:cs="Arial"/>
                <w:b/>
                <w:bCs/>
                <w:sz w:val="24"/>
                <w:szCs w:val="24"/>
              </w:rPr>
              <w:t xml:space="preserve">Brand Name Drugs </w:t>
            </w:r>
            <w:r w:rsidRPr="00524320">
              <w:rPr>
                <w:rFonts w:cs="Arial"/>
                <w:sz w:val="24"/>
                <w:szCs w:val="24"/>
              </w:rPr>
              <w:t xml:space="preserve">and certain high-cost </w:t>
            </w:r>
            <w:r w:rsidRPr="00524320">
              <w:rPr>
                <w:rFonts w:cs="Arial"/>
                <w:b/>
                <w:bCs/>
                <w:sz w:val="24"/>
                <w:szCs w:val="24"/>
              </w:rPr>
              <w:t>Generic Drugs</w:t>
            </w:r>
            <w:r w:rsidRPr="00524320">
              <w:rPr>
                <w:rFonts w:cs="Arial"/>
                <w:sz w:val="24"/>
                <w:szCs w:val="24"/>
              </w:rPr>
              <w:t xml:space="preserve"> which alternative/equivalent preferred generic and </w:t>
            </w:r>
            <w:r w:rsidRPr="00524320">
              <w:rPr>
                <w:rFonts w:cs="Arial"/>
                <w:b/>
                <w:bCs/>
                <w:sz w:val="24"/>
                <w:szCs w:val="24"/>
              </w:rPr>
              <w:t>Brand Name Drugs</w:t>
            </w:r>
            <w:r w:rsidRPr="00524320">
              <w:rPr>
                <w:rFonts w:cs="Arial"/>
                <w:sz w:val="24"/>
                <w:szCs w:val="24"/>
              </w:rPr>
              <w:t xml:space="preserve"> are </w:t>
            </w:r>
            <w:r w:rsidRPr="00524320">
              <w:rPr>
                <w:rFonts w:cs="Arial"/>
                <w:b/>
                <w:bCs/>
                <w:sz w:val="24"/>
                <w:szCs w:val="24"/>
              </w:rPr>
              <w:t xml:space="preserve">Covered </w:t>
            </w:r>
          </w:p>
        </w:tc>
      </w:tr>
      <w:tr w:rsidR="00E421BA" w:rsidRPr="00524320" w14:paraId="141E51E3" w14:textId="77777777" w:rsidTr="00092F6F">
        <w:tc>
          <w:tcPr>
            <w:tcW w:w="1165" w:type="dxa"/>
            <w:vMerge w:val="restart"/>
            <w:vAlign w:val="center"/>
          </w:tcPr>
          <w:p w14:paraId="5FE8F290" w14:textId="77777777" w:rsidR="00E421BA" w:rsidRPr="00524320" w:rsidRDefault="00E421BA" w:rsidP="00FC6B40">
            <w:pPr>
              <w:pStyle w:val="ListParagraph"/>
              <w:autoSpaceDE w:val="0"/>
              <w:autoSpaceDN w:val="0"/>
              <w:adjustRightInd w:val="0"/>
              <w:spacing w:line="280" w:lineRule="atLeast"/>
              <w:ind w:left="0"/>
              <w:rPr>
                <w:rFonts w:cs="Arial"/>
                <w:sz w:val="24"/>
                <w:szCs w:val="24"/>
              </w:rPr>
            </w:pPr>
            <w:r w:rsidRPr="00524320">
              <w:rPr>
                <w:rFonts w:cs="Arial"/>
                <w:sz w:val="24"/>
                <w:szCs w:val="24"/>
              </w:rPr>
              <w:t>Level 4</w:t>
            </w:r>
          </w:p>
        </w:tc>
        <w:tc>
          <w:tcPr>
            <w:tcW w:w="4410" w:type="dxa"/>
            <w:vAlign w:val="center"/>
          </w:tcPr>
          <w:p w14:paraId="06AE76BA" w14:textId="77777777" w:rsidR="00E421BA" w:rsidRPr="00524320" w:rsidRDefault="00E421BA" w:rsidP="00FC6B40">
            <w:pPr>
              <w:pStyle w:val="ListParagraph"/>
              <w:autoSpaceDE w:val="0"/>
              <w:autoSpaceDN w:val="0"/>
              <w:adjustRightInd w:val="0"/>
              <w:spacing w:line="280" w:lineRule="atLeast"/>
              <w:ind w:left="0"/>
              <w:rPr>
                <w:rFonts w:cs="Arial"/>
                <w:sz w:val="24"/>
                <w:szCs w:val="24"/>
              </w:rPr>
            </w:pPr>
            <w:r w:rsidRPr="00524320">
              <w:rPr>
                <w:rFonts w:cs="Arial"/>
                <w:sz w:val="24"/>
                <w:szCs w:val="24"/>
              </w:rPr>
              <w:t>$50 copayment</w:t>
            </w:r>
          </w:p>
        </w:tc>
        <w:tc>
          <w:tcPr>
            <w:tcW w:w="3240" w:type="dxa"/>
          </w:tcPr>
          <w:p w14:paraId="6E0D6D13" w14:textId="77777777" w:rsidR="00E421BA" w:rsidRPr="00524320" w:rsidRDefault="00E421BA" w:rsidP="00FC6B40">
            <w:pPr>
              <w:pStyle w:val="ListParagraph"/>
              <w:autoSpaceDE w:val="0"/>
              <w:autoSpaceDN w:val="0"/>
              <w:adjustRightInd w:val="0"/>
              <w:spacing w:line="280" w:lineRule="atLeast"/>
              <w:ind w:left="0"/>
              <w:rPr>
                <w:rFonts w:cs="Arial"/>
                <w:sz w:val="24"/>
                <w:szCs w:val="24"/>
              </w:rPr>
            </w:pPr>
            <w:r w:rsidRPr="00524320">
              <w:rPr>
                <w:rFonts w:cs="Arial"/>
                <w:sz w:val="24"/>
                <w:szCs w:val="24"/>
              </w:rPr>
              <w:t xml:space="preserve">Includes only specialty drugs filled at a </w:t>
            </w:r>
            <w:r w:rsidRPr="00524320">
              <w:rPr>
                <w:rFonts w:cs="Arial"/>
                <w:b/>
                <w:bCs/>
                <w:sz w:val="24"/>
                <w:szCs w:val="24"/>
              </w:rPr>
              <w:t>Preferred</w:t>
            </w:r>
            <w:r w:rsidRPr="00524320">
              <w:rPr>
                <w:rFonts w:cs="Arial"/>
                <w:sz w:val="24"/>
                <w:szCs w:val="24"/>
              </w:rPr>
              <w:t xml:space="preserve"> </w:t>
            </w:r>
            <w:r w:rsidRPr="00524320">
              <w:rPr>
                <w:rFonts w:cs="Arial"/>
                <w:b/>
                <w:bCs/>
                <w:sz w:val="24"/>
                <w:szCs w:val="24"/>
              </w:rPr>
              <w:t>Specialty Pharmacy</w:t>
            </w:r>
            <w:r w:rsidRPr="00524320">
              <w:rPr>
                <w:rFonts w:cs="Arial"/>
                <w:sz w:val="24"/>
                <w:szCs w:val="24"/>
              </w:rPr>
              <w:t>. This is mandatory for non-</w:t>
            </w:r>
            <w:r w:rsidRPr="00524320">
              <w:rPr>
                <w:rFonts w:cs="Arial"/>
                <w:b/>
                <w:bCs/>
                <w:sz w:val="24"/>
                <w:szCs w:val="24"/>
              </w:rPr>
              <w:t>Medicare</w:t>
            </w:r>
            <w:r w:rsidRPr="00524320">
              <w:rPr>
                <w:rFonts w:cs="Arial"/>
                <w:sz w:val="24"/>
                <w:szCs w:val="24"/>
              </w:rPr>
              <w:t xml:space="preserve"> </w:t>
            </w:r>
            <w:r w:rsidRPr="00524320">
              <w:rPr>
                <w:rFonts w:cs="Arial"/>
                <w:b/>
                <w:bCs/>
                <w:sz w:val="24"/>
                <w:szCs w:val="24"/>
              </w:rPr>
              <w:t>Participants</w:t>
            </w:r>
            <w:r w:rsidRPr="00524320">
              <w:rPr>
                <w:rFonts w:cs="Arial"/>
                <w:sz w:val="24"/>
                <w:szCs w:val="24"/>
              </w:rPr>
              <w:t xml:space="preserve">. </w:t>
            </w:r>
          </w:p>
        </w:tc>
      </w:tr>
      <w:tr w:rsidR="00E421BA" w:rsidRPr="00524320" w14:paraId="071AE347" w14:textId="77777777" w:rsidTr="00092F6F">
        <w:tc>
          <w:tcPr>
            <w:tcW w:w="1165" w:type="dxa"/>
            <w:vMerge/>
          </w:tcPr>
          <w:p w14:paraId="6A383F2A" w14:textId="77777777" w:rsidR="00E421BA" w:rsidRPr="00524320" w:rsidRDefault="00E421BA" w:rsidP="00FC6B40">
            <w:pPr>
              <w:pStyle w:val="ListParagraph"/>
              <w:autoSpaceDE w:val="0"/>
              <w:autoSpaceDN w:val="0"/>
              <w:adjustRightInd w:val="0"/>
              <w:spacing w:line="280" w:lineRule="atLeast"/>
              <w:ind w:left="0"/>
              <w:rPr>
                <w:rFonts w:cs="Arial"/>
                <w:sz w:val="24"/>
                <w:szCs w:val="24"/>
              </w:rPr>
            </w:pPr>
          </w:p>
        </w:tc>
        <w:tc>
          <w:tcPr>
            <w:tcW w:w="4410" w:type="dxa"/>
            <w:vAlign w:val="center"/>
          </w:tcPr>
          <w:p w14:paraId="0ADC15F6" w14:textId="77777777" w:rsidR="00E421BA" w:rsidRPr="00524320" w:rsidRDefault="00E421BA" w:rsidP="00FC6B40">
            <w:pPr>
              <w:pStyle w:val="ListParagraph"/>
              <w:autoSpaceDE w:val="0"/>
              <w:autoSpaceDN w:val="0"/>
              <w:adjustRightInd w:val="0"/>
              <w:spacing w:line="280" w:lineRule="atLeast"/>
              <w:ind w:left="0"/>
              <w:rPr>
                <w:rFonts w:cs="Arial"/>
                <w:sz w:val="24"/>
                <w:szCs w:val="24"/>
              </w:rPr>
            </w:pPr>
            <w:r w:rsidRPr="00524320">
              <w:rPr>
                <w:rFonts w:cs="Arial"/>
                <w:sz w:val="24"/>
                <w:szCs w:val="24"/>
              </w:rPr>
              <w:t xml:space="preserve">40% </w:t>
            </w:r>
            <w:r w:rsidRPr="00524320">
              <w:rPr>
                <w:rFonts w:cs="Arial"/>
                <w:b/>
                <w:bCs/>
                <w:sz w:val="24"/>
                <w:szCs w:val="24"/>
              </w:rPr>
              <w:t>Coinsurance</w:t>
            </w:r>
            <w:r w:rsidRPr="00524320">
              <w:rPr>
                <w:rFonts w:cs="Arial"/>
                <w:sz w:val="24"/>
                <w:szCs w:val="24"/>
              </w:rPr>
              <w:t xml:space="preserve"> ($200 max)</w:t>
            </w:r>
          </w:p>
        </w:tc>
        <w:tc>
          <w:tcPr>
            <w:tcW w:w="3240" w:type="dxa"/>
          </w:tcPr>
          <w:p w14:paraId="384340D4" w14:textId="77777777" w:rsidR="00E421BA" w:rsidRPr="00524320" w:rsidRDefault="00E421BA" w:rsidP="00FC6B40">
            <w:pPr>
              <w:pStyle w:val="ListParagraph"/>
              <w:autoSpaceDE w:val="0"/>
              <w:autoSpaceDN w:val="0"/>
              <w:adjustRightInd w:val="0"/>
              <w:spacing w:line="280" w:lineRule="atLeast"/>
              <w:ind w:left="0"/>
              <w:rPr>
                <w:rFonts w:cs="Arial"/>
                <w:sz w:val="24"/>
                <w:szCs w:val="24"/>
              </w:rPr>
            </w:pPr>
            <w:r w:rsidRPr="00524320">
              <w:rPr>
                <w:rFonts w:cs="Arial"/>
                <w:sz w:val="24"/>
                <w:szCs w:val="24"/>
              </w:rPr>
              <w:t xml:space="preserve">Only applies to those with </w:t>
            </w:r>
            <w:r w:rsidRPr="00524320">
              <w:rPr>
                <w:rFonts w:cs="Arial"/>
                <w:b/>
                <w:bCs/>
                <w:sz w:val="24"/>
                <w:szCs w:val="24"/>
              </w:rPr>
              <w:t>Medicare</w:t>
            </w:r>
            <w:r w:rsidRPr="00524320">
              <w:rPr>
                <w:rFonts w:cs="Arial"/>
                <w:sz w:val="24"/>
                <w:szCs w:val="24"/>
              </w:rPr>
              <w:t xml:space="preserve">. These specialty drugs are filled at a pharmacy other than a </w:t>
            </w:r>
            <w:r w:rsidRPr="00524320">
              <w:rPr>
                <w:rFonts w:cs="Arial"/>
                <w:b/>
                <w:bCs/>
                <w:sz w:val="24"/>
                <w:szCs w:val="24"/>
              </w:rPr>
              <w:t>Preferred</w:t>
            </w:r>
            <w:r w:rsidRPr="00524320">
              <w:rPr>
                <w:rFonts w:cs="Arial"/>
                <w:sz w:val="24"/>
                <w:szCs w:val="24"/>
              </w:rPr>
              <w:t xml:space="preserve"> </w:t>
            </w:r>
            <w:r w:rsidRPr="00524320">
              <w:rPr>
                <w:rFonts w:cs="Arial"/>
                <w:b/>
                <w:bCs/>
                <w:sz w:val="24"/>
                <w:szCs w:val="24"/>
              </w:rPr>
              <w:t>Specialty Pharmacy</w:t>
            </w:r>
            <w:r w:rsidRPr="00524320">
              <w:rPr>
                <w:rFonts w:cs="Arial"/>
                <w:sz w:val="24"/>
                <w:szCs w:val="24"/>
              </w:rPr>
              <w:t xml:space="preserve">. </w:t>
            </w:r>
          </w:p>
        </w:tc>
      </w:tr>
    </w:tbl>
    <w:p w14:paraId="2D8DE19A" w14:textId="77777777" w:rsidR="00E421BA" w:rsidRPr="00524320" w:rsidRDefault="00E421BA" w:rsidP="00C51A10">
      <w:pPr>
        <w:autoSpaceDE w:val="0"/>
        <w:autoSpaceDN w:val="0"/>
        <w:adjustRightInd w:val="0"/>
        <w:spacing w:after="0" w:line="280" w:lineRule="atLeast"/>
        <w:rPr>
          <w:rFonts w:cs="Arial"/>
          <w:sz w:val="24"/>
          <w:szCs w:val="24"/>
        </w:rPr>
      </w:pPr>
    </w:p>
    <w:p w14:paraId="37149D5F" w14:textId="77777777" w:rsidR="00E421BA" w:rsidRDefault="00E421BA" w:rsidP="00FC6B40">
      <w:pPr>
        <w:pStyle w:val="ListParagraph"/>
        <w:autoSpaceDE w:val="0"/>
        <w:autoSpaceDN w:val="0"/>
        <w:adjustRightInd w:val="0"/>
        <w:spacing w:after="0" w:line="280" w:lineRule="atLeast"/>
        <w:rPr>
          <w:rFonts w:cs="Arial"/>
          <w:sz w:val="24"/>
          <w:szCs w:val="24"/>
        </w:rPr>
      </w:pPr>
    </w:p>
    <w:p w14:paraId="2CE629D8" w14:textId="77777777" w:rsidR="00E421BA" w:rsidRDefault="00E421BA" w:rsidP="00FC6B40">
      <w:pPr>
        <w:pStyle w:val="ListParagraph"/>
        <w:autoSpaceDE w:val="0"/>
        <w:autoSpaceDN w:val="0"/>
        <w:adjustRightInd w:val="0"/>
        <w:spacing w:after="0" w:line="280" w:lineRule="atLeast"/>
        <w:rPr>
          <w:rFonts w:cs="Arial"/>
          <w:sz w:val="24"/>
          <w:szCs w:val="24"/>
        </w:rPr>
      </w:pPr>
    </w:p>
    <w:p w14:paraId="14DFFF44" w14:textId="77777777" w:rsidR="00E421BA" w:rsidRDefault="00E421BA" w:rsidP="00FC6B40">
      <w:pPr>
        <w:pStyle w:val="ListParagraph"/>
        <w:autoSpaceDE w:val="0"/>
        <w:autoSpaceDN w:val="0"/>
        <w:adjustRightInd w:val="0"/>
        <w:spacing w:after="0" w:line="280" w:lineRule="atLeast"/>
        <w:rPr>
          <w:rFonts w:cs="Arial"/>
          <w:sz w:val="24"/>
          <w:szCs w:val="24"/>
        </w:rPr>
      </w:pPr>
    </w:p>
    <w:p w14:paraId="7050853A" w14:textId="77777777" w:rsidR="00E421BA" w:rsidRDefault="00E421BA" w:rsidP="00FC6B40">
      <w:pPr>
        <w:pStyle w:val="ListParagraph"/>
        <w:autoSpaceDE w:val="0"/>
        <w:autoSpaceDN w:val="0"/>
        <w:adjustRightInd w:val="0"/>
        <w:spacing w:after="0" w:line="280" w:lineRule="atLeast"/>
        <w:rPr>
          <w:rFonts w:cs="Arial"/>
          <w:sz w:val="24"/>
          <w:szCs w:val="24"/>
        </w:rPr>
      </w:pPr>
    </w:p>
    <w:p w14:paraId="5C1404BE" w14:textId="77777777" w:rsidR="00E421BA" w:rsidRDefault="00E421BA" w:rsidP="00FC6B40">
      <w:pPr>
        <w:pStyle w:val="ListParagraph"/>
        <w:autoSpaceDE w:val="0"/>
        <w:autoSpaceDN w:val="0"/>
        <w:adjustRightInd w:val="0"/>
        <w:spacing w:after="0" w:line="280" w:lineRule="atLeast"/>
        <w:rPr>
          <w:rFonts w:cs="Arial"/>
          <w:sz w:val="24"/>
          <w:szCs w:val="24"/>
        </w:rPr>
      </w:pPr>
    </w:p>
    <w:p w14:paraId="0706E4D6" w14:textId="77777777" w:rsidR="00E421BA" w:rsidRDefault="00E421BA" w:rsidP="00FC6B40">
      <w:pPr>
        <w:pStyle w:val="ListParagraph"/>
        <w:autoSpaceDE w:val="0"/>
        <w:autoSpaceDN w:val="0"/>
        <w:adjustRightInd w:val="0"/>
        <w:spacing w:after="0" w:line="280" w:lineRule="atLeast"/>
        <w:rPr>
          <w:rFonts w:cs="Arial"/>
          <w:sz w:val="24"/>
          <w:szCs w:val="24"/>
        </w:rPr>
      </w:pPr>
    </w:p>
    <w:p w14:paraId="2E85AA3A" w14:textId="77777777" w:rsidR="00E421BA" w:rsidRDefault="00E421BA" w:rsidP="00FC6B40">
      <w:pPr>
        <w:pStyle w:val="ListParagraph"/>
        <w:autoSpaceDE w:val="0"/>
        <w:autoSpaceDN w:val="0"/>
        <w:adjustRightInd w:val="0"/>
        <w:spacing w:after="0" w:line="280" w:lineRule="atLeast"/>
        <w:rPr>
          <w:rFonts w:cs="Arial"/>
          <w:sz w:val="24"/>
          <w:szCs w:val="24"/>
        </w:rPr>
      </w:pPr>
    </w:p>
    <w:p w14:paraId="58E04DA8" w14:textId="77777777" w:rsidR="00E421BA" w:rsidRDefault="00E421BA" w:rsidP="00FC6B40">
      <w:pPr>
        <w:pStyle w:val="ListParagraph"/>
        <w:autoSpaceDE w:val="0"/>
        <w:autoSpaceDN w:val="0"/>
        <w:adjustRightInd w:val="0"/>
        <w:spacing w:after="0" w:line="280" w:lineRule="atLeast"/>
        <w:rPr>
          <w:rFonts w:cs="Arial"/>
          <w:sz w:val="24"/>
          <w:szCs w:val="24"/>
        </w:rPr>
      </w:pPr>
    </w:p>
    <w:p w14:paraId="30101706" w14:textId="77777777" w:rsidR="00E421BA" w:rsidRDefault="00E421BA" w:rsidP="00FC6B40">
      <w:pPr>
        <w:pStyle w:val="ListParagraph"/>
        <w:autoSpaceDE w:val="0"/>
        <w:autoSpaceDN w:val="0"/>
        <w:adjustRightInd w:val="0"/>
        <w:spacing w:after="0" w:line="280" w:lineRule="atLeast"/>
        <w:rPr>
          <w:rFonts w:cs="Arial"/>
          <w:sz w:val="24"/>
          <w:szCs w:val="24"/>
        </w:rPr>
      </w:pPr>
    </w:p>
    <w:p w14:paraId="745017B8"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3FAAE62E" w14:textId="77777777" w:rsidR="00E421BA" w:rsidRPr="00524320" w:rsidRDefault="00E421BA" w:rsidP="005170CB">
      <w:pPr>
        <w:tabs>
          <w:tab w:val="left" w:pos="90"/>
        </w:tabs>
        <w:autoSpaceDE w:val="0"/>
        <w:autoSpaceDN w:val="0"/>
        <w:adjustRightInd w:val="0"/>
        <w:spacing w:after="0" w:line="280" w:lineRule="atLeast"/>
        <w:rPr>
          <w:rFonts w:cs="Arial"/>
          <w:sz w:val="24"/>
          <w:szCs w:val="24"/>
        </w:rPr>
      </w:pPr>
      <w:r w:rsidRPr="00524320">
        <w:rPr>
          <w:rFonts w:cs="Arial"/>
          <w:sz w:val="24"/>
          <w:szCs w:val="24"/>
        </w:rPr>
        <w:t>This chart describes each plan’s Deductibles and Out-Of-Pocket Limits (OOPLs).</w:t>
      </w:r>
    </w:p>
    <w:p w14:paraId="1A4D41C3" w14:textId="77777777" w:rsidR="00E421BA" w:rsidRPr="00524320" w:rsidRDefault="00E421BA" w:rsidP="00C51A10">
      <w:pPr>
        <w:autoSpaceDE w:val="0"/>
        <w:autoSpaceDN w:val="0"/>
        <w:adjustRightInd w:val="0"/>
        <w:spacing w:after="0" w:line="280" w:lineRule="atLeast"/>
        <w:ind w:left="810"/>
        <w:rPr>
          <w:rFonts w:cs="Arial"/>
          <w:sz w:val="24"/>
          <w:szCs w:val="24"/>
        </w:rPr>
      </w:pPr>
    </w:p>
    <w:tbl>
      <w:tblPr>
        <w:tblStyle w:val="TableGrid"/>
        <w:tblW w:w="8820" w:type="dxa"/>
        <w:tblInd w:w="715" w:type="dxa"/>
        <w:tblLook w:val="04A0" w:firstRow="1" w:lastRow="0" w:firstColumn="1" w:lastColumn="0" w:noHBand="0" w:noVBand="1"/>
      </w:tblPr>
      <w:tblGrid>
        <w:gridCol w:w="1440"/>
        <w:gridCol w:w="1980"/>
        <w:gridCol w:w="2160"/>
        <w:gridCol w:w="3240"/>
      </w:tblGrid>
      <w:tr w:rsidR="00E421BA" w:rsidRPr="00524320" w14:paraId="1673BD04" w14:textId="77777777" w:rsidTr="005170CB">
        <w:tc>
          <w:tcPr>
            <w:tcW w:w="1440" w:type="dxa"/>
          </w:tcPr>
          <w:p w14:paraId="20E0A185" w14:textId="77777777" w:rsidR="00E421BA" w:rsidRPr="00524320" w:rsidRDefault="00E421BA" w:rsidP="00FC6B40">
            <w:pPr>
              <w:autoSpaceDE w:val="0"/>
              <w:autoSpaceDN w:val="0"/>
              <w:adjustRightInd w:val="0"/>
              <w:spacing w:line="280" w:lineRule="atLeast"/>
              <w:rPr>
                <w:rFonts w:cs="Arial"/>
                <w:sz w:val="24"/>
                <w:szCs w:val="24"/>
              </w:rPr>
            </w:pPr>
          </w:p>
        </w:tc>
        <w:tc>
          <w:tcPr>
            <w:tcW w:w="1980" w:type="dxa"/>
          </w:tcPr>
          <w:p w14:paraId="64A13053" w14:textId="77777777" w:rsidR="00E421BA" w:rsidRPr="00524320" w:rsidRDefault="00E421BA" w:rsidP="00FC6B40">
            <w:pPr>
              <w:autoSpaceDE w:val="0"/>
              <w:autoSpaceDN w:val="0"/>
              <w:adjustRightInd w:val="0"/>
              <w:spacing w:line="280" w:lineRule="atLeast"/>
              <w:rPr>
                <w:rFonts w:cs="Arial"/>
                <w:b/>
                <w:bCs/>
                <w:sz w:val="24"/>
                <w:szCs w:val="24"/>
              </w:rPr>
            </w:pPr>
            <w:r w:rsidRPr="00524320">
              <w:rPr>
                <w:rFonts w:cs="Arial"/>
                <w:b/>
                <w:bCs/>
                <w:sz w:val="24"/>
                <w:szCs w:val="24"/>
              </w:rPr>
              <w:t>IYC Health Plan</w:t>
            </w:r>
          </w:p>
        </w:tc>
        <w:tc>
          <w:tcPr>
            <w:tcW w:w="2160" w:type="dxa"/>
          </w:tcPr>
          <w:p w14:paraId="16C7C529" w14:textId="77777777" w:rsidR="00E421BA" w:rsidRPr="00524320" w:rsidRDefault="00E421BA" w:rsidP="00FC6B40">
            <w:pPr>
              <w:autoSpaceDE w:val="0"/>
              <w:autoSpaceDN w:val="0"/>
              <w:adjustRightInd w:val="0"/>
              <w:spacing w:line="280" w:lineRule="atLeast"/>
              <w:rPr>
                <w:rFonts w:cs="Arial"/>
                <w:b/>
                <w:bCs/>
                <w:sz w:val="24"/>
                <w:szCs w:val="24"/>
              </w:rPr>
            </w:pPr>
            <w:r w:rsidRPr="00524320">
              <w:rPr>
                <w:rFonts w:cs="Arial"/>
                <w:b/>
                <w:bCs/>
                <w:sz w:val="24"/>
                <w:szCs w:val="24"/>
              </w:rPr>
              <w:t>IYC HDHP</w:t>
            </w:r>
          </w:p>
        </w:tc>
        <w:tc>
          <w:tcPr>
            <w:tcW w:w="3240" w:type="dxa"/>
          </w:tcPr>
          <w:p w14:paraId="08E363AE" w14:textId="77777777" w:rsidR="00E421BA" w:rsidRPr="00524320" w:rsidRDefault="00E421BA" w:rsidP="00FC6B40">
            <w:pPr>
              <w:autoSpaceDE w:val="0"/>
              <w:autoSpaceDN w:val="0"/>
              <w:adjustRightInd w:val="0"/>
              <w:spacing w:line="280" w:lineRule="atLeast"/>
              <w:rPr>
                <w:rFonts w:cs="Arial"/>
                <w:b/>
                <w:bCs/>
                <w:sz w:val="24"/>
                <w:szCs w:val="24"/>
              </w:rPr>
            </w:pPr>
            <w:r w:rsidRPr="00524320">
              <w:rPr>
                <w:rFonts w:cs="Arial"/>
                <w:b/>
                <w:bCs/>
                <w:sz w:val="24"/>
                <w:szCs w:val="24"/>
              </w:rPr>
              <w:t>Medicare Part D</w:t>
            </w:r>
          </w:p>
        </w:tc>
      </w:tr>
      <w:tr w:rsidR="00E421BA" w:rsidRPr="00524320" w14:paraId="7F95B30B" w14:textId="77777777" w:rsidTr="005170CB">
        <w:tc>
          <w:tcPr>
            <w:tcW w:w="8820" w:type="dxa"/>
            <w:gridSpan w:val="4"/>
          </w:tcPr>
          <w:p w14:paraId="7126FBC5" w14:textId="77777777" w:rsidR="00E421BA" w:rsidRPr="00524320" w:rsidRDefault="00E421BA" w:rsidP="00FC6B40">
            <w:pPr>
              <w:autoSpaceDE w:val="0"/>
              <w:autoSpaceDN w:val="0"/>
              <w:adjustRightInd w:val="0"/>
              <w:spacing w:line="280" w:lineRule="atLeast"/>
              <w:rPr>
                <w:rFonts w:cs="Arial"/>
                <w:b/>
                <w:bCs/>
                <w:sz w:val="24"/>
                <w:szCs w:val="24"/>
              </w:rPr>
            </w:pPr>
            <w:r w:rsidRPr="00524320">
              <w:rPr>
                <w:rFonts w:cs="Arial"/>
                <w:b/>
                <w:bCs/>
                <w:sz w:val="24"/>
                <w:szCs w:val="24"/>
              </w:rPr>
              <w:t xml:space="preserve">Plan Deductibles </w:t>
            </w:r>
          </w:p>
        </w:tc>
      </w:tr>
      <w:tr w:rsidR="00E421BA" w:rsidRPr="00524320" w14:paraId="50B748BD" w14:textId="77777777" w:rsidTr="005170CB">
        <w:tc>
          <w:tcPr>
            <w:tcW w:w="1440" w:type="dxa"/>
          </w:tcPr>
          <w:p w14:paraId="2D029E37" w14:textId="77777777" w:rsidR="00E421BA" w:rsidRPr="00524320" w:rsidRDefault="00E421BA" w:rsidP="00C51A10">
            <w:pPr>
              <w:autoSpaceDE w:val="0"/>
              <w:autoSpaceDN w:val="0"/>
              <w:adjustRightInd w:val="0"/>
              <w:spacing w:line="280" w:lineRule="atLeast"/>
              <w:ind w:left="485" w:hanging="605"/>
              <w:rPr>
                <w:rFonts w:cs="Arial"/>
                <w:sz w:val="24"/>
                <w:szCs w:val="24"/>
              </w:rPr>
            </w:pPr>
            <w:r w:rsidRPr="00524320">
              <w:rPr>
                <w:rFonts w:cs="Arial"/>
                <w:sz w:val="24"/>
                <w:szCs w:val="24"/>
              </w:rPr>
              <w:t>All Levels</w:t>
            </w:r>
          </w:p>
        </w:tc>
        <w:tc>
          <w:tcPr>
            <w:tcW w:w="1980" w:type="dxa"/>
          </w:tcPr>
          <w:p w14:paraId="587C6923" w14:textId="77777777" w:rsidR="00E421BA" w:rsidRPr="00524320" w:rsidRDefault="00E421BA" w:rsidP="00FC6B40">
            <w:pPr>
              <w:autoSpaceDE w:val="0"/>
              <w:autoSpaceDN w:val="0"/>
              <w:adjustRightInd w:val="0"/>
              <w:spacing w:line="280" w:lineRule="atLeast"/>
              <w:rPr>
                <w:rFonts w:cs="Arial"/>
                <w:sz w:val="24"/>
                <w:szCs w:val="24"/>
              </w:rPr>
            </w:pPr>
            <w:r w:rsidRPr="00524320">
              <w:rPr>
                <w:rFonts w:cs="Arial"/>
                <w:sz w:val="24"/>
                <w:szCs w:val="24"/>
              </w:rPr>
              <w:t>None</w:t>
            </w:r>
          </w:p>
        </w:tc>
        <w:tc>
          <w:tcPr>
            <w:tcW w:w="2160" w:type="dxa"/>
          </w:tcPr>
          <w:p w14:paraId="37DA56A8" w14:textId="77777777" w:rsidR="00E421BA" w:rsidRPr="00524320" w:rsidRDefault="00E421BA" w:rsidP="00FC6B40">
            <w:pPr>
              <w:autoSpaceDE w:val="0"/>
              <w:autoSpaceDN w:val="0"/>
              <w:adjustRightInd w:val="0"/>
              <w:spacing w:line="280" w:lineRule="atLeast"/>
              <w:rPr>
                <w:rFonts w:cs="Arial"/>
                <w:sz w:val="24"/>
                <w:szCs w:val="24"/>
              </w:rPr>
            </w:pPr>
            <w:r w:rsidRPr="00524320">
              <w:rPr>
                <w:rFonts w:cs="Arial"/>
                <w:sz w:val="24"/>
                <w:szCs w:val="24"/>
              </w:rPr>
              <w:t>$1,</w:t>
            </w:r>
            <w:r>
              <w:rPr>
                <w:rFonts w:cs="Arial"/>
                <w:sz w:val="24"/>
                <w:szCs w:val="24"/>
              </w:rPr>
              <w:t>6</w:t>
            </w:r>
            <w:r w:rsidRPr="00524320">
              <w:rPr>
                <w:rFonts w:cs="Arial"/>
                <w:sz w:val="24"/>
                <w:szCs w:val="24"/>
              </w:rPr>
              <w:t>00/$3,</w:t>
            </w:r>
            <w:r>
              <w:rPr>
                <w:rFonts w:cs="Arial"/>
                <w:sz w:val="24"/>
                <w:szCs w:val="24"/>
              </w:rPr>
              <w:t>2</w:t>
            </w:r>
            <w:r w:rsidRPr="00524320">
              <w:rPr>
                <w:rFonts w:cs="Arial"/>
                <w:sz w:val="24"/>
                <w:szCs w:val="24"/>
              </w:rPr>
              <w:t>00 combined medical and pharmacy</w:t>
            </w:r>
          </w:p>
        </w:tc>
        <w:tc>
          <w:tcPr>
            <w:tcW w:w="3240" w:type="dxa"/>
          </w:tcPr>
          <w:p w14:paraId="4E3B36EF" w14:textId="77777777" w:rsidR="00E421BA" w:rsidRPr="00524320" w:rsidRDefault="00E421BA" w:rsidP="00FC6B40">
            <w:pPr>
              <w:autoSpaceDE w:val="0"/>
              <w:autoSpaceDN w:val="0"/>
              <w:adjustRightInd w:val="0"/>
              <w:spacing w:line="280" w:lineRule="atLeast"/>
              <w:rPr>
                <w:rFonts w:cs="Arial"/>
                <w:sz w:val="24"/>
                <w:szCs w:val="24"/>
              </w:rPr>
            </w:pPr>
            <w:r w:rsidRPr="00524320">
              <w:rPr>
                <w:rFonts w:cs="Arial"/>
                <w:sz w:val="24"/>
                <w:szCs w:val="24"/>
              </w:rPr>
              <w:t>None</w:t>
            </w:r>
          </w:p>
        </w:tc>
      </w:tr>
      <w:tr w:rsidR="00E421BA" w:rsidRPr="00524320" w14:paraId="065C353E" w14:textId="77777777" w:rsidTr="005170CB">
        <w:tc>
          <w:tcPr>
            <w:tcW w:w="1440" w:type="dxa"/>
          </w:tcPr>
          <w:p w14:paraId="226E534D" w14:textId="77777777" w:rsidR="00E421BA" w:rsidRPr="00524320" w:rsidRDefault="00E421BA" w:rsidP="00FC6B40">
            <w:pPr>
              <w:autoSpaceDE w:val="0"/>
              <w:autoSpaceDN w:val="0"/>
              <w:adjustRightInd w:val="0"/>
              <w:spacing w:line="280" w:lineRule="atLeast"/>
              <w:rPr>
                <w:rFonts w:cs="Arial"/>
                <w:b/>
                <w:bCs/>
                <w:sz w:val="24"/>
                <w:szCs w:val="24"/>
              </w:rPr>
            </w:pPr>
            <w:r w:rsidRPr="00524320">
              <w:rPr>
                <w:rFonts w:cs="Arial"/>
                <w:b/>
                <w:bCs/>
                <w:sz w:val="24"/>
                <w:szCs w:val="24"/>
              </w:rPr>
              <w:t>OOPLs</w:t>
            </w:r>
          </w:p>
        </w:tc>
        <w:tc>
          <w:tcPr>
            <w:tcW w:w="1980" w:type="dxa"/>
          </w:tcPr>
          <w:p w14:paraId="7D7E863D" w14:textId="77777777" w:rsidR="00E421BA" w:rsidRPr="00524320" w:rsidRDefault="00E421BA" w:rsidP="00FC6B40">
            <w:pPr>
              <w:autoSpaceDE w:val="0"/>
              <w:autoSpaceDN w:val="0"/>
              <w:adjustRightInd w:val="0"/>
              <w:spacing w:line="280" w:lineRule="atLeast"/>
              <w:rPr>
                <w:rFonts w:cs="Arial"/>
                <w:sz w:val="24"/>
                <w:szCs w:val="24"/>
              </w:rPr>
            </w:pPr>
          </w:p>
        </w:tc>
        <w:tc>
          <w:tcPr>
            <w:tcW w:w="2160" w:type="dxa"/>
          </w:tcPr>
          <w:p w14:paraId="79F0C71F" w14:textId="77777777" w:rsidR="00E421BA" w:rsidRPr="00524320" w:rsidRDefault="00E421BA" w:rsidP="00FC6B40">
            <w:pPr>
              <w:autoSpaceDE w:val="0"/>
              <w:autoSpaceDN w:val="0"/>
              <w:adjustRightInd w:val="0"/>
              <w:spacing w:line="280" w:lineRule="atLeast"/>
              <w:rPr>
                <w:rFonts w:cs="Arial"/>
                <w:sz w:val="24"/>
                <w:szCs w:val="24"/>
              </w:rPr>
            </w:pPr>
          </w:p>
        </w:tc>
        <w:tc>
          <w:tcPr>
            <w:tcW w:w="3240" w:type="dxa"/>
          </w:tcPr>
          <w:p w14:paraId="2513DEEF" w14:textId="77777777" w:rsidR="00E421BA" w:rsidRPr="00524320" w:rsidRDefault="00E421BA" w:rsidP="00FC6B40">
            <w:pPr>
              <w:autoSpaceDE w:val="0"/>
              <w:autoSpaceDN w:val="0"/>
              <w:adjustRightInd w:val="0"/>
              <w:spacing w:line="280" w:lineRule="atLeast"/>
              <w:rPr>
                <w:rFonts w:cs="Arial"/>
                <w:sz w:val="24"/>
                <w:szCs w:val="24"/>
              </w:rPr>
            </w:pPr>
          </w:p>
        </w:tc>
      </w:tr>
      <w:tr w:rsidR="00E421BA" w:rsidRPr="00524320" w14:paraId="0767D2A2" w14:textId="77777777" w:rsidTr="005170CB">
        <w:tc>
          <w:tcPr>
            <w:tcW w:w="1440" w:type="dxa"/>
          </w:tcPr>
          <w:p w14:paraId="1A734AC4" w14:textId="77777777" w:rsidR="00E421BA" w:rsidRPr="00524320" w:rsidRDefault="00E421BA" w:rsidP="00FC6B40">
            <w:pPr>
              <w:autoSpaceDE w:val="0"/>
              <w:autoSpaceDN w:val="0"/>
              <w:adjustRightInd w:val="0"/>
              <w:spacing w:line="280" w:lineRule="atLeast"/>
              <w:rPr>
                <w:rFonts w:cs="Arial"/>
                <w:sz w:val="24"/>
                <w:szCs w:val="24"/>
              </w:rPr>
            </w:pPr>
            <w:r w:rsidRPr="00524320">
              <w:rPr>
                <w:rFonts w:cs="Arial"/>
                <w:sz w:val="24"/>
                <w:szCs w:val="24"/>
              </w:rPr>
              <w:t>Level 1 &amp; 2 Combined</w:t>
            </w:r>
          </w:p>
        </w:tc>
        <w:tc>
          <w:tcPr>
            <w:tcW w:w="1980" w:type="dxa"/>
          </w:tcPr>
          <w:p w14:paraId="5408005E" w14:textId="77777777" w:rsidR="00E421BA" w:rsidRPr="00524320" w:rsidRDefault="00E421BA" w:rsidP="00FC6B40">
            <w:pPr>
              <w:autoSpaceDE w:val="0"/>
              <w:autoSpaceDN w:val="0"/>
              <w:adjustRightInd w:val="0"/>
              <w:spacing w:line="280" w:lineRule="atLeast"/>
              <w:rPr>
                <w:rFonts w:cs="Arial"/>
                <w:sz w:val="24"/>
                <w:szCs w:val="24"/>
              </w:rPr>
            </w:pPr>
            <w:r w:rsidRPr="00524320">
              <w:rPr>
                <w:rFonts w:cs="Arial"/>
                <w:sz w:val="24"/>
                <w:szCs w:val="24"/>
              </w:rPr>
              <w:t>$600/$1,200</w:t>
            </w:r>
          </w:p>
        </w:tc>
        <w:tc>
          <w:tcPr>
            <w:tcW w:w="2160" w:type="dxa"/>
            <w:vMerge w:val="restart"/>
            <w:vAlign w:val="center"/>
          </w:tcPr>
          <w:p w14:paraId="5202F4B5" w14:textId="77777777" w:rsidR="00E421BA" w:rsidRPr="00524320" w:rsidRDefault="00E421BA" w:rsidP="00FC6B40">
            <w:pPr>
              <w:autoSpaceDE w:val="0"/>
              <w:autoSpaceDN w:val="0"/>
              <w:adjustRightInd w:val="0"/>
              <w:spacing w:line="280" w:lineRule="atLeast"/>
              <w:rPr>
                <w:rFonts w:cs="Arial"/>
                <w:sz w:val="24"/>
                <w:szCs w:val="24"/>
              </w:rPr>
            </w:pPr>
            <w:r w:rsidRPr="00524320">
              <w:rPr>
                <w:rFonts w:cs="Arial"/>
                <w:sz w:val="24"/>
                <w:szCs w:val="24"/>
              </w:rPr>
              <w:t>$2,500/$5,000 combined medical and pharmacy</w:t>
            </w:r>
          </w:p>
        </w:tc>
        <w:tc>
          <w:tcPr>
            <w:tcW w:w="3240" w:type="dxa"/>
          </w:tcPr>
          <w:p w14:paraId="5672A66F" w14:textId="77777777" w:rsidR="00E421BA" w:rsidRPr="00524320" w:rsidRDefault="00E421BA" w:rsidP="00FC6B40">
            <w:pPr>
              <w:autoSpaceDE w:val="0"/>
              <w:autoSpaceDN w:val="0"/>
              <w:adjustRightInd w:val="0"/>
              <w:spacing w:line="280" w:lineRule="atLeast"/>
              <w:rPr>
                <w:rFonts w:cs="Arial"/>
                <w:sz w:val="24"/>
                <w:szCs w:val="24"/>
              </w:rPr>
            </w:pPr>
            <w:r w:rsidRPr="00524320">
              <w:rPr>
                <w:rFonts w:cs="Arial"/>
                <w:sz w:val="24"/>
                <w:szCs w:val="24"/>
              </w:rPr>
              <w:t>$600/$1,200</w:t>
            </w:r>
          </w:p>
        </w:tc>
      </w:tr>
      <w:tr w:rsidR="00E421BA" w:rsidRPr="00524320" w14:paraId="78987E50" w14:textId="77777777" w:rsidTr="005170CB">
        <w:tc>
          <w:tcPr>
            <w:tcW w:w="1440" w:type="dxa"/>
          </w:tcPr>
          <w:p w14:paraId="35085051" w14:textId="77777777" w:rsidR="00E421BA" w:rsidRPr="00524320" w:rsidRDefault="00E421BA" w:rsidP="00FC6B40">
            <w:pPr>
              <w:autoSpaceDE w:val="0"/>
              <w:autoSpaceDN w:val="0"/>
              <w:adjustRightInd w:val="0"/>
              <w:spacing w:line="280" w:lineRule="atLeast"/>
              <w:rPr>
                <w:rFonts w:cs="Arial"/>
                <w:sz w:val="24"/>
                <w:szCs w:val="24"/>
              </w:rPr>
            </w:pPr>
            <w:r w:rsidRPr="00524320">
              <w:rPr>
                <w:rFonts w:cs="Arial"/>
                <w:sz w:val="24"/>
                <w:szCs w:val="24"/>
              </w:rPr>
              <w:t>Level 3</w:t>
            </w:r>
          </w:p>
        </w:tc>
        <w:tc>
          <w:tcPr>
            <w:tcW w:w="1980" w:type="dxa"/>
          </w:tcPr>
          <w:p w14:paraId="1AFE077F" w14:textId="77777777" w:rsidR="00E421BA" w:rsidRPr="00524320" w:rsidRDefault="00E421BA" w:rsidP="00FC6B40">
            <w:pPr>
              <w:autoSpaceDE w:val="0"/>
              <w:autoSpaceDN w:val="0"/>
              <w:adjustRightInd w:val="0"/>
              <w:spacing w:line="280" w:lineRule="atLeast"/>
              <w:rPr>
                <w:rFonts w:cs="Arial"/>
                <w:sz w:val="24"/>
                <w:szCs w:val="24"/>
              </w:rPr>
            </w:pPr>
            <w:r w:rsidRPr="00524320">
              <w:rPr>
                <w:rFonts w:cs="Arial"/>
                <w:sz w:val="24"/>
                <w:szCs w:val="24"/>
              </w:rPr>
              <w:t>$9,</w:t>
            </w:r>
            <w:r>
              <w:rPr>
                <w:rFonts w:cs="Arial"/>
                <w:sz w:val="24"/>
                <w:szCs w:val="24"/>
              </w:rPr>
              <w:t>45</w:t>
            </w:r>
            <w:r w:rsidRPr="00524320">
              <w:rPr>
                <w:rFonts w:cs="Arial"/>
                <w:sz w:val="24"/>
                <w:szCs w:val="24"/>
              </w:rPr>
              <w:t>0/$18,</w:t>
            </w:r>
            <w:r>
              <w:rPr>
                <w:rFonts w:cs="Arial"/>
                <w:sz w:val="24"/>
                <w:szCs w:val="24"/>
              </w:rPr>
              <w:t>9</w:t>
            </w:r>
            <w:r w:rsidRPr="00524320">
              <w:rPr>
                <w:rFonts w:cs="Arial"/>
                <w:sz w:val="24"/>
                <w:szCs w:val="24"/>
              </w:rPr>
              <w:t>00</w:t>
            </w:r>
          </w:p>
        </w:tc>
        <w:tc>
          <w:tcPr>
            <w:tcW w:w="2160" w:type="dxa"/>
            <w:vMerge/>
          </w:tcPr>
          <w:p w14:paraId="1E726556" w14:textId="77777777" w:rsidR="00E421BA" w:rsidRPr="00524320" w:rsidRDefault="00E421BA" w:rsidP="00FC6B40">
            <w:pPr>
              <w:autoSpaceDE w:val="0"/>
              <w:autoSpaceDN w:val="0"/>
              <w:adjustRightInd w:val="0"/>
              <w:spacing w:line="280" w:lineRule="atLeast"/>
              <w:rPr>
                <w:rFonts w:cs="Arial"/>
                <w:sz w:val="24"/>
                <w:szCs w:val="24"/>
              </w:rPr>
            </w:pPr>
          </w:p>
        </w:tc>
        <w:tc>
          <w:tcPr>
            <w:tcW w:w="3240" w:type="dxa"/>
          </w:tcPr>
          <w:p w14:paraId="25A651AF" w14:textId="77777777" w:rsidR="00E421BA" w:rsidRPr="00524320" w:rsidRDefault="00E421BA" w:rsidP="00FC6B40">
            <w:pPr>
              <w:autoSpaceDE w:val="0"/>
              <w:autoSpaceDN w:val="0"/>
              <w:adjustRightInd w:val="0"/>
              <w:spacing w:line="280" w:lineRule="atLeast"/>
              <w:rPr>
                <w:rFonts w:cs="Arial"/>
                <w:sz w:val="24"/>
                <w:szCs w:val="24"/>
              </w:rPr>
            </w:pPr>
            <w:r w:rsidRPr="00524320">
              <w:rPr>
                <w:rFonts w:cs="Arial"/>
                <w:sz w:val="24"/>
                <w:szCs w:val="24"/>
              </w:rPr>
              <w:t>$9,</w:t>
            </w:r>
            <w:r>
              <w:rPr>
                <w:rFonts w:cs="Arial"/>
                <w:sz w:val="24"/>
                <w:szCs w:val="24"/>
              </w:rPr>
              <w:t>45</w:t>
            </w:r>
            <w:r w:rsidRPr="00524320">
              <w:rPr>
                <w:rFonts w:cs="Arial"/>
                <w:sz w:val="24"/>
                <w:szCs w:val="24"/>
              </w:rPr>
              <w:t>0/$18,</w:t>
            </w:r>
            <w:r>
              <w:rPr>
                <w:rFonts w:cs="Arial"/>
                <w:sz w:val="24"/>
                <w:szCs w:val="24"/>
              </w:rPr>
              <w:t>9</w:t>
            </w:r>
            <w:r w:rsidRPr="00524320">
              <w:rPr>
                <w:rFonts w:cs="Arial"/>
                <w:sz w:val="24"/>
                <w:szCs w:val="24"/>
              </w:rPr>
              <w:t>00</w:t>
            </w:r>
          </w:p>
        </w:tc>
      </w:tr>
      <w:tr w:rsidR="00E421BA" w:rsidRPr="00524320" w14:paraId="4E53BDE7" w14:textId="77777777" w:rsidTr="005170CB">
        <w:tc>
          <w:tcPr>
            <w:tcW w:w="1440" w:type="dxa"/>
          </w:tcPr>
          <w:p w14:paraId="0D32B7CE" w14:textId="77777777" w:rsidR="00E421BA" w:rsidRPr="00524320" w:rsidRDefault="00E421BA" w:rsidP="00FC6B40">
            <w:pPr>
              <w:autoSpaceDE w:val="0"/>
              <w:autoSpaceDN w:val="0"/>
              <w:adjustRightInd w:val="0"/>
              <w:spacing w:line="280" w:lineRule="atLeast"/>
              <w:rPr>
                <w:rFonts w:cs="Arial"/>
                <w:sz w:val="24"/>
                <w:szCs w:val="24"/>
              </w:rPr>
            </w:pPr>
            <w:r w:rsidRPr="00524320">
              <w:rPr>
                <w:rFonts w:cs="Arial"/>
                <w:sz w:val="24"/>
                <w:szCs w:val="24"/>
              </w:rPr>
              <w:t xml:space="preserve">Level 4 </w:t>
            </w:r>
          </w:p>
        </w:tc>
        <w:tc>
          <w:tcPr>
            <w:tcW w:w="1980" w:type="dxa"/>
          </w:tcPr>
          <w:p w14:paraId="6DC20D4F" w14:textId="77777777" w:rsidR="00E421BA" w:rsidRPr="00524320" w:rsidRDefault="00E421BA" w:rsidP="00FC6B40">
            <w:pPr>
              <w:autoSpaceDE w:val="0"/>
              <w:autoSpaceDN w:val="0"/>
              <w:adjustRightInd w:val="0"/>
              <w:spacing w:line="280" w:lineRule="atLeast"/>
              <w:rPr>
                <w:rFonts w:cs="Arial"/>
                <w:sz w:val="24"/>
                <w:szCs w:val="24"/>
              </w:rPr>
            </w:pPr>
            <w:r w:rsidRPr="00524320">
              <w:rPr>
                <w:rFonts w:cs="Arial"/>
                <w:sz w:val="24"/>
                <w:szCs w:val="24"/>
              </w:rPr>
              <w:t>$9,</w:t>
            </w:r>
            <w:r>
              <w:rPr>
                <w:rFonts w:cs="Arial"/>
                <w:sz w:val="24"/>
                <w:szCs w:val="24"/>
              </w:rPr>
              <w:t>45</w:t>
            </w:r>
            <w:r w:rsidRPr="00524320">
              <w:rPr>
                <w:rFonts w:cs="Arial"/>
                <w:sz w:val="24"/>
                <w:szCs w:val="24"/>
              </w:rPr>
              <w:t>0/18,</w:t>
            </w:r>
            <w:r>
              <w:rPr>
                <w:rFonts w:cs="Arial"/>
                <w:sz w:val="24"/>
                <w:szCs w:val="24"/>
              </w:rPr>
              <w:t>9</w:t>
            </w:r>
            <w:r w:rsidRPr="00524320">
              <w:rPr>
                <w:rFonts w:cs="Arial"/>
                <w:sz w:val="24"/>
                <w:szCs w:val="24"/>
              </w:rPr>
              <w:t>00</w:t>
            </w:r>
          </w:p>
        </w:tc>
        <w:tc>
          <w:tcPr>
            <w:tcW w:w="2160" w:type="dxa"/>
            <w:vMerge/>
          </w:tcPr>
          <w:p w14:paraId="488587BC" w14:textId="77777777" w:rsidR="00E421BA" w:rsidRPr="00524320" w:rsidRDefault="00E421BA" w:rsidP="00FC6B40">
            <w:pPr>
              <w:autoSpaceDE w:val="0"/>
              <w:autoSpaceDN w:val="0"/>
              <w:adjustRightInd w:val="0"/>
              <w:spacing w:line="280" w:lineRule="atLeast"/>
              <w:rPr>
                <w:rFonts w:cs="Arial"/>
                <w:sz w:val="24"/>
                <w:szCs w:val="24"/>
              </w:rPr>
            </w:pPr>
          </w:p>
        </w:tc>
        <w:tc>
          <w:tcPr>
            <w:tcW w:w="3240" w:type="dxa"/>
          </w:tcPr>
          <w:p w14:paraId="45B510D6" w14:textId="77777777" w:rsidR="00E421BA" w:rsidRPr="00524320" w:rsidRDefault="00E421BA" w:rsidP="00FC6B40">
            <w:pPr>
              <w:autoSpaceDE w:val="0"/>
              <w:autoSpaceDN w:val="0"/>
              <w:adjustRightInd w:val="0"/>
              <w:spacing w:line="280" w:lineRule="atLeast"/>
              <w:rPr>
                <w:rFonts w:cs="Arial"/>
                <w:sz w:val="24"/>
                <w:szCs w:val="24"/>
              </w:rPr>
            </w:pPr>
            <w:r w:rsidRPr="00524320">
              <w:rPr>
                <w:rFonts w:cs="Arial"/>
                <w:sz w:val="24"/>
                <w:szCs w:val="24"/>
              </w:rPr>
              <w:t>$1,200/$2,400</w:t>
            </w:r>
          </w:p>
        </w:tc>
      </w:tr>
    </w:tbl>
    <w:p w14:paraId="7DA930CA" w14:textId="77777777" w:rsidR="00E421BA" w:rsidRPr="00524320" w:rsidRDefault="00E421BA" w:rsidP="00FC6B40">
      <w:pPr>
        <w:autoSpaceDE w:val="0"/>
        <w:autoSpaceDN w:val="0"/>
        <w:adjustRightInd w:val="0"/>
        <w:spacing w:after="0" w:line="280" w:lineRule="atLeast"/>
        <w:rPr>
          <w:rFonts w:cs="Arial"/>
          <w:sz w:val="24"/>
          <w:szCs w:val="24"/>
        </w:rPr>
      </w:pPr>
    </w:p>
    <w:p w14:paraId="5EC1A879" w14:textId="77777777" w:rsidR="00E421BA" w:rsidRPr="00524320" w:rsidRDefault="00E421BA" w:rsidP="00FC6B40">
      <w:pPr>
        <w:autoSpaceDE w:val="0"/>
        <w:autoSpaceDN w:val="0"/>
        <w:adjustRightInd w:val="0"/>
        <w:spacing w:after="0" w:line="280" w:lineRule="atLeast"/>
        <w:rPr>
          <w:rFonts w:cs="Arial"/>
          <w:sz w:val="24"/>
          <w:szCs w:val="24"/>
        </w:rPr>
      </w:pPr>
    </w:p>
    <w:p w14:paraId="466903CC"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37" w:name="_Toc109744873"/>
      <w:bookmarkStart w:id="738" w:name="_Toc109744874"/>
      <w:bookmarkStart w:id="739" w:name="_Toc109744875"/>
      <w:bookmarkStart w:id="740" w:name="_Toc161044547"/>
      <w:bookmarkStart w:id="741" w:name="_Toc161044754"/>
      <w:bookmarkEnd w:id="737"/>
      <w:bookmarkEnd w:id="738"/>
      <w:bookmarkEnd w:id="739"/>
      <w:r w:rsidRPr="00524320">
        <w:rPr>
          <w:rFonts w:ascii="Arial" w:hAnsi="Arial" w:cs="Arial"/>
        </w:rPr>
        <w:t xml:space="preserve">Special Note for </w:t>
      </w:r>
      <w:r w:rsidRPr="00524320">
        <w:rPr>
          <w:rFonts w:ascii="Arial" w:hAnsi="Arial" w:cs="Arial"/>
          <w:bCs/>
        </w:rPr>
        <w:t>High Deductible Health Plan</w:t>
      </w:r>
      <w:r w:rsidRPr="00524320">
        <w:rPr>
          <w:rFonts w:ascii="Arial" w:hAnsi="Arial" w:cs="Arial"/>
        </w:rPr>
        <w:t xml:space="preserve"> </w:t>
      </w:r>
      <w:r w:rsidRPr="00524320">
        <w:rPr>
          <w:rFonts w:ascii="Arial" w:hAnsi="Arial" w:cs="Arial"/>
          <w:bCs/>
        </w:rPr>
        <w:t>Members</w:t>
      </w:r>
      <w:bookmarkEnd w:id="740"/>
      <w:bookmarkEnd w:id="741"/>
    </w:p>
    <w:p w14:paraId="45C37AC8" w14:textId="77777777" w:rsidR="00E421BA" w:rsidRPr="00524320" w:rsidRDefault="00E421BA" w:rsidP="00FC6B40">
      <w:pPr>
        <w:autoSpaceDE w:val="0"/>
        <w:autoSpaceDN w:val="0"/>
        <w:adjustRightInd w:val="0"/>
        <w:spacing w:after="0" w:line="280" w:lineRule="atLeast"/>
        <w:rPr>
          <w:rFonts w:cs="Arial"/>
          <w:sz w:val="24"/>
          <w:szCs w:val="24"/>
        </w:rPr>
      </w:pPr>
      <w:r w:rsidRPr="00524320">
        <w:rPr>
          <w:rFonts w:cs="Arial"/>
          <w:sz w:val="24"/>
          <w:szCs w:val="24"/>
        </w:rPr>
        <w:t xml:space="preserve">Unless noted otherwise all </w:t>
      </w:r>
      <w:r w:rsidRPr="00524320">
        <w:rPr>
          <w:rFonts w:cs="Arial"/>
          <w:b/>
          <w:bCs/>
          <w:sz w:val="24"/>
          <w:szCs w:val="24"/>
        </w:rPr>
        <w:t>Members</w:t>
      </w:r>
      <w:r w:rsidRPr="00524320">
        <w:rPr>
          <w:rFonts w:cs="Arial"/>
          <w:sz w:val="24"/>
          <w:szCs w:val="24"/>
        </w:rPr>
        <w:t xml:space="preserve"> with </w:t>
      </w:r>
      <w:r w:rsidRPr="00524320">
        <w:rPr>
          <w:rFonts w:cs="Arial"/>
          <w:b/>
          <w:bCs/>
          <w:sz w:val="24"/>
          <w:szCs w:val="24"/>
        </w:rPr>
        <w:t>HDHP</w:t>
      </w:r>
      <w:r w:rsidRPr="00524320">
        <w:rPr>
          <w:rFonts w:cs="Arial"/>
          <w:sz w:val="24"/>
          <w:szCs w:val="24"/>
        </w:rPr>
        <w:t xml:space="preserve"> will need to meet their combined medical and pharmacy </w:t>
      </w:r>
      <w:r w:rsidRPr="00524320">
        <w:rPr>
          <w:rFonts w:cs="Arial"/>
          <w:b/>
          <w:bCs/>
          <w:sz w:val="24"/>
          <w:szCs w:val="24"/>
        </w:rPr>
        <w:t>Deductible</w:t>
      </w:r>
      <w:r w:rsidRPr="00524320">
        <w:rPr>
          <w:rFonts w:cs="Arial"/>
          <w:sz w:val="24"/>
          <w:szCs w:val="24"/>
        </w:rPr>
        <w:t xml:space="preserve"> before any copay or </w:t>
      </w:r>
      <w:r w:rsidRPr="00524320">
        <w:rPr>
          <w:rFonts w:cs="Arial"/>
          <w:b/>
          <w:bCs/>
          <w:sz w:val="24"/>
          <w:szCs w:val="24"/>
        </w:rPr>
        <w:t>Coinsurance</w:t>
      </w:r>
      <w:r w:rsidRPr="00524320">
        <w:rPr>
          <w:rFonts w:cs="Arial"/>
          <w:sz w:val="24"/>
          <w:szCs w:val="24"/>
        </w:rPr>
        <w:t xml:space="preserve"> rates begin. For example, if an individual with </w:t>
      </w:r>
      <w:r w:rsidRPr="00524320">
        <w:rPr>
          <w:rFonts w:cs="Arial"/>
          <w:b/>
          <w:bCs/>
          <w:sz w:val="24"/>
          <w:szCs w:val="24"/>
        </w:rPr>
        <w:t>HDHP</w:t>
      </w:r>
      <w:r w:rsidRPr="00524320">
        <w:rPr>
          <w:rFonts w:cs="Arial"/>
          <w:sz w:val="24"/>
          <w:szCs w:val="24"/>
        </w:rPr>
        <w:t xml:space="preserve"> is prescribed a </w:t>
      </w:r>
      <w:r w:rsidRPr="00524320">
        <w:rPr>
          <w:rFonts w:cs="Arial"/>
          <w:b/>
          <w:bCs/>
          <w:sz w:val="24"/>
          <w:szCs w:val="24"/>
        </w:rPr>
        <w:t>Level</w:t>
      </w:r>
      <w:r w:rsidRPr="00524320">
        <w:rPr>
          <w:rFonts w:cs="Arial"/>
          <w:sz w:val="24"/>
          <w:szCs w:val="24"/>
        </w:rPr>
        <w:t xml:space="preserve"> 3 drug that costs $400 the </w:t>
      </w:r>
      <w:r w:rsidRPr="00524320">
        <w:rPr>
          <w:rFonts w:cs="Arial"/>
          <w:b/>
          <w:bCs/>
          <w:sz w:val="24"/>
          <w:szCs w:val="24"/>
        </w:rPr>
        <w:t>Member</w:t>
      </w:r>
      <w:r w:rsidRPr="00524320">
        <w:rPr>
          <w:rFonts w:cs="Arial"/>
          <w:sz w:val="24"/>
          <w:szCs w:val="24"/>
        </w:rPr>
        <w:t xml:space="preserve"> will need to pay $1,</w:t>
      </w:r>
      <w:r>
        <w:rPr>
          <w:rFonts w:cs="Arial"/>
          <w:sz w:val="24"/>
          <w:szCs w:val="24"/>
        </w:rPr>
        <w:t>6</w:t>
      </w:r>
      <w:r w:rsidRPr="00524320">
        <w:rPr>
          <w:rFonts w:cs="Arial"/>
          <w:sz w:val="24"/>
          <w:szCs w:val="24"/>
        </w:rPr>
        <w:t>00 for that drug, any other prescriptions they may be on, and medical costs. After the $1,</w:t>
      </w:r>
      <w:r>
        <w:rPr>
          <w:rFonts w:cs="Arial"/>
          <w:sz w:val="24"/>
          <w:szCs w:val="24"/>
        </w:rPr>
        <w:t>6</w:t>
      </w:r>
      <w:r w:rsidRPr="00524320">
        <w:rPr>
          <w:rFonts w:cs="Arial"/>
          <w:sz w:val="24"/>
          <w:szCs w:val="24"/>
        </w:rPr>
        <w:t xml:space="preserve">00 threshold is met the </w:t>
      </w:r>
      <w:r w:rsidRPr="00524320">
        <w:rPr>
          <w:rFonts w:cs="Arial"/>
          <w:b/>
          <w:bCs/>
          <w:sz w:val="24"/>
          <w:szCs w:val="24"/>
        </w:rPr>
        <w:t>Member</w:t>
      </w:r>
      <w:r w:rsidRPr="00524320">
        <w:rPr>
          <w:rFonts w:cs="Arial"/>
          <w:sz w:val="24"/>
          <w:szCs w:val="24"/>
        </w:rPr>
        <w:t xml:space="preserve"> would then pay no more than $150 for that </w:t>
      </w:r>
      <w:r w:rsidRPr="00524320">
        <w:rPr>
          <w:rFonts w:cs="Arial"/>
          <w:b/>
          <w:bCs/>
          <w:sz w:val="24"/>
          <w:szCs w:val="24"/>
        </w:rPr>
        <w:t>Level</w:t>
      </w:r>
      <w:r w:rsidRPr="00524320">
        <w:rPr>
          <w:rFonts w:cs="Arial"/>
          <w:sz w:val="24"/>
          <w:szCs w:val="24"/>
        </w:rPr>
        <w:t xml:space="preserve"> 3 drug. </w:t>
      </w:r>
    </w:p>
    <w:p w14:paraId="774A240B" w14:textId="77777777" w:rsidR="00E421BA" w:rsidRPr="00524320" w:rsidRDefault="00E421BA" w:rsidP="00FC6B40">
      <w:pPr>
        <w:autoSpaceDE w:val="0"/>
        <w:autoSpaceDN w:val="0"/>
        <w:adjustRightInd w:val="0"/>
        <w:spacing w:after="0" w:line="280" w:lineRule="atLeast"/>
        <w:rPr>
          <w:rFonts w:cs="Arial"/>
          <w:sz w:val="24"/>
          <w:szCs w:val="24"/>
        </w:rPr>
      </w:pPr>
    </w:p>
    <w:p w14:paraId="7255AE95"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42" w:name="_Toc161044548"/>
      <w:bookmarkStart w:id="743" w:name="_Toc161044755"/>
      <w:r w:rsidRPr="00524320">
        <w:rPr>
          <w:rFonts w:ascii="Arial" w:hAnsi="Arial" w:cs="Arial"/>
        </w:rPr>
        <w:t>PBM Drug Coverage vs. Medical Plan Drug Coverage</w:t>
      </w:r>
      <w:bookmarkEnd w:id="742"/>
      <w:bookmarkEnd w:id="743"/>
    </w:p>
    <w:p w14:paraId="5C177C3E" w14:textId="77777777" w:rsidR="00E421BA" w:rsidRPr="00524320" w:rsidRDefault="00E421BA" w:rsidP="00FC6B40">
      <w:pPr>
        <w:tabs>
          <w:tab w:val="left" w:pos="360"/>
        </w:tabs>
        <w:autoSpaceDE w:val="0"/>
        <w:autoSpaceDN w:val="0"/>
        <w:adjustRightInd w:val="0"/>
        <w:spacing w:after="0" w:line="280" w:lineRule="atLeast"/>
        <w:rPr>
          <w:rFonts w:cs="Arial"/>
          <w:sz w:val="24"/>
          <w:szCs w:val="24"/>
        </w:rPr>
      </w:pPr>
      <w:r w:rsidRPr="00524320">
        <w:rPr>
          <w:rFonts w:cs="Arial"/>
          <w:sz w:val="24"/>
          <w:szCs w:val="24"/>
        </w:rPr>
        <w:t xml:space="preserve">A </w:t>
      </w:r>
      <w:r w:rsidRPr="00524320">
        <w:rPr>
          <w:rFonts w:cs="Arial"/>
          <w:b/>
          <w:bCs/>
          <w:sz w:val="24"/>
          <w:szCs w:val="24"/>
        </w:rPr>
        <w:t>Member’s</w:t>
      </w:r>
      <w:r w:rsidRPr="00524320">
        <w:rPr>
          <w:rFonts w:cs="Arial"/>
          <w:sz w:val="24"/>
          <w:szCs w:val="24"/>
        </w:rPr>
        <w:t xml:space="preserve"> prescription drug will be </w:t>
      </w:r>
      <w:r w:rsidRPr="00524320">
        <w:rPr>
          <w:rFonts w:cs="Arial"/>
          <w:b/>
          <w:bCs/>
          <w:sz w:val="24"/>
          <w:szCs w:val="24"/>
        </w:rPr>
        <w:t>Covered</w:t>
      </w:r>
      <w:r w:rsidRPr="00524320">
        <w:rPr>
          <w:rFonts w:cs="Arial"/>
          <w:sz w:val="24"/>
          <w:szCs w:val="24"/>
        </w:rPr>
        <w:t xml:space="preserve"> under their medical insurance, rather than their pharmacy insurance, if the prescription drug is administered during home care, in a medical professional’s office, during </w:t>
      </w:r>
      <w:r w:rsidRPr="00524320">
        <w:rPr>
          <w:rFonts w:cs="Arial"/>
          <w:b/>
          <w:bCs/>
          <w:sz w:val="24"/>
          <w:szCs w:val="24"/>
        </w:rPr>
        <w:t>Confinement</w:t>
      </w:r>
      <w:r w:rsidRPr="00524320">
        <w:rPr>
          <w:rFonts w:cs="Arial"/>
          <w:sz w:val="24"/>
          <w:szCs w:val="24"/>
        </w:rPr>
        <w:t xml:space="preserve">, during an </w:t>
      </w:r>
      <w:r w:rsidRPr="00524320">
        <w:rPr>
          <w:rFonts w:cs="Arial"/>
          <w:b/>
          <w:bCs/>
          <w:sz w:val="24"/>
          <w:szCs w:val="24"/>
        </w:rPr>
        <w:t>Emergency</w:t>
      </w:r>
      <w:r w:rsidRPr="00524320">
        <w:rPr>
          <w:rFonts w:cs="Arial"/>
          <w:sz w:val="24"/>
          <w:szCs w:val="24"/>
        </w:rPr>
        <w:t xml:space="preserve"> room visit, or in an </w:t>
      </w:r>
      <w:r w:rsidRPr="00524320">
        <w:rPr>
          <w:rFonts w:cs="Arial"/>
          <w:b/>
          <w:bCs/>
          <w:sz w:val="24"/>
          <w:szCs w:val="24"/>
        </w:rPr>
        <w:t>Urgent Care</w:t>
      </w:r>
      <w:r w:rsidRPr="00524320">
        <w:rPr>
          <w:rFonts w:cs="Arial"/>
          <w:sz w:val="24"/>
          <w:szCs w:val="24"/>
        </w:rPr>
        <w:t xml:space="preserve"> setting. </w:t>
      </w:r>
    </w:p>
    <w:p w14:paraId="0C0648F1" w14:textId="77777777" w:rsidR="00E421BA" w:rsidRPr="00524320" w:rsidRDefault="00E421BA" w:rsidP="00FC6B40">
      <w:pPr>
        <w:pStyle w:val="ListParagraph"/>
        <w:tabs>
          <w:tab w:val="left" w:pos="360"/>
        </w:tabs>
        <w:autoSpaceDE w:val="0"/>
        <w:autoSpaceDN w:val="0"/>
        <w:adjustRightInd w:val="0"/>
        <w:spacing w:after="0" w:line="280" w:lineRule="atLeast"/>
        <w:rPr>
          <w:rFonts w:cs="Arial"/>
          <w:sz w:val="24"/>
          <w:szCs w:val="24"/>
        </w:rPr>
      </w:pPr>
    </w:p>
    <w:p w14:paraId="68290709" w14:textId="77777777" w:rsidR="00E421BA" w:rsidRPr="00524320" w:rsidRDefault="00E421BA" w:rsidP="00FC6B40">
      <w:pPr>
        <w:tabs>
          <w:tab w:val="left" w:pos="360"/>
        </w:tabs>
        <w:autoSpaceDE w:val="0"/>
        <w:autoSpaceDN w:val="0"/>
        <w:adjustRightInd w:val="0"/>
        <w:spacing w:after="0" w:line="280" w:lineRule="atLeast"/>
        <w:rPr>
          <w:rFonts w:cs="Arial"/>
          <w:sz w:val="24"/>
          <w:szCs w:val="24"/>
        </w:rPr>
      </w:pPr>
      <w:r w:rsidRPr="00524320">
        <w:rPr>
          <w:rFonts w:cs="Arial"/>
          <w:sz w:val="24"/>
          <w:szCs w:val="24"/>
        </w:rPr>
        <w:t xml:space="preserve">However, if a prescription is written for a </w:t>
      </w:r>
      <w:r w:rsidRPr="00524320">
        <w:rPr>
          <w:rFonts w:cs="Arial"/>
          <w:b/>
          <w:bCs/>
          <w:sz w:val="24"/>
          <w:szCs w:val="24"/>
        </w:rPr>
        <w:t>Covered</w:t>
      </w:r>
      <w:r w:rsidRPr="00524320">
        <w:rPr>
          <w:rFonts w:cs="Arial"/>
          <w:sz w:val="24"/>
          <w:szCs w:val="24"/>
        </w:rPr>
        <w:t xml:space="preserve"> drug during home care, in a medical professional’s office, during </w:t>
      </w:r>
      <w:r w:rsidRPr="00524320">
        <w:rPr>
          <w:rFonts w:cs="Arial"/>
          <w:b/>
          <w:bCs/>
          <w:sz w:val="24"/>
          <w:szCs w:val="24"/>
        </w:rPr>
        <w:t>Confinement</w:t>
      </w:r>
      <w:r w:rsidRPr="00524320">
        <w:rPr>
          <w:rFonts w:cs="Arial"/>
          <w:sz w:val="24"/>
          <w:szCs w:val="24"/>
        </w:rPr>
        <w:t xml:space="preserve">, during an </w:t>
      </w:r>
      <w:r w:rsidRPr="00524320">
        <w:rPr>
          <w:rFonts w:cs="Arial"/>
          <w:b/>
          <w:bCs/>
          <w:sz w:val="24"/>
          <w:szCs w:val="24"/>
        </w:rPr>
        <w:t>Emergency</w:t>
      </w:r>
      <w:r w:rsidRPr="00524320">
        <w:rPr>
          <w:rFonts w:cs="Arial"/>
          <w:sz w:val="24"/>
          <w:szCs w:val="24"/>
        </w:rPr>
        <w:t xml:space="preserve"> room visit, or in an </w:t>
      </w:r>
      <w:r w:rsidRPr="00524320">
        <w:rPr>
          <w:rFonts w:cs="Arial"/>
          <w:b/>
          <w:bCs/>
          <w:sz w:val="24"/>
          <w:szCs w:val="24"/>
        </w:rPr>
        <w:t>Urgent Care</w:t>
      </w:r>
      <w:r w:rsidRPr="00524320">
        <w:rPr>
          <w:rFonts w:cs="Arial"/>
          <w:sz w:val="24"/>
          <w:szCs w:val="24"/>
        </w:rPr>
        <w:t xml:space="preserve"> setting that prescription will be </w:t>
      </w:r>
      <w:r w:rsidRPr="00524320">
        <w:rPr>
          <w:rFonts w:cs="Arial"/>
          <w:b/>
          <w:bCs/>
          <w:sz w:val="24"/>
          <w:szCs w:val="24"/>
        </w:rPr>
        <w:t>Covered</w:t>
      </w:r>
      <w:r w:rsidRPr="00524320">
        <w:rPr>
          <w:rFonts w:cs="Arial"/>
          <w:sz w:val="24"/>
          <w:szCs w:val="24"/>
        </w:rPr>
        <w:t xml:space="preserve"> by a </w:t>
      </w:r>
      <w:r w:rsidRPr="00524320">
        <w:rPr>
          <w:rFonts w:cs="Arial"/>
          <w:b/>
          <w:bCs/>
          <w:sz w:val="24"/>
          <w:szCs w:val="24"/>
        </w:rPr>
        <w:t>Member’s</w:t>
      </w:r>
      <w:r w:rsidRPr="00524320">
        <w:rPr>
          <w:rFonts w:cs="Arial"/>
          <w:sz w:val="24"/>
          <w:szCs w:val="24"/>
        </w:rPr>
        <w:t xml:space="preserve"> pharmacy benefit.  An example of this would be a </w:t>
      </w:r>
      <w:r w:rsidRPr="00524320">
        <w:rPr>
          <w:rFonts w:cs="Arial"/>
          <w:b/>
          <w:bCs/>
          <w:sz w:val="24"/>
          <w:szCs w:val="24"/>
        </w:rPr>
        <w:t>Self-Administered Injectable</w:t>
      </w:r>
      <w:r w:rsidRPr="00524320">
        <w:rPr>
          <w:rFonts w:cs="Arial"/>
          <w:sz w:val="24"/>
          <w:szCs w:val="24"/>
        </w:rPr>
        <w:t xml:space="preserve"> drug. </w:t>
      </w:r>
    </w:p>
    <w:p w14:paraId="08FFDB09" w14:textId="77777777" w:rsidR="00E421BA" w:rsidRPr="00524320" w:rsidRDefault="00E421BA" w:rsidP="00FC6B40">
      <w:pPr>
        <w:tabs>
          <w:tab w:val="left" w:pos="360"/>
        </w:tabs>
        <w:autoSpaceDE w:val="0"/>
        <w:autoSpaceDN w:val="0"/>
        <w:adjustRightInd w:val="0"/>
        <w:spacing w:after="0" w:line="280" w:lineRule="atLeast"/>
        <w:rPr>
          <w:rFonts w:cs="Arial"/>
          <w:sz w:val="24"/>
          <w:szCs w:val="24"/>
        </w:rPr>
      </w:pPr>
    </w:p>
    <w:p w14:paraId="5A8297EC" w14:textId="77777777" w:rsidR="00E421BA" w:rsidRPr="00524320" w:rsidRDefault="00E421BA" w:rsidP="00FC6B40">
      <w:pPr>
        <w:tabs>
          <w:tab w:val="left" w:pos="360"/>
        </w:tabs>
        <w:autoSpaceDE w:val="0"/>
        <w:autoSpaceDN w:val="0"/>
        <w:adjustRightInd w:val="0"/>
        <w:spacing w:after="0" w:line="280" w:lineRule="atLeast"/>
        <w:rPr>
          <w:rFonts w:cs="Arial"/>
          <w:sz w:val="24"/>
          <w:szCs w:val="24"/>
        </w:rPr>
      </w:pPr>
      <w:r w:rsidRPr="00524320">
        <w:rPr>
          <w:rFonts w:cs="Arial"/>
          <w:sz w:val="24"/>
          <w:szCs w:val="24"/>
        </w:rPr>
        <w:t xml:space="preserve">The one exception to </w:t>
      </w:r>
      <w:r w:rsidRPr="00524320">
        <w:rPr>
          <w:rFonts w:cs="Arial"/>
          <w:b/>
          <w:bCs/>
          <w:sz w:val="24"/>
          <w:szCs w:val="24"/>
        </w:rPr>
        <w:t>PBM</w:t>
      </w:r>
      <w:r w:rsidRPr="00524320">
        <w:rPr>
          <w:rFonts w:cs="Arial"/>
          <w:sz w:val="24"/>
          <w:szCs w:val="24"/>
        </w:rPr>
        <w:t xml:space="preserve"> drug coverage and Medical Plan Drug Coverage is the </w:t>
      </w:r>
      <w:r w:rsidRPr="00524320">
        <w:rPr>
          <w:rFonts w:cs="Arial"/>
          <w:b/>
          <w:bCs/>
          <w:sz w:val="24"/>
          <w:szCs w:val="24"/>
        </w:rPr>
        <w:t>Clear Bagging Program</w:t>
      </w:r>
      <w:r w:rsidRPr="00524320">
        <w:rPr>
          <w:rFonts w:cs="Arial"/>
          <w:sz w:val="24"/>
          <w:szCs w:val="24"/>
        </w:rPr>
        <w:t xml:space="preserve">.  Those who have some </w:t>
      </w:r>
      <w:r w:rsidRPr="00524320">
        <w:rPr>
          <w:rFonts w:cs="Arial"/>
          <w:b/>
          <w:bCs/>
          <w:sz w:val="24"/>
          <w:szCs w:val="24"/>
        </w:rPr>
        <w:t>Level</w:t>
      </w:r>
      <w:r w:rsidRPr="00524320">
        <w:rPr>
          <w:rFonts w:cs="Arial"/>
          <w:sz w:val="24"/>
          <w:szCs w:val="24"/>
        </w:rPr>
        <w:t xml:space="preserve"> 4 drugs administered in a medical professional’s office, clinic, or </w:t>
      </w:r>
      <w:r w:rsidRPr="00524320">
        <w:rPr>
          <w:rFonts w:cs="Arial"/>
          <w:b/>
          <w:bCs/>
          <w:sz w:val="24"/>
          <w:szCs w:val="24"/>
        </w:rPr>
        <w:t>Hospita</w:t>
      </w:r>
      <w:r w:rsidRPr="00524320">
        <w:rPr>
          <w:rFonts w:cs="Arial"/>
          <w:sz w:val="24"/>
          <w:szCs w:val="24"/>
        </w:rPr>
        <w:t xml:space="preserve">l could have their drug paid for through the pharmacy benefit. If this is the case a </w:t>
      </w:r>
      <w:r w:rsidRPr="00524320">
        <w:rPr>
          <w:rFonts w:cs="Arial"/>
          <w:b/>
          <w:bCs/>
          <w:sz w:val="24"/>
          <w:szCs w:val="24"/>
        </w:rPr>
        <w:t>Member</w:t>
      </w:r>
      <w:r w:rsidRPr="00524320">
        <w:rPr>
          <w:rFonts w:cs="Arial"/>
          <w:sz w:val="24"/>
          <w:szCs w:val="24"/>
        </w:rPr>
        <w:t xml:space="preserve"> will receive two </w:t>
      </w:r>
      <w:r w:rsidRPr="00524320">
        <w:rPr>
          <w:rFonts w:cs="Arial"/>
          <w:b/>
          <w:bCs/>
          <w:sz w:val="24"/>
          <w:szCs w:val="24"/>
        </w:rPr>
        <w:t>Explanations of Benefits (EOBs)</w:t>
      </w:r>
      <w:r w:rsidRPr="00524320">
        <w:rPr>
          <w:rFonts w:cs="Arial"/>
          <w:sz w:val="24"/>
          <w:szCs w:val="24"/>
        </w:rPr>
        <w:t xml:space="preserve"> and two bills, one from the </w:t>
      </w:r>
      <w:r w:rsidRPr="00524320">
        <w:rPr>
          <w:rFonts w:cs="Arial"/>
          <w:b/>
          <w:bCs/>
          <w:sz w:val="24"/>
          <w:szCs w:val="24"/>
        </w:rPr>
        <w:t>PBM</w:t>
      </w:r>
      <w:r w:rsidRPr="00524320">
        <w:rPr>
          <w:rFonts w:cs="Arial"/>
          <w:sz w:val="24"/>
          <w:szCs w:val="24"/>
        </w:rPr>
        <w:t xml:space="preserve"> for the drug and one from the Medical Insurance </w:t>
      </w:r>
      <w:r w:rsidRPr="00524320">
        <w:rPr>
          <w:rFonts w:cs="Arial"/>
          <w:b/>
          <w:bCs/>
          <w:sz w:val="24"/>
          <w:szCs w:val="24"/>
        </w:rPr>
        <w:t>Provider</w:t>
      </w:r>
      <w:r w:rsidRPr="00524320">
        <w:rPr>
          <w:rFonts w:cs="Arial"/>
          <w:sz w:val="24"/>
          <w:szCs w:val="24"/>
        </w:rPr>
        <w:t xml:space="preserve"> for the administration of the drug.</w:t>
      </w:r>
    </w:p>
    <w:p w14:paraId="5F0B26A7" w14:textId="77777777" w:rsidR="00E421BA" w:rsidRPr="00524320" w:rsidRDefault="00E421BA" w:rsidP="00FC6B40">
      <w:pPr>
        <w:pStyle w:val="ListParagraph"/>
        <w:tabs>
          <w:tab w:val="left" w:pos="360"/>
        </w:tabs>
        <w:autoSpaceDE w:val="0"/>
        <w:autoSpaceDN w:val="0"/>
        <w:adjustRightInd w:val="0"/>
        <w:spacing w:after="0" w:line="280" w:lineRule="atLeast"/>
        <w:rPr>
          <w:rFonts w:cs="Arial"/>
          <w:sz w:val="24"/>
          <w:szCs w:val="24"/>
        </w:rPr>
      </w:pPr>
    </w:p>
    <w:p w14:paraId="49D6C06A"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44" w:name="_Toc161044549"/>
      <w:bookmarkStart w:id="745" w:name="_Toc161044756"/>
      <w:r w:rsidRPr="00524320">
        <w:rPr>
          <w:rFonts w:ascii="Arial" w:hAnsi="Arial" w:cs="Arial"/>
        </w:rPr>
        <w:t>Vaccinations at Pharmacies</w:t>
      </w:r>
      <w:bookmarkEnd w:id="744"/>
      <w:bookmarkEnd w:id="745"/>
    </w:p>
    <w:p w14:paraId="4EA083FD" w14:textId="77777777" w:rsidR="00E421BA" w:rsidRPr="00524320" w:rsidRDefault="00E421BA" w:rsidP="00200F2A">
      <w:pPr>
        <w:pStyle w:val="Heading3"/>
        <w:numPr>
          <w:ilvl w:val="2"/>
          <w:numId w:val="81"/>
        </w:numPr>
        <w:spacing w:before="40" w:line="259" w:lineRule="auto"/>
        <w:ind w:left="720"/>
        <w:jc w:val="left"/>
      </w:pPr>
      <w:bookmarkStart w:id="746" w:name="_Toc161044550"/>
      <w:bookmarkStart w:id="747" w:name="_Toc161044757"/>
      <w:r w:rsidRPr="00524320">
        <w:t>Non-Medicare Members</w:t>
      </w:r>
      <w:bookmarkEnd w:id="746"/>
      <w:bookmarkEnd w:id="747"/>
    </w:p>
    <w:p w14:paraId="7EF466CF" w14:textId="77777777" w:rsidR="00E421BA" w:rsidRPr="00524320" w:rsidRDefault="00E421BA" w:rsidP="00FC6B40">
      <w:pPr>
        <w:pStyle w:val="ListParagraph"/>
        <w:tabs>
          <w:tab w:val="left" w:pos="360"/>
        </w:tabs>
        <w:autoSpaceDE w:val="0"/>
        <w:autoSpaceDN w:val="0"/>
        <w:adjustRightInd w:val="0"/>
        <w:spacing w:after="0" w:line="280" w:lineRule="atLeast"/>
        <w:rPr>
          <w:rFonts w:cs="Arial"/>
          <w:sz w:val="24"/>
          <w:szCs w:val="24"/>
        </w:rPr>
      </w:pPr>
      <w:r w:rsidRPr="00524320">
        <w:rPr>
          <w:rFonts w:cs="Arial"/>
          <w:sz w:val="24"/>
          <w:szCs w:val="24"/>
        </w:rPr>
        <w:t>Non-</w:t>
      </w:r>
      <w:r w:rsidRPr="00524320">
        <w:rPr>
          <w:rFonts w:cs="Arial"/>
          <w:b/>
          <w:bCs/>
          <w:sz w:val="24"/>
          <w:szCs w:val="24"/>
        </w:rPr>
        <w:t>Medicare</w:t>
      </w:r>
      <w:r w:rsidRPr="00524320">
        <w:rPr>
          <w:rFonts w:cs="Arial"/>
          <w:sz w:val="24"/>
          <w:szCs w:val="24"/>
        </w:rPr>
        <w:t xml:space="preserve"> </w:t>
      </w:r>
      <w:r w:rsidRPr="00524320">
        <w:rPr>
          <w:rFonts w:cs="Arial"/>
          <w:b/>
          <w:bCs/>
          <w:sz w:val="24"/>
          <w:szCs w:val="24"/>
        </w:rPr>
        <w:t>Members</w:t>
      </w:r>
      <w:r w:rsidRPr="00524320">
        <w:rPr>
          <w:rFonts w:cs="Arial"/>
          <w:sz w:val="24"/>
          <w:szCs w:val="24"/>
        </w:rPr>
        <w:t xml:space="preserve"> can receive vaccines for Influenza, Pneumonia, Tetanus, Hepatitis, Shingles, Measles, Mumps, Human Papillomavirus (HPV) Pertussis, Varicella, Meningitis, Covid-19 at any in-network pharmacy at no cost. If Non-</w:t>
      </w:r>
      <w:r w:rsidRPr="00524320">
        <w:rPr>
          <w:rFonts w:cs="Arial"/>
          <w:b/>
          <w:bCs/>
          <w:sz w:val="24"/>
          <w:szCs w:val="24"/>
        </w:rPr>
        <w:t>Medicare</w:t>
      </w:r>
      <w:r w:rsidRPr="00524320">
        <w:rPr>
          <w:rFonts w:cs="Arial"/>
          <w:sz w:val="24"/>
          <w:szCs w:val="24"/>
        </w:rPr>
        <w:t xml:space="preserve"> </w:t>
      </w:r>
      <w:r w:rsidRPr="00524320">
        <w:rPr>
          <w:rFonts w:cs="Arial"/>
          <w:b/>
          <w:bCs/>
          <w:sz w:val="24"/>
          <w:szCs w:val="24"/>
        </w:rPr>
        <w:t>Members</w:t>
      </w:r>
      <w:r w:rsidRPr="00524320">
        <w:rPr>
          <w:rFonts w:cs="Arial"/>
          <w:sz w:val="24"/>
          <w:szCs w:val="24"/>
        </w:rPr>
        <w:t xml:space="preserve"> receive these vaccinations at their doctor’s office the vaccine will be </w:t>
      </w:r>
      <w:r w:rsidRPr="00524320">
        <w:rPr>
          <w:rFonts w:cs="Arial"/>
          <w:b/>
          <w:bCs/>
          <w:sz w:val="24"/>
          <w:szCs w:val="24"/>
        </w:rPr>
        <w:t>Covered</w:t>
      </w:r>
      <w:r w:rsidRPr="00524320">
        <w:rPr>
          <w:rFonts w:cs="Arial"/>
          <w:sz w:val="24"/>
          <w:szCs w:val="24"/>
        </w:rPr>
        <w:t xml:space="preserve"> under their Medical Insurance.</w:t>
      </w:r>
    </w:p>
    <w:p w14:paraId="0119149B" w14:textId="77777777" w:rsidR="00E421BA" w:rsidRPr="00524320" w:rsidRDefault="00E421BA" w:rsidP="00BE74E9">
      <w:pPr>
        <w:tabs>
          <w:tab w:val="left" w:pos="360"/>
        </w:tabs>
        <w:autoSpaceDE w:val="0"/>
        <w:autoSpaceDN w:val="0"/>
        <w:adjustRightInd w:val="0"/>
        <w:spacing w:after="0" w:line="280" w:lineRule="atLeast"/>
        <w:rPr>
          <w:rFonts w:cs="Arial"/>
          <w:sz w:val="24"/>
          <w:szCs w:val="24"/>
        </w:rPr>
      </w:pPr>
    </w:p>
    <w:p w14:paraId="3A382619" w14:textId="77777777" w:rsidR="00E421BA" w:rsidRPr="00524320" w:rsidRDefault="00E421BA" w:rsidP="00200F2A">
      <w:pPr>
        <w:pStyle w:val="Heading3"/>
        <w:numPr>
          <w:ilvl w:val="2"/>
          <w:numId w:val="81"/>
        </w:numPr>
        <w:spacing w:before="40" w:line="259" w:lineRule="auto"/>
        <w:ind w:left="720"/>
        <w:jc w:val="left"/>
      </w:pPr>
      <w:bookmarkStart w:id="748" w:name="_Toc161044551"/>
      <w:bookmarkStart w:id="749" w:name="_Toc161044758"/>
      <w:r w:rsidRPr="00524320">
        <w:t>Medicare Members</w:t>
      </w:r>
      <w:bookmarkEnd w:id="748"/>
      <w:bookmarkEnd w:id="749"/>
    </w:p>
    <w:p w14:paraId="171A51DF" w14:textId="77777777" w:rsidR="00E421BA" w:rsidRPr="00524320" w:rsidRDefault="00E421BA" w:rsidP="00FC6B40">
      <w:pPr>
        <w:pStyle w:val="ListParagraph"/>
        <w:tabs>
          <w:tab w:val="left" w:pos="360"/>
        </w:tabs>
        <w:autoSpaceDE w:val="0"/>
        <w:autoSpaceDN w:val="0"/>
        <w:adjustRightInd w:val="0"/>
        <w:spacing w:after="0" w:line="280" w:lineRule="atLeast"/>
        <w:rPr>
          <w:rFonts w:cs="Arial"/>
          <w:sz w:val="24"/>
          <w:szCs w:val="24"/>
        </w:rPr>
      </w:pPr>
      <w:r w:rsidRPr="00524320">
        <w:rPr>
          <w:rFonts w:cs="Arial"/>
          <w:sz w:val="24"/>
          <w:szCs w:val="24"/>
        </w:rPr>
        <w:t xml:space="preserve">Vaccinations for </w:t>
      </w:r>
      <w:r w:rsidRPr="00524320">
        <w:rPr>
          <w:rFonts w:cs="Arial"/>
          <w:b/>
          <w:bCs/>
          <w:sz w:val="24"/>
          <w:szCs w:val="24"/>
        </w:rPr>
        <w:t>Medicare</w:t>
      </w:r>
      <w:r w:rsidRPr="00524320">
        <w:rPr>
          <w:rFonts w:cs="Arial"/>
          <w:sz w:val="24"/>
          <w:szCs w:val="24"/>
        </w:rPr>
        <w:t xml:space="preserve"> </w:t>
      </w:r>
      <w:r w:rsidRPr="00524320">
        <w:rPr>
          <w:rFonts w:cs="Arial"/>
          <w:b/>
          <w:bCs/>
          <w:sz w:val="24"/>
          <w:szCs w:val="24"/>
        </w:rPr>
        <w:t>Members</w:t>
      </w:r>
      <w:r w:rsidRPr="00524320">
        <w:rPr>
          <w:rFonts w:cs="Arial"/>
          <w:sz w:val="24"/>
          <w:szCs w:val="24"/>
        </w:rPr>
        <w:t xml:space="preserve"> are </w:t>
      </w:r>
      <w:r w:rsidRPr="00524320">
        <w:rPr>
          <w:rFonts w:cs="Arial"/>
          <w:b/>
          <w:bCs/>
          <w:sz w:val="24"/>
          <w:szCs w:val="24"/>
        </w:rPr>
        <w:t>Covered</w:t>
      </w:r>
      <w:r w:rsidRPr="00524320">
        <w:rPr>
          <w:rFonts w:cs="Arial"/>
          <w:sz w:val="24"/>
          <w:szCs w:val="24"/>
        </w:rPr>
        <w:t xml:space="preserve"> under </w:t>
      </w:r>
      <w:r w:rsidRPr="00524320">
        <w:rPr>
          <w:rFonts w:cs="Arial"/>
          <w:b/>
          <w:bCs/>
          <w:sz w:val="24"/>
          <w:szCs w:val="24"/>
        </w:rPr>
        <w:t>Medicare Part D</w:t>
      </w:r>
      <w:r w:rsidRPr="00524320">
        <w:rPr>
          <w:rFonts w:cs="Arial"/>
          <w:sz w:val="24"/>
          <w:szCs w:val="24"/>
        </w:rPr>
        <w:t xml:space="preserve">. </w:t>
      </w:r>
      <w:r w:rsidRPr="00524320">
        <w:rPr>
          <w:rFonts w:cs="Arial"/>
          <w:b/>
          <w:bCs/>
          <w:sz w:val="24"/>
          <w:szCs w:val="24"/>
        </w:rPr>
        <w:t>Medicare</w:t>
      </w:r>
      <w:r w:rsidRPr="00524320">
        <w:rPr>
          <w:rFonts w:cs="Arial"/>
          <w:sz w:val="24"/>
          <w:szCs w:val="24"/>
        </w:rPr>
        <w:t xml:space="preserve"> </w:t>
      </w:r>
      <w:r w:rsidRPr="00524320">
        <w:rPr>
          <w:rFonts w:cs="Arial"/>
          <w:b/>
          <w:bCs/>
          <w:sz w:val="24"/>
          <w:szCs w:val="24"/>
        </w:rPr>
        <w:t>Members</w:t>
      </w:r>
      <w:r w:rsidRPr="00524320">
        <w:rPr>
          <w:rFonts w:cs="Arial"/>
          <w:sz w:val="24"/>
          <w:szCs w:val="24"/>
        </w:rPr>
        <w:t xml:space="preserve"> can receive vaccines at the pharmacy at no cost.  If a </w:t>
      </w:r>
      <w:r w:rsidRPr="00524320">
        <w:rPr>
          <w:rFonts w:cs="Arial"/>
          <w:b/>
          <w:bCs/>
          <w:sz w:val="24"/>
          <w:szCs w:val="24"/>
        </w:rPr>
        <w:t>Medicare Part D</w:t>
      </w:r>
      <w:r w:rsidRPr="00524320">
        <w:rPr>
          <w:rFonts w:cs="Arial"/>
          <w:sz w:val="24"/>
          <w:szCs w:val="24"/>
        </w:rPr>
        <w:t xml:space="preserve"> </w:t>
      </w:r>
      <w:r w:rsidRPr="00524320">
        <w:rPr>
          <w:rFonts w:cs="Arial"/>
          <w:b/>
          <w:bCs/>
          <w:sz w:val="24"/>
          <w:szCs w:val="24"/>
        </w:rPr>
        <w:t>Member</w:t>
      </w:r>
      <w:r w:rsidRPr="00524320">
        <w:rPr>
          <w:rFonts w:cs="Arial"/>
          <w:sz w:val="24"/>
          <w:szCs w:val="24"/>
        </w:rPr>
        <w:t xml:space="preserve"> receives a vaccination at the medical </w:t>
      </w:r>
      <w:r w:rsidRPr="00524320">
        <w:rPr>
          <w:rFonts w:cs="Arial"/>
          <w:b/>
          <w:bCs/>
          <w:sz w:val="24"/>
          <w:szCs w:val="24"/>
        </w:rPr>
        <w:t>Provider’s</w:t>
      </w:r>
      <w:r w:rsidRPr="00524320">
        <w:rPr>
          <w:rFonts w:cs="Arial"/>
          <w:sz w:val="24"/>
          <w:szCs w:val="24"/>
        </w:rPr>
        <w:t xml:space="preserve"> office, they will need to pay the full price of the vaccine to their medical </w:t>
      </w:r>
      <w:r w:rsidRPr="00524320">
        <w:rPr>
          <w:rFonts w:cs="Arial"/>
          <w:b/>
          <w:bCs/>
          <w:sz w:val="24"/>
          <w:szCs w:val="24"/>
        </w:rPr>
        <w:t>Provider</w:t>
      </w:r>
      <w:r w:rsidRPr="00524320">
        <w:rPr>
          <w:rFonts w:cs="Arial"/>
          <w:sz w:val="24"/>
          <w:szCs w:val="24"/>
        </w:rPr>
        <w:t xml:space="preserve"> and then submit a </w:t>
      </w:r>
      <w:r w:rsidRPr="00524320">
        <w:rPr>
          <w:rFonts w:cs="Arial"/>
          <w:b/>
          <w:bCs/>
          <w:sz w:val="24"/>
          <w:szCs w:val="24"/>
        </w:rPr>
        <w:t>Direct Member Reimbursement</w:t>
      </w:r>
      <w:r w:rsidRPr="00524320">
        <w:rPr>
          <w:rFonts w:cs="Arial"/>
          <w:sz w:val="24"/>
          <w:szCs w:val="24"/>
        </w:rPr>
        <w:t xml:space="preserve"> form to </w:t>
      </w:r>
      <w:r w:rsidRPr="00524320">
        <w:rPr>
          <w:rFonts w:cs="Arial"/>
          <w:b/>
          <w:bCs/>
          <w:sz w:val="24"/>
          <w:szCs w:val="24"/>
        </w:rPr>
        <w:t>Navitus</w:t>
      </w:r>
      <w:r w:rsidRPr="00524320">
        <w:rPr>
          <w:rFonts w:cs="Arial"/>
          <w:sz w:val="24"/>
          <w:szCs w:val="24"/>
        </w:rPr>
        <w:t xml:space="preserve">. </w:t>
      </w:r>
      <w:r w:rsidRPr="00524320">
        <w:rPr>
          <w:rFonts w:cs="Arial"/>
          <w:b/>
          <w:bCs/>
          <w:sz w:val="24"/>
          <w:szCs w:val="24"/>
        </w:rPr>
        <w:t>Navitus</w:t>
      </w:r>
      <w:r w:rsidRPr="00524320">
        <w:rPr>
          <w:rFonts w:cs="Arial"/>
          <w:sz w:val="24"/>
          <w:szCs w:val="24"/>
        </w:rPr>
        <w:t xml:space="preserve"> will reimburse </w:t>
      </w:r>
      <w:r w:rsidRPr="00524320">
        <w:rPr>
          <w:rFonts w:cs="Arial"/>
          <w:b/>
          <w:bCs/>
          <w:sz w:val="24"/>
          <w:szCs w:val="24"/>
        </w:rPr>
        <w:t>Members</w:t>
      </w:r>
      <w:r w:rsidRPr="00524320">
        <w:rPr>
          <w:rFonts w:cs="Arial"/>
          <w:sz w:val="24"/>
          <w:szCs w:val="24"/>
        </w:rPr>
        <w:t xml:space="preserve"> the negotiated price they pay pharmacies to administer the vaccine. For example, a </w:t>
      </w:r>
      <w:r w:rsidRPr="00524320">
        <w:rPr>
          <w:rFonts w:cs="Arial"/>
          <w:b/>
          <w:bCs/>
          <w:sz w:val="24"/>
          <w:szCs w:val="24"/>
        </w:rPr>
        <w:t>Medicare Part D</w:t>
      </w:r>
      <w:r w:rsidRPr="00524320">
        <w:rPr>
          <w:rFonts w:cs="Arial"/>
          <w:sz w:val="24"/>
          <w:szCs w:val="24"/>
        </w:rPr>
        <w:t xml:space="preserve"> </w:t>
      </w:r>
      <w:r w:rsidRPr="00524320">
        <w:rPr>
          <w:rFonts w:cs="Arial"/>
          <w:b/>
          <w:bCs/>
          <w:sz w:val="24"/>
          <w:szCs w:val="24"/>
        </w:rPr>
        <w:t>Member</w:t>
      </w:r>
      <w:r w:rsidRPr="00524320">
        <w:rPr>
          <w:rFonts w:cs="Arial"/>
          <w:sz w:val="24"/>
          <w:szCs w:val="24"/>
        </w:rPr>
        <w:t xml:space="preserve"> pays $300 to their medical </w:t>
      </w:r>
      <w:r w:rsidRPr="00524320">
        <w:rPr>
          <w:rFonts w:cs="Arial"/>
          <w:b/>
          <w:bCs/>
          <w:sz w:val="24"/>
          <w:szCs w:val="24"/>
        </w:rPr>
        <w:t>Provider’s</w:t>
      </w:r>
      <w:r w:rsidRPr="00524320">
        <w:rPr>
          <w:rFonts w:cs="Arial"/>
          <w:sz w:val="24"/>
          <w:szCs w:val="24"/>
        </w:rPr>
        <w:t xml:space="preserve"> office for a Shingles vaccination.  </w:t>
      </w:r>
      <w:r w:rsidRPr="00524320">
        <w:rPr>
          <w:rFonts w:cs="Arial"/>
          <w:b/>
          <w:bCs/>
          <w:sz w:val="24"/>
          <w:szCs w:val="24"/>
        </w:rPr>
        <w:t>Navitus’s</w:t>
      </w:r>
      <w:r w:rsidRPr="00524320">
        <w:rPr>
          <w:rFonts w:cs="Arial"/>
          <w:sz w:val="24"/>
          <w:szCs w:val="24"/>
        </w:rPr>
        <w:t xml:space="preserve"> negotiated rate with pharmacies for the Shingles vaccine is $200. The </w:t>
      </w:r>
      <w:r w:rsidRPr="00524320">
        <w:rPr>
          <w:rFonts w:cs="Arial"/>
          <w:b/>
          <w:bCs/>
          <w:sz w:val="24"/>
          <w:szCs w:val="24"/>
        </w:rPr>
        <w:t>Member</w:t>
      </w:r>
      <w:r w:rsidRPr="00524320">
        <w:rPr>
          <w:rFonts w:cs="Arial"/>
          <w:sz w:val="24"/>
          <w:szCs w:val="24"/>
        </w:rPr>
        <w:t xml:space="preserve"> will be reimbursed $200 and the remaining $100 the </w:t>
      </w:r>
      <w:r w:rsidRPr="00524320">
        <w:rPr>
          <w:rFonts w:cs="Arial"/>
          <w:b/>
          <w:bCs/>
          <w:sz w:val="24"/>
          <w:szCs w:val="24"/>
        </w:rPr>
        <w:t>Member</w:t>
      </w:r>
      <w:r w:rsidRPr="00524320">
        <w:rPr>
          <w:rFonts w:cs="Arial"/>
          <w:sz w:val="24"/>
          <w:szCs w:val="24"/>
        </w:rPr>
        <w:t xml:space="preserve"> paid will be the </w:t>
      </w:r>
      <w:r w:rsidRPr="00524320">
        <w:rPr>
          <w:rFonts w:cs="Arial"/>
          <w:b/>
          <w:bCs/>
          <w:sz w:val="24"/>
          <w:szCs w:val="24"/>
        </w:rPr>
        <w:t>Member’s</w:t>
      </w:r>
      <w:r w:rsidRPr="00524320">
        <w:rPr>
          <w:rFonts w:cs="Arial"/>
          <w:sz w:val="24"/>
          <w:szCs w:val="24"/>
        </w:rPr>
        <w:t xml:space="preserve"> </w:t>
      </w:r>
      <w:r w:rsidRPr="00524320">
        <w:rPr>
          <w:rFonts w:cs="Arial"/>
          <w:b/>
          <w:bCs/>
          <w:sz w:val="24"/>
          <w:szCs w:val="24"/>
        </w:rPr>
        <w:t>Out-Of-Pocket</w:t>
      </w:r>
      <w:r w:rsidRPr="00524320">
        <w:rPr>
          <w:rFonts w:cs="Arial"/>
          <w:sz w:val="24"/>
          <w:szCs w:val="24"/>
        </w:rPr>
        <w:t xml:space="preserve"> expense. </w:t>
      </w:r>
    </w:p>
    <w:p w14:paraId="67C38D35" w14:textId="77777777" w:rsidR="00E421BA" w:rsidRPr="00524320" w:rsidRDefault="00E421BA" w:rsidP="00FC6B40">
      <w:pPr>
        <w:pStyle w:val="ListParagraph"/>
        <w:tabs>
          <w:tab w:val="left" w:pos="360"/>
        </w:tabs>
        <w:autoSpaceDE w:val="0"/>
        <w:autoSpaceDN w:val="0"/>
        <w:adjustRightInd w:val="0"/>
        <w:spacing w:after="0" w:line="280" w:lineRule="atLeast"/>
        <w:rPr>
          <w:rFonts w:cs="Arial"/>
          <w:sz w:val="24"/>
          <w:szCs w:val="24"/>
        </w:rPr>
      </w:pPr>
    </w:p>
    <w:p w14:paraId="540D291B" w14:textId="77777777" w:rsidR="00E421BA" w:rsidRPr="00524320" w:rsidRDefault="00E421BA" w:rsidP="005170CB">
      <w:pPr>
        <w:tabs>
          <w:tab w:val="left" w:pos="360"/>
        </w:tabs>
        <w:autoSpaceDE w:val="0"/>
        <w:autoSpaceDN w:val="0"/>
        <w:adjustRightInd w:val="0"/>
        <w:spacing w:after="0" w:line="280" w:lineRule="atLeast"/>
        <w:rPr>
          <w:rFonts w:cs="Arial"/>
          <w:sz w:val="24"/>
          <w:szCs w:val="24"/>
        </w:rPr>
      </w:pPr>
      <w:r w:rsidRPr="00524320">
        <w:rPr>
          <w:rFonts w:cs="Arial"/>
          <w:sz w:val="24"/>
          <w:szCs w:val="24"/>
        </w:rPr>
        <w:t>All Non-</w:t>
      </w:r>
      <w:r w:rsidRPr="00524320">
        <w:rPr>
          <w:rFonts w:cs="Arial"/>
          <w:b/>
          <w:bCs/>
          <w:sz w:val="24"/>
          <w:szCs w:val="24"/>
        </w:rPr>
        <w:t>Medicare</w:t>
      </w:r>
      <w:r w:rsidRPr="00524320">
        <w:rPr>
          <w:rFonts w:cs="Arial"/>
          <w:sz w:val="24"/>
          <w:szCs w:val="24"/>
        </w:rPr>
        <w:t xml:space="preserve"> and </w:t>
      </w:r>
      <w:r w:rsidRPr="00524320">
        <w:rPr>
          <w:rFonts w:cs="Arial"/>
          <w:b/>
          <w:bCs/>
          <w:sz w:val="24"/>
          <w:szCs w:val="24"/>
        </w:rPr>
        <w:t>Medicare</w:t>
      </w:r>
      <w:r w:rsidRPr="00524320">
        <w:rPr>
          <w:rFonts w:cs="Arial"/>
          <w:sz w:val="24"/>
          <w:szCs w:val="24"/>
        </w:rPr>
        <w:t xml:space="preserve"> </w:t>
      </w:r>
      <w:r w:rsidRPr="00524320">
        <w:rPr>
          <w:rFonts w:cs="Arial"/>
          <w:b/>
          <w:bCs/>
          <w:sz w:val="24"/>
          <w:szCs w:val="24"/>
        </w:rPr>
        <w:t>Members</w:t>
      </w:r>
      <w:r w:rsidRPr="00524320">
        <w:rPr>
          <w:rFonts w:cs="Arial"/>
          <w:sz w:val="24"/>
          <w:szCs w:val="24"/>
        </w:rPr>
        <w:t xml:space="preserve"> should call ahead to a pharmacy ahead getting vaccinated to make sure the pharmacy:</w:t>
      </w:r>
    </w:p>
    <w:p w14:paraId="17EEDE82" w14:textId="77777777" w:rsidR="00E421BA" w:rsidRPr="00524320" w:rsidRDefault="00E421BA" w:rsidP="00E806D2">
      <w:pPr>
        <w:pStyle w:val="ListParagraph"/>
        <w:numPr>
          <w:ilvl w:val="0"/>
          <w:numId w:val="84"/>
        </w:numPr>
        <w:tabs>
          <w:tab w:val="left" w:pos="360"/>
        </w:tabs>
        <w:autoSpaceDE w:val="0"/>
        <w:autoSpaceDN w:val="0"/>
        <w:adjustRightInd w:val="0"/>
        <w:spacing w:after="0" w:line="280" w:lineRule="atLeast"/>
        <w:rPr>
          <w:rFonts w:cs="Arial"/>
          <w:sz w:val="24"/>
          <w:szCs w:val="24"/>
        </w:rPr>
      </w:pPr>
      <w:r w:rsidRPr="00524320">
        <w:rPr>
          <w:rFonts w:cs="Arial"/>
          <w:sz w:val="24"/>
          <w:szCs w:val="24"/>
        </w:rPr>
        <w:t>Has the vaccine/immunization in stock</w:t>
      </w:r>
      <w:r>
        <w:rPr>
          <w:rFonts w:cs="Arial"/>
          <w:sz w:val="24"/>
          <w:szCs w:val="24"/>
        </w:rPr>
        <w:br/>
      </w:r>
    </w:p>
    <w:p w14:paraId="41DAD1B5" w14:textId="77777777" w:rsidR="00E421BA" w:rsidRPr="00524320" w:rsidRDefault="00E421BA" w:rsidP="00E806D2">
      <w:pPr>
        <w:pStyle w:val="ListParagraph"/>
        <w:numPr>
          <w:ilvl w:val="0"/>
          <w:numId w:val="84"/>
        </w:numPr>
        <w:tabs>
          <w:tab w:val="left" w:pos="360"/>
        </w:tabs>
        <w:autoSpaceDE w:val="0"/>
        <w:autoSpaceDN w:val="0"/>
        <w:adjustRightInd w:val="0"/>
        <w:spacing w:after="0" w:line="280" w:lineRule="atLeast"/>
        <w:rPr>
          <w:rFonts w:cs="Arial"/>
          <w:sz w:val="24"/>
          <w:szCs w:val="24"/>
        </w:rPr>
      </w:pPr>
      <w:r w:rsidRPr="00524320">
        <w:rPr>
          <w:rFonts w:cs="Arial"/>
          <w:sz w:val="24"/>
          <w:szCs w:val="24"/>
        </w:rPr>
        <w:t>Find out if the pharmacy requires an appointment for vaccines/immunization</w:t>
      </w:r>
      <w:r>
        <w:rPr>
          <w:rFonts w:cs="Arial"/>
          <w:sz w:val="24"/>
          <w:szCs w:val="24"/>
        </w:rPr>
        <w:br/>
      </w:r>
    </w:p>
    <w:p w14:paraId="02ABD43D" w14:textId="77777777" w:rsidR="00E421BA" w:rsidRPr="00524320" w:rsidRDefault="00E421BA" w:rsidP="00E806D2">
      <w:pPr>
        <w:pStyle w:val="ListParagraph"/>
        <w:numPr>
          <w:ilvl w:val="0"/>
          <w:numId w:val="84"/>
        </w:numPr>
        <w:tabs>
          <w:tab w:val="left" w:pos="360"/>
        </w:tabs>
        <w:autoSpaceDE w:val="0"/>
        <w:autoSpaceDN w:val="0"/>
        <w:adjustRightInd w:val="0"/>
        <w:spacing w:after="0" w:line="280" w:lineRule="atLeast"/>
        <w:rPr>
          <w:rFonts w:cs="Arial"/>
          <w:sz w:val="24"/>
          <w:szCs w:val="24"/>
        </w:rPr>
      </w:pPr>
      <w:r w:rsidRPr="00524320">
        <w:rPr>
          <w:rFonts w:cs="Arial"/>
          <w:sz w:val="24"/>
          <w:szCs w:val="24"/>
        </w:rPr>
        <w:t>If vaccinating/immunizing a child, make sure the pharmacy does vaccinate children</w:t>
      </w:r>
    </w:p>
    <w:p w14:paraId="14F9E694" w14:textId="77777777" w:rsidR="00E421BA" w:rsidRPr="00524320" w:rsidRDefault="00E421BA" w:rsidP="00567C72">
      <w:pPr>
        <w:tabs>
          <w:tab w:val="left" w:pos="360"/>
        </w:tabs>
        <w:autoSpaceDE w:val="0"/>
        <w:autoSpaceDN w:val="0"/>
        <w:adjustRightInd w:val="0"/>
        <w:spacing w:after="0" w:line="280" w:lineRule="atLeast"/>
        <w:rPr>
          <w:rFonts w:cs="Arial"/>
          <w:sz w:val="24"/>
          <w:szCs w:val="24"/>
        </w:rPr>
      </w:pPr>
    </w:p>
    <w:p w14:paraId="520F7B02"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50" w:name="_Toc161044552"/>
      <w:bookmarkStart w:id="751" w:name="_Toc161044759"/>
      <w:r w:rsidRPr="00524320">
        <w:rPr>
          <w:rFonts w:ascii="Arial" w:hAnsi="Arial" w:cs="Arial"/>
        </w:rPr>
        <w:t>Medicare Part D Dual Enrollment</w:t>
      </w:r>
      <w:bookmarkEnd w:id="750"/>
      <w:bookmarkEnd w:id="751"/>
    </w:p>
    <w:p w14:paraId="36EED1E5" w14:textId="77777777" w:rsidR="00E421BA" w:rsidRPr="00524320" w:rsidRDefault="00E421BA" w:rsidP="005170CB">
      <w:pPr>
        <w:tabs>
          <w:tab w:val="left" w:pos="360"/>
        </w:tabs>
        <w:autoSpaceDE w:val="0"/>
        <w:autoSpaceDN w:val="0"/>
        <w:adjustRightInd w:val="0"/>
        <w:spacing w:after="0" w:line="280" w:lineRule="atLeast"/>
        <w:rPr>
          <w:rFonts w:cs="Arial"/>
          <w:sz w:val="24"/>
          <w:szCs w:val="24"/>
        </w:rPr>
      </w:pPr>
      <w:r w:rsidRPr="00524320">
        <w:rPr>
          <w:rFonts w:cs="Arial"/>
          <w:b/>
          <w:bCs/>
          <w:sz w:val="24"/>
          <w:szCs w:val="24"/>
        </w:rPr>
        <w:t>Medicare</w:t>
      </w:r>
      <w:r w:rsidRPr="00524320">
        <w:rPr>
          <w:rFonts w:cs="Arial"/>
          <w:sz w:val="24"/>
          <w:szCs w:val="24"/>
        </w:rPr>
        <w:t xml:space="preserve">-eligible </w:t>
      </w:r>
      <w:r w:rsidRPr="00524320">
        <w:rPr>
          <w:rFonts w:cs="Arial"/>
          <w:b/>
          <w:bCs/>
          <w:sz w:val="24"/>
          <w:szCs w:val="24"/>
        </w:rPr>
        <w:t>Members</w:t>
      </w:r>
      <w:r w:rsidRPr="00524320">
        <w:rPr>
          <w:rFonts w:cs="Arial"/>
          <w:sz w:val="24"/>
          <w:szCs w:val="24"/>
        </w:rPr>
        <w:t xml:space="preserve"> will be </w:t>
      </w:r>
      <w:r w:rsidRPr="00524320">
        <w:rPr>
          <w:rFonts w:cs="Arial"/>
          <w:b/>
          <w:bCs/>
          <w:sz w:val="24"/>
          <w:szCs w:val="24"/>
        </w:rPr>
        <w:t>Covered</w:t>
      </w:r>
      <w:r w:rsidRPr="00524320">
        <w:rPr>
          <w:rFonts w:cs="Arial"/>
          <w:sz w:val="24"/>
          <w:szCs w:val="24"/>
        </w:rPr>
        <w:t xml:space="preserve"> by the </w:t>
      </w:r>
      <w:r w:rsidRPr="00524320">
        <w:rPr>
          <w:rFonts w:cs="Arial"/>
          <w:b/>
          <w:bCs/>
          <w:sz w:val="24"/>
          <w:szCs w:val="24"/>
        </w:rPr>
        <w:t>PBM’s</w:t>
      </w:r>
      <w:r w:rsidRPr="00524320">
        <w:rPr>
          <w:rFonts w:cs="Arial"/>
          <w:sz w:val="24"/>
          <w:szCs w:val="24"/>
        </w:rPr>
        <w:t xml:space="preserve"> </w:t>
      </w:r>
      <w:r w:rsidRPr="00524320">
        <w:rPr>
          <w:rFonts w:cs="Arial"/>
          <w:b/>
          <w:bCs/>
          <w:sz w:val="24"/>
          <w:szCs w:val="24"/>
        </w:rPr>
        <w:t>Medicare Part D</w:t>
      </w:r>
      <w:r w:rsidRPr="00524320">
        <w:rPr>
          <w:rFonts w:cs="Arial"/>
          <w:sz w:val="24"/>
          <w:szCs w:val="24"/>
        </w:rPr>
        <w:t xml:space="preserve"> prescription drug plan (PDP). If a </w:t>
      </w:r>
      <w:r w:rsidRPr="00524320">
        <w:rPr>
          <w:rFonts w:cs="Arial"/>
          <w:b/>
          <w:bCs/>
          <w:sz w:val="24"/>
          <w:szCs w:val="24"/>
        </w:rPr>
        <w:t>Member</w:t>
      </w:r>
      <w:r w:rsidRPr="00524320">
        <w:rPr>
          <w:rFonts w:cs="Arial"/>
          <w:sz w:val="24"/>
          <w:szCs w:val="24"/>
        </w:rPr>
        <w:t xml:space="preserve"> chooses to be enrolled in another </w:t>
      </w:r>
      <w:r w:rsidRPr="00524320">
        <w:rPr>
          <w:rFonts w:cs="Arial"/>
          <w:b/>
          <w:bCs/>
          <w:sz w:val="24"/>
          <w:szCs w:val="24"/>
        </w:rPr>
        <w:t>Medicare Part D</w:t>
      </w:r>
      <w:r w:rsidRPr="00524320">
        <w:rPr>
          <w:rFonts w:cs="Arial"/>
          <w:sz w:val="24"/>
          <w:szCs w:val="24"/>
        </w:rPr>
        <w:t xml:space="preserve"> PDP other than the </w:t>
      </w:r>
      <w:r w:rsidRPr="00524320">
        <w:rPr>
          <w:rFonts w:cs="Arial"/>
          <w:b/>
          <w:bCs/>
          <w:sz w:val="24"/>
          <w:szCs w:val="24"/>
        </w:rPr>
        <w:t>PBM’s</w:t>
      </w:r>
      <w:r w:rsidRPr="00524320">
        <w:rPr>
          <w:rFonts w:cs="Arial"/>
          <w:sz w:val="24"/>
          <w:szCs w:val="24"/>
        </w:rPr>
        <w:t xml:space="preserve"> they will not have duplicate </w:t>
      </w:r>
      <w:r w:rsidRPr="00524320">
        <w:rPr>
          <w:rFonts w:cs="Arial"/>
          <w:b/>
          <w:bCs/>
          <w:sz w:val="24"/>
          <w:szCs w:val="24"/>
        </w:rPr>
        <w:t>Benefits</w:t>
      </w:r>
      <w:r w:rsidRPr="00524320">
        <w:rPr>
          <w:rFonts w:cs="Arial"/>
          <w:sz w:val="24"/>
          <w:szCs w:val="24"/>
        </w:rPr>
        <w:t xml:space="preserve">. </w:t>
      </w:r>
    </w:p>
    <w:p w14:paraId="02F713B0" w14:textId="77777777" w:rsidR="00E421BA" w:rsidRPr="00524320" w:rsidRDefault="00E421BA" w:rsidP="00FC6B40">
      <w:pPr>
        <w:pStyle w:val="ListParagraph"/>
        <w:tabs>
          <w:tab w:val="left" w:pos="360"/>
        </w:tabs>
        <w:autoSpaceDE w:val="0"/>
        <w:autoSpaceDN w:val="0"/>
        <w:adjustRightInd w:val="0"/>
        <w:spacing w:after="0" w:line="280" w:lineRule="atLeast"/>
        <w:rPr>
          <w:rFonts w:cs="Arial"/>
          <w:sz w:val="24"/>
          <w:szCs w:val="24"/>
        </w:rPr>
      </w:pPr>
    </w:p>
    <w:p w14:paraId="5BBB0414"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52" w:name="_Toc161044553"/>
      <w:bookmarkStart w:id="753" w:name="_Toc161044760"/>
      <w:r w:rsidRPr="00524320">
        <w:rPr>
          <w:rFonts w:ascii="Arial" w:hAnsi="Arial" w:cs="Arial"/>
        </w:rPr>
        <w:t>PBM Restrictions on Medications</w:t>
      </w:r>
      <w:bookmarkEnd w:id="752"/>
      <w:bookmarkEnd w:id="753"/>
    </w:p>
    <w:p w14:paraId="30985580" w14:textId="77777777" w:rsidR="00E421BA" w:rsidRPr="00524320" w:rsidRDefault="00E421BA" w:rsidP="005170CB">
      <w:pPr>
        <w:tabs>
          <w:tab w:val="left" w:pos="360"/>
        </w:tabs>
        <w:autoSpaceDE w:val="0"/>
        <w:autoSpaceDN w:val="0"/>
        <w:adjustRightInd w:val="0"/>
        <w:spacing w:after="0" w:line="280" w:lineRule="atLeast"/>
        <w:rPr>
          <w:rFonts w:cs="Arial"/>
          <w:sz w:val="24"/>
          <w:szCs w:val="24"/>
        </w:rPr>
      </w:pPr>
      <w:r w:rsidRPr="00524320">
        <w:rPr>
          <w:rFonts w:cs="Arial"/>
          <w:sz w:val="24"/>
          <w:szCs w:val="24"/>
        </w:rPr>
        <w:t xml:space="preserve">The </w:t>
      </w:r>
      <w:r w:rsidRPr="00524320">
        <w:rPr>
          <w:rFonts w:cs="Arial"/>
          <w:b/>
          <w:bCs/>
          <w:sz w:val="24"/>
          <w:szCs w:val="24"/>
        </w:rPr>
        <w:t>PBM</w:t>
      </w:r>
      <w:r w:rsidRPr="00524320">
        <w:rPr>
          <w:rFonts w:cs="Arial"/>
          <w:sz w:val="24"/>
          <w:szCs w:val="24"/>
        </w:rPr>
        <w:t xml:space="preserve"> may apply </w:t>
      </w:r>
      <w:r w:rsidRPr="00524320">
        <w:rPr>
          <w:rFonts w:cs="Arial"/>
          <w:b/>
          <w:bCs/>
          <w:sz w:val="24"/>
          <w:szCs w:val="24"/>
        </w:rPr>
        <w:t>Quantity Limits</w:t>
      </w:r>
      <w:r w:rsidRPr="00524320">
        <w:rPr>
          <w:rFonts w:cs="Arial"/>
          <w:sz w:val="24"/>
          <w:szCs w:val="24"/>
        </w:rPr>
        <w:t xml:space="preserve"> to medications in certain situations.  The </w:t>
      </w:r>
      <w:r w:rsidRPr="00524320">
        <w:rPr>
          <w:rFonts w:cs="Arial"/>
          <w:b/>
          <w:bCs/>
          <w:sz w:val="24"/>
          <w:szCs w:val="24"/>
        </w:rPr>
        <w:t>PBM</w:t>
      </w:r>
      <w:r w:rsidRPr="00524320">
        <w:rPr>
          <w:rFonts w:cs="Arial"/>
          <w:sz w:val="24"/>
          <w:szCs w:val="24"/>
        </w:rPr>
        <w:t xml:space="preserve"> may also require the </w:t>
      </w:r>
      <w:r w:rsidRPr="00524320">
        <w:rPr>
          <w:rFonts w:cs="Arial"/>
          <w:b/>
          <w:bCs/>
          <w:sz w:val="24"/>
          <w:szCs w:val="24"/>
        </w:rPr>
        <w:t>Prescribe</w:t>
      </w:r>
      <w:r w:rsidRPr="00524320">
        <w:rPr>
          <w:rFonts w:cs="Arial"/>
          <w:sz w:val="24"/>
          <w:szCs w:val="24"/>
        </w:rPr>
        <w:t xml:space="preserve">r to file a </w:t>
      </w:r>
      <w:r w:rsidRPr="00524320">
        <w:rPr>
          <w:rFonts w:cs="Arial"/>
          <w:b/>
          <w:bCs/>
          <w:sz w:val="24"/>
          <w:szCs w:val="24"/>
        </w:rPr>
        <w:t>Prior Authorization</w:t>
      </w:r>
      <w:r w:rsidRPr="00524320">
        <w:rPr>
          <w:rFonts w:cs="Arial"/>
          <w:sz w:val="24"/>
          <w:szCs w:val="24"/>
        </w:rPr>
        <w:t xml:space="preserve"> form and the </w:t>
      </w:r>
      <w:r w:rsidRPr="00524320">
        <w:rPr>
          <w:rFonts w:cs="Arial"/>
          <w:b/>
          <w:bCs/>
          <w:sz w:val="24"/>
          <w:szCs w:val="24"/>
        </w:rPr>
        <w:t>PBM</w:t>
      </w:r>
      <w:r w:rsidRPr="00524320">
        <w:rPr>
          <w:rFonts w:cs="Arial"/>
          <w:sz w:val="24"/>
          <w:szCs w:val="24"/>
        </w:rPr>
        <w:t xml:space="preserve"> approves the form before allowing any prescription to be </w:t>
      </w:r>
      <w:r w:rsidRPr="00524320">
        <w:rPr>
          <w:rFonts w:cs="Arial"/>
          <w:b/>
          <w:bCs/>
          <w:sz w:val="24"/>
          <w:szCs w:val="24"/>
        </w:rPr>
        <w:t>Covered</w:t>
      </w:r>
      <w:r w:rsidRPr="00524320">
        <w:rPr>
          <w:rFonts w:cs="Arial"/>
          <w:sz w:val="24"/>
          <w:szCs w:val="24"/>
        </w:rPr>
        <w:t xml:space="preserve"> under the pharmacy benefit. </w:t>
      </w:r>
    </w:p>
    <w:p w14:paraId="5F14DEFF" w14:textId="77777777" w:rsidR="00E421BA" w:rsidRPr="00524320" w:rsidRDefault="00E421BA" w:rsidP="00FC6B40">
      <w:pPr>
        <w:pStyle w:val="ListParagraph"/>
        <w:tabs>
          <w:tab w:val="left" w:pos="360"/>
        </w:tabs>
        <w:autoSpaceDE w:val="0"/>
        <w:autoSpaceDN w:val="0"/>
        <w:adjustRightInd w:val="0"/>
        <w:spacing w:after="0" w:line="280" w:lineRule="atLeast"/>
        <w:rPr>
          <w:rFonts w:cs="Arial"/>
          <w:sz w:val="24"/>
          <w:szCs w:val="24"/>
        </w:rPr>
      </w:pPr>
    </w:p>
    <w:p w14:paraId="3EBBD220"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54" w:name="_Toc161044554"/>
      <w:bookmarkStart w:id="755" w:name="_Toc161044761"/>
      <w:r w:rsidRPr="00524320">
        <w:rPr>
          <w:rFonts w:ascii="Arial" w:hAnsi="Arial" w:cs="Arial"/>
        </w:rPr>
        <w:t>Drug Packaging</w:t>
      </w:r>
      <w:bookmarkEnd w:id="754"/>
      <w:bookmarkEnd w:id="755"/>
    </w:p>
    <w:p w14:paraId="4678E845" w14:textId="77777777" w:rsidR="00E421BA" w:rsidRPr="00524320" w:rsidRDefault="00E421BA" w:rsidP="005170CB">
      <w:pPr>
        <w:tabs>
          <w:tab w:val="left" w:pos="360"/>
        </w:tabs>
        <w:autoSpaceDE w:val="0"/>
        <w:autoSpaceDN w:val="0"/>
        <w:adjustRightInd w:val="0"/>
        <w:spacing w:after="0" w:line="280" w:lineRule="atLeast"/>
        <w:rPr>
          <w:rFonts w:cs="Arial"/>
          <w:sz w:val="24"/>
          <w:szCs w:val="24"/>
        </w:rPr>
      </w:pPr>
      <w:r w:rsidRPr="00524320">
        <w:rPr>
          <w:rFonts w:cs="Arial"/>
          <w:sz w:val="24"/>
          <w:szCs w:val="24"/>
        </w:rPr>
        <w:t xml:space="preserve">Single packaged items are limited to two items per </w:t>
      </w:r>
      <w:r w:rsidRPr="00524320">
        <w:rPr>
          <w:rFonts w:cs="Arial"/>
          <w:b/>
          <w:bCs/>
          <w:sz w:val="24"/>
          <w:szCs w:val="24"/>
        </w:rPr>
        <w:t>Copayment</w:t>
      </w:r>
      <w:r w:rsidRPr="00524320">
        <w:rPr>
          <w:rFonts w:cs="Arial"/>
          <w:sz w:val="24"/>
          <w:szCs w:val="24"/>
        </w:rPr>
        <w:t xml:space="preserve"> or up to a 30-day supply, whichever is more appropriate as determined by the </w:t>
      </w:r>
      <w:r w:rsidRPr="00524320">
        <w:rPr>
          <w:rFonts w:cs="Arial"/>
          <w:b/>
          <w:bCs/>
          <w:sz w:val="24"/>
          <w:szCs w:val="24"/>
        </w:rPr>
        <w:t>PBM</w:t>
      </w:r>
      <w:r w:rsidRPr="00524320">
        <w:rPr>
          <w:rFonts w:cs="Arial"/>
          <w:sz w:val="24"/>
          <w:szCs w:val="24"/>
        </w:rPr>
        <w:t xml:space="preserve">. </w:t>
      </w:r>
    </w:p>
    <w:p w14:paraId="27738652" w14:textId="77777777" w:rsidR="00E421BA" w:rsidRPr="00524320" w:rsidRDefault="00E421BA" w:rsidP="00FC6B40">
      <w:pPr>
        <w:pStyle w:val="ListParagraph"/>
        <w:tabs>
          <w:tab w:val="left" w:pos="360"/>
        </w:tabs>
        <w:autoSpaceDE w:val="0"/>
        <w:autoSpaceDN w:val="0"/>
        <w:adjustRightInd w:val="0"/>
        <w:spacing w:after="0" w:line="280" w:lineRule="atLeast"/>
        <w:rPr>
          <w:rFonts w:cs="Arial"/>
          <w:sz w:val="24"/>
          <w:szCs w:val="24"/>
        </w:rPr>
      </w:pPr>
    </w:p>
    <w:p w14:paraId="15F4B6CF" w14:textId="77777777" w:rsidR="00E421BA" w:rsidRPr="00524320" w:rsidRDefault="00E421BA" w:rsidP="005170CB">
      <w:pPr>
        <w:tabs>
          <w:tab w:val="left" w:pos="360"/>
        </w:tabs>
        <w:autoSpaceDE w:val="0"/>
        <w:autoSpaceDN w:val="0"/>
        <w:adjustRightInd w:val="0"/>
        <w:spacing w:after="0" w:line="280" w:lineRule="atLeast"/>
        <w:rPr>
          <w:rFonts w:cs="Arial"/>
          <w:sz w:val="24"/>
          <w:szCs w:val="24"/>
        </w:rPr>
      </w:pPr>
      <w:r w:rsidRPr="00524320">
        <w:rPr>
          <w:rFonts w:cs="Arial"/>
          <w:sz w:val="24"/>
          <w:szCs w:val="24"/>
        </w:rPr>
        <w:t xml:space="preserve">Oral contraceptives are not subject to the 30-day supply and will be dispensed at one </w:t>
      </w:r>
      <w:r w:rsidRPr="00524320">
        <w:rPr>
          <w:rFonts w:cs="Arial"/>
          <w:b/>
          <w:bCs/>
          <w:sz w:val="24"/>
          <w:szCs w:val="24"/>
        </w:rPr>
        <w:t>Copaymen</w:t>
      </w:r>
      <w:r w:rsidRPr="00524320">
        <w:rPr>
          <w:rFonts w:cs="Arial"/>
          <w:sz w:val="24"/>
          <w:szCs w:val="24"/>
        </w:rPr>
        <w:t xml:space="preserve">t per package or a 28-day supply, whichever is less. </w:t>
      </w:r>
    </w:p>
    <w:p w14:paraId="6815CD75" w14:textId="77777777" w:rsidR="00E421BA" w:rsidRPr="00524320" w:rsidRDefault="00E421BA" w:rsidP="00FC6B40">
      <w:pPr>
        <w:pStyle w:val="ListParagraph"/>
        <w:tabs>
          <w:tab w:val="left" w:pos="360"/>
        </w:tabs>
        <w:autoSpaceDE w:val="0"/>
        <w:autoSpaceDN w:val="0"/>
        <w:adjustRightInd w:val="0"/>
        <w:spacing w:after="0" w:line="280" w:lineRule="atLeast"/>
        <w:rPr>
          <w:rFonts w:cs="Arial"/>
          <w:sz w:val="24"/>
          <w:szCs w:val="24"/>
        </w:rPr>
      </w:pPr>
    </w:p>
    <w:p w14:paraId="2777EC6E"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56" w:name="_Toc161044555"/>
      <w:bookmarkStart w:id="757" w:name="_Toc161044762"/>
      <w:r w:rsidRPr="00524320">
        <w:rPr>
          <w:rFonts w:ascii="Arial" w:hAnsi="Arial" w:cs="Arial"/>
        </w:rPr>
        <w:t>Brand Name Vs. Generic</w:t>
      </w:r>
      <w:bookmarkEnd w:id="756"/>
      <w:bookmarkEnd w:id="757"/>
    </w:p>
    <w:p w14:paraId="3EB5F328" w14:textId="77777777" w:rsidR="00E421BA" w:rsidRPr="00524320" w:rsidRDefault="00E421BA" w:rsidP="005170CB">
      <w:pPr>
        <w:tabs>
          <w:tab w:val="left" w:pos="360"/>
        </w:tabs>
        <w:autoSpaceDE w:val="0"/>
        <w:autoSpaceDN w:val="0"/>
        <w:adjustRightInd w:val="0"/>
        <w:spacing w:after="0" w:line="280" w:lineRule="atLeast"/>
        <w:rPr>
          <w:rFonts w:cs="Arial"/>
          <w:sz w:val="24"/>
          <w:szCs w:val="24"/>
        </w:rPr>
      </w:pPr>
      <w:r w:rsidRPr="00524320">
        <w:rPr>
          <w:rFonts w:cs="Arial"/>
          <w:sz w:val="24"/>
          <w:szCs w:val="24"/>
        </w:rPr>
        <w:t xml:space="preserve">Cost-effective </w:t>
      </w:r>
      <w:r w:rsidRPr="00524320">
        <w:rPr>
          <w:rFonts w:cs="Arial"/>
          <w:b/>
          <w:bCs/>
          <w:sz w:val="24"/>
          <w:szCs w:val="24"/>
        </w:rPr>
        <w:t>Generic Equivalent</w:t>
      </w:r>
      <w:r w:rsidRPr="00524320">
        <w:rPr>
          <w:rFonts w:cs="Arial"/>
          <w:sz w:val="24"/>
          <w:szCs w:val="24"/>
        </w:rPr>
        <w:t xml:space="preserve"> will be dispensed unless the </w:t>
      </w:r>
      <w:r w:rsidRPr="00524320">
        <w:rPr>
          <w:rFonts w:cs="Arial"/>
          <w:b/>
          <w:bCs/>
          <w:sz w:val="24"/>
          <w:szCs w:val="24"/>
        </w:rPr>
        <w:t>Prescriber</w:t>
      </w:r>
      <w:r w:rsidRPr="00524320">
        <w:rPr>
          <w:rFonts w:cs="Arial"/>
          <w:sz w:val="24"/>
          <w:szCs w:val="24"/>
        </w:rPr>
        <w:t xml:space="preserve"> specifies on the prescription the Brand Name Drug and indicates that no substitutions may be made. In those cases, the Brand Name Drug will be </w:t>
      </w:r>
      <w:r w:rsidRPr="00524320">
        <w:rPr>
          <w:rFonts w:cs="Arial"/>
          <w:b/>
          <w:bCs/>
          <w:sz w:val="24"/>
          <w:szCs w:val="24"/>
        </w:rPr>
        <w:t>Covered</w:t>
      </w:r>
      <w:r w:rsidRPr="00524320">
        <w:rPr>
          <w:rFonts w:cs="Arial"/>
          <w:sz w:val="24"/>
          <w:szCs w:val="24"/>
        </w:rPr>
        <w:t xml:space="preserve"> at whatever </w:t>
      </w:r>
      <w:r w:rsidRPr="00524320">
        <w:rPr>
          <w:rFonts w:cs="Arial"/>
          <w:b/>
          <w:bCs/>
          <w:sz w:val="24"/>
          <w:szCs w:val="24"/>
        </w:rPr>
        <w:t>Tier</w:t>
      </w:r>
      <w:r w:rsidRPr="00524320">
        <w:rPr>
          <w:rFonts w:cs="Arial"/>
          <w:sz w:val="24"/>
          <w:szCs w:val="24"/>
        </w:rPr>
        <w:t xml:space="preserve"> the drug is at on the </w:t>
      </w:r>
      <w:r w:rsidRPr="00524320">
        <w:rPr>
          <w:rFonts w:cs="Arial"/>
          <w:b/>
          <w:bCs/>
          <w:sz w:val="24"/>
          <w:szCs w:val="24"/>
        </w:rPr>
        <w:t>Formulary</w:t>
      </w:r>
      <w:r w:rsidRPr="00524320">
        <w:rPr>
          <w:rFonts w:cs="Arial"/>
          <w:sz w:val="24"/>
          <w:szCs w:val="24"/>
        </w:rPr>
        <w:t xml:space="preserve">. </w:t>
      </w:r>
    </w:p>
    <w:p w14:paraId="653E0C09" w14:textId="77777777" w:rsidR="00E421BA" w:rsidRPr="00524320" w:rsidRDefault="00E421BA" w:rsidP="00FC6B40">
      <w:pPr>
        <w:pStyle w:val="ListParagraph"/>
        <w:tabs>
          <w:tab w:val="left" w:pos="360"/>
        </w:tabs>
        <w:autoSpaceDE w:val="0"/>
        <w:autoSpaceDN w:val="0"/>
        <w:adjustRightInd w:val="0"/>
        <w:spacing w:after="0" w:line="280" w:lineRule="atLeast"/>
        <w:rPr>
          <w:rFonts w:cs="Arial"/>
          <w:sz w:val="24"/>
          <w:szCs w:val="24"/>
        </w:rPr>
      </w:pPr>
    </w:p>
    <w:p w14:paraId="1860B28D"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58" w:name="_Toc161044556"/>
      <w:bookmarkStart w:id="759" w:name="_Toc161044763"/>
      <w:r w:rsidRPr="00524320">
        <w:rPr>
          <w:rFonts w:ascii="Arial" w:hAnsi="Arial" w:cs="Arial"/>
        </w:rPr>
        <w:t>Tablet Splitting</w:t>
      </w:r>
      <w:bookmarkEnd w:id="758"/>
      <w:bookmarkEnd w:id="759"/>
    </w:p>
    <w:p w14:paraId="50AE99AC" w14:textId="77777777" w:rsidR="00E421BA" w:rsidRPr="00524320" w:rsidRDefault="00E421BA" w:rsidP="005170CB">
      <w:pPr>
        <w:tabs>
          <w:tab w:val="left" w:pos="360"/>
        </w:tabs>
        <w:autoSpaceDE w:val="0"/>
        <w:autoSpaceDN w:val="0"/>
        <w:adjustRightInd w:val="0"/>
        <w:spacing w:after="0" w:line="280" w:lineRule="atLeast"/>
        <w:rPr>
          <w:rFonts w:cs="Arial"/>
          <w:b/>
          <w:bCs/>
          <w:sz w:val="24"/>
          <w:szCs w:val="24"/>
        </w:rPr>
      </w:pPr>
      <w:r w:rsidRPr="00524320">
        <w:rPr>
          <w:rFonts w:cs="Arial"/>
          <w:sz w:val="24"/>
          <w:szCs w:val="24"/>
        </w:rPr>
        <w:t xml:space="preserve">This is a voluntary program where the </w:t>
      </w:r>
      <w:r w:rsidRPr="00524320">
        <w:rPr>
          <w:rFonts w:cs="Arial"/>
          <w:b/>
          <w:bCs/>
          <w:sz w:val="24"/>
          <w:szCs w:val="24"/>
        </w:rPr>
        <w:t>PBM</w:t>
      </w:r>
      <w:r w:rsidRPr="00524320">
        <w:rPr>
          <w:rFonts w:cs="Arial"/>
          <w:sz w:val="24"/>
          <w:szCs w:val="24"/>
        </w:rPr>
        <w:t xml:space="preserve"> designates certain medications that </w:t>
      </w:r>
      <w:r w:rsidRPr="00524320">
        <w:rPr>
          <w:rFonts w:cs="Arial"/>
          <w:b/>
          <w:bCs/>
          <w:sz w:val="24"/>
          <w:szCs w:val="24"/>
        </w:rPr>
        <w:t>Members</w:t>
      </w:r>
      <w:r w:rsidRPr="00524320">
        <w:rPr>
          <w:rFonts w:cs="Arial"/>
          <w:sz w:val="24"/>
          <w:szCs w:val="24"/>
        </w:rPr>
        <w:t xml:space="preserve"> can split the tablet of a higher strength dosage at home. In this program, the </w:t>
      </w:r>
      <w:r w:rsidRPr="00524320">
        <w:rPr>
          <w:rFonts w:cs="Arial"/>
          <w:b/>
          <w:bCs/>
          <w:sz w:val="24"/>
          <w:szCs w:val="24"/>
        </w:rPr>
        <w:t>Member</w:t>
      </w:r>
      <w:r w:rsidRPr="00524320">
        <w:rPr>
          <w:rFonts w:cs="Arial"/>
          <w:sz w:val="24"/>
          <w:szCs w:val="24"/>
        </w:rPr>
        <w:t xml:space="preserve"> gets half the usual quantity for a 30-day supply, for example, 15 tablets for a 30-day supply. </w:t>
      </w:r>
      <w:r w:rsidRPr="00524320">
        <w:rPr>
          <w:rFonts w:cs="Arial"/>
          <w:b/>
          <w:bCs/>
          <w:sz w:val="24"/>
          <w:szCs w:val="24"/>
        </w:rPr>
        <w:t>Members</w:t>
      </w:r>
      <w:r w:rsidRPr="00524320">
        <w:rPr>
          <w:rFonts w:cs="Arial"/>
          <w:sz w:val="24"/>
          <w:szCs w:val="24"/>
        </w:rPr>
        <w:t xml:space="preserve"> who use table splitting will pay half the normal </w:t>
      </w:r>
      <w:r w:rsidRPr="00524320">
        <w:rPr>
          <w:rFonts w:cs="Arial"/>
          <w:b/>
          <w:bCs/>
          <w:sz w:val="24"/>
          <w:szCs w:val="24"/>
        </w:rPr>
        <w:t>Copayment</w:t>
      </w:r>
      <w:r w:rsidRPr="00524320">
        <w:rPr>
          <w:rFonts w:cs="Arial"/>
          <w:sz w:val="24"/>
          <w:szCs w:val="24"/>
        </w:rPr>
        <w:t xml:space="preserve"> amount. Medications eligible for tablet splitting are designated on the </w:t>
      </w:r>
      <w:r w:rsidRPr="00524320">
        <w:rPr>
          <w:rFonts w:cs="Arial"/>
          <w:b/>
          <w:bCs/>
          <w:sz w:val="24"/>
          <w:szCs w:val="24"/>
        </w:rPr>
        <w:t>Formulary.</w:t>
      </w:r>
    </w:p>
    <w:p w14:paraId="554A3C24" w14:textId="77777777" w:rsidR="00E421BA" w:rsidRPr="00524320" w:rsidRDefault="00E421BA" w:rsidP="00FC6B40">
      <w:pPr>
        <w:pStyle w:val="ListParagraph"/>
        <w:tabs>
          <w:tab w:val="left" w:pos="360"/>
        </w:tabs>
        <w:autoSpaceDE w:val="0"/>
        <w:autoSpaceDN w:val="0"/>
        <w:adjustRightInd w:val="0"/>
        <w:spacing w:after="0" w:line="280" w:lineRule="atLeast"/>
        <w:rPr>
          <w:rFonts w:cs="Arial"/>
          <w:sz w:val="24"/>
          <w:szCs w:val="24"/>
        </w:rPr>
      </w:pPr>
    </w:p>
    <w:p w14:paraId="1BF2170F" w14:textId="77777777" w:rsidR="00E421BA" w:rsidRPr="00524320" w:rsidRDefault="00E421BA" w:rsidP="00E806D2">
      <w:pPr>
        <w:pStyle w:val="Heading2"/>
        <w:numPr>
          <w:ilvl w:val="1"/>
          <w:numId w:val="81"/>
        </w:numPr>
        <w:spacing w:before="40" w:line="259" w:lineRule="auto"/>
        <w:ind w:left="0"/>
        <w:rPr>
          <w:rFonts w:ascii="Arial" w:hAnsi="Arial" w:cs="Arial"/>
        </w:rPr>
      </w:pPr>
      <w:r w:rsidRPr="00524320">
        <w:rPr>
          <w:rFonts w:ascii="Arial" w:hAnsi="Arial" w:cs="Arial"/>
        </w:rPr>
        <w:t xml:space="preserve"> </w:t>
      </w:r>
      <w:bookmarkStart w:id="760" w:name="_Toc161044557"/>
      <w:bookmarkStart w:id="761" w:name="_Toc161044764"/>
      <w:r w:rsidRPr="00524320">
        <w:rPr>
          <w:rFonts w:ascii="Arial" w:hAnsi="Arial" w:cs="Arial"/>
        </w:rPr>
        <w:t>Over-The-Counter Drugs</w:t>
      </w:r>
      <w:bookmarkEnd w:id="760"/>
      <w:bookmarkEnd w:id="761"/>
    </w:p>
    <w:p w14:paraId="316B5618" w14:textId="77777777" w:rsidR="00E421BA" w:rsidRPr="00524320" w:rsidRDefault="00E421BA" w:rsidP="005170CB">
      <w:pPr>
        <w:tabs>
          <w:tab w:val="left" w:pos="360"/>
        </w:tabs>
        <w:autoSpaceDE w:val="0"/>
        <w:autoSpaceDN w:val="0"/>
        <w:adjustRightInd w:val="0"/>
        <w:spacing w:after="0" w:line="280" w:lineRule="atLeast"/>
        <w:rPr>
          <w:rFonts w:cs="Arial"/>
          <w:sz w:val="24"/>
          <w:szCs w:val="24"/>
        </w:rPr>
      </w:pPr>
      <w:r w:rsidRPr="00524320">
        <w:rPr>
          <w:rFonts w:cs="Arial"/>
          <w:sz w:val="24"/>
          <w:szCs w:val="24"/>
        </w:rPr>
        <w:t xml:space="preserve">The </w:t>
      </w:r>
      <w:r w:rsidRPr="00524320">
        <w:rPr>
          <w:rFonts w:cs="Arial"/>
          <w:b/>
          <w:bCs/>
          <w:sz w:val="24"/>
          <w:szCs w:val="24"/>
        </w:rPr>
        <w:t>PBM</w:t>
      </w:r>
      <w:r w:rsidRPr="00524320">
        <w:rPr>
          <w:rFonts w:cs="Arial"/>
          <w:sz w:val="24"/>
          <w:szCs w:val="24"/>
        </w:rPr>
        <w:t xml:space="preserve"> reserves the right to cover certain over-the-counter drugs on the </w:t>
      </w:r>
      <w:r w:rsidRPr="00524320">
        <w:rPr>
          <w:rFonts w:cs="Arial"/>
          <w:b/>
          <w:bCs/>
          <w:sz w:val="24"/>
          <w:szCs w:val="24"/>
        </w:rPr>
        <w:t>Formulary</w:t>
      </w:r>
      <w:r w:rsidRPr="00524320">
        <w:rPr>
          <w:rFonts w:cs="Arial"/>
          <w:sz w:val="24"/>
          <w:szCs w:val="24"/>
        </w:rPr>
        <w:t xml:space="preserve">. Over-the-counter drugs are shown on the </w:t>
      </w:r>
      <w:r w:rsidRPr="00524320">
        <w:rPr>
          <w:rFonts w:cs="Arial"/>
          <w:b/>
          <w:bCs/>
          <w:sz w:val="24"/>
          <w:szCs w:val="24"/>
        </w:rPr>
        <w:t>Formulary</w:t>
      </w:r>
      <w:r w:rsidRPr="00524320">
        <w:rPr>
          <w:rFonts w:cs="Arial"/>
          <w:sz w:val="24"/>
          <w:szCs w:val="24"/>
        </w:rPr>
        <w:t xml:space="preserve"> with the Special Code of OTC. </w:t>
      </w:r>
    </w:p>
    <w:p w14:paraId="7DD2A0AB" w14:textId="77777777" w:rsidR="00E421BA" w:rsidRPr="00524320" w:rsidRDefault="00E421BA" w:rsidP="00FC6B40">
      <w:pPr>
        <w:autoSpaceDE w:val="0"/>
        <w:autoSpaceDN w:val="0"/>
        <w:adjustRightInd w:val="0"/>
        <w:spacing w:after="0" w:line="280" w:lineRule="atLeast"/>
        <w:ind w:left="360"/>
        <w:rPr>
          <w:rFonts w:cs="Arial"/>
          <w:sz w:val="24"/>
          <w:szCs w:val="24"/>
        </w:rPr>
      </w:pPr>
    </w:p>
    <w:p w14:paraId="146ACB0B"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62" w:name="_Toc161044558"/>
      <w:bookmarkStart w:id="763" w:name="_Toc161044765"/>
      <w:r w:rsidRPr="00524320">
        <w:rPr>
          <w:rFonts w:ascii="Arial" w:hAnsi="Arial" w:cs="Arial"/>
        </w:rPr>
        <w:t>Preventive Prescription Drugs</w:t>
      </w:r>
      <w:bookmarkEnd w:id="762"/>
      <w:bookmarkEnd w:id="763"/>
      <w:r w:rsidRPr="00524320">
        <w:rPr>
          <w:rFonts w:ascii="Arial" w:hAnsi="Arial" w:cs="Arial"/>
        </w:rPr>
        <w:t xml:space="preserve"> </w:t>
      </w:r>
    </w:p>
    <w:p w14:paraId="5FFC0F7B"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The Affordable Care Act (ACA) requires that all non-</w:t>
      </w:r>
      <w:r w:rsidRPr="00524320">
        <w:rPr>
          <w:rFonts w:cs="Arial"/>
          <w:b/>
          <w:bCs/>
          <w:sz w:val="24"/>
          <w:szCs w:val="24"/>
        </w:rPr>
        <w:t>HDHP</w:t>
      </w:r>
      <w:r w:rsidRPr="00524320">
        <w:rPr>
          <w:rFonts w:cs="Arial"/>
          <w:sz w:val="24"/>
          <w:szCs w:val="24"/>
        </w:rPr>
        <w:t xml:space="preserve"> and </w:t>
      </w:r>
      <w:r w:rsidRPr="00524320">
        <w:rPr>
          <w:rFonts w:cs="Arial"/>
          <w:b/>
          <w:bCs/>
          <w:sz w:val="24"/>
          <w:szCs w:val="24"/>
        </w:rPr>
        <w:t>HDHP</w:t>
      </w:r>
      <w:r w:rsidRPr="00524320">
        <w:rPr>
          <w:rFonts w:cs="Arial"/>
          <w:sz w:val="24"/>
          <w:szCs w:val="24"/>
        </w:rPr>
        <w:t xml:space="preserve"> </w:t>
      </w:r>
      <w:r w:rsidRPr="00524320">
        <w:rPr>
          <w:rFonts w:cs="Arial"/>
          <w:b/>
          <w:bCs/>
          <w:sz w:val="24"/>
          <w:szCs w:val="24"/>
        </w:rPr>
        <w:t>Members</w:t>
      </w:r>
      <w:r w:rsidRPr="00524320">
        <w:rPr>
          <w:rFonts w:cs="Arial"/>
          <w:sz w:val="24"/>
          <w:szCs w:val="24"/>
        </w:rPr>
        <w:t xml:space="preserve"> receive certain drugs on the drug </w:t>
      </w:r>
      <w:r w:rsidRPr="00524320">
        <w:rPr>
          <w:rFonts w:cs="Arial"/>
          <w:b/>
          <w:bCs/>
          <w:sz w:val="24"/>
          <w:szCs w:val="24"/>
        </w:rPr>
        <w:t>Formulary</w:t>
      </w:r>
      <w:r w:rsidRPr="00524320">
        <w:rPr>
          <w:rFonts w:cs="Arial"/>
          <w:sz w:val="24"/>
          <w:szCs w:val="24"/>
        </w:rPr>
        <w:t xml:space="preserve"> and services at no cost. </w:t>
      </w:r>
      <w:r w:rsidRPr="00524320">
        <w:rPr>
          <w:rFonts w:cs="Arial"/>
          <w:b/>
          <w:bCs/>
          <w:sz w:val="24"/>
          <w:szCs w:val="24"/>
        </w:rPr>
        <w:t>Preventive Drugs</w:t>
      </w:r>
      <w:r w:rsidRPr="00524320">
        <w:rPr>
          <w:rFonts w:cs="Arial"/>
          <w:sz w:val="24"/>
          <w:szCs w:val="24"/>
        </w:rPr>
        <w:t xml:space="preserve"> fall that are used for breast cancer prevention, cardiovascular disease primary prevention, colorectal cancer screening, heart attack prevention, human immunodeficiency virus (HIV) pre-exposure prophylaxis, smoking cessation, and vitamins and minerals for children and women planning or capable of pregnancy.</w:t>
      </w:r>
    </w:p>
    <w:p w14:paraId="63EABB25" w14:textId="77777777" w:rsidR="00E421BA" w:rsidRPr="00524320" w:rsidRDefault="00E421BA" w:rsidP="00FC6B40">
      <w:pPr>
        <w:pStyle w:val="ListParagraph"/>
        <w:autoSpaceDE w:val="0"/>
        <w:autoSpaceDN w:val="0"/>
        <w:adjustRightInd w:val="0"/>
        <w:spacing w:after="0" w:line="280" w:lineRule="atLeast"/>
        <w:ind w:left="1440"/>
        <w:rPr>
          <w:rFonts w:cs="Arial"/>
          <w:sz w:val="24"/>
          <w:szCs w:val="24"/>
        </w:rPr>
      </w:pPr>
    </w:p>
    <w:p w14:paraId="3F1A7600"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64" w:name="_Toc109744888"/>
      <w:bookmarkStart w:id="765" w:name="_Toc161044559"/>
      <w:bookmarkStart w:id="766" w:name="_Toc161044766"/>
      <w:bookmarkEnd w:id="764"/>
      <w:r w:rsidRPr="00524320">
        <w:rPr>
          <w:rFonts w:ascii="Arial" w:hAnsi="Arial" w:cs="Arial"/>
        </w:rPr>
        <w:t>Discount Eligible Medications</w:t>
      </w:r>
      <w:bookmarkEnd w:id="765"/>
      <w:bookmarkEnd w:id="766"/>
    </w:p>
    <w:p w14:paraId="752DA5A1"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There are some drugs used to treat weight loss, infertility, hair loss, and erectile dysfunction that are not </w:t>
      </w:r>
      <w:r w:rsidRPr="00524320">
        <w:rPr>
          <w:rFonts w:cs="Arial"/>
          <w:b/>
          <w:bCs/>
          <w:sz w:val="24"/>
          <w:szCs w:val="24"/>
        </w:rPr>
        <w:t>Covered</w:t>
      </w:r>
      <w:r w:rsidRPr="00524320">
        <w:rPr>
          <w:rFonts w:cs="Arial"/>
          <w:sz w:val="24"/>
          <w:szCs w:val="24"/>
        </w:rPr>
        <w:t xml:space="preserve"> by a </w:t>
      </w:r>
      <w:r w:rsidRPr="00524320">
        <w:rPr>
          <w:rFonts w:cs="Arial"/>
          <w:b/>
          <w:bCs/>
          <w:sz w:val="24"/>
          <w:szCs w:val="24"/>
        </w:rPr>
        <w:t>Member’s</w:t>
      </w:r>
      <w:r w:rsidRPr="00524320">
        <w:rPr>
          <w:rFonts w:cs="Arial"/>
          <w:sz w:val="24"/>
          <w:szCs w:val="24"/>
        </w:rPr>
        <w:t xml:space="preserve"> pharmacy benefit, but a </w:t>
      </w:r>
      <w:r w:rsidRPr="00524320">
        <w:rPr>
          <w:rFonts w:cs="Arial"/>
          <w:b/>
          <w:bCs/>
          <w:sz w:val="24"/>
          <w:szCs w:val="24"/>
        </w:rPr>
        <w:t>Member</w:t>
      </w:r>
      <w:r w:rsidRPr="00524320">
        <w:rPr>
          <w:rFonts w:cs="Arial"/>
          <w:sz w:val="24"/>
          <w:szCs w:val="24"/>
        </w:rPr>
        <w:t xml:space="preserve"> can still buy them at a discount. A </w:t>
      </w:r>
      <w:r w:rsidRPr="00524320">
        <w:rPr>
          <w:rFonts w:cs="Arial"/>
          <w:b/>
          <w:bCs/>
          <w:sz w:val="24"/>
          <w:szCs w:val="24"/>
        </w:rPr>
        <w:t>Member</w:t>
      </w:r>
      <w:r w:rsidRPr="00524320">
        <w:rPr>
          <w:rFonts w:cs="Arial"/>
          <w:sz w:val="24"/>
          <w:szCs w:val="24"/>
        </w:rPr>
        <w:t xml:space="preserve"> will pay 100% of the discounted rate and the amounts will not count towards any </w:t>
      </w:r>
      <w:r w:rsidRPr="00524320">
        <w:rPr>
          <w:rFonts w:cs="Arial"/>
          <w:b/>
          <w:bCs/>
          <w:sz w:val="24"/>
          <w:szCs w:val="24"/>
        </w:rPr>
        <w:t>OOPL</w:t>
      </w:r>
      <w:r w:rsidRPr="00524320">
        <w:rPr>
          <w:rFonts w:cs="Arial"/>
          <w:sz w:val="24"/>
          <w:szCs w:val="24"/>
        </w:rPr>
        <w:t xml:space="preserve">.  To see the complete Discount Drug List visit </w:t>
      </w:r>
      <w:hyperlink r:id="rId91" w:history="1">
        <w:r w:rsidRPr="00524320">
          <w:rPr>
            <w:rStyle w:val="Hyperlink"/>
            <w:sz w:val="24"/>
            <w:szCs w:val="24"/>
          </w:rPr>
          <w:t>https://etf.benefits.navitus.com/</w:t>
        </w:r>
      </w:hyperlink>
      <w:r w:rsidRPr="00524320">
        <w:rPr>
          <w:rFonts w:cs="Arial"/>
          <w:sz w:val="24"/>
          <w:szCs w:val="24"/>
        </w:rPr>
        <w:t xml:space="preserve">and click on the name of the plan’s </w:t>
      </w:r>
      <w:r w:rsidRPr="00524320">
        <w:rPr>
          <w:rFonts w:cs="Arial"/>
          <w:b/>
          <w:bCs/>
          <w:sz w:val="24"/>
          <w:szCs w:val="24"/>
        </w:rPr>
        <w:t>Formulary</w:t>
      </w:r>
      <w:r w:rsidRPr="00524320">
        <w:rPr>
          <w:rFonts w:cs="Arial"/>
          <w:sz w:val="24"/>
          <w:szCs w:val="24"/>
        </w:rPr>
        <w:t xml:space="preserve"> and then on the word </w:t>
      </w:r>
      <w:r w:rsidRPr="00524320">
        <w:rPr>
          <w:rFonts w:cs="Arial"/>
          <w:b/>
          <w:bCs/>
          <w:sz w:val="24"/>
          <w:szCs w:val="24"/>
        </w:rPr>
        <w:t>Formulary</w:t>
      </w:r>
      <w:r w:rsidRPr="00524320">
        <w:rPr>
          <w:rFonts w:cs="Arial"/>
          <w:sz w:val="24"/>
          <w:szCs w:val="24"/>
        </w:rPr>
        <w:t xml:space="preserve"> on the left side of the screen. The option to view the </w:t>
      </w:r>
      <w:r w:rsidRPr="00524320">
        <w:rPr>
          <w:rFonts w:cs="Arial"/>
          <w:b/>
          <w:bCs/>
          <w:sz w:val="24"/>
          <w:szCs w:val="24"/>
        </w:rPr>
        <w:t>ETF</w:t>
      </w:r>
      <w:r w:rsidRPr="00524320">
        <w:rPr>
          <w:rFonts w:cs="Arial"/>
          <w:sz w:val="24"/>
          <w:szCs w:val="24"/>
        </w:rPr>
        <w:t xml:space="preserve"> Discount Drug List will appear on the list in the middle of your screen. </w:t>
      </w:r>
    </w:p>
    <w:p w14:paraId="73380433" w14:textId="77777777" w:rsidR="00E421BA" w:rsidRPr="00524320" w:rsidRDefault="00E421BA" w:rsidP="00FC6B40">
      <w:pPr>
        <w:pStyle w:val="ListParagraph"/>
        <w:autoSpaceDE w:val="0"/>
        <w:autoSpaceDN w:val="0"/>
        <w:adjustRightInd w:val="0"/>
        <w:spacing w:after="0" w:line="280" w:lineRule="atLeast"/>
        <w:ind w:left="1440"/>
        <w:rPr>
          <w:rFonts w:cs="Arial"/>
          <w:sz w:val="24"/>
          <w:szCs w:val="24"/>
        </w:rPr>
      </w:pPr>
    </w:p>
    <w:p w14:paraId="47061C53"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67" w:name="_Toc161044560"/>
      <w:bookmarkStart w:id="768" w:name="_Toc161044767"/>
      <w:r w:rsidRPr="00524320">
        <w:rPr>
          <w:rFonts w:ascii="Arial" w:hAnsi="Arial" w:cs="Arial"/>
        </w:rPr>
        <w:t>Insulin, Disposable Diabetic Supplies, Glucometers and Continuous Glucose Monitors</w:t>
      </w:r>
      <w:bookmarkEnd w:id="767"/>
      <w:bookmarkEnd w:id="768"/>
    </w:p>
    <w:p w14:paraId="50798979"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The </w:t>
      </w:r>
      <w:r w:rsidRPr="00524320">
        <w:rPr>
          <w:rFonts w:cs="Arial"/>
          <w:b/>
          <w:bCs/>
          <w:sz w:val="24"/>
          <w:szCs w:val="24"/>
        </w:rPr>
        <w:t>Formulary</w:t>
      </w:r>
      <w:r w:rsidRPr="00524320">
        <w:rPr>
          <w:rFonts w:cs="Arial"/>
          <w:sz w:val="24"/>
          <w:szCs w:val="24"/>
        </w:rPr>
        <w:t xml:space="preserve"> will list all approved diabetic related products. </w:t>
      </w:r>
      <w:r w:rsidRPr="00524320">
        <w:rPr>
          <w:rFonts w:cs="Arial"/>
          <w:b/>
          <w:bCs/>
          <w:sz w:val="24"/>
          <w:szCs w:val="24"/>
        </w:rPr>
        <w:t>Prior Authorization</w:t>
      </w:r>
      <w:r w:rsidRPr="00524320">
        <w:rPr>
          <w:rFonts w:cs="Arial"/>
          <w:sz w:val="24"/>
          <w:szCs w:val="24"/>
        </w:rPr>
        <w:t xml:space="preserve"> is required for any product or drug not listed on the </w:t>
      </w:r>
      <w:r w:rsidRPr="00524320">
        <w:rPr>
          <w:rFonts w:cs="Arial"/>
          <w:b/>
          <w:bCs/>
          <w:sz w:val="24"/>
          <w:szCs w:val="24"/>
        </w:rPr>
        <w:t>Formulary</w:t>
      </w:r>
      <w:r w:rsidRPr="00524320">
        <w:rPr>
          <w:rFonts w:cs="Arial"/>
          <w:sz w:val="24"/>
          <w:szCs w:val="24"/>
        </w:rPr>
        <w:t xml:space="preserve">. Diabetic supplies are not </w:t>
      </w:r>
      <w:r w:rsidRPr="00524320">
        <w:rPr>
          <w:rFonts w:cs="Arial"/>
          <w:b/>
          <w:bCs/>
          <w:sz w:val="24"/>
          <w:szCs w:val="24"/>
        </w:rPr>
        <w:t>Covered</w:t>
      </w:r>
      <w:r w:rsidRPr="00524320">
        <w:rPr>
          <w:rFonts w:cs="Arial"/>
          <w:sz w:val="24"/>
          <w:szCs w:val="24"/>
        </w:rPr>
        <w:t xml:space="preserve"> under </w:t>
      </w:r>
      <w:r w:rsidRPr="00524320">
        <w:rPr>
          <w:rFonts w:cs="Arial"/>
          <w:b/>
          <w:bCs/>
          <w:sz w:val="24"/>
          <w:szCs w:val="24"/>
        </w:rPr>
        <w:t>Medicare Part D</w:t>
      </w:r>
      <w:r w:rsidRPr="00524320">
        <w:rPr>
          <w:rFonts w:cs="Arial"/>
          <w:sz w:val="24"/>
          <w:szCs w:val="24"/>
        </w:rPr>
        <w:t xml:space="preserve"> </w:t>
      </w:r>
    </w:p>
    <w:p w14:paraId="619BC152"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2F5442E1" w14:textId="77777777" w:rsidR="00E421BA" w:rsidRPr="00524320" w:rsidRDefault="00E421BA" w:rsidP="00E806D2">
      <w:pPr>
        <w:pStyle w:val="ListParagraph"/>
        <w:numPr>
          <w:ilvl w:val="0"/>
          <w:numId w:val="73"/>
        </w:numPr>
        <w:autoSpaceDE w:val="0"/>
        <w:autoSpaceDN w:val="0"/>
        <w:adjustRightInd w:val="0"/>
        <w:spacing w:after="0" w:line="280" w:lineRule="atLeast"/>
        <w:rPr>
          <w:rFonts w:cs="Arial"/>
          <w:sz w:val="24"/>
          <w:szCs w:val="24"/>
        </w:rPr>
      </w:pPr>
      <w:r w:rsidRPr="00524320">
        <w:rPr>
          <w:rFonts w:cs="Arial"/>
          <w:sz w:val="24"/>
          <w:szCs w:val="24"/>
        </w:rPr>
        <w:t xml:space="preserve">Insulin is </w:t>
      </w:r>
      <w:r w:rsidRPr="00524320">
        <w:rPr>
          <w:rFonts w:cs="Arial"/>
          <w:b/>
          <w:bCs/>
          <w:sz w:val="24"/>
          <w:szCs w:val="24"/>
        </w:rPr>
        <w:t>Covered</w:t>
      </w:r>
      <w:r w:rsidRPr="00524320">
        <w:rPr>
          <w:rFonts w:cs="Arial"/>
          <w:sz w:val="24"/>
          <w:szCs w:val="24"/>
        </w:rPr>
        <w:t xml:space="preserve"> as a prescription drug. Insulin will be dispensed in a maximum quantity of a 30-consecutive-day supply for one prescription drug </w:t>
      </w:r>
      <w:r w:rsidRPr="00524320">
        <w:rPr>
          <w:rFonts w:cs="Arial"/>
          <w:b/>
          <w:bCs/>
          <w:sz w:val="24"/>
          <w:szCs w:val="24"/>
        </w:rPr>
        <w:t>Copayment</w:t>
      </w:r>
      <w:r w:rsidRPr="00524320">
        <w:rPr>
          <w:rFonts w:cs="Arial"/>
          <w:sz w:val="24"/>
          <w:szCs w:val="24"/>
        </w:rPr>
        <w:t xml:space="preserve"> </w:t>
      </w:r>
      <w:r>
        <w:rPr>
          <w:rFonts w:cs="Arial"/>
          <w:sz w:val="24"/>
          <w:szCs w:val="24"/>
        </w:rPr>
        <w:br/>
      </w:r>
    </w:p>
    <w:p w14:paraId="4E966E48" w14:textId="77777777" w:rsidR="00E421BA" w:rsidRPr="00524320" w:rsidRDefault="00E421BA" w:rsidP="00E806D2">
      <w:pPr>
        <w:pStyle w:val="ListParagraph"/>
        <w:numPr>
          <w:ilvl w:val="0"/>
          <w:numId w:val="73"/>
        </w:numPr>
        <w:autoSpaceDE w:val="0"/>
        <w:autoSpaceDN w:val="0"/>
        <w:adjustRightInd w:val="0"/>
        <w:spacing w:after="0" w:line="280" w:lineRule="atLeast"/>
        <w:rPr>
          <w:rFonts w:cs="Arial"/>
          <w:sz w:val="24"/>
          <w:szCs w:val="24"/>
        </w:rPr>
      </w:pPr>
      <w:r w:rsidRPr="00524320">
        <w:rPr>
          <w:rFonts w:cs="Arial"/>
          <w:sz w:val="24"/>
          <w:szCs w:val="24"/>
        </w:rPr>
        <w:t xml:space="preserve">Disposable Diabetic Supplies and Glucometers will be </w:t>
      </w:r>
      <w:r w:rsidRPr="00524320">
        <w:rPr>
          <w:rFonts w:cs="Arial"/>
          <w:b/>
          <w:bCs/>
          <w:sz w:val="24"/>
          <w:szCs w:val="24"/>
        </w:rPr>
        <w:t xml:space="preserve">Covered </w:t>
      </w:r>
      <w:r w:rsidRPr="00524320">
        <w:rPr>
          <w:rFonts w:cs="Arial"/>
          <w:sz w:val="24"/>
          <w:szCs w:val="24"/>
        </w:rPr>
        <w:t xml:space="preserve">on </w:t>
      </w:r>
      <w:r w:rsidRPr="00524320">
        <w:rPr>
          <w:rFonts w:cs="Arial"/>
          <w:b/>
          <w:bCs/>
          <w:sz w:val="24"/>
          <w:szCs w:val="24"/>
        </w:rPr>
        <w:t>Level</w:t>
      </w:r>
      <w:r w:rsidRPr="00524320">
        <w:rPr>
          <w:rFonts w:cs="Arial"/>
          <w:sz w:val="24"/>
          <w:szCs w:val="24"/>
        </w:rPr>
        <w:t xml:space="preserve"> 2 with a 20% </w:t>
      </w:r>
      <w:r w:rsidRPr="00524320">
        <w:rPr>
          <w:rFonts w:cs="Arial"/>
          <w:b/>
          <w:bCs/>
          <w:sz w:val="24"/>
          <w:szCs w:val="24"/>
        </w:rPr>
        <w:t>Coinsurance</w:t>
      </w:r>
      <w:r w:rsidRPr="00524320">
        <w:rPr>
          <w:rFonts w:cs="Arial"/>
          <w:sz w:val="24"/>
          <w:szCs w:val="24"/>
        </w:rPr>
        <w:t xml:space="preserve"> ($50 max).  </w:t>
      </w:r>
      <w:r w:rsidRPr="00524320">
        <w:rPr>
          <w:rFonts w:cs="Arial"/>
          <w:b/>
          <w:bCs/>
          <w:sz w:val="24"/>
          <w:szCs w:val="24"/>
        </w:rPr>
        <w:t>Members</w:t>
      </w:r>
      <w:r w:rsidRPr="00524320">
        <w:rPr>
          <w:rFonts w:cs="Arial"/>
          <w:sz w:val="24"/>
          <w:szCs w:val="24"/>
        </w:rPr>
        <w:t xml:space="preserve"> with </w:t>
      </w:r>
      <w:r w:rsidRPr="00524320">
        <w:rPr>
          <w:rFonts w:cs="Arial"/>
          <w:b/>
          <w:bCs/>
          <w:sz w:val="24"/>
          <w:szCs w:val="24"/>
        </w:rPr>
        <w:t>HDHP</w:t>
      </w:r>
      <w:r w:rsidRPr="00524320">
        <w:rPr>
          <w:rFonts w:cs="Arial"/>
          <w:sz w:val="24"/>
          <w:szCs w:val="24"/>
        </w:rPr>
        <w:t xml:space="preserve"> coverage must meet their </w:t>
      </w:r>
      <w:r w:rsidRPr="00524320">
        <w:rPr>
          <w:rFonts w:cs="Arial"/>
          <w:b/>
          <w:bCs/>
          <w:sz w:val="24"/>
          <w:szCs w:val="24"/>
        </w:rPr>
        <w:t>Deductible</w:t>
      </w:r>
      <w:r w:rsidRPr="00524320">
        <w:rPr>
          <w:rFonts w:cs="Arial"/>
          <w:sz w:val="24"/>
          <w:szCs w:val="24"/>
        </w:rPr>
        <w:t xml:space="preserve"> before the </w:t>
      </w:r>
      <w:r w:rsidRPr="00524320">
        <w:rPr>
          <w:rFonts w:cs="Arial"/>
          <w:b/>
          <w:bCs/>
          <w:sz w:val="24"/>
          <w:szCs w:val="24"/>
        </w:rPr>
        <w:t>Level</w:t>
      </w:r>
      <w:r w:rsidRPr="00524320">
        <w:rPr>
          <w:rFonts w:cs="Arial"/>
          <w:sz w:val="24"/>
          <w:szCs w:val="24"/>
        </w:rPr>
        <w:t xml:space="preserve"> 2 coverage begins. All </w:t>
      </w:r>
      <w:r w:rsidRPr="00524320">
        <w:rPr>
          <w:rFonts w:cs="Arial"/>
          <w:b/>
          <w:bCs/>
          <w:sz w:val="24"/>
          <w:szCs w:val="24"/>
        </w:rPr>
        <w:t>Members</w:t>
      </w:r>
      <w:r w:rsidRPr="00524320">
        <w:rPr>
          <w:rFonts w:cs="Arial"/>
          <w:sz w:val="24"/>
          <w:szCs w:val="24"/>
        </w:rPr>
        <w:t xml:space="preserve"> </w:t>
      </w:r>
      <w:r w:rsidRPr="00524320">
        <w:rPr>
          <w:rFonts w:cs="Arial"/>
          <w:b/>
          <w:bCs/>
          <w:sz w:val="24"/>
          <w:szCs w:val="24"/>
        </w:rPr>
        <w:t>Coinsurances</w:t>
      </w:r>
      <w:r w:rsidRPr="00524320">
        <w:rPr>
          <w:rFonts w:cs="Arial"/>
          <w:sz w:val="24"/>
          <w:szCs w:val="24"/>
        </w:rPr>
        <w:t xml:space="preserve"> will be applied to the annual </w:t>
      </w:r>
      <w:r w:rsidRPr="00524320">
        <w:rPr>
          <w:rFonts w:cs="Arial"/>
          <w:b/>
          <w:bCs/>
          <w:sz w:val="24"/>
          <w:szCs w:val="24"/>
        </w:rPr>
        <w:t>OOPL</w:t>
      </w:r>
      <w:r w:rsidRPr="00524320">
        <w:rPr>
          <w:rFonts w:cs="Arial"/>
          <w:sz w:val="24"/>
          <w:szCs w:val="24"/>
        </w:rPr>
        <w:t xml:space="preserve"> for prescription Drugs. </w:t>
      </w:r>
      <w:r>
        <w:rPr>
          <w:rFonts w:cs="Arial"/>
          <w:sz w:val="24"/>
          <w:szCs w:val="24"/>
        </w:rPr>
        <w:br/>
      </w:r>
    </w:p>
    <w:p w14:paraId="7C119100" w14:textId="77777777" w:rsidR="00E421BA" w:rsidRPr="00524320" w:rsidRDefault="00E421BA" w:rsidP="00E806D2">
      <w:pPr>
        <w:pStyle w:val="ListParagraph"/>
        <w:numPr>
          <w:ilvl w:val="0"/>
          <w:numId w:val="73"/>
        </w:numPr>
        <w:autoSpaceDE w:val="0"/>
        <w:autoSpaceDN w:val="0"/>
        <w:adjustRightInd w:val="0"/>
        <w:spacing w:after="0" w:line="280" w:lineRule="atLeast"/>
        <w:rPr>
          <w:rFonts w:cs="Arial"/>
          <w:sz w:val="24"/>
          <w:szCs w:val="24"/>
        </w:rPr>
      </w:pPr>
      <w:r w:rsidRPr="00524320">
        <w:rPr>
          <w:rFonts w:cs="Arial"/>
          <w:sz w:val="24"/>
          <w:szCs w:val="24"/>
        </w:rPr>
        <w:t xml:space="preserve">Disposable diabetic supplies include needles, syringes, alcohol swabs, lancets, lancing devices, blood, or urine test strips. </w:t>
      </w:r>
      <w:r>
        <w:rPr>
          <w:rFonts w:cs="Arial"/>
          <w:sz w:val="24"/>
          <w:szCs w:val="24"/>
        </w:rPr>
        <w:br/>
      </w:r>
    </w:p>
    <w:p w14:paraId="48F4ACD4" w14:textId="77777777" w:rsidR="00E421BA" w:rsidRPr="00524320" w:rsidRDefault="00E421BA" w:rsidP="00E806D2">
      <w:pPr>
        <w:pStyle w:val="ListParagraph"/>
        <w:numPr>
          <w:ilvl w:val="0"/>
          <w:numId w:val="73"/>
        </w:numPr>
        <w:autoSpaceDE w:val="0"/>
        <w:autoSpaceDN w:val="0"/>
        <w:adjustRightInd w:val="0"/>
        <w:spacing w:after="0" w:line="280" w:lineRule="atLeast"/>
        <w:rPr>
          <w:rFonts w:cs="Arial"/>
          <w:sz w:val="24"/>
          <w:szCs w:val="24"/>
        </w:rPr>
      </w:pPr>
      <w:r w:rsidRPr="00524320">
        <w:rPr>
          <w:rFonts w:cs="Arial"/>
          <w:sz w:val="24"/>
          <w:szCs w:val="24"/>
        </w:rPr>
        <w:t>Continuous Glucose Monitors for non-</w:t>
      </w:r>
      <w:r w:rsidRPr="00524320">
        <w:rPr>
          <w:rFonts w:cs="Arial"/>
          <w:b/>
          <w:bCs/>
          <w:sz w:val="24"/>
          <w:szCs w:val="24"/>
        </w:rPr>
        <w:t>Medicare</w:t>
      </w:r>
      <w:r w:rsidRPr="00524320">
        <w:rPr>
          <w:rFonts w:cs="Arial"/>
          <w:sz w:val="24"/>
          <w:szCs w:val="24"/>
        </w:rPr>
        <w:t xml:space="preserve"> </w:t>
      </w:r>
      <w:r w:rsidRPr="00524320">
        <w:rPr>
          <w:rFonts w:cs="Arial"/>
          <w:b/>
          <w:bCs/>
          <w:sz w:val="24"/>
          <w:szCs w:val="24"/>
        </w:rPr>
        <w:t>Members</w:t>
      </w:r>
      <w:r w:rsidRPr="00524320">
        <w:rPr>
          <w:rFonts w:cs="Arial"/>
          <w:sz w:val="24"/>
          <w:szCs w:val="24"/>
        </w:rPr>
        <w:t xml:space="preserve"> certain brands of Continuous Glucose Monitors (CGMs) are </w:t>
      </w:r>
      <w:r w:rsidRPr="00524320">
        <w:rPr>
          <w:rFonts w:cs="Arial"/>
          <w:b/>
          <w:bCs/>
          <w:sz w:val="24"/>
          <w:szCs w:val="24"/>
        </w:rPr>
        <w:t>Covered</w:t>
      </w:r>
      <w:r w:rsidRPr="00524320">
        <w:rPr>
          <w:rFonts w:cs="Arial"/>
          <w:sz w:val="24"/>
          <w:szCs w:val="24"/>
        </w:rPr>
        <w:t xml:space="preserve"> under your pharmacy benefit.  CGMs are </w:t>
      </w:r>
      <w:r w:rsidRPr="00524320">
        <w:rPr>
          <w:rFonts w:cs="Arial"/>
          <w:b/>
          <w:bCs/>
          <w:sz w:val="24"/>
          <w:szCs w:val="24"/>
        </w:rPr>
        <w:t>Covered</w:t>
      </w:r>
      <w:r w:rsidRPr="00524320">
        <w:rPr>
          <w:rFonts w:cs="Arial"/>
          <w:sz w:val="24"/>
          <w:szCs w:val="24"/>
        </w:rPr>
        <w:t xml:space="preserve"> on </w:t>
      </w:r>
      <w:r w:rsidRPr="00524320">
        <w:rPr>
          <w:rFonts w:cs="Arial"/>
          <w:b/>
          <w:bCs/>
          <w:sz w:val="24"/>
          <w:szCs w:val="24"/>
        </w:rPr>
        <w:t>Level</w:t>
      </w:r>
      <w:r w:rsidRPr="00524320">
        <w:rPr>
          <w:rFonts w:cs="Arial"/>
          <w:sz w:val="24"/>
          <w:szCs w:val="24"/>
        </w:rPr>
        <w:t xml:space="preserve"> 3 with a 40% </w:t>
      </w:r>
      <w:r w:rsidRPr="00524320">
        <w:rPr>
          <w:rFonts w:cs="Arial"/>
          <w:b/>
          <w:bCs/>
          <w:sz w:val="24"/>
          <w:szCs w:val="24"/>
        </w:rPr>
        <w:t>Coinsurance</w:t>
      </w:r>
      <w:r w:rsidRPr="00524320">
        <w:rPr>
          <w:rFonts w:cs="Arial"/>
          <w:sz w:val="24"/>
          <w:szCs w:val="24"/>
        </w:rPr>
        <w:t xml:space="preserve"> ($150 max). Certain brands for CGMs are also </w:t>
      </w:r>
      <w:r w:rsidRPr="00524320">
        <w:rPr>
          <w:rFonts w:cs="Arial"/>
          <w:b/>
          <w:bCs/>
          <w:sz w:val="24"/>
          <w:szCs w:val="24"/>
        </w:rPr>
        <w:t>Covered</w:t>
      </w:r>
      <w:r w:rsidRPr="00524320">
        <w:rPr>
          <w:rFonts w:cs="Arial"/>
          <w:sz w:val="24"/>
          <w:szCs w:val="24"/>
        </w:rPr>
        <w:t xml:space="preserve"> under your medical benefit.  The brand of CGM coverage varies from insurer to insurer. CGMs are not </w:t>
      </w:r>
      <w:r w:rsidRPr="00524320">
        <w:rPr>
          <w:rFonts w:cs="Arial"/>
          <w:b/>
          <w:bCs/>
          <w:sz w:val="24"/>
          <w:szCs w:val="24"/>
        </w:rPr>
        <w:t>Covered</w:t>
      </w:r>
      <w:r w:rsidRPr="00524320">
        <w:rPr>
          <w:rFonts w:cs="Arial"/>
          <w:sz w:val="24"/>
          <w:szCs w:val="24"/>
        </w:rPr>
        <w:t xml:space="preserve"> under </w:t>
      </w:r>
      <w:r w:rsidRPr="00524320">
        <w:rPr>
          <w:rFonts w:cs="Arial"/>
          <w:b/>
          <w:bCs/>
          <w:sz w:val="24"/>
          <w:szCs w:val="24"/>
        </w:rPr>
        <w:t>Medicare Part D</w:t>
      </w:r>
      <w:r w:rsidRPr="00524320">
        <w:rPr>
          <w:rFonts w:cs="Arial"/>
          <w:sz w:val="24"/>
          <w:szCs w:val="24"/>
        </w:rPr>
        <w:t xml:space="preserve">. </w:t>
      </w:r>
    </w:p>
    <w:p w14:paraId="6D97165B" w14:textId="77777777" w:rsidR="00E421BA" w:rsidRPr="00524320" w:rsidRDefault="00E421BA" w:rsidP="00FC6B40">
      <w:pPr>
        <w:pStyle w:val="ListParagraph"/>
        <w:autoSpaceDE w:val="0"/>
        <w:autoSpaceDN w:val="0"/>
        <w:adjustRightInd w:val="0"/>
        <w:spacing w:after="0" w:line="280" w:lineRule="atLeast"/>
        <w:ind w:left="1080"/>
        <w:rPr>
          <w:rFonts w:cs="Arial"/>
          <w:sz w:val="24"/>
          <w:szCs w:val="24"/>
        </w:rPr>
      </w:pPr>
      <w:r w:rsidRPr="00524320">
        <w:rPr>
          <w:rFonts w:cs="Arial"/>
          <w:sz w:val="24"/>
          <w:szCs w:val="24"/>
        </w:rPr>
        <w:t xml:space="preserve">  </w:t>
      </w:r>
    </w:p>
    <w:p w14:paraId="58419CFD"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69" w:name="_Toc161044561"/>
      <w:bookmarkStart w:id="770" w:name="_Toc161044768"/>
      <w:r w:rsidRPr="00524320">
        <w:rPr>
          <w:rFonts w:ascii="Arial" w:hAnsi="Arial" w:cs="Arial"/>
        </w:rPr>
        <w:t>Other Devices and Supplies</w:t>
      </w:r>
      <w:bookmarkEnd w:id="769"/>
      <w:bookmarkEnd w:id="770"/>
    </w:p>
    <w:p w14:paraId="68308088"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Other devices and supplies administered by the </w:t>
      </w:r>
      <w:r w:rsidRPr="00524320">
        <w:rPr>
          <w:rFonts w:cs="Arial"/>
          <w:b/>
          <w:bCs/>
          <w:sz w:val="24"/>
          <w:szCs w:val="24"/>
        </w:rPr>
        <w:t>PBM</w:t>
      </w:r>
      <w:r w:rsidRPr="00524320">
        <w:rPr>
          <w:rFonts w:cs="Arial"/>
          <w:sz w:val="24"/>
          <w:szCs w:val="24"/>
        </w:rPr>
        <w:t xml:space="preserve"> that are subject to a 20% </w:t>
      </w:r>
      <w:r w:rsidRPr="00524320">
        <w:rPr>
          <w:rFonts w:cs="Arial"/>
          <w:b/>
          <w:bCs/>
          <w:sz w:val="24"/>
          <w:szCs w:val="24"/>
        </w:rPr>
        <w:t>Coinsurance</w:t>
      </w:r>
      <w:r w:rsidRPr="00524320">
        <w:rPr>
          <w:rFonts w:cs="Arial"/>
          <w:sz w:val="24"/>
          <w:szCs w:val="24"/>
        </w:rPr>
        <w:t xml:space="preserve"> and applied to the annual </w:t>
      </w:r>
      <w:r w:rsidRPr="00524320">
        <w:rPr>
          <w:rFonts w:cs="Arial"/>
          <w:b/>
          <w:bCs/>
          <w:sz w:val="24"/>
          <w:szCs w:val="24"/>
        </w:rPr>
        <w:t>OOPL</w:t>
      </w:r>
      <w:r w:rsidRPr="00524320">
        <w:rPr>
          <w:rFonts w:cs="Arial"/>
          <w:sz w:val="24"/>
          <w:szCs w:val="24"/>
        </w:rPr>
        <w:t xml:space="preserve"> for prescription drugs are:</w:t>
      </w:r>
    </w:p>
    <w:p w14:paraId="27BFCD74" w14:textId="77777777" w:rsidR="00E421BA" w:rsidRPr="00524320" w:rsidRDefault="00E421BA" w:rsidP="00E806D2">
      <w:pPr>
        <w:pStyle w:val="ListParagraph"/>
        <w:numPr>
          <w:ilvl w:val="0"/>
          <w:numId w:val="74"/>
        </w:numPr>
        <w:autoSpaceDE w:val="0"/>
        <w:autoSpaceDN w:val="0"/>
        <w:adjustRightInd w:val="0"/>
        <w:spacing w:after="0" w:line="280" w:lineRule="atLeast"/>
        <w:ind w:left="1440"/>
        <w:rPr>
          <w:rFonts w:cs="Arial"/>
          <w:sz w:val="24"/>
          <w:szCs w:val="24"/>
        </w:rPr>
      </w:pPr>
      <w:r w:rsidRPr="00524320">
        <w:rPr>
          <w:rFonts w:cs="Arial"/>
          <w:sz w:val="24"/>
          <w:szCs w:val="24"/>
        </w:rPr>
        <w:t>Diaphragms</w:t>
      </w:r>
      <w:r>
        <w:rPr>
          <w:rFonts w:cs="Arial"/>
          <w:sz w:val="24"/>
          <w:szCs w:val="24"/>
        </w:rPr>
        <w:br/>
      </w:r>
    </w:p>
    <w:p w14:paraId="0439B223" w14:textId="77777777" w:rsidR="00E421BA" w:rsidRPr="00524320" w:rsidRDefault="00E421BA" w:rsidP="00E806D2">
      <w:pPr>
        <w:pStyle w:val="ListParagraph"/>
        <w:numPr>
          <w:ilvl w:val="0"/>
          <w:numId w:val="74"/>
        </w:numPr>
        <w:autoSpaceDE w:val="0"/>
        <w:autoSpaceDN w:val="0"/>
        <w:adjustRightInd w:val="0"/>
        <w:spacing w:after="0" w:line="280" w:lineRule="atLeast"/>
        <w:ind w:left="1440"/>
        <w:rPr>
          <w:rFonts w:cs="Arial"/>
          <w:sz w:val="24"/>
          <w:szCs w:val="24"/>
        </w:rPr>
      </w:pPr>
      <w:r w:rsidRPr="00524320">
        <w:rPr>
          <w:rFonts w:cs="Arial"/>
          <w:sz w:val="24"/>
          <w:szCs w:val="24"/>
        </w:rPr>
        <w:t>Syringes/Needles</w:t>
      </w:r>
      <w:r>
        <w:rPr>
          <w:rFonts w:cs="Arial"/>
          <w:sz w:val="24"/>
          <w:szCs w:val="24"/>
        </w:rPr>
        <w:br/>
      </w:r>
    </w:p>
    <w:p w14:paraId="347397C5" w14:textId="77777777" w:rsidR="00E421BA" w:rsidRPr="00524320" w:rsidRDefault="00E421BA" w:rsidP="00E806D2">
      <w:pPr>
        <w:pStyle w:val="ListParagraph"/>
        <w:numPr>
          <w:ilvl w:val="0"/>
          <w:numId w:val="74"/>
        </w:numPr>
        <w:autoSpaceDE w:val="0"/>
        <w:autoSpaceDN w:val="0"/>
        <w:adjustRightInd w:val="0"/>
        <w:spacing w:after="0" w:line="280" w:lineRule="atLeast"/>
        <w:ind w:left="1440"/>
        <w:rPr>
          <w:rFonts w:cs="Arial"/>
          <w:sz w:val="24"/>
          <w:szCs w:val="24"/>
        </w:rPr>
      </w:pPr>
      <w:r w:rsidRPr="00524320">
        <w:rPr>
          <w:rFonts w:cs="Arial"/>
          <w:sz w:val="24"/>
          <w:szCs w:val="24"/>
        </w:rPr>
        <w:t>Spacers/Peak Flow Meters</w:t>
      </w:r>
      <w:r>
        <w:rPr>
          <w:rFonts w:cs="Arial"/>
          <w:sz w:val="24"/>
          <w:szCs w:val="24"/>
        </w:rPr>
        <w:br/>
      </w:r>
    </w:p>
    <w:p w14:paraId="51923D1A"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**NOTE: If a </w:t>
      </w:r>
      <w:r w:rsidRPr="00524320">
        <w:rPr>
          <w:rFonts w:cs="Arial"/>
          <w:b/>
          <w:bCs/>
          <w:sz w:val="24"/>
          <w:szCs w:val="24"/>
        </w:rPr>
        <w:t>Member</w:t>
      </w:r>
      <w:r w:rsidRPr="00524320">
        <w:rPr>
          <w:rFonts w:cs="Arial"/>
          <w:sz w:val="24"/>
          <w:szCs w:val="24"/>
        </w:rPr>
        <w:t xml:space="preserve"> is in the </w:t>
      </w:r>
      <w:r w:rsidRPr="00524320">
        <w:rPr>
          <w:rFonts w:cs="Arial"/>
          <w:b/>
          <w:bCs/>
          <w:sz w:val="24"/>
          <w:szCs w:val="24"/>
        </w:rPr>
        <w:t>HDHP</w:t>
      </w:r>
      <w:r w:rsidRPr="00524320">
        <w:rPr>
          <w:rFonts w:cs="Arial"/>
          <w:sz w:val="24"/>
          <w:szCs w:val="24"/>
        </w:rPr>
        <w:t xml:space="preserve"> program they must satisfy the </w:t>
      </w:r>
      <w:r w:rsidRPr="00524320">
        <w:rPr>
          <w:rFonts w:cs="Arial"/>
          <w:b/>
          <w:bCs/>
          <w:sz w:val="24"/>
          <w:szCs w:val="24"/>
        </w:rPr>
        <w:t>Deductible</w:t>
      </w:r>
      <w:r w:rsidRPr="00524320">
        <w:rPr>
          <w:rFonts w:cs="Arial"/>
          <w:sz w:val="24"/>
          <w:szCs w:val="24"/>
        </w:rPr>
        <w:t xml:space="preserve"> before the pharmacy benefit begins coverage, except for preventive prescription drugs. **</w:t>
      </w:r>
    </w:p>
    <w:p w14:paraId="723EF4CB" w14:textId="77777777" w:rsidR="00E421BA" w:rsidRPr="00524320" w:rsidRDefault="00E421BA" w:rsidP="00FC6B40">
      <w:pPr>
        <w:pStyle w:val="ListParagraph"/>
        <w:autoSpaceDE w:val="0"/>
        <w:autoSpaceDN w:val="0"/>
        <w:adjustRightInd w:val="0"/>
        <w:spacing w:after="0" w:line="280" w:lineRule="atLeast"/>
        <w:ind w:left="1440"/>
        <w:rPr>
          <w:rFonts w:cs="Arial"/>
          <w:sz w:val="24"/>
          <w:szCs w:val="24"/>
        </w:rPr>
      </w:pPr>
    </w:p>
    <w:p w14:paraId="74421497"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71" w:name="_Toc161044562"/>
      <w:bookmarkStart w:id="772" w:name="_Toc161044769"/>
      <w:r w:rsidRPr="00524320">
        <w:rPr>
          <w:rFonts w:ascii="Arial" w:hAnsi="Arial" w:cs="Arial"/>
        </w:rPr>
        <w:t>Smoking Cessation</w:t>
      </w:r>
      <w:bookmarkEnd w:id="771"/>
      <w:bookmarkEnd w:id="772"/>
    </w:p>
    <w:p w14:paraId="261CE702"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Two ninety (90)-day courses of pharmacotherapy products that by law require a written prescription and filled at a </w:t>
      </w:r>
      <w:r w:rsidRPr="00524320">
        <w:rPr>
          <w:rFonts w:cs="Arial"/>
          <w:b/>
          <w:bCs/>
          <w:sz w:val="24"/>
          <w:szCs w:val="24"/>
        </w:rPr>
        <w:t>Participating Pharmacy</w:t>
      </w:r>
      <w:r w:rsidRPr="00524320">
        <w:rPr>
          <w:rFonts w:cs="Arial"/>
          <w:sz w:val="24"/>
          <w:szCs w:val="24"/>
        </w:rPr>
        <w:t xml:space="preserve"> are </w:t>
      </w:r>
      <w:r w:rsidRPr="00524320">
        <w:rPr>
          <w:rFonts w:cs="Arial"/>
          <w:b/>
          <w:bCs/>
          <w:sz w:val="24"/>
          <w:szCs w:val="24"/>
        </w:rPr>
        <w:t>Covered</w:t>
      </w:r>
      <w:r w:rsidRPr="00524320">
        <w:rPr>
          <w:rFonts w:cs="Arial"/>
          <w:sz w:val="24"/>
          <w:szCs w:val="24"/>
        </w:rPr>
        <w:t xml:space="preserve"> per calendar. This coverage includes all </w:t>
      </w:r>
      <w:r w:rsidRPr="00524320">
        <w:rPr>
          <w:rFonts w:cs="Arial"/>
          <w:b/>
          <w:bCs/>
          <w:sz w:val="24"/>
          <w:szCs w:val="24"/>
        </w:rPr>
        <w:t>FDA</w:t>
      </w:r>
      <w:r w:rsidRPr="00524320">
        <w:rPr>
          <w:rFonts w:cs="Arial"/>
          <w:sz w:val="24"/>
          <w:szCs w:val="24"/>
        </w:rPr>
        <w:t xml:space="preserve">-approved prescription and over-the-counter smoking cessation products that are on the </w:t>
      </w:r>
      <w:r w:rsidRPr="00524320">
        <w:rPr>
          <w:rFonts w:cs="Arial"/>
          <w:b/>
          <w:bCs/>
          <w:sz w:val="24"/>
          <w:szCs w:val="24"/>
        </w:rPr>
        <w:t>Formulary</w:t>
      </w:r>
      <w:r w:rsidRPr="00524320">
        <w:rPr>
          <w:rFonts w:cs="Arial"/>
          <w:sz w:val="24"/>
          <w:szCs w:val="24"/>
        </w:rPr>
        <w:t xml:space="preserve">. Only one 30-day supply of medication may be obtained at a time.  A </w:t>
      </w:r>
      <w:r w:rsidRPr="00524320">
        <w:rPr>
          <w:rFonts w:cs="Arial"/>
          <w:b/>
          <w:bCs/>
          <w:sz w:val="24"/>
          <w:szCs w:val="24"/>
        </w:rPr>
        <w:t>Member’s</w:t>
      </w:r>
      <w:r w:rsidRPr="00524320">
        <w:rPr>
          <w:rFonts w:cs="Arial"/>
          <w:sz w:val="24"/>
          <w:szCs w:val="24"/>
        </w:rPr>
        <w:t xml:space="preserve"> treating physician must file a </w:t>
      </w:r>
      <w:r w:rsidRPr="00524320">
        <w:rPr>
          <w:rFonts w:cs="Arial"/>
          <w:b/>
          <w:bCs/>
          <w:sz w:val="24"/>
          <w:szCs w:val="24"/>
        </w:rPr>
        <w:t>Prior Authorization</w:t>
      </w:r>
      <w:r w:rsidRPr="00524320">
        <w:rPr>
          <w:rFonts w:cs="Arial"/>
          <w:sz w:val="24"/>
          <w:szCs w:val="24"/>
        </w:rPr>
        <w:t xml:space="preserve"> form to the </w:t>
      </w:r>
      <w:r w:rsidRPr="00524320">
        <w:rPr>
          <w:rFonts w:cs="Arial"/>
          <w:b/>
          <w:bCs/>
          <w:sz w:val="24"/>
          <w:szCs w:val="24"/>
        </w:rPr>
        <w:t>PBM</w:t>
      </w:r>
      <w:r w:rsidRPr="00524320">
        <w:rPr>
          <w:rFonts w:cs="Arial"/>
          <w:sz w:val="24"/>
          <w:szCs w:val="24"/>
        </w:rPr>
        <w:t xml:space="preserve"> if they extend the first quit attempt. </w:t>
      </w:r>
    </w:p>
    <w:p w14:paraId="3DD6FED5" w14:textId="77777777" w:rsidR="00E421BA" w:rsidRPr="00524320" w:rsidRDefault="00E421BA" w:rsidP="00FC6B40">
      <w:pPr>
        <w:autoSpaceDE w:val="0"/>
        <w:autoSpaceDN w:val="0"/>
        <w:adjustRightInd w:val="0"/>
        <w:spacing w:after="0" w:line="280" w:lineRule="atLeast"/>
        <w:ind w:left="1440"/>
        <w:rPr>
          <w:rFonts w:cs="Arial"/>
          <w:sz w:val="24"/>
          <w:szCs w:val="24"/>
        </w:rPr>
      </w:pPr>
    </w:p>
    <w:p w14:paraId="7BFB19AD"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73" w:name="_Toc161044563"/>
      <w:bookmarkStart w:id="774" w:name="_Toc161044770"/>
      <w:r w:rsidRPr="00524320">
        <w:rPr>
          <w:rFonts w:ascii="Arial" w:hAnsi="Arial" w:cs="Arial"/>
        </w:rPr>
        <w:t xml:space="preserve">No Lifetime Maximum on </w:t>
      </w:r>
      <w:r w:rsidRPr="00524320">
        <w:rPr>
          <w:rFonts w:ascii="Arial" w:hAnsi="Arial" w:cs="Arial"/>
          <w:bCs/>
        </w:rPr>
        <w:t>Pharmacy</w:t>
      </w:r>
      <w:r w:rsidRPr="00524320">
        <w:rPr>
          <w:rFonts w:ascii="Arial" w:hAnsi="Arial" w:cs="Arial"/>
        </w:rPr>
        <w:t xml:space="preserve"> </w:t>
      </w:r>
      <w:r w:rsidRPr="00524320">
        <w:rPr>
          <w:rFonts w:ascii="Arial" w:hAnsi="Arial" w:cs="Arial"/>
          <w:bCs/>
        </w:rPr>
        <w:t>Benefits</w:t>
      </w:r>
      <w:bookmarkEnd w:id="773"/>
      <w:bookmarkEnd w:id="774"/>
    </w:p>
    <w:p w14:paraId="6B14FC0E"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There is no lifetime maximum benefit on all </w:t>
      </w:r>
      <w:r w:rsidRPr="00524320">
        <w:rPr>
          <w:rFonts w:cs="Arial"/>
          <w:b/>
          <w:bCs/>
          <w:sz w:val="24"/>
          <w:szCs w:val="24"/>
        </w:rPr>
        <w:t>Pharmacy</w:t>
      </w:r>
      <w:r w:rsidRPr="00524320">
        <w:rPr>
          <w:rFonts w:cs="Arial"/>
          <w:sz w:val="24"/>
          <w:szCs w:val="24"/>
        </w:rPr>
        <w:t xml:space="preserve"> </w:t>
      </w:r>
      <w:r w:rsidRPr="00524320">
        <w:rPr>
          <w:rFonts w:cs="Arial"/>
          <w:b/>
          <w:bCs/>
          <w:sz w:val="24"/>
          <w:szCs w:val="24"/>
        </w:rPr>
        <w:t>Benefits</w:t>
      </w:r>
      <w:r w:rsidRPr="00524320">
        <w:rPr>
          <w:rFonts w:cs="Arial"/>
          <w:sz w:val="24"/>
          <w:szCs w:val="24"/>
        </w:rPr>
        <w:t xml:space="preserve">. </w:t>
      </w:r>
    </w:p>
    <w:p w14:paraId="1F1688D1" w14:textId="77777777" w:rsidR="00E421BA" w:rsidRPr="00524320" w:rsidRDefault="00E421BA" w:rsidP="00FC6B40">
      <w:pPr>
        <w:autoSpaceDE w:val="0"/>
        <w:autoSpaceDN w:val="0"/>
        <w:adjustRightInd w:val="0"/>
        <w:spacing w:after="0" w:line="280" w:lineRule="atLeast"/>
        <w:rPr>
          <w:rFonts w:cs="Arial"/>
          <w:sz w:val="24"/>
          <w:szCs w:val="24"/>
        </w:rPr>
      </w:pPr>
    </w:p>
    <w:p w14:paraId="3E8B8AC6"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75" w:name="_Toc161044564"/>
      <w:bookmarkStart w:id="776" w:name="_Toc161044771"/>
      <w:r w:rsidRPr="00524320">
        <w:rPr>
          <w:rFonts w:ascii="Arial" w:hAnsi="Arial" w:cs="Arial"/>
        </w:rPr>
        <w:t>Specialty Medications</w:t>
      </w:r>
      <w:bookmarkEnd w:id="775"/>
      <w:bookmarkEnd w:id="776"/>
    </w:p>
    <w:p w14:paraId="0A57A766"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b/>
          <w:bCs/>
          <w:sz w:val="24"/>
          <w:szCs w:val="24"/>
        </w:rPr>
        <w:t>Specialty Medications</w:t>
      </w:r>
      <w:r w:rsidRPr="00524320">
        <w:rPr>
          <w:rFonts w:cs="Arial"/>
          <w:sz w:val="24"/>
          <w:szCs w:val="24"/>
        </w:rPr>
        <w:t xml:space="preserve"> are also known as </w:t>
      </w:r>
      <w:r w:rsidRPr="00524320">
        <w:rPr>
          <w:rFonts w:cs="Arial"/>
          <w:b/>
          <w:bCs/>
          <w:sz w:val="24"/>
          <w:szCs w:val="24"/>
        </w:rPr>
        <w:t>Level</w:t>
      </w:r>
      <w:r w:rsidRPr="00524320">
        <w:rPr>
          <w:rFonts w:cs="Arial"/>
          <w:sz w:val="24"/>
          <w:szCs w:val="24"/>
        </w:rPr>
        <w:t xml:space="preserve"> 4 drugs are medications that traditionally treat complex, chronic, or rare conditions including investigational drugs for the treatment of HIV, as required by Wis. Stat. </w:t>
      </w:r>
      <w:hyperlink r:id="rId92" w:history="1">
        <w:r w:rsidRPr="00524320">
          <w:rPr>
            <w:rStyle w:val="Hyperlink"/>
            <w:sz w:val="24"/>
            <w:szCs w:val="24"/>
          </w:rPr>
          <w:t>§ 632.895 (9)</w:t>
        </w:r>
      </w:hyperlink>
      <w:r w:rsidRPr="00524320">
        <w:rPr>
          <w:rFonts w:cs="Arial"/>
          <w:sz w:val="24"/>
          <w:szCs w:val="24"/>
        </w:rPr>
        <w:t>.</w:t>
      </w:r>
    </w:p>
    <w:p w14:paraId="5FBDA2E2" w14:textId="77777777" w:rsidR="00E421BA" w:rsidRPr="00524320" w:rsidRDefault="00E421BA" w:rsidP="0049168B">
      <w:pPr>
        <w:autoSpaceDE w:val="0"/>
        <w:autoSpaceDN w:val="0"/>
        <w:adjustRightInd w:val="0"/>
        <w:spacing w:after="0" w:line="280" w:lineRule="atLeast"/>
        <w:rPr>
          <w:rFonts w:cs="Arial"/>
          <w:b/>
          <w:bCs/>
          <w:sz w:val="24"/>
          <w:szCs w:val="24"/>
        </w:rPr>
      </w:pPr>
    </w:p>
    <w:p w14:paraId="091EA61A" w14:textId="77777777" w:rsidR="00E421BA" w:rsidRPr="00524320" w:rsidRDefault="00E421BA" w:rsidP="00524320">
      <w:pPr>
        <w:autoSpaceDE w:val="0"/>
        <w:autoSpaceDN w:val="0"/>
        <w:adjustRightInd w:val="0"/>
        <w:spacing w:after="0" w:line="280" w:lineRule="atLeast"/>
        <w:rPr>
          <w:rFonts w:cs="Arial"/>
          <w:sz w:val="24"/>
          <w:szCs w:val="24"/>
        </w:rPr>
      </w:pPr>
      <w:r w:rsidRPr="00524320">
        <w:rPr>
          <w:rFonts w:cs="Arial"/>
          <w:b/>
          <w:bCs/>
          <w:sz w:val="24"/>
          <w:szCs w:val="24"/>
        </w:rPr>
        <w:t>Specialty medications</w:t>
      </w:r>
      <w:r w:rsidRPr="00524320">
        <w:rPr>
          <w:rFonts w:cs="Arial"/>
          <w:sz w:val="24"/>
          <w:szCs w:val="24"/>
        </w:rPr>
        <w:t xml:space="preserve"> are usually the most expensive drugs on the pharmaceutical market.</w:t>
      </w:r>
      <w:r>
        <w:rPr>
          <w:rFonts w:cs="Arial"/>
          <w:sz w:val="24"/>
          <w:szCs w:val="24"/>
        </w:rPr>
        <w:br/>
      </w:r>
    </w:p>
    <w:p w14:paraId="77D6D96E" w14:textId="77777777" w:rsidR="00E421BA" w:rsidRPr="00524320" w:rsidRDefault="00E421BA" w:rsidP="005170CB">
      <w:pPr>
        <w:rPr>
          <w:rFonts w:cs="Arial"/>
          <w:sz w:val="24"/>
          <w:szCs w:val="24"/>
        </w:rPr>
      </w:pPr>
      <w:r w:rsidRPr="00524320">
        <w:rPr>
          <w:rFonts w:cs="Arial"/>
          <w:sz w:val="24"/>
          <w:szCs w:val="24"/>
        </w:rPr>
        <w:t xml:space="preserve">In some cases, the </w:t>
      </w:r>
      <w:r w:rsidRPr="00524320">
        <w:rPr>
          <w:rFonts w:cs="Arial"/>
          <w:b/>
          <w:bCs/>
          <w:sz w:val="24"/>
          <w:szCs w:val="24"/>
        </w:rPr>
        <w:t>PBM</w:t>
      </w:r>
      <w:r w:rsidRPr="00524320">
        <w:rPr>
          <w:rFonts w:cs="Arial"/>
          <w:sz w:val="24"/>
          <w:szCs w:val="24"/>
        </w:rPr>
        <w:t xml:space="preserve"> may limit availability to specific pharmacies.</w:t>
      </w:r>
    </w:p>
    <w:p w14:paraId="086054B0"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729DA400"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77" w:name="_Toc161044565"/>
      <w:bookmarkStart w:id="778" w:name="_Toc161044772"/>
      <w:r w:rsidRPr="00524320">
        <w:rPr>
          <w:rFonts w:ascii="Arial" w:hAnsi="Arial" w:cs="Arial"/>
        </w:rPr>
        <w:t>Preferred Specialty Pharmacies</w:t>
      </w:r>
      <w:bookmarkEnd w:id="777"/>
      <w:bookmarkEnd w:id="778"/>
    </w:p>
    <w:p w14:paraId="24A97974" w14:textId="77777777" w:rsidR="00E421BA" w:rsidRPr="00524320" w:rsidRDefault="00E421BA" w:rsidP="00200F2A">
      <w:pPr>
        <w:pStyle w:val="Heading3"/>
        <w:numPr>
          <w:ilvl w:val="2"/>
          <w:numId w:val="81"/>
        </w:numPr>
        <w:spacing w:before="40" w:line="259" w:lineRule="auto"/>
        <w:ind w:left="720"/>
        <w:jc w:val="left"/>
      </w:pPr>
      <w:bookmarkStart w:id="779" w:name="_Toc161044566"/>
      <w:bookmarkStart w:id="780" w:name="_Toc161044773"/>
      <w:r w:rsidRPr="00524320">
        <w:t>Non-Medicare Members:</w:t>
      </w:r>
      <w:bookmarkEnd w:id="779"/>
      <w:bookmarkEnd w:id="780"/>
      <w:r w:rsidRPr="00524320">
        <w:t xml:space="preserve">  </w:t>
      </w:r>
    </w:p>
    <w:p w14:paraId="14A52EE2" w14:textId="77777777" w:rsidR="00E421BA" w:rsidRPr="00524320" w:rsidRDefault="00E421BA" w:rsidP="00FC6B40">
      <w:pPr>
        <w:pStyle w:val="ListParagraph"/>
        <w:autoSpaceDE w:val="0"/>
        <w:autoSpaceDN w:val="0"/>
        <w:adjustRightInd w:val="0"/>
        <w:spacing w:after="0" w:line="280" w:lineRule="atLeast"/>
        <w:ind w:left="1080"/>
        <w:rPr>
          <w:rFonts w:cs="Arial"/>
          <w:sz w:val="24"/>
          <w:szCs w:val="24"/>
        </w:rPr>
      </w:pPr>
      <w:r w:rsidRPr="00524320">
        <w:rPr>
          <w:rFonts w:cs="Arial"/>
          <w:sz w:val="24"/>
          <w:szCs w:val="24"/>
        </w:rPr>
        <w:t xml:space="preserve">For a specialty drug to be </w:t>
      </w:r>
      <w:r w:rsidRPr="00524320">
        <w:rPr>
          <w:rFonts w:cs="Arial"/>
          <w:b/>
          <w:bCs/>
          <w:sz w:val="24"/>
          <w:szCs w:val="24"/>
        </w:rPr>
        <w:t>Covered</w:t>
      </w:r>
      <w:r w:rsidRPr="00524320">
        <w:rPr>
          <w:rFonts w:cs="Arial"/>
          <w:sz w:val="24"/>
          <w:szCs w:val="24"/>
        </w:rPr>
        <w:t xml:space="preserve"> under your pharmacy benefit, which means you a </w:t>
      </w:r>
      <w:r w:rsidRPr="00524320">
        <w:rPr>
          <w:rFonts w:cs="Arial"/>
          <w:b/>
          <w:bCs/>
          <w:sz w:val="24"/>
          <w:szCs w:val="24"/>
        </w:rPr>
        <w:t>Member</w:t>
      </w:r>
      <w:r w:rsidRPr="00524320">
        <w:rPr>
          <w:rFonts w:cs="Arial"/>
          <w:sz w:val="24"/>
          <w:szCs w:val="24"/>
        </w:rPr>
        <w:t xml:space="preserve"> would pay a $50 copay for the drug, with </w:t>
      </w:r>
      <w:r w:rsidRPr="00524320">
        <w:rPr>
          <w:rFonts w:cs="Arial"/>
          <w:b/>
          <w:bCs/>
          <w:sz w:val="24"/>
          <w:szCs w:val="24"/>
        </w:rPr>
        <w:t>HDHP</w:t>
      </w:r>
      <w:r w:rsidRPr="00524320">
        <w:rPr>
          <w:rFonts w:cs="Arial"/>
          <w:sz w:val="24"/>
          <w:szCs w:val="24"/>
        </w:rPr>
        <w:t xml:space="preserve"> </w:t>
      </w:r>
      <w:r w:rsidRPr="00524320">
        <w:rPr>
          <w:rFonts w:cs="Arial"/>
          <w:b/>
          <w:bCs/>
          <w:sz w:val="24"/>
          <w:szCs w:val="24"/>
        </w:rPr>
        <w:t>Members</w:t>
      </w:r>
      <w:r w:rsidRPr="00524320">
        <w:rPr>
          <w:rFonts w:cs="Arial"/>
          <w:sz w:val="24"/>
          <w:szCs w:val="24"/>
        </w:rPr>
        <w:t xml:space="preserve"> paying $50 for the drug after meeting their </w:t>
      </w:r>
      <w:r w:rsidRPr="00524320">
        <w:rPr>
          <w:rFonts w:cs="Arial"/>
          <w:b/>
          <w:bCs/>
          <w:sz w:val="24"/>
          <w:szCs w:val="24"/>
        </w:rPr>
        <w:t>Deductible</w:t>
      </w:r>
      <w:r w:rsidRPr="00524320">
        <w:rPr>
          <w:rFonts w:cs="Arial"/>
          <w:sz w:val="24"/>
          <w:szCs w:val="24"/>
        </w:rPr>
        <w:t xml:space="preserve">, the prescription must be filled at either </w:t>
      </w:r>
      <w:hyperlink r:id="rId93" w:history="1">
        <w:r w:rsidRPr="00524320">
          <w:rPr>
            <w:rStyle w:val="Hyperlink"/>
            <w:sz w:val="24"/>
            <w:szCs w:val="24"/>
          </w:rPr>
          <w:t>Lumicera Health Services</w:t>
        </w:r>
      </w:hyperlink>
      <w:r w:rsidRPr="00524320">
        <w:rPr>
          <w:rFonts w:cs="Arial"/>
          <w:sz w:val="24"/>
          <w:szCs w:val="24"/>
        </w:rPr>
        <w:t xml:space="preserve"> specialty pharmacy or </w:t>
      </w:r>
      <w:hyperlink r:id="rId94" w:history="1">
        <w:r w:rsidRPr="00524320">
          <w:rPr>
            <w:rStyle w:val="Hyperlink"/>
            <w:sz w:val="24"/>
            <w:szCs w:val="24"/>
          </w:rPr>
          <w:t>UW Specialty Pharmacies</w:t>
        </w:r>
      </w:hyperlink>
      <w:r w:rsidRPr="00524320">
        <w:rPr>
          <w:rFonts w:cs="Arial"/>
          <w:sz w:val="24"/>
          <w:szCs w:val="24"/>
        </w:rPr>
        <w:t xml:space="preserve">. Outside of an </w:t>
      </w:r>
      <w:r w:rsidRPr="00524320">
        <w:rPr>
          <w:rFonts w:cs="Arial"/>
          <w:b/>
          <w:bCs/>
          <w:sz w:val="24"/>
          <w:szCs w:val="24"/>
        </w:rPr>
        <w:t>Emergency</w:t>
      </w:r>
      <w:r w:rsidRPr="00524320">
        <w:rPr>
          <w:rFonts w:cs="Arial"/>
          <w:sz w:val="24"/>
          <w:szCs w:val="24"/>
        </w:rPr>
        <w:t xml:space="preserve"> or urgent situation if a specialty drug prescription is filled at another specialty pharmacy the drug won’t be </w:t>
      </w:r>
      <w:r w:rsidRPr="00524320">
        <w:rPr>
          <w:rFonts w:cs="Arial"/>
          <w:b/>
          <w:bCs/>
          <w:sz w:val="24"/>
          <w:szCs w:val="24"/>
        </w:rPr>
        <w:t>Covered</w:t>
      </w:r>
      <w:r w:rsidRPr="00524320">
        <w:rPr>
          <w:rFonts w:cs="Arial"/>
          <w:sz w:val="24"/>
          <w:szCs w:val="24"/>
        </w:rPr>
        <w:t xml:space="preserve"> by the Pharmacy Benefit. </w:t>
      </w:r>
    </w:p>
    <w:p w14:paraId="2004627B" w14:textId="77777777" w:rsidR="00E421BA" w:rsidRPr="00524320" w:rsidRDefault="00E421BA" w:rsidP="00FC6B40">
      <w:pPr>
        <w:pStyle w:val="ListParagraph"/>
        <w:autoSpaceDE w:val="0"/>
        <w:autoSpaceDN w:val="0"/>
        <w:adjustRightInd w:val="0"/>
        <w:spacing w:after="0" w:line="280" w:lineRule="atLeast"/>
        <w:ind w:left="1080"/>
        <w:rPr>
          <w:rFonts w:cs="Arial"/>
          <w:sz w:val="24"/>
          <w:szCs w:val="24"/>
        </w:rPr>
      </w:pPr>
    </w:p>
    <w:p w14:paraId="6342BC02" w14:textId="77777777" w:rsidR="00E421BA" w:rsidRPr="00524320" w:rsidRDefault="00E421BA" w:rsidP="00200F2A">
      <w:pPr>
        <w:pStyle w:val="Heading3"/>
        <w:numPr>
          <w:ilvl w:val="2"/>
          <w:numId w:val="81"/>
        </w:numPr>
        <w:spacing w:before="40" w:line="259" w:lineRule="auto"/>
        <w:ind w:left="720"/>
        <w:jc w:val="left"/>
      </w:pPr>
      <w:bookmarkStart w:id="781" w:name="_Toc161044567"/>
      <w:bookmarkStart w:id="782" w:name="_Toc161044774"/>
      <w:r w:rsidRPr="00524320">
        <w:t>Medicare Members:</w:t>
      </w:r>
      <w:bookmarkEnd w:id="781"/>
      <w:bookmarkEnd w:id="782"/>
      <w:r w:rsidRPr="00524320">
        <w:t xml:space="preserve"> </w:t>
      </w:r>
    </w:p>
    <w:p w14:paraId="123382D4" w14:textId="77777777" w:rsidR="00E421BA" w:rsidRPr="00524320" w:rsidRDefault="00E421BA" w:rsidP="00FC6B40">
      <w:pPr>
        <w:pStyle w:val="ListParagraph"/>
        <w:autoSpaceDE w:val="0"/>
        <w:autoSpaceDN w:val="0"/>
        <w:adjustRightInd w:val="0"/>
        <w:spacing w:after="0" w:line="280" w:lineRule="atLeast"/>
        <w:ind w:left="1080"/>
        <w:rPr>
          <w:rFonts w:cs="Arial"/>
          <w:sz w:val="24"/>
          <w:szCs w:val="24"/>
        </w:rPr>
      </w:pPr>
      <w:r w:rsidRPr="00524320">
        <w:rPr>
          <w:rFonts w:cs="Arial"/>
          <w:sz w:val="24"/>
          <w:szCs w:val="24"/>
        </w:rPr>
        <w:t xml:space="preserve">If you are on </w:t>
      </w:r>
      <w:r w:rsidRPr="00524320">
        <w:rPr>
          <w:rFonts w:cs="Arial"/>
          <w:b/>
          <w:bCs/>
          <w:sz w:val="24"/>
          <w:szCs w:val="24"/>
        </w:rPr>
        <w:t>Medicare Part D</w:t>
      </w:r>
      <w:r w:rsidRPr="00524320">
        <w:rPr>
          <w:rFonts w:cs="Arial"/>
          <w:sz w:val="24"/>
          <w:szCs w:val="24"/>
        </w:rPr>
        <w:t xml:space="preserve"> you will pay a $50 copy for a specialty drug filled at </w:t>
      </w:r>
      <w:hyperlink r:id="rId95" w:history="1">
        <w:r w:rsidRPr="00524320">
          <w:rPr>
            <w:rStyle w:val="Hyperlink"/>
            <w:sz w:val="24"/>
            <w:szCs w:val="24"/>
          </w:rPr>
          <w:t>Lumicera Health Services</w:t>
        </w:r>
      </w:hyperlink>
      <w:r w:rsidRPr="00524320">
        <w:rPr>
          <w:rFonts w:cs="Arial"/>
          <w:sz w:val="24"/>
          <w:szCs w:val="24"/>
        </w:rPr>
        <w:t xml:space="preserve"> specialty pharmacy or </w:t>
      </w:r>
      <w:hyperlink r:id="rId96" w:history="1">
        <w:r w:rsidRPr="00524320">
          <w:rPr>
            <w:rStyle w:val="Hyperlink"/>
            <w:sz w:val="24"/>
            <w:szCs w:val="24"/>
          </w:rPr>
          <w:t>UW Specialty Pharmacies</w:t>
        </w:r>
      </w:hyperlink>
      <w:r w:rsidRPr="00524320">
        <w:rPr>
          <w:rFonts w:cs="Arial"/>
          <w:sz w:val="24"/>
          <w:szCs w:val="24"/>
        </w:rPr>
        <w:t xml:space="preserve">. If you do not fill your </w:t>
      </w:r>
      <w:r w:rsidRPr="00524320">
        <w:rPr>
          <w:rFonts w:cs="Arial"/>
          <w:b/>
          <w:bCs/>
          <w:sz w:val="24"/>
          <w:szCs w:val="24"/>
        </w:rPr>
        <w:t>Level</w:t>
      </w:r>
      <w:r w:rsidRPr="00524320">
        <w:rPr>
          <w:rFonts w:cs="Arial"/>
          <w:sz w:val="24"/>
          <w:szCs w:val="24"/>
        </w:rPr>
        <w:t xml:space="preserve"> 4 prescription at one of these pharmacies, you will pay 40% of the total cost of the prescription with a $200 maximum payment. The amount you pay for the drug to out-of-network pharmacy will not apply to the </w:t>
      </w:r>
      <w:r w:rsidRPr="00524320">
        <w:rPr>
          <w:rFonts w:cs="Arial"/>
          <w:b/>
          <w:bCs/>
          <w:sz w:val="24"/>
          <w:szCs w:val="24"/>
        </w:rPr>
        <w:t>Level</w:t>
      </w:r>
      <w:r w:rsidRPr="00524320">
        <w:rPr>
          <w:rFonts w:cs="Arial"/>
          <w:sz w:val="24"/>
          <w:szCs w:val="24"/>
        </w:rPr>
        <w:t xml:space="preserve"> 4 </w:t>
      </w:r>
      <w:r w:rsidRPr="00524320">
        <w:rPr>
          <w:rFonts w:cs="Arial"/>
          <w:b/>
          <w:bCs/>
          <w:sz w:val="24"/>
          <w:szCs w:val="24"/>
        </w:rPr>
        <w:t>OOPL</w:t>
      </w:r>
      <w:r w:rsidRPr="00524320">
        <w:rPr>
          <w:rFonts w:cs="Arial"/>
          <w:sz w:val="24"/>
          <w:szCs w:val="24"/>
        </w:rPr>
        <w:t xml:space="preserve"> but, will go towards the federal limit of $9,</w:t>
      </w:r>
      <w:r>
        <w:rPr>
          <w:rFonts w:cs="Arial"/>
          <w:sz w:val="24"/>
          <w:szCs w:val="24"/>
        </w:rPr>
        <w:t>45</w:t>
      </w:r>
      <w:r w:rsidRPr="00524320">
        <w:rPr>
          <w:rFonts w:cs="Arial"/>
          <w:sz w:val="24"/>
          <w:szCs w:val="24"/>
        </w:rPr>
        <w:t>0 individual/$18,</w:t>
      </w:r>
      <w:r>
        <w:rPr>
          <w:rFonts w:cs="Arial"/>
          <w:sz w:val="24"/>
          <w:szCs w:val="24"/>
        </w:rPr>
        <w:t>9</w:t>
      </w:r>
      <w:r w:rsidRPr="00524320">
        <w:rPr>
          <w:rFonts w:cs="Arial"/>
          <w:sz w:val="24"/>
          <w:szCs w:val="24"/>
        </w:rPr>
        <w:t xml:space="preserve">00 family.  </w:t>
      </w:r>
    </w:p>
    <w:p w14:paraId="5D2EBA48" w14:textId="77777777" w:rsidR="00E421BA" w:rsidRPr="00524320" w:rsidRDefault="00E421BA" w:rsidP="00FC6B40">
      <w:pPr>
        <w:pStyle w:val="ListParagraph"/>
        <w:autoSpaceDE w:val="0"/>
        <w:autoSpaceDN w:val="0"/>
        <w:adjustRightInd w:val="0"/>
        <w:spacing w:after="0" w:line="280" w:lineRule="atLeast"/>
        <w:ind w:left="1080"/>
        <w:rPr>
          <w:rFonts w:cs="Arial"/>
          <w:sz w:val="24"/>
          <w:szCs w:val="24"/>
        </w:rPr>
      </w:pPr>
    </w:p>
    <w:p w14:paraId="64AD4FFE"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67E2BC6E" w14:textId="77777777" w:rsidR="00E421BA" w:rsidRPr="00524320" w:rsidRDefault="00E421BA" w:rsidP="00490851">
      <w:pPr>
        <w:pStyle w:val="Heading1"/>
      </w:pPr>
      <w:bookmarkStart w:id="783" w:name="_Toc161044568"/>
      <w:bookmarkStart w:id="784" w:name="_Toc161044775"/>
      <w:r w:rsidRPr="00524320">
        <w:t>Exclusions and Limitations</w:t>
      </w:r>
      <w:bookmarkEnd w:id="783"/>
      <w:bookmarkEnd w:id="784"/>
    </w:p>
    <w:p w14:paraId="0063BD27"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The following is a list of services, treatments, equipment, or supplies that are excluded or have some limitations on the benefit provided under the pharmacy benefit. All exclusions listed below apply to </w:t>
      </w:r>
      <w:r w:rsidRPr="00524320">
        <w:rPr>
          <w:rFonts w:cs="Arial"/>
          <w:b/>
          <w:bCs/>
          <w:sz w:val="24"/>
          <w:szCs w:val="24"/>
        </w:rPr>
        <w:t>Benefits</w:t>
      </w:r>
      <w:r w:rsidRPr="00524320">
        <w:rPr>
          <w:rFonts w:cs="Arial"/>
          <w:sz w:val="24"/>
          <w:szCs w:val="24"/>
        </w:rPr>
        <w:t xml:space="preserve"> offered by the </w:t>
      </w:r>
      <w:r w:rsidRPr="00524320">
        <w:rPr>
          <w:rFonts w:cs="Arial"/>
          <w:b/>
          <w:bCs/>
          <w:sz w:val="24"/>
          <w:szCs w:val="24"/>
        </w:rPr>
        <w:t>PBM</w:t>
      </w:r>
      <w:r w:rsidRPr="00524320">
        <w:rPr>
          <w:rFonts w:cs="Arial"/>
          <w:sz w:val="24"/>
          <w:szCs w:val="24"/>
        </w:rPr>
        <w:t xml:space="preserve">. Some of the listed exclusions may be </w:t>
      </w:r>
      <w:r w:rsidRPr="00524320">
        <w:rPr>
          <w:rFonts w:cs="Arial"/>
          <w:b/>
          <w:bCs/>
          <w:sz w:val="24"/>
          <w:szCs w:val="24"/>
        </w:rPr>
        <w:t>Medically Necessary</w:t>
      </w:r>
      <w:r w:rsidRPr="00524320">
        <w:rPr>
          <w:rFonts w:cs="Arial"/>
          <w:sz w:val="24"/>
          <w:szCs w:val="24"/>
        </w:rPr>
        <w:t xml:space="preserve">, but still are not </w:t>
      </w:r>
      <w:r w:rsidRPr="00524320">
        <w:rPr>
          <w:rFonts w:cs="Arial"/>
          <w:b/>
          <w:bCs/>
          <w:sz w:val="24"/>
          <w:szCs w:val="24"/>
        </w:rPr>
        <w:t>Covered</w:t>
      </w:r>
      <w:r w:rsidRPr="00524320">
        <w:rPr>
          <w:rFonts w:cs="Arial"/>
          <w:sz w:val="24"/>
          <w:szCs w:val="24"/>
        </w:rPr>
        <w:t xml:space="preserve"> under the Pharmacy Benefit, while others may be examples of services that are not </w:t>
      </w:r>
      <w:r w:rsidRPr="00524320">
        <w:rPr>
          <w:rFonts w:cs="Arial"/>
          <w:b/>
          <w:bCs/>
          <w:sz w:val="24"/>
          <w:szCs w:val="24"/>
        </w:rPr>
        <w:t>Medically Necessary</w:t>
      </w:r>
      <w:r w:rsidRPr="00524320">
        <w:rPr>
          <w:rFonts w:cs="Arial"/>
          <w:sz w:val="24"/>
          <w:szCs w:val="24"/>
        </w:rPr>
        <w:t xml:space="preserve"> or not medical in nature, as determined by the </w:t>
      </w:r>
      <w:r w:rsidRPr="00524320">
        <w:rPr>
          <w:rFonts w:cs="Arial"/>
          <w:b/>
          <w:bCs/>
          <w:sz w:val="24"/>
          <w:szCs w:val="24"/>
        </w:rPr>
        <w:t>PBM</w:t>
      </w:r>
      <w:r w:rsidRPr="00524320">
        <w:rPr>
          <w:rFonts w:cs="Arial"/>
          <w:sz w:val="24"/>
          <w:szCs w:val="24"/>
        </w:rPr>
        <w:t>.</w:t>
      </w:r>
    </w:p>
    <w:p w14:paraId="0D5C37F2"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25DAE9ED"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85" w:name="_Toc161044569"/>
      <w:bookmarkStart w:id="786" w:name="_Toc161044776"/>
      <w:r w:rsidRPr="00524320">
        <w:rPr>
          <w:rFonts w:ascii="Arial" w:hAnsi="Arial" w:cs="Arial"/>
        </w:rPr>
        <w:t xml:space="preserve">Outpatient Prescriptions Drugs Administered by the </w:t>
      </w:r>
      <w:r w:rsidRPr="00524320">
        <w:rPr>
          <w:rFonts w:ascii="Arial" w:hAnsi="Arial" w:cs="Arial"/>
          <w:bCs/>
        </w:rPr>
        <w:t>PBM</w:t>
      </w:r>
      <w:bookmarkEnd w:id="785"/>
      <w:bookmarkEnd w:id="786"/>
    </w:p>
    <w:p w14:paraId="5A4CF4FB" w14:textId="77777777" w:rsidR="00E421BA" w:rsidRPr="00524320" w:rsidRDefault="00E421BA" w:rsidP="00E806D2">
      <w:pPr>
        <w:pStyle w:val="ListParagraph"/>
        <w:numPr>
          <w:ilvl w:val="0"/>
          <w:numId w:val="85"/>
        </w:numPr>
        <w:autoSpaceDE w:val="0"/>
        <w:autoSpaceDN w:val="0"/>
        <w:adjustRightInd w:val="0"/>
        <w:spacing w:after="0" w:line="280" w:lineRule="atLeast"/>
        <w:rPr>
          <w:rFonts w:cs="Arial"/>
          <w:sz w:val="24"/>
          <w:szCs w:val="24"/>
        </w:rPr>
      </w:pPr>
      <w:r w:rsidRPr="00524320">
        <w:rPr>
          <w:rFonts w:cs="Arial"/>
          <w:sz w:val="24"/>
          <w:szCs w:val="24"/>
        </w:rPr>
        <w:t xml:space="preserve">Charges for supplies and medicines with or without a doctor’s prescription, unless otherwise specifically </w:t>
      </w:r>
      <w:r w:rsidRPr="00524320">
        <w:rPr>
          <w:rFonts w:cs="Arial"/>
          <w:b/>
          <w:bCs/>
          <w:sz w:val="24"/>
          <w:szCs w:val="24"/>
        </w:rPr>
        <w:t>Covered</w:t>
      </w:r>
      <w:r w:rsidRPr="00524320">
        <w:rPr>
          <w:rFonts w:cs="Arial"/>
          <w:sz w:val="24"/>
          <w:szCs w:val="24"/>
        </w:rPr>
        <w:t xml:space="preserve">. </w:t>
      </w:r>
    </w:p>
    <w:p w14:paraId="555F22F7" w14:textId="77777777" w:rsidR="00E421BA" w:rsidRPr="00524320" w:rsidRDefault="00E421BA" w:rsidP="00FC6B40">
      <w:pPr>
        <w:pStyle w:val="ListParagraph"/>
        <w:autoSpaceDE w:val="0"/>
        <w:autoSpaceDN w:val="0"/>
        <w:adjustRightInd w:val="0"/>
        <w:spacing w:after="0" w:line="280" w:lineRule="atLeast"/>
        <w:ind w:left="1440"/>
        <w:rPr>
          <w:rFonts w:cs="Arial"/>
          <w:sz w:val="24"/>
          <w:szCs w:val="24"/>
        </w:rPr>
      </w:pPr>
    </w:p>
    <w:p w14:paraId="3DCD3925" w14:textId="77777777" w:rsidR="00E421BA" w:rsidRPr="00524320" w:rsidRDefault="00E421BA" w:rsidP="00E806D2">
      <w:pPr>
        <w:pStyle w:val="ListParagraph"/>
        <w:numPr>
          <w:ilvl w:val="0"/>
          <w:numId w:val="85"/>
        </w:numPr>
        <w:autoSpaceDE w:val="0"/>
        <w:autoSpaceDN w:val="0"/>
        <w:adjustRightInd w:val="0"/>
        <w:spacing w:after="0" w:line="280" w:lineRule="atLeast"/>
        <w:rPr>
          <w:rFonts w:cs="Arial"/>
          <w:sz w:val="24"/>
          <w:szCs w:val="24"/>
        </w:rPr>
      </w:pPr>
      <w:r w:rsidRPr="00524320">
        <w:rPr>
          <w:rFonts w:cs="Arial"/>
          <w:sz w:val="24"/>
          <w:szCs w:val="24"/>
        </w:rPr>
        <w:t xml:space="preserve">Charges for prescription drugs that require a </w:t>
      </w:r>
      <w:r w:rsidRPr="00524320">
        <w:rPr>
          <w:rFonts w:cs="Arial"/>
          <w:b/>
          <w:bCs/>
          <w:sz w:val="24"/>
          <w:szCs w:val="24"/>
        </w:rPr>
        <w:t>Prior Authorization</w:t>
      </w:r>
      <w:r w:rsidRPr="00524320">
        <w:rPr>
          <w:rFonts w:cs="Arial"/>
          <w:sz w:val="24"/>
          <w:szCs w:val="24"/>
        </w:rPr>
        <w:t xml:space="preserve"> unless approved by the </w:t>
      </w:r>
      <w:r w:rsidRPr="00524320">
        <w:rPr>
          <w:rFonts w:cs="Arial"/>
          <w:b/>
          <w:bCs/>
          <w:sz w:val="24"/>
          <w:szCs w:val="24"/>
        </w:rPr>
        <w:t>PBM</w:t>
      </w:r>
      <w:r w:rsidRPr="00524320">
        <w:rPr>
          <w:rFonts w:cs="Arial"/>
          <w:sz w:val="24"/>
          <w:szCs w:val="24"/>
        </w:rPr>
        <w:t>.</w:t>
      </w:r>
    </w:p>
    <w:p w14:paraId="05160B00" w14:textId="77777777" w:rsidR="00E421BA" w:rsidRPr="00524320" w:rsidRDefault="00E421BA" w:rsidP="00FC6B40">
      <w:pPr>
        <w:autoSpaceDE w:val="0"/>
        <w:autoSpaceDN w:val="0"/>
        <w:adjustRightInd w:val="0"/>
        <w:spacing w:after="0" w:line="280" w:lineRule="atLeast"/>
        <w:rPr>
          <w:rFonts w:cs="Arial"/>
          <w:sz w:val="24"/>
          <w:szCs w:val="24"/>
        </w:rPr>
      </w:pPr>
    </w:p>
    <w:p w14:paraId="39B0A836" w14:textId="77777777" w:rsidR="00E421BA" w:rsidRPr="00524320" w:rsidRDefault="00E421BA" w:rsidP="00E806D2">
      <w:pPr>
        <w:pStyle w:val="ListParagraph"/>
        <w:numPr>
          <w:ilvl w:val="0"/>
          <w:numId w:val="85"/>
        </w:numPr>
        <w:autoSpaceDE w:val="0"/>
        <w:autoSpaceDN w:val="0"/>
        <w:adjustRightInd w:val="0"/>
        <w:spacing w:after="0" w:line="280" w:lineRule="atLeast"/>
        <w:rPr>
          <w:rFonts w:cs="Arial"/>
          <w:sz w:val="24"/>
          <w:szCs w:val="24"/>
        </w:rPr>
      </w:pPr>
      <w:r w:rsidRPr="00524320">
        <w:rPr>
          <w:rFonts w:cs="Arial"/>
          <w:sz w:val="24"/>
          <w:szCs w:val="24"/>
        </w:rPr>
        <w:t>Charges for cosmetic drug treatments such as Retin-A and Rogaine.</w:t>
      </w:r>
      <w:r w:rsidRPr="00524320">
        <w:rPr>
          <w:rFonts w:cs="Arial"/>
          <w:sz w:val="24"/>
          <w:szCs w:val="24"/>
        </w:rPr>
        <w:br/>
      </w:r>
    </w:p>
    <w:p w14:paraId="4931F5B6" w14:textId="77777777" w:rsidR="00E421BA" w:rsidRPr="00524320" w:rsidRDefault="00E421BA" w:rsidP="00E806D2">
      <w:pPr>
        <w:pStyle w:val="ListParagraph"/>
        <w:numPr>
          <w:ilvl w:val="0"/>
          <w:numId w:val="85"/>
        </w:numPr>
        <w:autoSpaceDE w:val="0"/>
        <w:autoSpaceDN w:val="0"/>
        <w:adjustRightInd w:val="0"/>
        <w:spacing w:after="0" w:line="280" w:lineRule="atLeast"/>
        <w:rPr>
          <w:rFonts w:cs="Arial"/>
          <w:sz w:val="24"/>
          <w:szCs w:val="24"/>
        </w:rPr>
      </w:pPr>
      <w:r w:rsidRPr="00524320">
        <w:rPr>
          <w:rFonts w:cs="Arial"/>
          <w:sz w:val="24"/>
          <w:szCs w:val="24"/>
        </w:rPr>
        <w:t xml:space="preserve">Any diet control program, treatment, or supplies for weight reduction including any </w:t>
      </w:r>
      <w:r w:rsidRPr="00524320">
        <w:rPr>
          <w:rFonts w:cs="Arial"/>
          <w:b/>
          <w:bCs/>
          <w:sz w:val="24"/>
          <w:szCs w:val="24"/>
        </w:rPr>
        <w:t>FDA</w:t>
      </w:r>
      <w:r w:rsidRPr="00524320">
        <w:rPr>
          <w:rFonts w:cs="Arial"/>
          <w:sz w:val="24"/>
          <w:szCs w:val="24"/>
        </w:rPr>
        <w:t xml:space="preserve"> medications approved for weight loss such as Wegovy, Saxenda, and,Xenical</w:t>
      </w:r>
      <w:r w:rsidRPr="00524320">
        <w:rPr>
          <w:rFonts w:cs="Arial"/>
          <w:sz w:val="24"/>
          <w:szCs w:val="24"/>
        </w:rPr>
        <w:br/>
      </w:r>
    </w:p>
    <w:p w14:paraId="1CAC15A5" w14:textId="77777777" w:rsidR="00E421BA" w:rsidRPr="00524320" w:rsidRDefault="00E421BA" w:rsidP="00E806D2">
      <w:pPr>
        <w:pStyle w:val="ListParagraph"/>
        <w:numPr>
          <w:ilvl w:val="0"/>
          <w:numId w:val="85"/>
        </w:numPr>
        <w:autoSpaceDE w:val="0"/>
        <w:autoSpaceDN w:val="0"/>
        <w:adjustRightInd w:val="0"/>
        <w:spacing w:after="0" w:line="280" w:lineRule="atLeast"/>
        <w:rPr>
          <w:rFonts w:cs="Arial"/>
          <w:sz w:val="24"/>
          <w:szCs w:val="24"/>
        </w:rPr>
      </w:pPr>
      <w:r w:rsidRPr="00524320">
        <w:rPr>
          <w:rFonts w:cs="Arial"/>
          <w:sz w:val="24"/>
          <w:szCs w:val="24"/>
        </w:rPr>
        <w:t>Anorexic agents</w:t>
      </w:r>
      <w:r w:rsidRPr="00524320">
        <w:rPr>
          <w:rFonts w:cs="Arial"/>
          <w:sz w:val="24"/>
          <w:szCs w:val="24"/>
        </w:rPr>
        <w:br/>
      </w:r>
    </w:p>
    <w:p w14:paraId="10C71C35" w14:textId="77777777" w:rsidR="00E421BA" w:rsidRPr="00524320" w:rsidRDefault="00E421BA" w:rsidP="00E806D2">
      <w:pPr>
        <w:pStyle w:val="ListParagraph"/>
        <w:numPr>
          <w:ilvl w:val="0"/>
          <w:numId w:val="85"/>
        </w:numPr>
        <w:autoSpaceDE w:val="0"/>
        <w:autoSpaceDN w:val="0"/>
        <w:adjustRightInd w:val="0"/>
        <w:spacing w:after="0" w:line="280" w:lineRule="atLeast"/>
        <w:rPr>
          <w:rFonts w:cs="Arial"/>
          <w:sz w:val="24"/>
          <w:szCs w:val="24"/>
        </w:rPr>
      </w:pPr>
      <w:r w:rsidRPr="00524320">
        <w:rPr>
          <w:rFonts w:cs="Arial"/>
          <w:sz w:val="24"/>
          <w:szCs w:val="24"/>
        </w:rPr>
        <w:t>Non-</w:t>
      </w:r>
      <w:r w:rsidRPr="00524320">
        <w:rPr>
          <w:rFonts w:cs="Arial"/>
          <w:b/>
          <w:bCs/>
          <w:sz w:val="24"/>
          <w:szCs w:val="24"/>
        </w:rPr>
        <w:t>FDA</w:t>
      </w:r>
      <w:r w:rsidRPr="00524320">
        <w:rPr>
          <w:rFonts w:cs="Arial"/>
          <w:sz w:val="24"/>
          <w:szCs w:val="24"/>
        </w:rPr>
        <w:t xml:space="preserve"> approved prescriptions, including compounded estrogen, progesterone, or testosterone products, excepted as authorized by the </w:t>
      </w:r>
      <w:r w:rsidRPr="00524320">
        <w:rPr>
          <w:rFonts w:cs="Arial"/>
          <w:b/>
          <w:bCs/>
          <w:sz w:val="24"/>
          <w:szCs w:val="24"/>
        </w:rPr>
        <w:t>PBM</w:t>
      </w:r>
      <w:r w:rsidRPr="00524320">
        <w:rPr>
          <w:rFonts w:cs="Arial"/>
          <w:sz w:val="24"/>
          <w:szCs w:val="24"/>
        </w:rPr>
        <w:br/>
      </w:r>
    </w:p>
    <w:p w14:paraId="4191D8BF" w14:textId="77777777" w:rsidR="00E421BA" w:rsidRPr="00524320" w:rsidRDefault="00E421BA" w:rsidP="00E806D2">
      <w:pPr>
        <w:pStyle w:val="ListParagraph"/>
        <w:numPr>
          <w:ilvl w:val="0"/>
          <w:numId w:val="85"/>
        </w:numPr>
        <w:autoSpaceDE w:val="0"/>
        <w:autoSpaceDN w:val="0"/>
        <w:adjustRightInd w:val="0"/>
        <w:spacing w:after="0" w:line="280" w:lineRule="atLeast"/>
        <w:rPr>
          <w:rFonts w:cs="Arial"/>
          <w:sz w:val="24"/>
          <w:szCs w:val="24"/>
        </w:rPr>
      </w:pPr>
      <w:r w:rsidRPr="00524320">
        <w:rPr>
          <w:rFonts w:cs="Arial"/>
          <w:sz w:val="24"/>
          <w:szCs w:val="24"/>
        </w:rPr>
        <w:t xml:space="preserve">All over-the-counter drug items, except those designated as </w:t>
      </w:r>
      <w:r w:rsidRPr="00524320">
        <w:rPr>
          <w:rFonts w:cs="Arial"/>
          <w:b/>
          <w:bCs/>
          <w:sz w:val="24"/>
          <w:szCs w:val="24"/>
        </w:rPr>
        <w:t>Covered</w:t>
      </w:r>
      <w:r w:rsidRPr="00524320">
        <w:rPr>
          <w:rFonts w:cs="Arial"/>
          <w:sz w:val="24"/>
          <w:szCs w:val="24"/>
        </w:rPr>
        <w:t xml:space="preserve"> by the </w:t>
      </w:r>
      <w:r w:rsidRPr="00524320">
        <w:rPr>
          <w:rFonts w:cs="Arial"/>
          <w:b/>
          <w:bCs/>
          <w:sz w:val="24"/>
          <w:szCs w:val="24"/>
        </w:rPr>
        <w:t>PBM</w:t>
      </w:r>
      <w:r w:rsidRPr="00524320">
        <w:rPr>
          <w:rFonts w:cs="Arial"/>
          <w:sz w:val="24"/>
          <w:szCs w:val="24"/>
        </w:rPr>
        <w:br/>
      </w:r>
    </w:p>
    <w:p w14:paraId="1334F9C5" w14:textId="77777777" w:rsidR="00E421BA" w:rsidRPr="00524320" w:rsidRDefault="00E421BA" w:rsidP="00E806D2">
      <w:pPr>
        <w:pStyle w:val="ListParagraph"/>
        <w:numPr>
          <w:ilvl w:val="0"/>
          <w:numId w:val="85"/>
        </w:numPr>
        <w:autoSpaceDE w:val="0"/>
        <w:autoSpaceDN w:val="0"/>
        <w:adjustRightInd w:val="0"/>
        <w:spacing w:after="0" w:line="280" w:lineRule="atLeast"/>
        <w:rPr>
          <w:rFonts w:cs="Arial"/>
          <w:sz w:val="24"/>
          <w:szCs w:val="24"/>
        </w:rPr>
      </w:pPr>
      <w:r w:rsidRPr="00524320">
        <w:rPr>
          <w:rFonts w:cs="Arial"/>
          <w:sz w:val="24"/>
          <w:szCs w:val="24"/>
        </w:rPr>
        <w:t xml:space="preserve">Unit dose medication, including bubble pack or pre-packaged medications, except for medications that are unavailable in any other dose or packaging. </w:t>
      </w:r>
      <w:r w:rsidRPr="00524320">
        <w:rPr>
          <w:rFonts w:cs="Arial"/>
          <w:sz w:val="24"/>
          <w:szCs w:val="24"/>
        </w:rPr>
        <w:br/>
      </w:r>
    </w:p>
    <w:p w14:paraId="725EC0FF" w14:textId="77777777" w:rsidR="00E421BA" w:rsidRPr="00524320" w:rsidRDefault="00E421BA" w:rsidP="00E806D2">
      <w:pPr>
        <w:pStyle w:val="ListParagraph"/>
        <w:numPr>
          <w:ilvl w:val="0"/>
          <w:numId w:val="85"/>
        </w:numPr>
        <w:autoSpaceDE w:val="0"/>
        <w:autoSpaceDN w:val="0"/>
        <w:adjustRightInd w:val="0"/>
        <w:spacing w:after="0" w:line="280" w:lineRule="atLeast"/>
        <w:rPr>
          <w:rFonts w:cs="Arial"/>
          <w:sz w:val="24"/>
          <w:szCs w:val="24"/>
        </w:rPr>
      </w:pPr>
      <w:r w:rsidRPr="00524320">
        <w:rPr>
          <w:rFonts w:cs="Arial"/>
          <w:sz w:val="24"/>
          <w:szCs w:val="24"/>
        </w:rPr>
        <w:t xml:space="preserve">Charges for injectable medications, except for </w:t>
      </w:r>
      <w:r w:rsidRPr="00524320">
        <w:rPr>
          <w:rFonts w:cs="Arial"/>
          <w:b/>
          <w:bCs/>
          <w:sz w:val="24"/>
          <w:szCs w:val="24"/>
        </w:rPr>
        <w:t xml:space="preserve">Self-Administered Injectable </w:t>
      </w:r>
      <w:r w:rsidRPr="00524320">
        <w:rPr>
          <w:rFonts w:cs="Arial"/>
          <w:sz w:val="24"/>
          <w:szCs w:val="24"/>
        </w:rPr>
        <w:t>medications.</w:t>
      </w:r>
      <w:r w:rsidRPr="00524320">
        <w:rPr>
          <w:rFonts w:cs="Arial"/>
          <w:sz w:val="24"/>
          <w:szCs w:val="24"/>
        </w:rPr>
        <w:br/>
      </w:r>
    </w:p>
    <w:p w14:paraId="381EECF3" w14:textId="77777777" w:rsidR="00E421BA" w:rsidRPr="00524320" w:rsidRDefault="00E421BA" w:rsidP="00E806D2">
      <w:pPr>
        <w:pStyle w:val="ListParagraph"/>
        <w:numPr>
          <w:ilvl w:val="0"/>
          <w:numId w:val="85"/>
        </w:numPr>
        <w:autoSpaceDE w:val="0"/>
        <w:autoSpaceDN w:val="0"/>
        <w:adjustRightInd w:val="0"/>
        <w:spacing w:after="0" w:line="280" w:lineRule="atLeast"/>
        <w:rPr>
          <w:rFonts w:cs="Arial"/>
          <w:sz w:val="24"/>
          <w:szCs w:val="24"/>
        </w:rPr>
      </w:pPr>
      <w:r w:rsidRPr="00524320">
        <w:rPr>
          <w:rFonts w:cs="Arial"/>
          <w:sz w:val="24"/>
          <w:szCs w:val="24"/>
        </w:rPr>
        <w:t xml:space="preserve">Charges for supplies and medications purchased from a </w:t>
      </w:r>
      <w:r w:rsidRPr="00524320">
        <w:rPr>
          <w:rFonts w:cs="Arial"/>
          <w:b/>
          <w:bCs/>
          <w:sz w:val="24"/>
          <w:szCs w:val="24"/>
        </w:rPr>
        <w:t>Non-Participating Pharmacy</w:t>
      </w:r>
      <w:r w:rsidRPr="00524320">
        <w:rPr>
          <w:rFonts w:cs="Arial"/>
          <w:sz w:val="24"/>
          <w:szCs w:val="24"/>
        </w:rPr>
        <w:t xml:space="preserve">, except when there is an </w:t>
      </w:r>
      <w:r w:rsidRPr="00524320">
        <w:rPr>
          <w:rFonts w:cs="Arial"/>
          <w:b/>
          <w:bCs/>
          <w:sz w:val="24"/>
          <w:szCs w:val="24"/>
        </w:rPr>
        <w:t>Emergency</w:t>
      </w:r>
      <w:r w:rsidRPr="00524320">
        <w:rPr>
          <w:rFonts w:cs="Arial"/>
          <w:sz w:val="24"/>
          <w:szCs w:val="24"/>
        </w:rPr>
        <w:t xml:space="preserve"> or </w:t>
      </w:r>
      <w:r w:rsidRPr="00524320">
        <w:rPr>
          <w:rFonts w:cs="Arial"/>
          <w:b/>
          <w:bCs/>
          <w:sz w:val="24"/>
          <w:szCs w:val="24"/>
        </w:rPr>
        <w:t xml:space="preserve">Urgent Care </w:t>
      </w:r>
      <w:r w:rsidRPr="00524320">
        <w:rPr>
          <w:rFonts w:cs="Arial"/>
          <w:sz w:val="24"/>
          <w:szCs w:val="24"/>
        </w:rPr>
        <w:t>is required</w:t>
      </w:r>
      <w:r w:rsidRPr="00524320">
        <w:rPr>
          <w:rFonts w:cs="Arial"/>
          <w:sz w:val="24"/>
          <w:szCs w:val="24"/>
        </w:rPr>
        <w:br/>
      </w:r>
    </w:p>
    <w:p w14:paraId="1574F8ED" w14:textId="77777777" w:rsidR="00E421BA" w:rsidRPr="00524320" w:rsidRDefault="00E421BA" w:rsidP="00E806D2">
      <w:pPr>
        <w:pStyle w:val="ListParagraph"/>
        <w:numPr>
          <w:ilvl w:val="0"/>
          <w:numId w:val="85"/>
        </w:numPr>
        <w:autoSpaceDE w:val="0"/>
        <w:autoSpaceDN w:val="0"/>
        <w:adjustRightInd w:val="0"/>
        <w:spacing w:after="0" w:line="280" w:lineRule="atLeast"/>
        <w:rPr>
          <w:rFonts w:cs="Arial"/>
          <w:sz w:val="24"/>
          <w:szCs w:val="24"/>
        </w:rPr>
      </w:pPr>
      <w:r w:rsidRPr="00524320">
        <w:rPr>
          <w:rFonts w:cs="Arial"/>
          <w:sz w:val="24"/>
          <w:szCs w:val="24"/>
        </w:rPr>
        <w:t xml:space="preserve">Drugs approved by the </w:t>
      </w:r>
      <w:r w:rsidRPr="00524320">
        <w:rPr>
          <w:rFonts w:cs="Arial"/>
          <w:b/>
          <w:bCs/>
          <w:sz w:val="24"/>
          <w:szCs w:val="24"/>
        </w:rPr>
        <w:t>FDA</w:t>
      </w:r>
      <w:r w:rsidRPr="00524320">
        <w:rPr>
          <w:rFonts w:cs="Arial"/>
          <w:sz w:val="24"/>
          <w:szCs w:val="24"/>
        </w:rPr>
        <w:t xml:space="preserve"> may be excluded until reviewed and approved by the </w:t>
      </w:r>
      <w:r w:rsidRPr="00524320">
        <w:rPr>
          <w:rFonts w:cs="Arial"/>
          <w:b/>
          <w:bCs/>
          <w:sz w:val="24"/>
          <w:szCs w:val="24"/>
        </w:rPr>
        <w:t>Navitus’s Pharmacy</w:t>
      </w:r>
      <w:r w:rsidRPr="00524320">
        <w:rPr>
          <w:rFonts w:cs="Arial"/>
          <w:sz w:val="24"/>
          <w:szCs w:val="24"/>
        </w:rPr>
        <w:t xml:space="preserve"> and Therapeutics Committee, which determines the therapeutic advantage of the drug and the medically appropriate application.</w:t>
      </w:r>
      <w:r w:rsidRPr="00524320">
        <w:rPr>
          <w:rFonts w:cs="Arial"/>
          <w:sz w:val="24"/>
          <w:szCs w:val="24"/>
        </w:rPr>
        <w:br/>
      </w:r>
    </w:p>
    <w:p w14:paraId="437E5CFC" w14:textId="77777777" w:rsidR="00E421BA" w:rsidRPr="00524320" w:rsidRDefault="00E421BA" w:rsidP="00E806D2">
      <w:pPr>
        <w:pStyle w:val="ListParagraph"/>
        <w:numPr>
          <w:ilvl w:val="0"/>
          <w:numId w:val="85"/>
        </w:numPr>
        <w:autoSpaceDE w:val="0"/>
        <w:autoSpaceDN w:val="0"/>
        <w:adjustRightInd w:val="0"/>
        <w:spacing w:after="0" w:line="280" w:lineRule="atLeast"/>
        <w:rPr>
          <w:rFonts w:cs="Arial"/>
          <w:sz w:val="24"/>
          <w:szCs w:val="24"/>
        </w:rPr>
      </w:pPr>
      <w:r w:rsidRPr="00524320">
        <w:rPr>
          <w:rFonts w:cs="Arial"/>
          <w:sz w:val="24"/>
          <w:szCs w:val="24"/>
        </w:rPr>
        <w:t>Charges for infertility and fertility treatment</w:t>
      </w:r>
      <w:r w:rsidRPr="00524320">
        <w:rPr>
          <w:rFonts w:cs="Arial"/>
          <w:sz w:val="24"/>
          <w:szCs w:val="24"/>
        </w:rPr>
        <w:br/>
      </w:r>
    </w:p>
    <w:p w14:paraId="61C214EC" w14:textId="77777777" w:rsidR="00E421BA" w:rsidRPr="00524320" w:rsidRDefault="00E421BA" w:rsidP="00E806D2">
      <w:pPr>
        <w:pStyle w:val="ListParagraph"/>
        <w:numPr>
          <w:ilvl w:val="0"/>
          <w:numId w:val="85"/>
        </w:numPr>
        <w:autoSpaceDE w:val="0"/>
        <w:autoSpaceDN w:val="0"/>
        <w:adjustRightInd w:val="0"/>
        <w:spacing w:after="0" w:line="280" w:lineRule="atLeast"/>
        <w:rPr>
          <w:rFonts w:cs="Arial"/>
          <w:sz w:val="24"/>
          <w:szCs w:val="24"/>
        </w:rPr>
      </w:pPr>
      <w:r w:rsidRPr="00524320">
        <w:rPr>
          <w:rFonts w:cs="Arial"/>
          <w:sz w:val="24"/>
          <w:szCs w:val="24"/>
        </w:rPr>
        <w:t>Charges for drugs prescribed for erectile dysfunction</w:t>
      </w:r>
      <w:r w:rsidRPr="00524320">
        <w:rPr>
          <w:rFonts w:cs="Arial"/>
          <w:sz w:val="24"/>
          <w:szCs w:val="24"/>
        </w:rPr>
        <w:br/>
      </w:r>
    </w:p>
    <w:p w14:paraId="6DA998B8" w14:textId="77777777" w:rsidR="00E421BA" w:rsidRPr="00524320" w:rsidRDefault="00E421BA" w:rsidP="00E806D2">
      <w:pPr>
        <w:pStyle w:val="ListParagraph"/>
        <w:numPr>
          <w:ilvl w:val="0"/>
          <w:numId w:val="85"/>
        </w:numPr>
        <w:autoSpaceDE w:val="0"/>
        <w:autoSpaceDN w:val="0"/>
        <w:adjustRightInd w:val="0"/>
        <w:spacing w:after="0" w:line="280" w:lineRule="atLeast"/>
        <w:rPr>
          <w:rFonts w:cs="Arial"/>
          <w:sz w:val="24"/>
          <w:szCs w:val="24"/>
        </w:rPr>
      </w:pPr>
      <w:r w:rsidRPr="00524320">
        <w:rPr>
          <w:rFonts w:cs="Arial"/>
          <w:sz w:val="24"/>
          <w:szCs w:val="24"/>
        </w:rPr>
        <w:t xml:space="preserve">Charges for medications obtained through a discount program or over the internet, unless </w:t>
      </w:r>
      <w:r w:rsidRPr="00524320">
        <w:rPr>
          <w:rFonts w:cs="Arial"/>
          <w:b/>
          <w:bCs/>
          <w:sz w:val="24"/>
          <w:szCs w:val="24"/>
        </w:rPr>
        <w:t>Prior Authorized</w:t>
      </w:r>
      <w:r w:rsidRPr="00524320">
        <w:rPr>
          <w:rFonts w:cs="Arial"/>
          <w:sz w:val="24"/>
          <w:szCs w:val="24"/>
        </w:rPr>
        <w:t xml:space="preserve"> by the </w:t>
      </w:r>
      <w:r w:rsidRPr="00524320">
        <w:rPr>
          <w:rFonts w:cs="Arial"/>
          <w:b/>
          <w:bCs/>
          <w:sz w:val="24"/>
          <w:szCs w:val="24"/>
        </w:rPr>
        <w:t>PBM</w:t>
      </w:r>
      <w:r w:rsidRPr="00524320">
        <w:rPr>
          <w:rFonts w:cs="Arial"/>
          <w:sz w:val="24"/>
          <w:szCs w:val="24"/>
        </w:rPr>
        <w:t xml:space="preserve"> </w:t>
      </w:r>
      <w:r w:rsidRPr="00524320">
        <w:rPr>
          <w:rFonts w:cs="Arial"/>
          <w:sz w:val="24"/>
          <w:szCs w:val="24"/>
        </w:rPr>
        <w:br/>
      </w:r>
    </w:p>
    <w:p w14:paraId="1E54B5C5" w14:textId="77777777" w:rsidR="00E421BA" w:rsidRPr="00524320" w:rsidRDefault="00E421BA" w:rsidP="00E806D2">
      <w:pPr>
        <w:pStyle w:val="ListParagraph"/>
        <w:numPr>
          <w:ilvl w:val="0"/>
          <w:numId w:val="85"/>
        </w:numPr>
        <w:autoSpaceDE w:val="0"/>
        <w:autoSpaceDN w:val="0"/>
        <w:adjustRightInd w:val="0"/>
        <w:spacing w:after="0" w:line="280" w:lineRule="atLeast"/>
        <w:rPr>
          <w:rFonts w:cs="Arial"/>
          <w:sz w:val="24"/>
          <w:szCs w:val="24"/>
        </w:rPr>
      </w:pPr>
      <w:r w:rsidRPr="00524320">
        <w:rPr>
          <w:rFonts w:cs="Arial"/>
          <w:sz w:val="24"/>
          <w:szCs w:val="24"/>
        </w:rPr>
        <w:t>Charges to replace expired, spilled, stolen, or lost prescription drugs</w:t>
      </w:r>
    </w:p>
    <w:p w14:paraId="32CE01D6" w14:textId="77777777" w:rsidR="00E421BA" w:rsidRPr="00524320" w:rsidRDefault="00E421BA" w:rsidP="00FC6B40">
      <w:pPr>
        <w:autoSpaceDE w:val="0"/>
        <w:autoSpaceDN w:val="0"/>
        <w:adjustRightInd w:val="0"/>
        <w:spacing w:after="0" w:line="280" w:lineRule="atLeast"/>
        <w:rPr>
          <w:rFonts w:cs="Arial"/>
          <w:sz w:val="24"/>
          <w:szCs w:val="24"/>
        </w:rPr>
      </w:pPr>
    </w:p>
    <w:p w14:paraId="24293C38"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87" w:name="_Toc161044570"/>
      <w:bookmarkStart w:id="788" w:name="_Toc161044777"/>
      <w:r w:rsidRPr="00524320">
        <w:rPr>
          <w:rFonts w:ascii="Arial" w:hAnsi="Arial" w:cs="Arial"/>
        </w:rPr>
        <w:t>General</w:t>
      </w:r>
      <w:bookmarkEnd w:id="787"/>
      <w:bookmarkEnd w:id="788"/>
    </w:p>
    <w:p w14:paraId="5CF80323" w14:textId="77777777" w:rsidR="00E421BA" w:rsidRPr="00524320" w:rsidRDefault="00E421BA" w:rsidP="00E806D2">
      <w:pPr>
        <w:pStyle w:val="ListParagraph"/>
        <w:numPr>
          <w:ilvl w:val="0"/>
          <w:numId w:val="86"/>
        </w:numPr>
        <w:autoSpaceDE w:val="0"/>
        <w:autoSpaceDN w:val="0"/>
        <w:adjustRightInd w:val="0"/>
        <w:spacing w:after="0" w:line="280" w:lineRule="atLeast"/>
        <w:rPr>
          <w:rFonts w:cs="Arial"/>
          <w:sz w:val="24"/>
          <w:szCs w:val="24"/>
        </w:rPr>
      </w:pPr>
      <w:r w:rsidRPr="00524320">
        <w:rPr>
          <w:rFonts w:cs="Arial"/>
          <w:sz w:val="24"/>
          <w:szCs w:val="24"/>
        </w:rPr>
        <w:t>Any additional exclusion as described in this document</w:t>
      </w:r>
      <w:r>
        <w:rPr>
          <w:rFonts w:cs="Arial"/>
          <w:sz w:val="24"/>
          <w:szCs w:val="24"/>
        </w:rPr>
        <w:br/>
      </w:r>
    </w:p>
    <w:p w14:paraId="319D4AE7" w14:textId="77777777" w:rsidR="00E421BA" w:rsidRPr="00524320" w:rsidRDefault="00E421BA" w:rsidP="00E806D2">
      <w:pPr>
        <w:pStyle w:val="ListParagraph"/>
        <w:numPr>
          <w:ilvl w:val="0"/>
          <w:numId w:val="86"/>
        </w:numPr>
        <w:autoSpaceDE w:val="0"/>
        <w:autoSpaceDN w:val="0"/>
        <w:adjustRightInd w:val="0"/>
        <w:spacing w:after="0" w:line="280" w:lineRule="atLeast"/>
        <w:rPr>
          <w:rFonts w:cs="Arial"/>
          <w:sz w:val="24"/>
          <w:szCs w:val="24"/>
        </w:rPr>
      </w:pPr>
      <w:r w:rsidRPr="00524320">
        <w:rPr>
          <w:rFonts w:cs="Arial"/>
          <w:sz w:val="24"/>
          <w:szCs w:val="24"/>
        </w:rPr>
        <w:t xml:space="preserve">Services to the extent the </w:t>
      </w:r>
      <w:r w:rsidRPr="00524320">
        <w:rPr>
          <w:rFonts w:cs="Arial"/>
          <w:b/>
          <w:bCs/>
          <w:sz w:val="24"/>
          <w:szCs w:val="24"/>
        </w:rPr>
        <w:t>Member</w:t>
      </w:r>
      <w:r w:rsidRPr="00524320">
        <w:rPr>
          <w:rFonts w:cs="Arial"/>
          <w:sz w:val="24"/>
          <w:szCs w:val="24"/>
        </w:rPr>
        <w:t xml:space="preserve"> is eligible for all </w:t>
      </w:r>
      <w:r w:rsidRPr="00524320">
        <w:rPr>
          <w:rFonts w:cs="Arial"/>
          <w:b/>
          <w:bCs/>
          <w:sz w:val="24"/>
          <w:szCs w:val="24"/>
        </w:rPr>
        <w:t>Medicare</w:t>
      </w:r>
      <w:r w:rsidRPr="00524320">
        <w:rPr>
          <w:rFonts w:cs="Arial"/>
          <w:sz w:val="24"/>
          <w:szCs w:val="24"/>
        </w:rPr>
        <w:t xml:space="preserve"> benefits, regardless of whether the </w:t>
      </w:r>
      <w:r w:rsidRPr="00524320">
        <w:rPr>
          <w:rFonts w:cs="Arial"/>
          <w:b/>
          <w:bCs/>
          <w:sz w:val="24"/>
          <w:szCs w:val="24"/>
        </w:rPr>
        <w:t>Member</w:t>
      </w:r>
      <w:r w:rsidRPr="00524320">
        <w:rPr>
          <w:rFonts w:cs="Arial"/>
          <w:sz w:val="24"/>
          <w:szCs w:val="24"/>
        </w:rPr>
        <w:t xml:space="preserve"> is enrolled in </w:t>
      </w:r>
      <w:r w:rsidRPr="00524320">
        <w:rPr>
          <w:rFonts w:cs="Arial"/>
          <w:b/>
          <w:bCs/>
          <w:sz w:val="24"/>
          <w:szCs w:val="24"/>
        </w:rPr>
        <w:t>Medicare</w:t>
      </w:r>
      <w:r w:rsidRPr="00524320">
        <w:rPr>
          <w:rFonts w:cs="Arial"/>
          <w:sz w:val="24"/>
          <w:szCs w:val="24"/>
        </w:rPr>
        <w:t xml:space="preserve">. This exclusion only applies if the </w:t>
      </w:r>
      <w:r w:rsidRPr="00524320">
        <w:rPr>
          <w:rFonts w:cs="Arial"/>
          <w:b/>
          <w:bCs/>
          <w:sz w:val="24"/>
          <w:szCs w:val="24"/>
        </w:rPr>
        <w:t>Member</w:t>
      </w:r>
      <w:r w:rsidRPr="00524320">
        <w:rPr>
          <w:rFonts w:cs="Arial"/>
          <w:sz w:val="24"/>
          <w:szCs w:val="24"/>
        </w:rPr>
        <w:t xml:space="preserve"> is enrolled in a </w:t>
      </w:r>
      <w:r w:rsidRPr="00524320">
        <w:rPr>
          <w:rFonts w:cs="Arial"/>
          <w:b/>
          <w:bCs/>
          <w:sz w:val="24"/>
          <w:szCs w:val="24"/>
        </w:rPr>
        <w:t>Medicare</w:t>
      </w:r>
      <w:r w:rsidRPr="00524320">
        <w:rPr>
          <w:rFonts w:cs="Arial"/>
          <w:sz w:val="24"/>
          <w:szCs w:val="24"/>
        </w:rPr>
        <w:t xml:space="preserve"> coordinated coverage and does not enroll in </w:t>
      </w:r>
      <w:r w:rsidRPr="00524320">
        <w:rPr>
          <w:rFonts w:cs="Arial"/>
          <w:b/>
          <w:bCs/>
          <w:sz w:val="24"/>
          <w:szCs w:val="24"/>
        </w:rPr>
        <w:t>Medicare</w:t>
      </w:r>
      <w:r w:rsidRPr="00524320">
        <w:rPr>
          <w:rFonts w:cs="Arial"/>
          <w:sz w:val="24"/>
          <w:szCs w:val="24"/>
        </w:rPr>
        <w:t xml:space="preserve"> Part B when it is first available as the primary </w:t>
      </w:r>
      <w:r w:rsidRPr="00524320">
        <w:rPr>
          <w:rFonts w:cs="Arial"/>
          <w:b/>
          <w:bCs/>
          <w:sz w:val="24"/>
          <w:szCs w:val="24"/>
        </w:rPr>
        <w:t>Payor</w:t>
      </w:r>
      <w:r w:rsidRPr="00524320">
        <w:rPr>
          <w:rFonts w:cs="Arial"/>
          <w:sz w:val="24"/>
          <w:szCs w:val="24"/>
        </w:rPr>
        <w:t xml:space="preserve"> or who subsequently cancels </w:t>
      </w:r>
      <w:r w:rsidRPr="00524320">
        <w:rPr>
          <w:rFonts w:cs="Arial"/>
          <w:b/>
          <w:bCs/>
          <w:sz w:val="24"/>
          <w:szCs w:val="24"/>
        </w:rPr>
        <w:t>Medicare</w:t>
      </w:r>
      <w:r w:rsidRPr="00524320">
        <w:rPr>
          <w:rFonts w:cs="Arial"/>
          <w:sz w:val="24"/>
          <w:szCs w:val="24"/>
        </w:rPr>
        <w:t xml:space="preserve"> coverage or is not enrolled in a </w:t>
      </w:r>
      <w:r w:rsidRPr="00524320">
        <w:rPr>
          <w:rFonts w:cs="Arial"/>
          <w:b/>
          <w:bCs/>
          <w:sz w:val="24"/>
          <w:szCs w:val="24"/>
        </w:rPr>
        <w:t>Medicare Part D</w:t>
      </w:r>
      <w:r w:rsidRPr="00524320">
        <w:rPr>
          <w:rFonts w:cs="Arial"/>
          <w:sz w:val="24"/>
          <w:szCs w:val="24"/>
        </w:rPr>
        <w:t xml:space="preserve"> Plan. </w:t>
      </w:r>
      <w:r>
        <w:rPr>
          <w:rFonts w:cs="Arial"/>
          <w:sz w:val="24"/>
          <w:szCs w:val="24"/>
        </w:rPr>
        <w:br/>
      </w:r>
    </w:p>
    <w:p w14:paraId="7A4F5D0D" w14:textId="77777777" w:rsidR="00E421BA" w:rsidRPr="00524320" w:rsidRDefault="00E421BA" w:rsidP="00E806D2">
      <w:pPr>
        <w:pStyle w:val="ListParagraph"/>
        <w:numPr>
          <w:ilvl w:val="0"/>
          <w:numId w:val="86"/>
        </w:numPr>
        <w:autoSpaceDE w:val="0"/>
        <w:autoSpaceDN w:val="0"/>
        <w:adjustRightInd w:val="0"/>
        <w:spacing w:after="0" w:line="280" w:lineRule="atLeast"/>
        <w:rPr>
          <w:rFonts w:cs="Arial"/>
          <w:sz w:val="24"/>
          <w:szCs w:val="24"/>
        </w:rPr>
      </w:pPr>
      <w:r w:rsidRPr="00524320">
        <w:rPr>
          <w:rFonts w:cs="Arial"/>
          <w:sz w:val="24"/>
          <w:szCs w:val="24"/>
        </w:rPr>
        <w:t xml:space="preserve">Treatment, services, and supplies for which the </w:t>
      </w:r>
      <w:r w:rsidRPr="00524320">
        <w:rPr>
          <w:rFonts w:cs="Arial"/>
          <w:b/>
          <w:bCs/>
          <w:sz w:val="24"/>
          <w:szCs w:val="24"/>
        </w:rPr>
        <w:t>Member</w:t>
      </w:r>
      <w:r w:rsidRPr="00524320">
        <w:rPr>
          <w:rFonts w:cs="Arial"/>
          <w:sz w:val="24"/>
          <w:szCs w:val="24"/>
        </w:rPr>
        <w:t xml:space="preserve">: (a) has no obligation to pay or which would be furnished to the </w:t>
      </w:r>
      <w:r w:rsidRPr="00524320">
        <w:rPr>
          <w:rFonts w:cs="Arial"/>
          <w:b/>
          <w:bCs/>
          <w:sz w:val="24"/>
          <w:szCs w:val="24"/>
        </w:rPr>
        <w:t>Member</w:t>
      </w:r>
      <w:r w:rsidRPr="00524320">
        <w:rPr>
          <w:rFonts w:cs="Arial"/>
          <w:sz w:val="24"/>
          <w:szCs w:val="24"/>
        </w:rPr>
        <w:t xml:space="preserve"> without charge; (b) would be entitled to have furnished or paid for, fully or partially, under any law, regulations, or agency of any government; or (c) would be entitled, or would be entitled if enrolled, to have furnished or paid for under any voluntary medical benefit or insurance plan established by any government; if this contract was not in effect. </w:t>
      </w:r>
      <w:r>
        <w:rPr>
          <w:rFonts w:cs="Arial"/>
          <w:sz w:val="24"/>
          <w:szCs w:val="24"/>
        </w:rPr>
        <w:br/>
      </w:r>
    </w:p>
    <w:p w14:paraId="51B1B375" w14:textId="77777777" w:rsidR="00E421BA" w:rsidRPr="00524320" w:rsidRDefault="00E421BA" w:rsidP="00E806D2">
      <w:pPr>
        <w:pStyle w:val="ListParagraph"/>
        <w:numPr>
          <w:ilvl w:val="0"/>
          <w:numId w:val="86"/>
        </w:numPr>
        <w:autoSpaceDE w:val="0"/>
        <w:autoSpaceDN w:val="0"/>
        <w:adjustRightInd w:val="0"/>
        <w:spacing w:after="0" w:line="280" w:lineRule="atLeast"/>
        <w:rPr>
          <w:rFonts w:cs="Arial"/>
          <w:sz w:val="24"/>
          <w:szCs w:val="24"/>
        </w:rPr>
      </w:pPr>
      <w:r w:rsidRPr="00524320">
        <w:rPr>
          <w:rFonts w:cs="Arial"/>
          <w:sz w:val="24"/>
          <w:szCs w:val="24"/>
        </w:rPr>
        <w:t xml:space="preserve">Treatment, services, and supplies for any </w:t>
      </w:r>
      <w:r w:rsidRPr="00524320">
        <w:rPr>
          <w:rFonts w:cs="Arial"/>
          <w:b/>
          <w:bCs/>
          <w:sz w:val="24"/>
          <w:szCs w:val="24"/>
        </w:rPr>
        <w:t>Injury</w:t>
      </w:r>
      <w:r w:rsidRPr="00524320">
        <w:rPr>
          <w:rFonts w:cs="Arial"/>
          <w:sz w:val="24"/>
          <w:szCs w:val="24"/>
        </w:rPr>
        <w:t xml:space="preserve"> or </w:t>
      </w:r>
      <w:r w:rsidRPr="00524320">
        <w:rPr>
          <w:rFonts w:cs="Arial"/>
          <w:b/>
          <w:bCs/>
          <w:sz w:val="24"/>
          <w:szCs w:val="24"/>
        </w:rPr>
        <w:t>Illness</w:t>
      </w:r>
      <w:r w:rsidRPr="00524320">
        <w:rPr>
          <w:rFonts w:cs="Arial"/>
          <w:sz w:val="24"/>
          <w:szCs w:val="24"/>
        </w:rPr>
        <w:t xml:space="preserve"> as the result of war declared or undeclared, enemy action or action of Armed Forces of the United States, or any state of the United States, or its Allies, or while serving in the Armed Forces of any country. </w:t>
      </w:r>
      <w:r>
        <w:rPr>
          <w:rFonts w:cs="Arial"/>
          <w:sz w:val="24"/>
          <w:szCs w:val="24"/>
        </w:rPr>
        <w:br/>
      </w:r>
    </w:p>
    <w:p w14:paraId="293E7389" w14:textId="77777777" w:rsidR="00E421BA" w:rsidRPr="00524320" w:rsidRDefault="00E421BA" w:rsidP="00E806D2">
      <w:pPr>
        <w:pStyle w:val="ListParagraph"/>
        <w:numPr>
          <w:ilvl w:val="0"/>
          <w:numId w:val="86"/>
        </w:numPr>
        <w:autoSpaceDE w:val="0"/>
        <w:autoSpaceDN w:val="0"/>
        <w:adjustRightInd w:val="0"/>
        <w:spacing w:after="0" w:line="280" w:lineRule="atLeast"/>
        <w:rPr>
          <w:rFonts w:cs="Arial"/>
          <w:sz w:val="24"/>
          <w:szCs w:val="24"/>
        </w:rPr>
      </w:pPr>
      <w:r w:rsidRPr="00524320">
        <w:rPr>
          <w:rFonts w:cs="Arial"/>
          <w:sz w:val="24"/>
          <w:szCs w:val="24"/>
        </w:rPr>
        <w:t xml:space="preserve">Treatment, services, and supplies furnished by the U.S. Veterans Administration (VA), except for such treatment, services, and supplies for which under the policy the </w:t>
      </w:r>
      <w:r w:rsidRPr="00524320">
        <w:rPr>
          <w:rFonts w:cs="Arial"/>
          <w:b/>
          <w:bCs/>
          <w:sz w:val="24"/>
          <w:szCs w:val="24"/>
        </w:rPr>
        <w:t>PBM</w:t>
      </w:r>
      <w:r w:rsidRPr="00524320">
        <w:rPr>
          <w:rFonts w:cs="Arial"/>
          <w:sz w:val="24"/>
          <w:szCs w:val="24"/>
        </w:rPr>
        <w:t xml:space="preserve"> is the primary </w:t>
      </w:r>
      <w:r w:rsidRPr="00524320">
        <w:rPr>
          <w:rFonts w:cs="Arial"/>
          <w:b/>
          <w:bCs/>
          <w:sz w:val="24"/>
          <w:szCs w:val="24"/>
        </w:rPr>
        <w:t>Payor</w:t>
      </w:r>
      <w:r w:rsidRPr="00524320">
        <w:rPr>
          <w:rFonts w:cs="Arial"/>
          <w:sz w:val="24"/>
          <w:szCs w:val="24"/>
        </w:rPr>
        <w:t xml:space="preserve">, and the VA is the secondary </w:t>
      </w:r>
      <w:r w:rsidRPr="00524320">
        <w:rPr>
          <w:rFonts w:cs="Arial"/>
          <w:b/>
          <w:bCs/>
          <w:sz w:val="24"/>
          <w:szCs w:val="24"/>
        </w:rPr>
        <w:t>Payor</w:t>
      </w:r>
      <w:r w:rsidRPr="00524320">
        <w:rPr>
          <w:rFonts w:cs="Arial"/>
          <w:sz w:val="24"/>
          <w:szCs w:val="24"/>
        </w:rPr>
        <w:t xml:space="preserve"> under applicable federal law. </w:t>
      </w:r>
      <w:r w:rsidRPr="00524320">
        <w:rPr>
          <w:rFonts w:cs="Arial"/>
          <w:b/>
          <w:bCs/>
          <w:sz w:val="24"/>
          <w:szCs w:val="24"/>
        </w:rPr>
        <w:t>Benefits</w:t>
      </w:r>
      <w:r w:rsidRPr="00524320">
        <w:rPr>
          <w:rFonts w:cs="Arial"/>
          <w:sz w:val="24"/>
          <w:szCs w:val="24"/>
        </w:rPr>
        <w:t xml:space="preserve"> are not coordinated with the VA unless specific federal law requires such coordination.</w:t>
      </w:r>
    </w:p>
    <w:p w14:paraId="5BE3150D" w14:textId="77777777" w:rsidR="00E421BA" w:rsidRPr="00524320" w:rsidRDefault="00E421BA" w:rsidP="00E806D2">
      <w:pPr>
        <w:pStyle w:val="ListParagraph"/>
        <w:numPr>
          <w:ilvl w:val="0"/>
          <w:numId w:val="86"/>
        </w:numPr>
        <w:autoSpaceDE w:val="0"/>
        <w:autoSpaceDN w:val="0"/>
        <w:adjustRightInd w:val="0"/>
        <w:spacing w:after="0" w:line="280" w:lineRule="atLeast"/>
        <w:rPr>
          <w:rFonts w:cs="Arial"/>
          <w:sz w:val="24"/>
          <w:szCs w:val="24"/>
        </w:rPr>
      </w:pPr>
      <w:r w:rsidRPr="00524320">
        <w:rPr>
          <w:rFonts w:cs="Arial"/>
          <w:sz w:val="24"/>
          <w:szCs w:val="24"/>
        </w:rPr>
        <w:t>Services for holistic medicine, including homeopathic medicine, or other programs with an objective to provide complete personal fulfillment.</w:t>
      </w:r>
      <w:r>
        <w:rPr>
          <w:rFonts w:cs="Arial"/>
          <w:sz w:val="24"/>
          <w:szCs w:val="24"/>
        </w:rPr>
        <w:br/>
      </w:r>
    </w:p>
    <w:p w14:paraId="31AB7C19" w14:textId="77777777" w:rsidR="00E421BA" w:rsidRPr="00524320" w:rsidRDefault="00E421BA" w:rsidP="00E806D2">
      <w:pPr>
        <w:pStyle w:val="ListParagraph"/>
        <w:numPr>
          <w:ilvl w:val="0"/>
          <w:numId w:val="86"/>
        </w:numPr>
        <w:autoSpaceDE w:val="0"/>
        <w:autoSpaceDN w:val="0"/>
        <w:adjustRightInd w:val="0"/>
        <w:spacing w:after="0" w:line="280" w:lineRule="atLeast"/>
        <w:rPr>
          <w:rFonts w:cs="Arial"/>
          <w:sz w:val="24"/>
          <w:szCs w:val="24"/>
        </w:rPr>
      </w:pPr>
      <w:r w:rsidRPr="00524320">
        <w:rPr>
          <w:rFonts w:cs="Arial"/>
          <w:sz w:val="24"/>
          <w:szCs w:val="24"/>
        </w:rPr>
        <w:t xml:space="preserve">Treatment, services or supplies used in educational or vocational training. </w:t>
      </w:r>
      <w:r>
        <w:rPr>
          <w:rFonts w:cs="Arial"/>
          <w:sz w:val="24"/>
          <w:szCs w:val="24"/>
        </w:rPr>
        <w:br/>
      </w:r>
    </w:p>
    <w:p w14:paraId="1AC4A5E6" w14:textId="77777777" w:rsidR="00E421BA" w:rsidRPr="00524320" w:rsidRDefault="00E421BA" w:rsidP="00E806D2">
      <w:pPr>
        <w:pStyle w:val="ListParagraph"/>
        <w:numPr>
          <w:ilvl w:val="0"/>
          <w:numId w:val="86"/>
        </w:numPr>
        <w:autoSpaceDE w:val="0"/>
        <w:autoSpaceDN w:val="0"/>
        <w:adjustRightInd w:val="0"/>
        <w:spacing w:after="0" w:line="280" w:lineRule="atLeast"/>
        <w:rPr>
          <w:rFonts w:cs="Arial"/>
          <w:sz w:val="24"/>
          <w:szCs w:val="24"/>
        </w:rPr>
      </w:pPr>
      <w:r w:rsidRPr="00524320">
        <w:rPr>
          <w:rFonts w:cs="Arial"/>
          <w:sz w:val="24"/>
          <w:szCs w:val="24"/>
        </w:rPr>
        <w:t xml:space="preserve">Treatment or service in connection with an </w:t>
      </w:r>
      <w:r w:rsidRPr="00524320">
        <w:rPr>
          <w:rFonts w:cs="Arial"/>
          <w:b/>
          <w:bCs/>
          <w:sz w:val="24"/>
          <w:szCs w:val="24"/>
        </w:rPr>
        <w:t>Illness</w:t>
      </w:r>
      <w:r w:rsidRPr="00524320">
        <w:rPr>
          <w:rFonts w:cs="Arial"/>
          <w:sz w:val="24"/>
          <w:szCs w:val="24"/>
        </w:rPr>
        <w:t xml:space="preserve"> or </w:t>
      </w:r>
      <w:r w:rsidRPr="00524320">
        <w:rPr>
          <w:rFonts w:cs="Arial"/>
          <w:b/>
          <w:bCs/>
          <w:sz w:val="24"/>
          <w:szCs w:val="24"/>
        </w:rPr>
        <w:t>Injury</w:t>
      </w:r>
      <w:r w:rsidRPr="00524320">
        <w:rPr>
          <w:rFonts w:cs="Arial"/>
          <w:sz w:val="24"/>
          <w:szCs w:val="24"/>
        </w:rPr>
        <w:t xml:space="preserve"> caused by engaging in an illegal occupation or in the commission of or attempt to commit a felony. </w:t>
      </w:r>
      <w:r>
        <w:rPr>
          <w:rFonts w:cs="Arial"/>
          <w:sz w:val="24"/>
          <w:szCs w:val="24"/>
        </w:rPr>
        <w:br/>
      </w:r>
    </w:p>
    <w:p w14:paraId="051D21BB" w14:textId="77777777" w:rsidR="00E421BA" w:rsidRPr="00524320" w:rsidRDefault="00E421BA" w:rsidP="00E806D2">
      <w:pPr>
        <w:pStyle w:val="ListParagraph"/>
        <w:numPr>
          <w:ilvl w:val="0"/>
          <w:numId w:val="86"/>
        </w:numPr>
        <w:autoSpaceDE w:val="0"/>
        <w:autoSpaceDN w:val="0"/>
        <w:adjustRightInd w:val="0"/>
        <w:spacing w:after="0" w:line="280" w:lineRule="atLeast"/>
        <w:rPr>
          <w:rFonts w:cs="Arial"/>
          <w:sz w:val="24"/>
          <w:szCs w:val="24"/>
        </w:rPr>
      </w:pPr>
      <w:r w:rsidRPr="00524320">
        <w:rPr>
          <w:rFonts w:cs="Arial"/>
          <w:sz w:val="24"/>
          <w:szCs w:val="24"/>
        </w:rPr>
        <w:t xml:space="preserve">Charges for injectable medications administered in nursing when the nursing home stay is not </w:t>
      </w:r>
      <w:r w:rsidRPr="00524320">
        <w:rPr>
          <w:rFonts w:cs="Arial"/>
          <w:b/>
          <w:bCs/>
          <w:sz w:val="24"/>
          <w:szCs w:val="24"/>
        </w:rPr>
        <w:t>Covered</w:t>
      </w:r>
      <w:r w:rsidRPr="00524320">
        <w:rPr>
          <w:rFonts w:cs="Arial"/>
          <w:sz w:val="24"/>
          <w:szCs w:val="24"/>
        </w:rPr>
        <w:t xml:space="preserve"> by the Medical Insurance Plan.</w:t>
      </w:r>
      <w:r>
        <w:rPr>
          <w:rFonts w:cs="Arial"/>
          <w:sz w:val="24"/>
          <w:szCs w:val="24"/>
        </w:rPr>
        <w:br/>
      </w:r>
    </w:p>
    <w:p w14:paraId="49A3A6C0" w14:textId="77777777" w:rsidR="00E421BA" w:rsidRPr="00524320" w:rsidRDefault="00E421BA" w:rsidP="00E806D2">
      <w:pPr>
        <w:pStyle w:val="ListParagraph"/>
        <w:numPr>
          <w:ilvl w:val="0"/>
          <w:numId w:val="86"/>
        </w:numPr>
        <w:autoSpaceDE w:val="0"/>
        <w:autoSpaceDN w:val="0"/>
        <w:adjustRightInd w:val="0"/>
        <w:spacing w:after="0" w:line="280" w:lineRule="atLeast"/>
        <w:ind w:left="810" w:hanging="450"/>
        <w:rPr>
          <w:rFonts w:cs="Arial"/>
          <w:sz w:val="24"/>
          <w:szCs w:val="24"/>
        </w:rPr>
      </w:pPr>
      <w:r w:rsidRPr="00524320">
        <w:rPr>
          <w:rFonts w:cs="Arial"/>
          <w:sz w:val="24"/>
          <w:szCs w:val="24"/>
        </w:rPr>
        <w:t xml:space="preserve">Expenses incurred prior to the </w:t>
      </w:r>
      <w:r w:rsidRPr="00524320">
        <w:rPr>
          <w:rFonts w:cs="Arial"/>
          <w:b/>
          <w:bCs/>
          <w:sz w:val="24"/>
          <w:szCs w:val="24"/>
        </w:rPr>
        <w:t>Effective Date</w:t>
      </w:r>
      <w:r w:rsidRPr="00524320">
        <w:rPr>
          <w:rFonts w:cs="Arial"/>
          <w:sz w:val="24"/>
          <w:szCs w:val="24"/>
        </w:rPr>
        <w:t xml:space="preserve"> of coverage by the Pharmacy </w:t>
      </w:r>
      <w:r>
        <w:rPr>
          <w:rFonts w:cs="Arial"/>
          <w:sz w:val="24"/>
          <w:szCs w:val="24"/>
        </w:rPr>
        <w:t xml:space="preserve">  </w:t>
      </w:r>
      <w:r w:rsidRPr="00524320">
        <w:rPr>
          <w:rFonts w:cs="Arial"/>
          <w:sz w:val="24"/>
          <w:szCs w:val="24"/>
        </w:rPr>
        <w:t xml:space="preserve">Benefit or services received after the Pharmacy Benefit coverage or eligibility terminates. Except when a </w:t>
      </w:r>
      <w:r w:rsidRPr="00524320">
        <w:rPr>
          <w:rFonts w:cs="Arial"/>
          <w:b/>
          <w:bCs/>
          <w:sz w:val="24"/>
          <w:szCs w:val="24"/>
        </w:rPr>
        <w:t>Member’s</w:t>
      </w:r>
      <w:r w:rsidRPr="00524320">
        <w:rPr>
          <w:rFonts w:cs="Arial"/>
          <w:sz w:val="24"/>
          <w:szCs w:val="24"/>
        </w:rPr>
        <w:t xml:space="preserve"> coverage is terminated because of </w:t>
      </w:r>
      <w:r w:rsidRPr="00524320">
        <w:rPr>
          <w:rFonts w:cs="Arial"/>
          <w:b/>
          <w:bCs/>
          <w:sz w:val="24"/>
          <w:szCs w:val="24"/>
        </w:rPr>
        <w:t>Member</w:t>
      </w:r>
      <w:r w:rsidRPr="00524320">
        <w:rPr>
          <w:rFonts w:cs="Arial"/>
          <w:sz w:val="24"/>
          <w:szCs w:val="24"/>
        </w:rPr>
        <w:t xml:space="preserve"> cancellation or nonpayment of premium, </w:t>
      </w:r>
      <w:r w:rsidRPr="00524320">
        <w:rPr>
          <w:rFonts w:cs="Arial"/>
          <w:b/>
          <w:bCs/>
          <w:sz w:val="24"/>
          <w:szCs w:val="24"/>
        </w:rPr>
        <w:t>Benefits</w:t>
      </w:r>
      <w:r w:rsidRPr="00524320">
        <w:rPr>
          <w:rFonts w:cs="Arial"/>
          <w:sz w:val="24"/>
          <w:szCs w:val="24"/>
        </w:rPr>
        <w:t xml:space="preserve"> shall continue to the </w:t>
      </w:r>
      <w:r w:rsidRPr="00524320">
        <w:rPr>
          <w:rFonts w:cs="Arial"/>
          <w:b/>
          <w:bCs/>
          <w:sz w:val="24"/>
          <w:szCs w:val="24"/>
        </w:rPr>
        <w:t>Member</w:t>
      </w:r>
      <w:r w:rsidRPr="00524320">
        <w:rPr>
          <w:rFonts w:cs="Arial"/>
          <w:sz w:val="24"/>
          <w:szCs w:val="24"/>
        </w:rPr>
        <w:t xml:space="preserve"> if they are </w:t>
      </w:r>
      <w:r w:rsidRPr="00524320">
        <w:rPr>
          <w:rFonts w:cs="Arial"/>
          <w:b/>
          <w:bCs/>
          <w:sz w:val="24"/>
          <w:szCs w:val="24"/>
        </w:rPr>
        <w:t>Confined</w:t>
      </w:r>
      <w:r w:rsidRPr="00524320">
        <w:rPr>
          <w:rFonts w:cs="Arial"/>
          <w:sz w:val="24"/>
          <w:szCs w:val="24"/>
        </w:rPr>
        <w:t xml:space="preserve"> as an inpatient on the coverage termination date but only until the attending physician determines that </w:t>
      </w:r>
      <w:r w:rsidRPr="00524320">
        <w:rPr>
          <w:rFonts w:cs="Arial"/>
          <w:b/>
          <w:bCs/>
          <w:sz w:val="24"/>
          <w:szCs w:val="24"/>
        </w:rPr>
        <w:t>Confinement</w:t>
      </w:r>
      <w:r w:rsidRPr="00524320">
        <w:rPr>
          <w:rFonts w:cs="Arial"/>
          <w:sz w:val="24"/>
          <w:szCs w:val="24"/>
        </w:rPr>
        <w:t xml:space="preserve"> is no longer </w:t>
      </w:r>
      <w:r w:rsidRPr="00524320">
        <w:rPr>
          <w:rFonts w:cs="Arial"/>
          <w:b/>
          <w:bCs/>
          <w:sz w:val="24"/>
          <w:szCs w:val="24"/>
        </w:rPr>
        <w:t>Medically Necessary</w:t>
      </w:r>
      <w:r w:rsidRPr="00524320">
        <w:rPr>
          <w:rFonts w:cs="Arial"/>
          <w:sz w:val="24"/>
          <w:szCs w:val="24"/>
        </w:rPr>
        <w:t xml:space="preserve">; the contract maximum is reached; the end of 12 months after the date of termination; or </w:t>
      </w:r>
      <w:r w:rsidRPr="00524320">
        <w:rPr>
          <w:rFonts w:cs="Arial"/>
          <w:b/>
          <w:bCs/>
          <w:sz w:val="24"/>
          <w:szCs w:val="24"/>
        </w:rPr>
        <w:t>Confinement</w:t>
      </w:r>
      <w:r w:rsidRPr="00524320">
        <w:rPr>
          <w:rFonts w:cs="Arial"/>
          <w:sz w:val="24"/>
          <w:szCs w:val="24"/>
        </w:rPr>
        <w:t xml:space="preserve"> ceases, whichever occurs first. </w:t>
      </w:r>
      <w:r>
        <w:rPr>
          <w:rFonts w:cs="Arial"/>
          <w:sz w:val="24"/>
          <w:szCs w:val="24"/>
        </w:rPr>
        <w:br/>
      </w:r>
    </w:p>
    <w:p w14:paraId="2640E6D9" w14:textId="77777777" w:rsidR="00E421BA" w:rsidRPr="00524320" w:rsidRDefault="00E421BA" w:rsidP="00E806D2">
      <w:pPr>
        <w:pStyle w:val="ListParagraph"/>
        <w:numPr>
          <w:ilvl w:val="0"/>
          <w:numId w:val="86"/>
        </w:numPr>
        <w:autoSpaceDE w:val="0"/>
        <w:autoSpaceDN w:val="0"/>
        <w:adjustRightInd w:val="0"/>
        <w:spacing w:after="0" w:line="280" w:lineRule="atLeast"/>
        <w:ind w:left="810" w:hanging="450"/>
        <w:rPr>
          <w:rFonts w:cs="Arial"/>
          <w:sz w:val="24"/>
          <w:szCs w:val="24"/>
        </w:rPr>
      </w:pPr>
      <w:r w:rsidRPr="00524320">
        <w:rPr>
          <w:rFonts w:cs="Arial"/>
          <w:sz w:val="24"/>
          <w:szCs w:val="24"/>
        </w:rPr>
        <w:t xml:space="preserve">Any service, treatment, procedure, equipment, drug, device, or supply which is not reasonable and </w:t>
      </w:r>
      <w:r w:rsidRPr="00524320">
        <w:rPr>
          <w:rFonts w:cs="Arial"/>
          <w:b/>
          <w:bCs/>
          <w:sz w:val="24"/>
          <w:szCs w:val="24"/>
        </w:rPr>
        <w:t>Medically Necessary</w:t>
      </w:r>
      <w:r w:rsidRPr="00524320">
        <w:rPr>
          <w:rFonts w:cs="Arial"/>
          <w:sz w:val="24"/>
          <w:szCs w:val="24"/>
        </w:rPr>
        <w:t xml:space="preserve"> or not required in accordance with accepted standards of medical, surgical, or psychiatric practice. </w:t>
      </w:r>
      <w:r>
        <w:rPr>
          <w:rFonts w:cs="Arial"/>
          <w:sz w:val="24"/>
          <w:szCs w:val="24"/>
        </w:rPr>
        <w:br/>
      </w:r>
    </w:p>
    <w:p w14:paraId="22E4D72B" w14:textId="77777777" w:rsidR="00E421BA" w:rsidRPr="00524320" w:rsidRDefault="00E421BA" w:rsidP="00E806D2">
      <w:pPr>
        <w:pStyle w:val="ListParagraph"/>
        <w:numPr>
          <w:ilvl w:val="0"/>
          <w:numId w:val="86"/>
        </w:numPr>
        <w:autoSpaceDE w:val="0"/>
        <w:autoSpaceDN w:val="0"/>
        <w:adjustRightInd w:val="0"/>
        <w:spacing w:after="0" w:line="280" w:lineRule="atLeast"/>
        <w:ind w:left="810" w:hanging="450"/>
        <w:rPr>
          <w:rFonts w:cs="Arial"/>
          <w:sz w:val="24"/>
          <w:szCs w:val="24"/>
        </w:rPr>
      </w:pPr>
      <w:r w:rsidRPr="00524320">
        <w:rPr>
          <w:rFonts w:cs="Arial"/>
          <w:b/>
          <w:bCs/>
          <w:sz w:val="24"/>
          <w:szCs w:val="24"/>
        </w:rPr>
        <w:t>Experimental</w:t>
      </w:r>
      <w:r w:rsidRPr="00524320">
        <w:rPr>
          <w:rFonts w:cs="Arial"/>
          <w:sz w:val="24"/>
          <w:szCs w:val="24"/>
        </w:rPr>
        <w:t xml:space="preserve"> services, treatments, procedures, equipment, drugs, devices, or supplies Any service considered to be </w:t>
      </w:r>
      <w:r w:rsidRPr="00524320">
        <w:rPr>
          <w:rFonts w:cs="Arial"/>
          <w:b/>
          <w:bCs/>
          <w:sz w:val="24"/>
          <w:szCs w:val="24"/>
        </w:rPr>
        <w:t>Experimental</w:t>
      </w:r>
      <w:r w:rsidRPr="00524320">
        <w:rPr>
          <w:rFonts w:cs="Arial"/>
          <w:sz w:val="24"/>
          <w:szCs w:val="24"/>
        </w:rPr>
        <w:t xml:space="preserve">, except drugs for the treatment of an HIV infection, as required by Wis. Stat. </w:t>
      </w:r>
      <w:hyperlink r:id="rId97" w:history="1">
        <w:r w:rsidRPr="00524320">
          <w:rPr>
            <w:rStyle w:val="Hyperlink"/>
            <w:sz w:val="24"/>
            <w:szCs w:val="24"/>
          </w:rPr>
          <w:t>§ 632.895 (9)</w:t>
        </w:r>
      </w:hyperlink>
      <w:r w:rsidRPr="00524320">
        <w:rPr>
          <w:rFonts w:cs="Arial"/>
          <w:sz w:val="24"/>
          <w:szCs w:val="24"/>
        </w:rPr>
        <w:t xml:space="preserve"> and routine care administered in a cancer clinical trial as required by Wis. Stat. </w:t>
      </w:r>
      <w:hyperlink r:id="rId98" w:history="1">
        <w:r w:rsidRPr="00524320">
          <w:rPr>
            <w:rStyle w:val="Hyperlink"/>
            <w:sz w:val="24"/>
            <w:szCs w:val="24"/>
          </w:rPr>
          <w:t>§ 632.87 (6)</w:t>
        </w:r>
      </w:hyperlink>
      <w:r w:rsidRPr="00524320">
        <w:rPr>
          <w:rFonts w:cs="Arial"/>
          <w:sz w:val="24"/>
          <w:szCs w:val="24"/>
        </w:rPr>
        <w:t>.</w:t>
      </w:r>
      <w:r>
        <w:rPr>
          <w:rFonts w:cs="Arial"/>
          <w:sz w:val="24"/>
          <w:szCs w:val="24"/>
        </w:rPr>
        <w:br/>
      </w:r>
    </w:p>
    <w:p w14:paraId="401F5946" w14:textId="77777777" w:rsidR="00E421BA" w:rsidRPr="00524320" w:rsidRDefault="00E421BA" w:rsidP="00E806D2">
      <w:pPr>
        <w:pStyle w:val="ListParagraph"/>
        <w:numPr>
          <w:ilvl w:val="0"/>
          <w:numId w:val="86"/>
        </w:numPr>
        <w:autoSpaceDE w:val="0"/>
        <w:autoSpaceDN w:val="0"/>
        <w:adjustRightInd w:val="0"/>
        <w:spacing w:after="0" w:line="280" w:lineRule="atLeast"/>
        <w:ind w:left="810" w:hanging="450"/>
        <w:rPr>
          <w:rFonts w:cs="Arial"/>
          <w:sz w:val="24"/>
          <w:szCs w:val="24"/>
        </w:rPr>
      </w:pPr>
      <w:r w:rsidRPr="00524320">
        <w:rPr>
          <w:rFonts w:cs="Arial"/>
          <w:sz w:val="24"/>
          <w:szCs w:val="24"/>
        </w:rPr>
        <w:t>Services or medications provided by non-participating pharmacies. Exceptions to this exclusion:</w:t>
      </w:r>
      <w:r>
        <w:rPr>
          <w:rFonts w:cs="Arial"/>
          <w:sz w:val="24"/>
          <w:szCs w:val="24"/>
        </w:rPr>
        <w:br/>
      </w:r>
    </w:p>
    <w:p w14:paraId="0DB0A54E" w14:textId="77777777" w:rsidR="00E421BA" w:rsidRPr="00524320" w:rsidRDefault="00E421BA" w:rsidP="00E806D2">
      <w:pPr>
        <w:pStyle w:val="ListParagraph"/>
        <w:numPr>
          <w:ilvl w:val="0"/>
          <w:numId w:val="86"/>
        </w:numPr>
        <w:tabs>
          <w:tab w:val="left" w:pos="630"/>
        </w:tabs>
        <w:autoSpaceDE w:val="0"/>
        <w:autoSpaceDN w:val="0"/>
        <w:adjustRightInd w:val="0"/>
        <w:spacing w:after="0" w:line="280" w:lineRule="atLeast"/>
        <w:ind w:left="810" w:hanging="450"/>
        <w:rPr>
          <w:rFonts w:cs="Arial"/>
          <w:sz w:val="24"/>
          <w:szCs w:val="24"/>
        </w:rPr>
      </w:pPr>
      <w:r w:rsidRPr="00524320">
        <w:rPr>
          <w:rFonts w:cs="Arial"/>
          <w:sz w:val="24"/>
          <w:szCs w:val="24"/>
        </w:rPr>
        <w:t xml:space="preserve">Prescriptions related to </w:t>
      </w:r>
      <w:r w:rsidRPr="00524320">
        <w:rPr>
          <w:rFonts w:cs="Arial"/>
          <w:b/>
          <w:bCs/>
          <w:sz w:val="24"/>
          <w:szCs w:val="24"/>
        </w:rPr>
        <w:t>Emergency</w:t>
      </w:r>
      <w:r w:rsidRPr="00524320">
        <w:rPr>
          <w:rFonts w:cs="Arial"/>
          <w:sz w:val="24"/>
          <w:szCs w:val="24"/>
        </w:rPr>
        <w:t xml:space="preserve"> or </w:t>
      </w:r>
      <w:r w:rsidRPr="00524320">
        <w:rPr>
          <w:rFonts w:cs="Arial"/>
          <w:b/>
          <w:bCs/>
          <w:sz w:val="24"/>
          <w:szCs w:val="24"/>
        </w:rPr>
        <w:t>Urgent Care</w:t>
      </w:r>
      <w:r w:rsidRPr="00524320">
        <w:rPr>
          <w:rFonts w:cs="Arial"/>
          <w:sz w:val="24"/>
          <w:szCs w:val="24"/>
        </w:rPr>
        <w:t xml:space="preserve"> services outside the Service Area</w:t>
      </w:r>
      <w:r>
        <w:rPr>
          <w:rFonts w:cs="Arial"/>
          <w:sz w:val="24"/>
          <w:szCs w:val="24"/>
        </w:rPr>
        <w:br/>
      </w:r>
    </w:p>
    <w:p w14:paraId="4CC250C4" w14:textId="77777777" w:rsidR="00E421BA" w:rsidRDefault="00E421BA" w:rsidP="00E806D2">
      <w:pPr>
        <w:pStyle w:val="ListParagraph"/>
        <w:numPr>
          <w:ilvl w:val="0"/>
          <w:numId w:val="86"/>
        </w:numPr>
        <w:autoSpaceDE w:val="0"/>
        <w:autoSpaceDN w:val="0"/>
        <w:adjustRightInd w:val="0"/>
        <w:spacing w:after="0" w:line="280" w:lineRule="atLeast"/>
        <w:ind w:left="810" w:hanging="450"/>
        <w:rPr>
          <w:rFonts w:cs="Arial"/>
          <w:sz w:val="24"/>
          <w:szCs w:val="24"/>
        </w:rPr>
      </w:pPr>
      <w:r w:rsidRPr="00524320">
        <w:rPr>
          <w:rFonts w:cs="Arial"/>
          <w:sz w:val="24"/>
          <w:szCs w:val="24"/>
        </w:rPr>
        <w:t xml:space="preserve">Food or food supplements except when provided during a </w:t>
      </w:r>
      <w:r w:rsidRPr="00524320">
        <w:rPr>
          <w:rFonts w:cs="Arial"/>
          <w:b/>
          <w:bCs/>
          <w:sz w:val="24"/>
          <w:szCs w:val="24"/>
        </w:rPr>
        <w:t>Covered</w:t>
      </w:r>
      <w:r w:rsidRPr="00524320">
        <w:rPr>
          <w:rFonts w:cs="Arial"/>
          <w:sz w:val="24"/>
          <w:szCs w:val="24"/>
        </w:rPr>
        <w:t xml:space="preserve"> outpatient or inpatient </w:t>
      </w:r>
      <w:r w:rsidRPr="00524320">
        <w:rPr>
          <w:rFonts w:cs="Arial"/>
          <w:b/>
          <w:bCs/>
          <w:sz w:val="24"/>
          <w:szCs w:val="24"/>
        </w:rPr>
        <w:t>Confinement</w:t>
      </w:r>
      <w:r w:rsidRPr="00524320">
        <w:rPr>
          <w:rFonts w:cs="Arial"/>
          <w:sz w:val="24"/>
          <w:szCs w:val="24"/>
        </w:rPr>
        <w:t>.</w:t>
      </w:r>
    </w:p>
    <w:p w14:paraId="55A14838" w14:textId="77777777" w:rsidR="00E421BA" w:rsidRPr="00524320" w:rsidRDefault="00E421BA" w:rsidP="00524320">
      <w:pPr>
        <w:pStyle w:val="ListParagraph"/>
        <w:autoSpaceDE w:val="0"/>
        <w:autoSpaceDN w:val="0"/>
        <w:adjustRightInd w:val="0"/>
        <w:spacing w:after="0" w:line="280" w:lineRule="atLeast"/>
        <w:ind w:left="810"/>
        <w:rPr>
          <w:rFonts w:cs="Arial"/>
          <w:sz w:val="24"/>
          <w:szCs w:val="24"/>
        </w:rPr>
      </w:pPr>
    </w:p>
    <w:p w14:paraId="275C5E18" w14:textId="77777777" w:rsidR="00E421BA" w:rsidRPr="001261E4" w:rsidRDefault="00E421BA" w:rsidP="00E806D2">
      <w:pPr>
        <w:pStyle w:val="ListParagraph"/>
        <w:numPr>
          <w:ilvl w:val="0"/>
          <w:numId w:val="86"/>
        </w:numPr>
        <w:autoSpaceDE w:val="0"/>
        <w:autoSpaceDN w:val="0"/>
        <w:adjustRightInd w:val="0"/>
        <w:spacing w:after="0" w:line="280" w:lineRule="atLeast"/>
        <w:ind w:left="810" w:hanging="450"/>
        <w:rPr>
          <w:rFonts w:cs="Arial"/>
          <w:sz w:val="24"/>
          <w:szCs w:val="24"/>
        </w:rPr>
      </w:pPr>
      <w:r w:rsidRPr="00524320">
        <w:rPr>
          <w:rFonts w:cs="Arial"/>
          <w:sz w:val="24"/>
          <w:szCs w:val="24"/>
        </w:rPr>
        <w:t xml:space="preserve">Services to the extent a </w:t>
      </w:r>
      <w:r w:rsidRPr="00524320">
        <w:rPr>
          <w:rFonts w:cs="Arial"/>
          <w:b/>
          <w:bCs/>
          <w:sz w:val="24"/>
          <w:szCs w:val="24"/>
        </w:rPr>
        <w:t>Member</w:t>
      </w:r>
      <w:r w:rsidRPr="00524320">
        <w:rPr>
          <w:rFonts w:cs="Arial"/>
          <w:sz w:val="24"/>
          <w:szCs w:val="24"/>
        </w:rPr>
        <w:t xml:space="preserve"> receives or is entitled to receive, any </w:t>
      </w:r>
      <w:r w:rsidRPr="00524320">
        <w:rPr>
          <w:rFonts w:cs="Arial"/>
          <w:b/>
          <w:bCs/>
          <w:sz w:val="24"/>
          <w:szCs w:val="24"/>
        </w:rPr>
        <w:t>Benefits</w:t>
      </w:r>
      <w:r w:rsidRPr="00524320">
        <w:rPr>
          <w:rFonts w:cs="Arial"/>
          <w:sz w:val="24"/>
          <w:szCs w:val="24"/>
        </w:rPr>
        <w:t xml:space="preserve">, settlement, award, or damages for any reason of, or following any claim under, any Worker’s Compensation Act, employer’s liability insurance plan, or similar law or act. Entitled means the </w:t>
      </w:r>
      <w:r w:rsidRPr="00524320">
        <w:rPr>
          <w:rFonts w:cs="Arial"/>
          <w:b/>
          <w:bCs/>
          <w:sz w:val="24"/>
          <w:szCs w:val="24"/>
        </w:rPr>
        <w:t>Member</w:t>
      </w:r>
      <w:r w:rsidRPr="00524320">
        <w:rPr>
          <w:rFonts w:cs="Arial"/>
          <w:sz w:val="24"/>
          <w:szCs w:val="24"/>
        </w:rPr>
        <w:t xml:space="preserve"> is actually insured under Worker’s Compensation. </w:t>
      </w:r>
    </w:p>
    <w:p w14:paraId="1D9278B7" w14:textId="77777777" w:rsidR="00E421BA" w:rsidRPr="00524320" w:rsidRDefault="00E421BA" w:rsidP="00524320">
      <w:pPr>
        <w:pStyle w:val="ListParagraph"/>
        <w:autoSpaceDE w:val="0"/>
        <w:autoSpaceDN w:val="0"/>
        <w:adjustRightInd w:val="0"/>
        <w:spacing w:after="0" w:line="280" w:lineRule="atLeast"/>
        <w:ind w:left="810"/>
        <w:rPr>
          <w:rFonts w:cs="Arial"/>
          <w:sz w:val="24"/>
          <w:szCs w:val="24"/>
        </w:rPr>
      </w:pPr>
    </w:p>
    <w:p w14:paraId="172DCE96" w14:textId="77777777" w:rsidR="00E421BA" w:rsidRDefault="00E421BA" w:rsidP="00E806D2">
      <w:pPr>
        <w:pStyle w:val="ListParagraph"/>
        <w:numPr>
          <w:ilvl w:val="0"/>
          <w:numId w:val="86"/>
        </w:numPr>
        <w:autoSpaceDE w:val="0"/>
        <w:autoSpaceDN w:val="0"/>
        <w:adjustRightInd w:val="0"/>
        <w:spacing w:after="0" w:line="280" w:lineRule="atLeast"/>
        <w:ind w:left="810" w:hanging="450"/>
        <w:rPr>
          <w:rFonts w:cs="Arial"/>
          <w:sz w:val="24"/>
          <w:szCs w:val="24"/>
        </w:rPr>
      </w:pPr>
      <w:r w:rsidRPr="00524320">
        <w:rPr>
          <w:rFonts w:cs="Arial"/>
          <w:sz w:val="24"/>
          <w:szCs w:val="24"/>
        </w:rPr>
        <w:t xml:space="preserve">Services related to an </w:t>
      </w:r>
      <w:r w:rsidRPr="00524320">
        <w:rPr>
          <w:rFonts w:cs="Arial"/>
          <w:b/>
          <w:bCs/>
          <w:sz w:val="24"/>
          <w:szCs w:val="24"/>
        </w:rPr>
        <w:t>Injury</w:t>
      </w:r>
      <w:r w:rsidRPr="00524320">
        <w:rPr>
          <w:rFonts w:cs="Arial"/>
          <w:sz w:val="24"/>
          <w:szCs w:val="24"/>
        </w:rPr>
        <w:t xml:space="preserve"> that was self-inflicted for the purpose of receiving Medical Insurance and/or </w:t>
      </w:r>
      <w:r w:rsidRPr="00524320">
        <w:rPr>
          <w:rFonts w:cs="Arial"/>
          <w:b/>
          <w:bCs/>
          <w:sz w:val="24"/>
          <w:szCs w:val="24"/>
        </w:rPr>
        <w:t>Pharmacy Benefits</w:t>
      </w:r>
      <w:r w:rsidRPr="00524320">
        <w:rPr>
          <w:rFonts w:cs="Arial"/>
          <w:sz w:val="24"/>
          <w:szCs w:val="24"/>
        </w:rPr>
        <w:t>.</w:t>
      </w:r>
    </w:p>
    <w:p w14:paraId="535B1C9E" w14:textId="77777777" w:rsidR="00E421BA" w:rsidRPr="00524320" w:rsidRDefault="00E421BA" w:rsidP="00524320">
      <w:pPr>
        <w:pStyle w:val="ListParagraph"/>
        <w:autoSpaceDE w:val="0"/>
        <w:autoSpaceDN w:val="0"/>
        <w:adjustRightInd w:val="0"/>
        <w:spacing w:after="0" w:line="280" w:lineRule="atLeast"/>
        <w:ind w:left="810"/>
        <w:rPr>
          <w:rFonts w:cs="Arial"/>
          <w:sz w:val="24"/>
          <w:szCs w:val="24"/>
        </w:rPr>
      </w:pPr>
    </w:p>
    <w:p w14:paraId="6965C837" w14:textId="77777777" w:rsidR="00E421BA" w:rsidRPr="00524320" w:rsidRDefault="00E421BA" w:rsidP="00E806D2">
      <w:pPr>
        <w:pStyle w:val="ListParagraph"/>
        <w:numPr>
          <w:ilvl w:val="0"/>
          <w:numId w:val="86"/>
        </w:numPr>
        <w:autoSpaceDE w:val="0"/>
        <w:autoSpaceDN w:val="0"/>
        <w:adjustRightInd w:val="0"/>
        <w:spacing w:after="0" w:line="280" w:lineRule="atLeast"/>
        <w:ind w:left="810" w:hanging="450"/>
        <w:rPr>
          <w:rFonts w:cs="Arial"/>
          <w:sz w:val="24"/>
          <w:szCs w:val="24"/>
        </w:rPr>
      </w:pPr>
      <w:r w:rsidRPr="00524320">
        <w:rPr>
          <w:rFonts w:cs="Arial"/>
          <w:sz w:val="24"/>
          <w:szCs w:val="24"/>
        </w:rPr>
        <w:t xml:space="preserve">Treatment, services, and supplies for cosmetic or beautifying purposes, except when associated with a </w:t>
      </w:r>
      <w:r w:rsidRPr="00524320">
        <w:rPr>
          <w:rFonts w:cs="Arial"/>
          <w:b/>
          <w:bCs/>
          <w:sz w:val="24"/>
          <w:szCs w:val="24"/>
        </w:rPr>
        <w:t>Covered</w:t>
      </w:r>
      <w:r w:rsidRPr="00524320">
        <w:rPr>
          <w:rFonts w:cs="Arial"/>
          <w:sz w:val="24"/>
          <w:szCs w:val="24"/>
        </w:rPr>
        <w:t xml:space="preserve"> service to correct a functional impairment related to congenital bodily disorders or conditions or when associated with reconstructive surgery due to an </w:t>
      </w:r>
      <w:r w:rsidRPr="00524320">
        <w:rPr>
          <w:rFonts w:cs="Arial"/>
          <w:b/>
          <w:bCs/>
          <w:sz w:val="24"/>
          <w:szCs w:val="24"/>
        </w:rPr>
        <w:t>Illness</w:t>
      </w:r>
      <w:r w:rsidRPr="00524320">
        <w:rPr>
          <w:rFonts w:cs="Arial"/>
          <w:sz w:val="24"/>
          <w:szCs w:val="24"/>
        </w:rPr>
        <w:t xml:space="preserve"> or accidental </w:t>
      </w:r>
      <w:r w:rsidRPr="00524320">
        <w:rPr>
          <w:rFonts w:cs="Arial"/>
          <w:b/>
          <w:bCs/>
          <w:sz w:val="24"/>
          <w:szCs w:val="24"/>
        </w:rPr>
        <w:t>Injury</w:t>
      </w:r>
      <w:r w:rsidRPr="00524320">
        <w:rPr>
          <w:rFonts w:cs="Arial"/>
          <w:sz w:val="24"/>
          <w:szCs w:val="24"/>
        </w:rPr>
        <w:t xml:space="preserve">. </w:t>
      </w:r>
      <w:r>
        <w:rPr>
          <w:rFonts w:cs="Arial"/>
          <w:sz w:val="24"/>
          <w:szCs w:val="24"/>
        </w:rPr>
        <w:br/>
      </w:r>
    </w:p>
    <w:p w14:paraId="00BED8A0" w14:textId="77777777" w:rsidR="00E421BA" w:rsidRDefault="00E421BA" w:rsidP="00E806D2">
      <w:pPr>
        <w:pStyle w:val="ListParagraph"/>
        <w:numPr>
          <w:ilvl w:val="0"/>
          <w:numId w:val="86"/>
        </w:numPr>
        <w:autoSpaceDE w:val="0"/>
        <w:autoSpaceDN w:val="0"/>
        <w:adjustRightInd w:val="0"/>
        <w:spacing w:after="0" w:line="280" w:lineRule="atLeast"/>
        <w:ind w:left="810" w:hanging="450"/>
        <w:rPr>
          <w:rFonts w:cs="Arial"/>
          <w:sz w:val="24"/>
          <w:szCs w:val="24"/>
        </w:rPr>
      </w:pPr>
      <w:r w:rsidRPr="00524320">
        <w:rPr>
          <w:rFonts w:cs="Arial"/>
          <w:sz w:val="24"/>
          <w:szCs w:val="24"/>
        </w:rPr>
        <w:t xml:space="preserve">Any charges for, or in connections with travel. However, most travel vaccines are </w:t>
      </w:r>
      <w:r w:rsidRPr="00524320">
        <w:rPr>
          <w:rFonts w:cs="Arial"/>
          <w:b/>
          <w:bCs/>
          <w:sz w:val="24"/>
          <w:szCs w:val="24"/>
        </w:rPr>
        <w:t>Covered</w:t>
      </w:r>
      <w:r w:rsidRPr="00524320">
        <w:rPr>
          <w:rFonts w:cs="Arial"/>
          <w:sz w:val="24"/>
          <w:szCs w:val="24"/>
        </w:rPr>
        <w:t xml:space="preserve"> under the pharmacy benefit. </w:t>
      </w:r>
    </w:p>
    <w:p w14:paraId="34892228" w14:textId="77777777" w:rsidR="00E421BA" w:rsidRPr="00524320" w:rsidRDefault="00E421BA" w:rsidP="001261E4">
      <w:pPr>
        <w:pStyle w:val="ListParagraph"/>
        <w:autoSpaceDE w:val="0"/>
        <w:autoSpaceDN w:val="0"/>
        <w:adjustRightInd w:val="0"/>
        <w:spacing w:after="0" w:line="280" w:lineRule="atLeast"/>
        <w:ind w:left="810"/>
        <w:rPr>
          <w:rFonts w:cs="Arial"/>
          <w:sz w:val="24"/>
          <w:szCs w:val="24"/>
        </w:rPr>
      </w:pPr>
    </w:p>
    <w:p w14:paraId="0BF01C92" w14:textId="77777777" w:rsidR="00E421BA" w:rsidRPr="00524320" w:rsidRDefault="00E421BA" w:rsidP="00E806D2">
      <w:pPr>
        <w:pStyle w:val="ListParagraph"/>
        <w:numPr>
          <w:ilvl w:val="0"/>
          <w:numId w:val="86"/>
        </w:numPr>
        <w:autoSpaceDE w:val="0"/>
        <w:autoSpaceDN w:val="0"/>
        <w:adjustRightInd w:val="0"/>
        <w:spacing w:after="0" w:line="280" w:lineRule="atLeast"/>
        <w:ind w:left="810" w:hanging="450"/>
        <w:rPr>
          <w:rFonts w:cs="Arial"/>
          <w:sz w:val="24"/>
          <w:szCs w:val="24"/>
        </w:rPr>
      </w:pPr>
      <w:r w:rsidRPr="00524320">
        <w:rPr>
          <w:rFonts w:cs="Arial"/>
          <w:sz w:val="24"/>
          <w:szCs w:val="24"/>
        </w:rPr>
        <w:t xml:space="preserve">Services that a child’s school is legally obligated to provide, whether or not the school actually provides the services and whether or not a </w:t>
      </w:r>
      <w:r w:rsidRPr="00524320">
        <w:rPr>
          <w:rFonts w:cs="Arial"/>
          <w:b/>
          <w:bCs/>
          <w:sz w:val="24"/>
          <w:szCs w:val="24"/>
        </w:rPr>
        <w:t>Member</w:t>
      </w:r>
      <w:r w:rsidRPr="00524320">
        <w:rPr>
          <w:rFonts w:cs="Arial"/>
          <w:sz w:val="24"/>
          <w:szCs w:val="24"/>
        </w:rPr>
        <w:t xml:space="preserve"> chooses to use those services. </w:t>
      </w:r>
    </w:p>
    <w:p w14:paraId="1584C952" w14:textId="77777777" w:rsidR="00E421BA" w:rsidRPr="00524320" w:rsidRDefault="00E421BA" w:rsidP="00FC6B40">
      <w:pPr>
        <w:autoSpaceDE w:val="0"/>
        <w:autoSpaceDN w:val="0"/>
        <w:adjustRightInd w:val="0"/>
        <w:spacing w:after="0" w:line="280" w:lineRule="atLeast"/>
        <w:rPr>
          <w:rFonts w:cs="Arial"/>
          <w:sz w:val="24"/>
          <w:szCs w:val="24"/>
        </w:rPr>
      </w:pPr>
    </w:p>
    <w:p w14:paraId="222C1A6E" w14:textId="77777777" w:rsidR="00E421BA" w:rsidRPr="00524320" w:rsidRDefault="00E421BA" w:rsidP="00490851">
      <w:pPr>
        <w:pStyle w:val="Heading1"/>
      </w:pPr>
      <w:bookmarkStart w:id="789" w:name="_Toc161044571"/>
      <w:bookmarkStart w:id="790" w:name="_Toc161044778"/>
      <w:r w:rsidRPr="00524320">
        <w:t>Limitations</w:t>
      </w:r>
      <w:bookmarkEnd w:id="789"/>
      <w:bookmarkEnd w:id="790"/>
    </w:p>
    <w:p w14:paraId="10FEC2AC" w14:textId="77777777" w:rsidR="00E421BA" w:rsidRDefault="00E421BA" w:rsidP="00E806D2">
      <w:pPr>
        <w:pStyle w:val="ListParagraph"/>
        <w:numPr>
          <w:ilvl w:val="0"/>
          <w:numId w:val="75"/>
        </w:numPr>
        <w:autoSpaceDE w:val="0"/>
        <w:autoSpaceDN w:val="0"/>
        <w:adjustRightInd w:val="0"/>
        <w:spacing w:after="0" w:line="280" w:lineRule="atLeast"/>
        <w:rPr>
          <w:rFonts w:cs="Arial"/>
          <w:sz w:val="24"/>
          <w:szCs w:val="24"/>
        </w:rPr>
      </w:pPr>
      <w:r w:rsidRPr="00524320">
        <w:rPr>
          <w:rFonts w:cs="Arial"/>
          <w:sz w:val="24"/>
          <w:szCs w:val="24"/>
        </w:rPr>
        <w:t xml:space="preserve">Major Disaster or Epidemic: If a major disaster or epidemic occurs, the </w:t>
      </w:r>
      <w:r w:rsidRPr="00524320">
        <w:rPr>
          <w:rFonts w:cs="Arial"/>
          <w:b/>
          <w:bCs/>
          <w:sz w:val="24"/>
          <w:szCs w:val="24"/>
        </w:rPr>
        <w:t>PBM</w:t>
      </w:r>
      <w:r w:rsidRPr="00524320">
        <w:rPr>
          <w:rFonts w:cs="Arial"/>
          <w:sz w:val="24"/>
          <w:szCs w:val="24"/>
        </w:rPr>
        <w:t xml:space="preserve"> must allow </w:t>
      </w:r>
      <w:r w:rsidRPr="00524320">
        <w:rPr>
          <w:rFonts w:cs="Arial"/>
          <w:b/>
          <w:bCs/>
          <w:sz w:val="24"/>
          <w:szCs w:val="24"/>
        </w:rPr>
        <w:t>Members</w:t>
      </w:r>
      <w:r w:rsidRPr="00524320">
        <w:rPr>
          <w:rFonts w:cs="Arial"/>
          <w:sz w:val="24"/>
          <w:szCs w:val="24"/>
        </w:rPr>
        <w:t xml:space="preserve"> to receive drugs and supplies on the </w:t>
      </w:r>
      <w:r w:rsidRPr="00524320">
        <w:rPr>
          <w:rFonts w:cs="Arial"/>
          <w:b/>
          <w:bCs/>
          <w:sz w:val="24"/>
          <w:szCs w:val="24"/>
        </w:rPr>
        <w:t>Formulary</w:t>
      </w:r>
      <w:r w:rsidRPr="00524320">
        <w:rPr>
          <w:rFonts w:cs="Arial"/>
          <w:sz w:val="24"/>
          <w:szCs w:val="24"/>
        </w:rPr>
        <w:t xml:space="preserve"> from out-of-network </w:t>
      </w:r>
      <w:r w:rsidRPr="00524320">
        <w:rPr>
          <w:rFonts w:cs="Arial"/>
          <w:b/>
          <w:bCs/>
          <w:sz w:val="24"/>
          <w:szCs w:val="24"/>
        </w:rPr>
        <w:t>Providers</w:t>
      </w:r>
      <w:r w:rsidRPr="00524320">
        <w:rPr>
          <w:rFonts w:cs="Arial"/>
          <w:sz w:val="24"/>
          <w:szCs w:val="24"/>
        </w:rPr>
        <w:t xml:space="preserve"> and/or non-participating pharmacies. </w:t>
      </w:r>
    </w:p>
    <w:p w14:paraId="187EEE02" w14:textId="77777777" w:rsidR="00E421BA" w:rsidRPr="00524320" w:rsidRDefault="00E421BA" w:rsidP="001261E4">
      <w:pPr>
        <w:pStyle w:val="ListParagraph"/>
        <w:autoSpaceDE w:val="0"/>
        <w:autoSpaceDN w:val="0"/>
        <w:adjustRightInd w:val="0"/>
        <w:spacing w:after="0" w:line="280" w:lineRule="atLeast"/>
        <w:ind w:left="1080"/>
        <w:rPr>
          <w:rFonts w:cs="Arial"/>
          <w:sz w:val="24"/>
          <w:szCs w:val="24"/>
        </w:rPr>
      </w:pPr>
    </w:p>
    <w:p w14:paraId="587D7052" w14:textId="77777777" w:rsidR="00E421BA" w:rsidRPr="00524320" w:rsidRDefault="00E421BA" w:rsidP="00E806D2">
      <w:pPr>
        <w:pStyle w:val="ListParagraph"/>
        <w:numPr>
          <w:ilvl w:val="0"/>
          <w:numId w:val="75"/>
        </w:numPr>
        <w:autoSpaceDE w:val="0"/>
        <w:autoSpaceDN w:val="0"/>
        <w:adjustRightInd w:val="0"/>
        <w:spacing w:after="0" w:line="280" w:lineRule="atLeast"/>
        <w:rPr>
          <w:rFonts w:cs="Arial"/>
          <w:sz w:val="24"/>
          <w:szCs w:val="24"/>
        </w:rPr>
      </w:pPr>
      <w:r w:rsidRPr="00524320">
        <w:rPr>
          <w:rFonts w:cs="Arial"/>
          <w:sz w:val="24"/>
          <w:szCs w:val="24"/>
        </w:rPr>
        <w:t xml:space="preserve">Circumstances Beyond the </w:t>
      </w:r>
      <w:r w:rsidRPr="00524320">
        <w:rPr>
          <w:rFonts w:cs="Arial"/>
          <w:b/>
          <w:bCs/>
          <w:sz w:val="24"/>
          <w:szCs w:val="24"/>
        </w:rPr>
        <w:t>PBM’s</w:t>
      </w:r>
      <w:r w:rsidRPr="00524320">
        <w:rPr>
          <w:rFonts w:cs="Arial"/>
          <w:sz w:val="24"/>
          <w:szCs w:val="24"/>
        </w:rPr>
        <w:t xml:space="preserve"> Control: If due to circumstances not reasonable with the contract of the </w:t>
      </w:r>
      <w:r w:rsidRPr="00524320">
        <w:rPr>
          <w:rFonts w:cs="Arial"/>
          <w:b/>
          <w:bCs/>
          <w:sz w:val="24"/>
          <w:szCs w:val="24"/>
        </w:rPr>
        <w:t>PBM</w:t>
      </w:r>
      <w:r w:rsidRPr="00524320">
        <w:rPr>
          <w:rFonts w:cs="Arial"/>
          <w:sz w:val="24"/>
          <w:szCs w:val="24"/>
        </w:rPr>
        <w:t xml:space="preserve">, such as a complete or partial insurrection, labor disputes not under the control of the </w:t>
      </w:r>
      <w:r w:rsidRPr="00524320">
        <w:rPr>
          <w:rFonts w:cs="Arial"/>
          <w:b/>
          <w:bCs/>
          <w:sz w:val="24"/>
          <w:szCs w:val="24"/>
        </w:rPr>
        <w:t>PBM</w:t>
      </w:r>
      <w:r w:rsidRPr="00524320">
        <w:rPr>
          <w:rFonts w:cs="Arial"/>
          <w:sz w:val="24"/>
          <w:szCs w:val="24"/>
        </w:rPr>
        <w:t xml:space="preserve">, the rendition or provision of drugs and supplies </w:t>
      </w:r>
      <w:r w:rsidRPr="00524320">
        <w:rPr>
          <w:rFonts w:cs="Arial"/>
          <w:b/>
          <w:bCs/>
          <w:sz w:val="24"/>
          <w:szCs w:val="24"/>
        </w:rPr>
        <w:t>Covered</w:t>
      </w:r>
      <w:r w:rsidRPr="00524320">
        <w:rPr>
          <w:rFonts w:cs="Arial"/>
          <w:sz w:val="24"/>
          <w:szCs w:val="24"/>
        </w:rPr>
        <w:t xml:space="preserve"> are delayed or rendered impractical, the </w:t>
      </w:r>
      <w:r w:rsidRPr="00524320">
        <w:rPr>
          <w:rFonts w:cs="Arial"/>
          <w:b/>
          <w:bCs/>
          <w:sz w:val="24"/>
          <w:szCs w:val="24"/>
        </w:rPr>
        <w:t>PBM</w:t>
      </w:r>
      <w:r w:rsidRPr="00524320">
        <w:rPr>
          <w:rFonts w:cs="Arial"/>
          <w:sz w:val="24"/>
          <w:szCs w:val="24"/>
        </w:rPr>
        <w:t xml:space="preserve"> will use their best efforts to provide </w:t>
      </w:r>
      <w:r w:rsidRPr="00524320">
        <w:rPr>
          <w:rFonts w:cs="Arial"/>
          <w:b/>
          <w:bCs/>
          <w:sz w:val="24"/>
          <w:szCs w:val="24"/>
        </w:rPr>
        <w:t>Covered benefits</w:t>
      </w:r>
      <w:r w:rsidRPr="00524320">
        <w:rPr>
          <w:rFonts w:cs="Arial"/>
          <w:sz w:val="24"/>
          <w:szCs w:val="24"/>
        </w:rPr>
        <w:t xml:space="preserve">. In this case, </w:t>
      </w:r>
      <w:r w:rsidRPr="00524320">
        <w:rPr>
          <w:rFonts w:cs="Arial"/>
          <w:b/>
          <w:bCs/>
          <w:sz w:val="24"/>
          <w:szCs w:val="24"/>
        </w:rPr>
        <w:t>Members</w:t>
      </w:r>
      <w:r w:rsidRPr="00524320">
        <w:rPr>
          <w:rFonts w:cs="Arial"/>
          <w:sz w:val="24"/>
          <w:szCs w:val="24"/>
        </w:rPr>
        <w:t xml:space="preserve"> may receive drugs and supplies from non-participating pharmacies. </w:t>
      </w:r>
    </w:p>
    <w:p w14:paraId="5F4AD4B7" w14:textId="77777777" w:rsidR="00E421BA" w:rsidRPr="00524320" w:rsidRDefault="00E421BA" w:rsidP="00FC6B40">
      <w:pPr>
        <w:autoSpaceDE w:val="0"/>
        <w:autoSpaceDN w:val="0"/>
        <w:adjustRightInd w:val="0"/>
        <w:spacing w:after="0" w:line="280" w:lineRule="atLeast"/>
        <w:rPr>
          <w:rFonts w:cs="Arial"/>
          <w:sz w:val="24"/>
          <w:szCs w:val="24"/>
        </w:rPr>
      </w:pPr>
    </w:p>
    <w:p w14:paraId="54CF473F" w14:textId="77777777" w:rsidR="00E421BA" w:rsidRPr="00524320" w:rsidRDefault="00E421BA" w:rsidP="00490851">
      <w:pPr>
        <w:pStyle w:val="Heading1"/>
      </w:pPr>
      <w:bookmarkStart w:id="791" w:name="_Toc161044572"/>
      <w:bookmarkStart w:id="792" w:name="_Toc161044779"/>
      <w:r w:rsidRPr="00524320">
        <w:t>Coordination of Benefits</w:t>
      </w:r>
      <w:bookmarkEnd w:id="791"/>
      <w:bookmarkEnd w:id="792"/>
    </w:p>
    <w:p w14:paraId="2EED22C4"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93" w:name="_Toc161044573"/>
      <w:bookmarkStart w:id="794" w:name="_Toc161044780"/>
      <w:r w:rsidRPr="00524320">
        <w:rPr>
          <w:rFonts w:ascii="Arial" w:hAnsi="Arial" w:cs="Arial"/>
        </w:rPr>
        <w:t>Applicability</w:t>
      </w:r>
      <w:bookmarkEnd w:id="793"/>
      <w:bookmarkEnd w:id="794"/>
      <w:r w:rsidRPr="00524320">
        <w:rPr>
          <w:rFonts w:ascii="Arial" w:hAnsi="Arial" w:cs="Arial"/>
        </w:rPr>
        <w:t xml:space="preserve"> </w:t>
      </w:r>
    </w:p>
    <w:p w14:paraId="5A5B7BBD"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This Coordination of Benefits (COB) provision applies to the State </w:t>
      </w:r>
      <w:r w:rsidRPr="00524320">
        <w:rPr>
          <w:rFonts w:cs="Arial"/>
          <w:b/>
          <w:bCs/>
          <w:sz w:val="24"/>
          <w:szCs w:val="24"/>
        </w:rPr>
        <w:t>Pharmacy Benefits</w:t>
      </w:r>
      <w:r w:rsidRPr="00524320">
        <w:rPr>
          <w:rFonts w:cs="Arial"/>
          <w:sz w:val="24"/>
          <w:szCs w:val="24"/>
        </w:rPr>
        <w:t xml:space="preserve"> which is part of the Wisconsin</w:t>
      </w:r>
      <w:r w:rsidRPr="00524320">
        <w:rPr>
          <w:rFonts w:cs="Arial"/>
          <w:b/>
          <w:bCs/>
          <w:sz w:val="24"/>
          <w:szCs w:val="24"/>
        </w:rPr>
        <w:t xml:space="preserve"> Group Health Insurance Plan (GHIP</w:t>
      </w:r>
      <w:r w:rsidRPr="00524320">
        <w:rPr>
          <w:rFonts w:cs="Arial"/>
          <w:sz w:val="24"/>
          <w:szCs w:val="24"/>
        </w:rPr>
        <w:t xml:space="preserve">) when a </w:t>
      </w:r>
      <w:r w:rsidRPr="00524320">
        <w:rPr>
          <w:rFonts w:cs="Arial"/>
          <w:b/>
          <w:bCs/>
          <w:sz w:val="24"/>
          <w:szCs w:val="24"/>
        </w:rPr>
        <w:t>Participant</w:t>
      </w:r>
      <w:r w:rsidRPr="00524320">
        <w:rPr>
          <w:rFonts w:cs="Arial"/>
          <w:sz w:val="24"/>
          <w:szCs w:val="24"/>
        </w:rPr>
        <w:t xml:space="preserve"> has health care and/or pharmacy coverage under more than one Plan at the same time. </w:t>
      </w:r>
    </w:p>
    <w:p w14:paraId="02A6E6E4"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57F47B83"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If this COB provision applies, the order of benefit determination rules shall be looked at first. The rules determine whether the </w:t>
      </w:r>
      <w:r w:rsidRPr="00524320">
        <w:rPr>
          <w:rFonts w:cs="Arial"/>
          <w:b/>
          <w:bCs/>
          <w:sz w:val="24"/>
          <w:szCs w:val="24"/>
        </w:rPr>
        <w:t>Benefits</w:t>
      </w:r>
      <w:r w:rsidRPr="00524320">
        <w:rPr>
          <w:rFonts w:cs="Arial"/>
          <w:sz w:val="24"/>
          <w:szCs w:val="24"/>
        </w:rPr>
        <w:t xml:space="preserve"> of the </w:t>
      </w:r>
      <w:r w:rsidRPr="00524320">
        <w:rPr>
          <w:rFonts w:cs="Arial"/>
          <w:b/>
          <w:bCs/>
          <w:sz w:val="24"/>
          <w:szCs w:val="24"/>
        </w:rPr>
        <w:t>GHIP</w:t>
      </w:r>
      <w:r w:rsidRPr="00524320">
        <w:rPr>
          <w:rFonts w:cs="Arial"/>
          <w:sz w:val="24"/>
          <w:szCs w:val="24"/>
        </w:rPr>
        <w:t xml:space="preserve"> are determined before or after those of another plan. The </w:t>
      </w:r>
      <w:r w:rsidRPr="00524320">
        <w:rPr>
          <w:rFonts w:cs="Arial"/>
          <w:b/>
          <w:bCs/>
          <w:sz w:val="24"/>
          <w:szCs w:val="24"/>
        </w:rPr>
        <w:t>Benefits</w:t>
      </w:r>
      <w:r w:rsidRPr="00524320">
        <w:rPr>
          <w:rFonts w:cs="Arial"/>
          <w:sz w:val="24"/>
          <w:szCs w:val="24"/>
        </w:rPr>
        <w:t xml:space="preserve"> of the </w:t>
      </w:r>
      <w:r w:rsidRPr="00524320">
        <w:rPr>
          <w:rFonts w:cs="Arial"/>
          <w:b/>
          <w:bCs/>
          <w:sz w:val="24"/>
          <w:szCs w:val="24"/>
        </w:rPr>
        <w:t>GHIP</w:t>
      </w:r>
      <w:r w:rsidRPr="00524320">
        <w:rPr>
          <w:rFonts w:cs="Arial"/>
          <w:sz w:val="24"/>
          <w:szCs w:val="24"/>
        </w:rPr>
        <w:t xml:space="preserve">: </w:t>
      </w:r>
    </w:p>
    <w:p w14:paraId="593343C1"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a) Shall not be reduced when, under the order of benefit determination rules, the </w:t>
      </w:r>
      <w:r w:rsidRPr="00524320">
        <w:rPr>
          <w:rFonts w:cs="Arial"/>
          <w:b/>
          <w:bCs/>
          <w:sz w:val="24"/>
          <w:szCs w:val="24"/>
        </w:rPr>
        <w:t>GHIP</w:t>
      </w:r>
      <w:r w:rsidRPr="00524320">
        <w:rPr>
          <w:rFonts w:cs="Arial"/>
          <w:sz w:val="24"/>
          <w:szCs w:val="24"/>
        </w:rPr>
        <w:t xml:space="preserve"> determines its </w:t>
      </w:r>
      <w:r w:rsidRPr="00524320">
        <w:rPr>
          <w:rFonts w:cs="Arial"/>
          <w:b/>
          <w:bCs/>
          <w:sz w:val="24"/>
          <w:szCs w:val="24"/>
        </w:rPr>
        <w:t>Benefits</w:t>
      </w:r>
      <w:r w:rsidRPr="00524320">
        <w:rPr>
          <w:rFonts w:cs="Arial"/>
          <w:sz w:val="24"/>
          <w:szCs w:val="24"/>
        </w:rPr>
        <w:t xml:space="preserve"> before another Plan, but </w:t>
      </w:r>
    </w:p>
    <w:p w14:paraId="1EBB3AED"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b) May be reduced when, under the order of benefit determination rules, another Plan determines its </w:t>
      </w:r>
      <w:r w:rsidRPr="00524320">
        <w:rPr>
          <w:rFonts w:cs="Arial"/>
          <w:b/>
          <w:bCs/>
          <w:sz w:val="24"/>
          <w:szCs w:val="24"/>
        </w:rPr>
        <w:t>Benefits</w:t>
      </w:r>
      <w:r w:rsidRPr="00524320">
        <w:rPr>
          <w:rFonts w:cs="Arial"/>
          <w:sz w:val="24"/>
          <w:szCs w:val="24"/>
        </w:rPr>
        <w:t xml:space="preserve"> first. </w:t>
      </w:r>
    </w:p>
    <w:p w14:paraId="0FD05A96"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95" w:name="_Toc161044574"/>
      <w:bookmarkStart w:id="796" w:name="_Toc161044781"/>
      <w:r w:rsidRPr="00524320">
        <w:rPr>
          <w:rFonts w:ascii="Arial" w:hAnsi="Arial" w:cs="Arial"/>
        </w:rPr>
        <w:t>Order of Benefit Determination Rules</w:t>
      </w:r>
      <w:bookmarkEnd w:id="795"/>
      <w:bookmarkEnd w:id="796"/>
      <w:r w:rsidRPr="00524320">
        <w:rPr>
          <w:rFonts w:ascii="Arial" w:hAnsi="Arial" w:cs="Arial"/>
        </w:rPr>
        <w:t xml:space="preserve"> </w:t>
      </w:r>
    </w:p>
    <w:p w14:paraId="472FE0B8" w14:textId="77777777" w:rsidR="00E421BA" w:rsidRPr="00524320" w:rsidRDefault="00E421BA" w:rsidP="00576767">
      <w:pPr>
        <w:autoSpaceDE w:val="0"/>
        <w:autoSpaceDN w:val="0"/>
        <w:adjustRightInd w:val="0"/>
        <w:spacing w:after="0" w:line="280" w:lineRule="atLeast"/>
        <w:ind w:left="630"/>
        <w:rPr>
          <w:rFonts w:cs="Arial"/>
          <w:sz w:val="24"/>
          <w:szCs w:val="24"/>
        </w:rPr>
      </w:pPr>
      <w:r w:rsidRPr="00524320">
        <w:rPr>
          <w:rFonts w:cs="Arial"/>
          <w:sz w:val="24"/>
          <w:szCs w:val="24"/>
        </w:rPr>
        <w:t xml:space="preserve">When there is a basis for a claim under the </w:t>
      </w:r>
      <w:r w:rsidRPr="00524320">
        <w:rPr>
          <w:rFonts w:cs="Arial"/>
          <w:b/>
          <w:bCs/>
          <w:sz w:val="24"/>
          <w:szCs w:val="24"/>
        </w:rPr>
        <w:t>GHIP</w:t>
      </w:r>
      <w:r w:rsidRPr="00524320">
        <w:rPr>
          <w:rFonts w:cs="Arial"/>
          <w:sz w:val="24"/>
          <w:szCs w:val="24"/>
        </w:rPr>
        <w:t xml:space="preserve"> and another Plan, the </w:t>
      </w:r>
      <w:r w:rsidRPr="00524320">
        <w:rPr>
          <w:rFonts w:cs="Arial"/>
          <w:b/>
          <w:bCs/>
          <w:sz w:val="24"/>
          <w:szCs w:val="24"/>
        </w:rPr>
        <w:t>GHIP</w:t>
      </w:r>
      <w:r w:rsidRPr="00524320">
        <w:rPr>
          <w:rFonts w:cs="Arial"/>
          <w:sz w:val="24"/>
          <w:szCs w:val="24"/>
        </w:rPr>
        <w:t xml:space="preserve"> is a Secondary Plan that has its </w:t>
      </w:r>
      <w:r w:rsidRPr="00524320">
        <w:rPr>
          <w:rFonts w:cs="Arial"/>
          <w:b/>
          <w:bCs/>
          <w:sz w:val="24"/>
          <w:szCs w:val="24"/>
        </w:rPr>
        <w:t>Benefits</w:t>
      </w:r>
      <w:r w:rsidRPr="00524320">
        <w:rPr>
          <w:rFonts w:cs="Arial"/>
          <w:sz w:val="24"/>
          <w:szCs w:val="24"/>
        </w:rPr>
        <w:t xml:space="preserve"> determined after those of the other Plan, unless: </w:t>
      </w:r>
    </w:p>
    <w:p w14:paraId="12CCBD7A" w14:textId="77777777" w:rsidR="00E421BA" w:rsidRDefault="00E421BA" w:rsidP="00576767">
      <w:pPr>
        <w:autoSpaceDE w:val="0"/>
        <w:autoSpaceDN w:val="0"/>
        <w:adjustRightInd w:val="0"/>
        <w:spacing w:after="0" w:line="280" w:lineRule="atLeast"/>
        <w:ind w:left="900"/>
        <w:rPr>
          <w:rFonts w:cs="Arial"/>
          <w:sz w:val="24"/>
          <w:szCs w:val="24"/>
        </w:rPr>
      </w:pPr>
      <w:r w:rsidRPr="00524320">
        <w:rPr>
          <w:rFonts w:cs="Arial"/>
          <w:sz w:val="24"/>
          <w:szCs w:val="24"/>
        </w:rPr>
        <w:t xml:space="preserve">a) The other Plan has rules coordinating its </w:t>
      </w:r>
      <w:r w:rsidRPr="00524320">
        <w:rPr>
          <w:rFonts w:cs="Arial"/>
          <w:b/>
          <w:bCs/>
          <w:sz w:val="24"/>
          <w:szCs w:val="24"/>
        </w:rPr>
        <w:t>Benefits</w:t>
      </w:r>
      <w:r w:rsidRPr="00524320">
        <w:rPr>
          <w:rFonts w:cs="Arial"/>
          <w:sz w:val="24"/>
          <w:szCs w:val="24"/>
        </w:rPr>
        <w:t xml:space="preserve"> with those of the </w:t>
      </w:r>
      <w:r w:rsidRPr="00524320">
        <w:rPr>
          <w:rFonts w:cs="Arial"/>
          <w:b/>
          <w:bCs/>
          <w:sz w:val="24"/>
          <w:szCs w:val="24"/>
        </w:rPr>
        <w:t>GHIP</w:t>
      </w:r>
      <w:r w:rsidRPr="00524320">
        <w:rPr>
          <w:rFonts w:cs="Arial"/>
          <w:sz w:val="24"/>
          <w:szCs w:val="24"/>
        </w:rPr>
        <w:t xml:space="preserve">, </w:t>
      </w:r>
    </w:p>
    <w:p w14:paraId="538DA180" w14:textId="77777777" w:rsidR="00E421BA" w:rsidRPr="00524320" w:rsidRDefault="00E421BA" w:rsidP="00576767">
      <w:pPr>
        <w:autoSpaceDE w:val="0"/>
        <w:autoSpaceDN w:val="0"/>
        <w:adjustRightInd w:val="0"/>
        <w:spacing w:after="0" w:line="280" w:lineRule="atLeast"/>
        <w:ind w:left="900"/>
        <w:rPr>
          <w:rFonts w:cs="Arial"/>
          <w:sz w:val="24"/>
          <w:szCs w:val="24"/>
        </w:rPr>
      </w:pPr>
      <w:r w:rsidRPr="00524320">
        <w:rPr>
          <w:rFonts w:cs="Arial"/>
          <w:sz w:val="24"/>
          <w:szCs w:val="24"/>
        </w:rPr>
        <w:t xml:space="preserve">and </w:t>
      </w:r>
    </w:p>
    <w:p w14:paraId="7B797D78" w14:textId="77777777" w:rsidR="00E421BA" w:rsidRPr="00524320" w:rsidRDefault="00E421BA" w:rsidP="00576767">
      <w:pPr>
        <w:autoSpaceDE w:val="0"/>
        <w:autoSpaceDN w:val="0"/>
        <w:adjustRightInd w:val="0"/>
        <w:spacing w:after="0" w:line="280" w:lineRule="atLeast"/>
        <w:ind w:left="900"/>
        <w:rPr>
          <w:rFonts w:cs="Arial"/>
          <w:sz w:val="24"/>
          <w:szCs w:val="24"/>
        </w:rPr>
      </w:pPr>
      <w:r w:rsidRPr="00524320">
        <w:rPr>
          <w:rFonts w:cs="Arial"/>
          <w:sz w:val="24"/>
          <w:szCs w:val="24"/>
        </w:rPr>
        <w:t xml:space="preserve">b) Both those rules and the </w:t>
      </w:r>
      <w:r w:rsidRPr="00524320">
        <w:rPr>
          <w:rFonts w:cs="Arial"/>
          <w:b/>
          <w:bCs/>
          <w:sz w:val="24"/>
          <w:szCs w:val="24"/>
        </w:rPr>
        <w:t>GHIP’s</w:t>
      </w:r>
      <w:r w:rsidRPr="00524320">
        <w:rPr>
          <w:rFonts w:cs="Arial"/>
          <w:sz w:val="24"/>
          <w:szCs w:val="24"/>
        </w:rPr>
        <w:t xml:space="preserve"> rules described in the Rules subsection below require that the </w:t>
      </w:r>
      <w:r w:rsidRPr="00524320">
        <w:rPr>
          <w:rFonts w:cs="Arial"/>
          <w:b/>
          <w:bCs/>
          <w:sz w:val="24"/>
          <w:szCs w:val="24"/>
        </w:rPr>
        <w:t>GHIP’s</w:t>
      </w:r>
      <w:r w:rsidRPr="00524320">
        <w:rPr>
          <w:rFonts w:cs="Arial"/>
          <w:sz w:val="24"/>
          <w:szCs w:val="24"/>
        </w:rPr>
        <w:t xml:space="preserve"> </w:t>
      </w:r>
      <w:r w:rsidRPr="00524320">
        <w:rPr>
          <w:rFonts w:cs="Arial"/>
          <w:b/>
          <w:bCs/>
          <w:sz w:val="24"/>
          <w:szCs w:val="24"/>
        </w:rPr>
        <w:t>Benefits</w:t>
      </w:r>
      <w:r w:rsidRPr="00524320">
        <w:rPr>
          <w:rFonts w:cs="Arial"/>
          <w:sz w:val="24"/>
          <w:szCs w:val="24"/>
        </w:rPr>
        <w:t xml:space="preserve"> be determined before those of the other Plan. </w:t>
      </w:r>
    </w:p>
    <w:p w14:paraId="7ECF59DA" w14:textId="77777777" w:rsidR="00E421BA" w:rsidRPr="00524320" w:rsidRDefault="00E421BA" w:rsidP="00FC6B40">
      <w:pPr>
        <w:autoSpaceDE w:val="0"/>
        <w:autoSpaceDN w:val="0"/>
        <w:adjustRightInd w:val="0"/>
        <w:spacing w:after="0" w:line="280" w:lineRule="atLeast"/>
        <w:ind w:left="90" w:firstLine="270"/>
        <w:rPr>
          <w:rFonts w:cs="Arial"/>
          <w:sz w:val="24"/>
          <w:szCs w:val="24"/>
        </w:rPr>
      </w:pPr>
    </w:p>
    <w:p w14:paraId="73B70ABC"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97" w:name="_Toc161044575"/>
      <w:bookmarkStart w:id="798" w:name="_Toc161044782"/>
      <w:r w:rsidRPr="00524320">
        <w:rPr>
          <w:rFonts w:ascii="Arial" w:hAnsi="Arial" w:cs="Arial"/>
        </w:rPr>
        <w:t>Rules</w:t>
      </w:r>
      <w:bookmarkEnd w:id="797"/>
      <w:bookmarkEnd w:id="798"/>
      <w:r w:rsidRPr="00524320">
        <w:rPr>
          <w:rFonts w:ascii="Arial" w:hAnsi="Arial" w:cs="Arial"/>
        </w:rPr>
        <w:t xml:space="preserve"> </w:t>
      </w:r>
    </w:p>
    <w:p w14:paraId="5023C8F4" w14:textId="77777777" w:rsidR="00E421BA" w:rsidRPr="00524320" w:rsidRDefault="00E421BA" w:rsidP="00FC6B40">
      <w:pPr>
        <w:autoSpaceDE w:val="0"/>
        <w:autoSpaceDN w:val="0"/>
        <w:adjustRightInd w:val="0"/>
        <w:spacing w:after="0" w:line="280" w:lineRule="atLeast"/>
        <w:ind w:left="90" w:firstLine="270"/>
        <w:rPr>
          <w:rFonts w:cs="Arial"/>
          <w:sz w:val="24"/>
          <w:szCs w:val="24"/>
        </w:rPr>
      </w:pPr>
      <w:r w:rsidRPr="00524320">
        <w:rPr>
          <w:rFonts w:cs="Arial"/>
          <w:sz w:val="24"/>
          <w:szCs w:val="24"/>
        </w:rPr>
        <w:t xml:space="preserve">The </w:t>
      </w:r>
      <w:r w:rsidRPr="00524320">
        <w:rPr>
          <w:rFonts w:cs="Arial"/>
          <w:b/>
          <w:bCs/>
          <w:sz w:val="24"/>
          <w:szCs w:val="24"/>
        </w:rPr>
        <w:t>GHIP</w:t>
      </w:r>
      <w:r w:rsidRPr="00524320">
        <w:rPr>
          <w:rFonts w:cs="Arial"/>
          <w:sz w:val="24"/>
          <w:szCs w:val="24"/>
        </w:rPr>
        <w:t xml:space="preserve"> determines its order of </w:t>
      </w:r>
      <w:r w:rsidRPr="00524320">
        <w:rPr>
          <w:rFonts w:cs="Arial"/>
          <w:b/>
          <w:bCs/>
          <w:sz w:val="24"/>
          <w:szCs w:val="24"/>
        </w:rPr>
        <w:t xml:space="preserve">Benefits </w:t>
      </w:r>
      <w:r w:rsidRPr="00524320">
        <w:rPr>
          <w:rFonts w:cs="Arial"/>
          <w:sz w:val="24"/>
          <w:szCs w:val="24"/>
        </w:rPr>
        <w:t xml:space="preserve">using the first of the following rules: </w:t>
      </w:r>
    </w:p>
    <w:p w14:paraId="07E11FD2" w14:textId="77777777" w:rsidR="00E421BA" w:rsidRPr="00524320" w:rsidRDefault="00E421BA" w:rsidP="00E806D2">
      <w:pPr>
        <w:pStyle w:val="ListParagraph"/>
        <w:numPr>
          <w:ilvl w:val="0"/>
          <w:numId w:val="76"/>
        </w:numPr>
        <w:autoSpaceDE w:val="0"/>
        <w:autoSpaceDN w:val="0"/>
        <w:adjustRightInd w:val="0"/>
        <w:spacing w:after="0" w:line="280" w:lineRule="atLeast"/>
        <w:rPr>
          <w:rFonts w:cs="Arial"/>
          <w:sz w:val="24"/>
          <w:szCs w:val="24"/>
        </w:rPr>
      </w:pPr>
      <w:r w:rsidRPr="00524320">
        <w:rPr>
          <w:rFonts w:cs="Arial"/>
          <w:sz w:val="24"/>
          <w:szCs w:val="24"/>
        </w:rPr>
        <w:t>Non-</w:t>
      </w:r>
      <w:r w:rsidRPr="00524320">
        <w:rPr>
          <w:rFonts w:cs="Arial"/>
          <w:b/>
          <w:bCs/>
          <w:sz w:val="24"/>
          <w:szCs w:val="24"/>
        </w:rPr>
        <w:t>Dependent</w:t>
      </w:r>
      <w:r w:rsidRPr="00524320">
        <w:rPr>
          <w:rFonts w:cs="Arial"/>
          <w:sz w:val="24"/>
          <w:szCs w:val="24"/>
        </w:rPr>
        <w:t>/</w:t>
      </w:r>
      <w:r w:rsidRPr="00524320">
        <w:rPr>
          <w:rFonts w:cs="Arial"/>
          <w:b/>
          <w:bCs/>
          <w:sz w:val="24"/>
          <w:szCs w:val="24"/>
        </w:rPr>
        <w:t>Dependent</w:t>
      </w:r>
      <w:r w:rsidRPr="00524320">
        <w:rPr>
          <w:rFonts w:cs="Arial"/>
          <w:sz w:val="24"/>
          <w:szCs w:val="24"/>
        </w:rPr>
        <w:t xml:space="preserve"> </w:t>
      </w:r>
    </w:p>
    <w:p w14:paraId="628E7355" w14:textId="77777777" w:rsidR="00E421BA"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The </w:t>
      </w:r>
      <w:r w:rsidRPr="00524320">
        <w:rPr>
          <w:rFonts w:cs="Arial"/>
          <w:b/>
          <w:bCs/>
          <w:sz w:val="24"/>
          <w:szCs w:val="24"/>
        </w:rPr>
        <w:t>Benefits</w:t>
      </w:r>
      <w:r w:rsidRPr="00524320">
        <w:rPr>
          <w:rFonts w:cs="Arial"/>
          <w:sz w:val="24"/>
          <w:szCs w:val="24"/>
        </w:rPr>
        <w:t xml:space="preserve"> of the Plan which </w:t>
      </w:r>
      <w:r w:rsidRPr="00524320">
        <w:rPr>
          <w:rFonts w:cs="Arial"/>
          <w:b/>
          <w:bCs/>
          <w:sz w:val="24"/>
          <w:szCs w:val="24"/>
        </w:rPr>
        <w:t>Covers</w:t>
      </w:r>
      <w:r w:rsidRPr="00524320">
        <w:rPr>
          <w:rFonts w:cs="Arial"/>
          <w:sz w:val="24"/>
          <w:szCs w:val="24"/>
        </w:rPr>
        <w:t xml:space="preserve"> the person as an employee or </w:t>
      </w:r>
      <w:r w:rsidRPr="00524320">
        <w:rPr>
          <w:rFonts w:cs="Arial"/>
          <w:b/>
          <w:bCs/>
          <w:sz w:val="24"/>
          <w:szCs w:val="24"/>
        </w:rPr>
        <w:t>Participant</w:t>
      </w:r>
      <w:r w:rsidRPr="00524320">
        <w:rPr>
          <w:rFonts w:cs="Arial"/>
          <w:sz w:val="24"/>
          <w:szCs w:val="24"/>
        </w:rPr>
        <w:t xml:space="preserve"> are determined before those of the Plan which </w:t>
      </w:r>
      <w:r w:rsidRPr="00524320">
        <w:rPr>
          <w:rFonts w:cs="Arial"/>
          <w:b/>
          <w:bCs/>
          <w:sz w:val="24"/>
          <w:szCs w:val="24"/>
        </w:rPr>
        <w:t>Covers</w:t>
      </w:r>
      <w:r w:rsidRPr="00524320">
        <w:rPr>
          <w:rFonts w:cs="Arial"/>
          <w:sz w:val="24"/>
          <w:szCs w:val="24"/>
        </w:rPr>
        <w:t xml:space="preserve"> the person as a </w:t>
      </w:r>
      <w:r w:rsidRPr="00524320">
        <w:rPr>
          <w:rFonts w:cs="Arial"/>
          <w:b/>
          <w:bCs/>
          <w:sz w:val="24"/>
          <w:szCs w:val="24"/>
        </w:rPr>
        <w:t>Dependent</w:t>
      </w:r>
      <w:r w:rsidRPr="00524320">
        <w:rPr>
          <w:rFonts w:cs="Arial"/>
          <w:sz w:val="24"/>
          <w:szCs w:val="24"/>
        </w:rPr>
        <w:t xml:space="preserve"> of an Employee or </w:t>
      </w:r>
      <w:r w:rsidRPr="00524320">
        <w:rPr>
          <w:rFonts w:cs="Arial"/>
          <w:b/>
          <w:bCs/>
          <w:sz w:val="24"/>
          <w:szCs w:val="24"/>
        </w:rPr>
        <w:t>Participant</w:t>
      </w:r>
      <w:r w:rsidRPr="00524320">
        <w:rPr>
          <w:rFonts w:cs="Arial"/>
          <w:sz w:val="24"/>
          <w:szCs w:val="24"/>
        </w:rPr>
        <w:t xml:space="preserve">. </w:t>
      </w:r>
    </w:p>
    <w:p w14:paraId="0DEB7EFD"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1E737419" w14:textId="77777777" w:rsidR="00E421BA" w:rsidRPr="00524320" w:rsidRDefault="00E421BA" w:rsidP="00E806D2">
      <w:pPr>
        <w:pStyle w:val="ListParagraph"/>
        <w:numPr>
          <w:ilvl w:val="0"/>
          <w:numId w:val="76"/>
        </w:numPr>
        <w:autoSpaceDE w:val="0"/>
        <w:autoSpaceDN w:val="0"/>
        <w:adjustRightInd w:val="0"/>
        <w:spacing w:after="0" w:line="280" w:lineRule="atLeast"/>
        <w:rPr>
          <w:rFonts w:cs="Arial"/>
          <w:sz w:val="24"/>
          <w:szCs w:val="24"/>
        </w:rPr>
      </w:pPr>
      <w:r w:rsidRPr="00524320">
        <w:rPr>
          <w:rFonts w:cs="Arial"/>
          <w:b/>
          <w:bCs/>
          <w:sz w:val="24"/>
          <w:szCs w:val="24"/>
        </w:rPr>
        <w:t>Dependent</w:t>
      </w:r>
      <w:r w:rsidRPr="00524320">
        <w:rPr>
          <w:rFonts w:cs="Arial"/>
          <w:sz w:val="24"/>
          <w:szCs w:val="24"/>
        </w:rPr>
        <w:t xml:space="preserve"> Child/Parents Not Separated or Divorced </w:t>
      </w:r>
    </w:p>
    <w:p w14:paraId="4E39A1CC" w14:textId="77777777" w:rsidR="00E421BA"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Except as stated in paragraph c) below, when the </w:t>
      </w:r>
      <w:r w:rsidRPr="00524320">
        <w:rPr>
          <w:rFonts w:cs="Arial"/>
          <w:b/>
          <w:bCs/>
          <w:sz w:val="24"/>
          <w:szCs w:val="24"/>
        </w:rPr>
        <w:t>GHIP</w:t>
      </w:r>
      <w:r w:rsidRPr="00524320">
        <w:rPr>
          <w:rFonts w:cs="Arial"/>
          <w:sz w:val="24"/>
          <w:szCs w:val="24"/>
        </w:rPr>
        <w:t xml:space="preserve"> and another Plan </w:t>
      </w:r>
      <w:r w:rsidRPr="00524320">
        <w:rPr>
          <w:rFonts w:cs="Arial"/>
          <w:b/>
          <w:bCs/>
          <w:sz w:val="24"/>
          <w:szCs w:val="24"/>
        </w:rPr>
        <w:t>Cover</w:t>
      </w:r>
      <w:r w:rsidRPr="00524320">
        <w:rPr>
          <w:rFonts w:cs="Arial"/>
          <w:sz w:val="24"/>
          <w:szCs w:val="24"/>
        </w:rPr>
        <w:t xml:space="preserve"> the same child as a </w:t>
      </w:r>
      <w:r w:rsidRPr="00524320">
        <w:rPr>
          <w:rFonts w:cs="Arial"/>
          <w:b/>
          <w:bCs/>
          <w:sz w:val="24"/>
          <w:szCs w:val="24"/>
        </w:rPr>
        <w:t>Dependent</w:t>
      </w:r>
      <w:r w:rsidRPr="00524320">
        <w:rPr>
          <w:rFonts w:cs="Arial"/>
          <w:sz w:val="24"/>
          <w:szCs w:val="24"/>
        </w:rPr>
        <w:t xml:space="preserve"> of different persons, called "parents":</w:t>
      </w:r>
    </w:p>
    <w:p w14:paraId="1400EA3A"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022661C1" w14:textId="77777777" w:rsidR="00E421BA" w:rsidRPr="00524320" w:rsidRDefault="00E421BA" w:rsidP="00E806D2">
      <w:pPr>
        <w:pStyle w:val="ListParagraph"/>
        <w:numPr>
          <w:ilvl w:val="0"/>
          <w:numId w:val="77"/>
        </w:numPr>
        <w:autoSpaceDE w:val="0"/>
        <w:autoSpaceDN w:val="0"/>
        <w:adjustRightInd w:val="0"/>
        <w:spacing w:after="0" w:line="280" w:lineRule="atLeast"/>
        <w:rPr>
          <w:rFonts w:cs="Arial"/>
          <w:sz w:val="24"/>
          <w:szCs w:val="24"/>
        </w:rPr>
      </w:pPr>
      <w:r w:rsidRPr="00524320">
        <w:rPr>
          <w:rFonts w:cs="Arial"/>
          <w:sz w:val="24"/>
          <w:szCs w:val="24"/>
        </w:rPr>
        <w:t xml:space="preserve">The </w:t>
      </w:r>
      <w:r w:rsidRPr="00524320">
        <w:rPr>
          <w:rFonts w:cs="Arial"/>
          <w:b/>
          <w:bCs/>
          <w:sz w:val="24"/>
          <w:szCs w:val="24"/>
        </w:rPr>
        <w:t>Benefits</w:t>
      </w:r>
      <w:r w:rsidRPr="00524320">
        <w:rPr>
          <w:rFonts w:cs="Arial"/>
          <w:sz w:val="24"/>
          <w:szCs w:val="24"/>
        </w:rPr>
        <w:t xml:space="preserve"> of the Plan of the parent whose birthday falls earlier in the calendar year are determined before those of the Plan of the parent whose birthday falls later in that calendar year, but </w:t>
      </w:r>
    </w:p>
    <w:p w14:paraId="1580E2D0" w14:textId="77777777" w:rsidR="00E421BA" w:rsidRPr="00524320" w:rsidRDefault="00E421BA" w:rsidP="00FC6B40">
      <w:pPr>
        <w:pStyle w:val="ListParagraph"/>
        <w:autoSpaceDE w:val="0"/>
        <w:autoSpaceDN w:val="0"/>
        <w:adjustRightInd w:val="0"/>
        <w:spacing w:after="0" w:line="280" w:lineRule="atLeast"/>
        <w:ind w:left="1500"/>
        <w:rPr>
          <w:rFonts w:cs="Arial"/>
          <w:sz w:val="24"/>
          <w:szCs w:val="24"/>
        </w:rPr>
      </w:pPr>
    </w:p>
    <w:p w14:paraId="0C89F3CD" w14:textId="77777777" w:rsidR="00E421BA" w:rsidRPr="00524320" w:rsidRDefault="00E421BA" w:rsidP="00E806D2">
      <w:pPr>
        <w:pStyle w:val="ListParagraph"/>
        <w:numPr>
          <w:ilvl w:val="0"/>
          <w:numId w:val="77"/>
        </w:numPr>
        <w:autoSpaceDE w:val="0"/>
        <w:autoSpaceDN w:val="0"/>
        <w:adjustRightInd w:val="0"/>
        <w:spacing w:after="0" w:line="280" w:lineRule="atLeast"/>
        <w:rPr>
          <w:rFonts w:cs="Arial"/>
          <w:sz w:val="24"/>
          <w:szCs w:val="24"/>
        </w:rPr>
      </w:pPr>
      <w:r w:rsidRPr="00524320">
        <w:rPr>
          <w:rFonts w:cs="Arial"/>
          <w:sz w:val="24"/>
          <w:szCs w:val="24"/>
        </w:rPr>
        <w:t xml:space="preserve">If both parents have the same birthday, the </w:t>
      </w:r>
      <w:r w:rsidRPr="00524320">
        <w:rPr>
          <w:rFonts w:cs="Arial"/>
          <w:b/>
          <w:bCs/>
          <w:sz w:val="24"/>
          <w:szCs w:val="24"/>
        </w:rPr>
        <w:t>Benefits</w:t>
      </w:r>
      <w:r w:rsidRPr="00524320">
        <w:rPr>
          <w:rFonts w:cs="Arial"/>
          <w:sz w:val="24"/>
          <w:szCs w:val="24"/>
        </w:rPr>
        <w:t xml:space="preserve"> of the Plan which </w:t>
      </w:r>
      <w:r w:rsidRPr="00524320">
        <w:rPr>
          <w:rFonts w:cs="Arial"/>
          <w:b/>
          <w:bCs/>
          <w:sz w:val="24"/>
          <w:szCs w:val="24"/>
        </w:rPr>
        <w:t>Covered</w:t>
      </w:r>
      <w:r w:rsidRPr="00524320">
        <w:rPr>
          <w:rFonts w:cs="Arial"/>
          <w:sz w:val="24"/>
          <w:szCs w:val="24"/>
        </w:rPr>
        <w:t xml:space="preserve"> the parent longer are determined before those of the Plan which </w:t>
      </w:r>
      <w:r w:rsidRPr="00524320">
        <w:rPr>
          <w:rFonts w:cs="Arial"/>
          <w:b/>
          <w:bCs/>
          <w:sz w:val="24"/>
          <w:szCs w:val="24"/>
        </w:rPr>
        <w:t>Covered</w:t>
      </w:r>
      <w:r w:rsidRPr="00524320">
        <w:rPr>
          <w:rFonts w:cs="Arial"/>
          <w:sz w:val="24"/>
          <w:szCs w:val="24"/>
        </w:rPr>
        <w:t xml:space="preserve"> the other parent for a shorter period of time. </w:t>
      </w:r>
    </w:p>
    <w:p w14:paraId="235AA65D" w14:textId="77777777" w:rsidR="00E421BA" w:rsidRPr="00524320" w:rsidRDefault="00E421BA" w:rsidP="00FC6B40">
      <w:pPr>
        <w:pStyle w:val="ListParagraph"/>
        <w:rPr>
          <w:rFonts w:cs="Arial"/>
          <w:sz w:val="24"/>
          <w:szCs w:val="24"/>
        </w:rPr>
      </w:pPr>
    </w:p>
    <w:p w14:paraId="67ACFBAD" w14:textId="77777777" w:rsidR="00E421BA" w:rsidRPr="00524320" w:rsidRDefault="00E421BA" w:rsidP="00FC6B40">
      <w:pPr>
        <w:pStyle w:val="ListParagraph"/>
        <w:autoSpaceDE w:val="0"/>
        <w:autoSpaceDN w:val="0"/>
        <w:adjustRightInd w:val="0"/>
        <w:spacing w:after="0" w:line="280" w:lineRule="atLeast"/>
        <w:ind w:left="1500"/>
        <w:rPr>
          <w:rFonts w:cs="Arial"/>
          <w:sz w:val="24"/>
          <w:szCs w:val="24"/>
        </w:rPr>
      </w:pPr>
      <w:r w:rsidRPr="00524320">
        <w:rPr>
          <w:rFonts w:cs="Arial"/>
          <w:sz w:val="24"/>
          <w:szCs w:val="24"/>
        </w:rPr>
        <w:t xml:space="preserve">If the other Plan does not have the rule described in i) above but instead has a rule based upon the gender of the parent, and if, as a result, the Plans do not agree on the order of </w:t>
      </w:r>
      <w:r w:rsidRPr="00524320">
        <w:rPr>
          <w:rFonts w:cs="Arial"/>
          <w:b/>
          <w:bCs/>
          <w:sz w:val="24"/>
          <w:szCs w:val="24"/>
        </w:rPr>
        <w:t>Benefits</w:t>
      </w:r>
      <w:r w:rsidRPr="00524320">
        <w:rPr>
          <w:rFonts w:cs="Arial"/>
          <w:sz w:val="24"/>
          <w:szCs w:val="24"/>
        </w:rPr>
        <w:t xml:space="preserve">, the rule in the other Plan shall determine the order of </w:t>
      </w:r>
      <w:r w:rsidRPr="00524320">
        <w:rPr>
          <w:rFonts w:cs="Arial"/>
          <w:b/>
          <w:bCs/>
          <w:sz w:val="24"/>
          <w:szCs w:val="24"/>
        </w:rPr>
        <w:t>Benefits</w:t>
      </w:r>
      <w:r w:rsidRPr="00524320">
        <w:rPr>
          <w:rFonts w:cs="Arial"/>
          <w:sz w:val="24"/>
          <w:szCs w:val="24"/>
        </w:rPr>
        <w:t xml:space="preserve">. </w:t>
      </w:r>
    </w:p>
    <w:p w14:paraId="723FF708" w14:textId="77777777" w:rsidR="00E421BA" w:rsidRPr="00524320" w:rsidRDefault="00E421BA" w:rsidP="00FC6B40">
      <w:pPr>
        <w:pStyle w:val="ListParagraph"/>
        <w:autoSpaceDE w:val="0"/>
        <w:autoSpaceDN w:val="0"/>
        <w:adjustRightInd w:val="0"/>
        <w:spacing w:after="0" w:line="280" w:lineRule="atLeast"/>
        <w:ind w:left="1500"/>
        <w:rPr>
          <w:rFonts w:cs="Arial"/>
          <w:sz w:val="24"/>
          <w:szCs w:val="24"/>
        </w:rPr>
      </w:pPr>
    </w:p>
    <w:p w14:paraId="1AF4F049" w14:textId="77777777" w:rsidR="00E421BA" w:rsidRPr="00524320" w:rsidRDefault="00E421BA" w:rsidP="00E806D2">
      <w:pPr>
        <w:pStyle w:val="ListParagraph"/>
        <w:numPr>
          <w:ilvl w:val="0"/>
          <w:numId w:val="76"/>
        </w:numPr>
        <w:autoSpaceDE w:val="0"/>
        <w:autoSpaceDN w:val="0"/>
        <w:adjustRightInd w:val="0"/>
        <w:spacing w:after="0" w:line="280" w:lineRule="atLeast"/>
        <w:rPr>
          <w:rFonts w:cs="Arial"/>
          <w:sz w:val="24"/>
          <w:szCs w:val="24"/>
        </w:rPr>
      </w:pPr>
      <w:r w:rsidRPr="00524320">
        <w:rPr>
          <w:rFonts w:cs="Arial"/>
          <w:sz w:val="24"/>
          <w:szCs w:val="24"/>
        </w:rPr>
        <w:t>Dependent Child/Separated or Divorced Parents</w:t>
      </w:r>
    </w:p>
    <w:p w14:paraId="41B2D618"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 If two or more Plans </w:t>
      </w:r>
      <w:r w:rsidRPr="00524320">
        <w:rPr>
          <w:rFonts w:cs="Arial"/>
          <w:b/>
          <w:bCs/>
          <w:sz w:val="24"/>
          <w:szCs w:val="24"/>
        </w:rPr>
        <w:t xml:space="preserve">Cover </w:t>
      </w:r>
      <w:r w:rsidRPr="00524320">
        <w:rPr>
          <w:rFonts w:cs="Arial"/>
          <w:sz w:val="24"/>
          <w:szCs w:val="24"/>
        </w:rPr>
        <w:t xml:space="preserve">a person as a </w:t>
      </w:r>
      <w:r w:rsidRPr="00524320">
        <w:rPr>
          <w:rFonts w:cs="Arial"/>
          <w:b/>
          <w:bCs/>
          <w:sz w:val="24"/>
          <w:szCs w:val="24"/>
        </w:rPr>
        <w:t>Dependent</w:t>
      </w:r>
      <w:r w:rsidRPr="00524320">
        <w:rPr>
          <w:rFonts w:cs="Arial"/>
          <w:sz w:val="24"/>
          <w:szCs w:val="24"/>
        </w:rPr>
        <w:t xml:space="preserve"> child of divorced or separated parents, </w:t>
      </w:r>
      <w:r w:rsidRPr="00524320">
        <w:rPr>
          <w:rFonts w:cs="Arial"/>
          <w:b/>
          <w:bCs/>
          <w:sz w:val="24"/>
          <w:szCs w:val="24"/>
        </w:rPr>
        <w:t>Benefits</w:t>
      </w:r>
      <w:r w:rsidRPr="00524320">
        <w:rPr>
          <w:rFonts w:cs="Arial"/>
          <w:sz w:val="24"/>
          <w:szCs w:val="24"/>
        </w:rPr>
        <w:t xml:space="preserve"> for the child are determined in this order: </w:t>
      </w:r>
    </w:p>
    <w:p w14:paraId="04CC2BB1" w14:textId="77777777" w:rsidR="00E421BA" w:rsidRPr="00524320" w:rsidRDefault="00E421BA" w:rsidP="00E806D2">
      <w:pPr>
        <w:pStyle w:val="ListParagraph"/>
        <w:numPr>
          <w:ilvl w:val="0"/>
          <w:numId w:val="78"/>
        </w:numPr>
        <w:autoSpaceDE w:val="0"/>
        <w:autoSpaceDN w:val="0"/>
        <w:adjustRightInd w:val="0"/>
        <w:spacing w:after="0" w:line="280" w:lineRule="atLeast"/>
        <w:rPr>
          <w:rFonts w:cs="Arial"/>
          <w:sz w:val="24"/>
          <w:szCs w:val="24"/>
        </w:rPr>
      </w:pPr>
      <w:r w:rsidRPr="00524320">
        <w:rPr>
          <w:rFonts w:cs="Arial"/>
          <w:sz w:val="24"/>
          <w:szCs w:val="24"/>
        </w:rPr>
        <w:t>First, the Plan of the parent with custody of the child,</w:t>
      </w:r>
    </w:p>
    <w:p w14:paraId="27B4D807" w14:textId="77777777" w:rsidR="00E421BA" w:rsidRPr="00524320" w:rsidRDefault="00E421BA" w:rsidP="00FC6B40">
      <w:pPr>
        <w:pStyle w:val="ListParagraph"/>
        <w:autoSpaceDE w:val="0"/>
        <w:autoSpaceDN w:val="0"/>
        <w:adjustRightInd w:val="0"/>
        <w:spacing w:after="0" w:line="280" w:lineRule="atLeast"/>
        <w:ind w:left="1440"/>
        <w:rPr>
          <w:rFonts w:cs="Arial"/>
          <w:sz w:val="24"/>
          <w:szCs w:val="24"/>
        </w:rPr>
      </w:pPr>
    </w:p>
    <w:p w14:paraId="5FD05D42" w14:textId="77777777" w:rsidR="00E421BA" w:rsidRPr="00524320" w:rsidRDefault="00E421BA" w:rsidP="00E806D2">
      <w:pPr>
        <w:pStyle w:val="ListParagraph"/>
        <w:numPr>
          <w:ilvl w:val="0"/>
          <w:numId w:val="78"/>
        </w:numPr>
        <w:autoSpaceDE w:val="0"/>
        <w:autoSpaceDN w:val="0"/>
        <w:adjustRightInd w:val="0"/>
        <w:spacing w:after="0" w:line="280" w:lineRule="atLeast"/>
        <w:rPr>
          <w:rFonts w:cs="Arial"/>
          <w:sz w:val="24"/>
          <w:szCs w:val="24"/>
        </w:rPr>
      </w:pPr>
      <w:r w:rsidRPr="00524320">
        <w:rPr>
          <w:rFonts w:cs="Arial"/>
          <w:sz w:val="24"/>
          <w:szCs w:val="24"/>
        </w:rPr>
        <w:t xml:space="preserve"> Then, the Plan of the spouse of the parent with the custody of the child, and ET-2180 (Rev 1/13/2022) Page 58 of 63 </w:t>
      </w:r>
    </w:p>
    <w:p w14:paraId="57968936" w14:textId="77777777" w:rsidR="00E421BA" w:rsidRPr="00524320" w:rsidRDefault="00E421BA" w:rsidP="00FC6B40">
      <w:pPr>
        <w:pStyle w:val="ListParagraph"/>
        <w:rPr>
          <w:rFonts w:cs="Arial"/>
          <w:sz w:val="24"/>
          <w:szCs w:val="24"/>
        </w:rPr>
      </w:pPr>
    </w:p>
    <w:p w14:paraId="451ACD76" w14:textId="77777777" w:rsidR="00E421BA" w:rsidRPr="00524320" w:rsidRDefault="00E421BA" w:rsidP="00E806D2">
      <w:pPr>
        <w:pStyle w:val="ListParagraph"/>
        <w:numPr>
          <w:ilvl w:val="0"/>
          <w:numId w:val="78"/>
        </w:numPr>
        <w:autoSpaceDE w:val="0"/>
        <w:autoSpaceDN w:val="0"/>
        <w:adjustRightInd w:val="0"/>
        <w:spacing w:after="0" w:line="280" w:lineRule="atLeast"/>
        <w:rPr>
          <w:rFonts w:cs="Arial"/>
          <w:sz w:val="24"/>
          <w:szCs w:val="24"/>
        </w:rPr>
      </w:pPr>
      <w:r w:rsidRPr="00524320">
        <w:rPr>
          <w:rFonts w:cs="Arial"/>
          <w:sz w:val="24"/>
          <w:szCs w:val="24"/>
        </w:rPr>
        <w:t xml:space="preserve">Finally, the Plan of the parent not having custody of the child. Also, if the specific terms of a court decree state that the parents have joint custody of the child and do not specify that one parent has responsibility for the child's health care expenses or if the court decree states that both parents shall be responsible for the health care needs of the child but gives physical custody of the child to one parent, and the entities obligated to pay or provide the </w:t>
      </w:r>
      <w:r w:rsidRPr="00524320">
        <w:rPr>
          <w:rFonts w:cs="Arial"/>
          <w:b/>
          <w:bCs/>
          <w:sz w:val="24"/>
          <w:szCs w:val="24"/>
        </w:rPr>
        <w:t>Benefits</w:t>
      </w:r>
      <w:r w:rsidRPr="00524320">
        <w:rPr>
          <w:rFonts w:cs="Arial"/>
          <w:sz w:val="24"/>
          <w:szCs w:val="24"/>
        </w:rPr>
        <w:t xml:space="preserve"> of the respective parents' Plans have actual knowledge of those terms, </w:t>
      </w:r>
      <w:r w:rsidRPr="00524320">
        <w:rPr>
          <w:rFonts w:cs="Arial"/>
          <w:b/>
          <w:bCs/>
          <w:sz w:val="24"/>
          <w:szCs w:val="24"/>
        </w:rPr>
        <w:t>Benefits</w:t>
      </w:r>
      <w:r w:rsidRPr="00524320">
        <w:rPr>
          <w:rFonts w:cs="Arial"/>
          <w:sz w:val="24"/>
          <w:szCs w:val="24"/>
        </w:rPr>
        <w:t xml:space="preserve"> for the </w:t>
      </w:r>
      <w:r w:rsidRPr="00524320">
        <w:rPr>
          <w:rFonts w:cs="Arial"/>
          <w:b/>
          <w:bCs/>
          <w:sz w:val="24"/>
          <w:szCs w:val="24"/>
        </w:rPr>
        <w:t>Dependent</w:t>
      </w:r>
      <w:r w:rsidRPr="00524320">
        <w:rPr>
          <w:rFonts w:cs="Arial"/>
          <w:sz w:val="24"/>
          <w:szCs w:val="24"/>
        </w:rPr>
        <w:t xml:space="preserve"> child shall be determined according to paragraph b) above.</w:t>
      </w:r>
    </w:p>
    <w:p w14:paraId="3048F079" w14:textId="77777777" w:rsidR="00E421BA" w:rsidRPr="00524320" w:rsidRDefault="00E421BA" w:rsidP="00FC6B40">
      <w:pPr>
        <w:pStyle w:val="ListParagraph"/>
        <w:rPr>
          <w:rFonts w:cs="Arial"/>
          <w:sz w:val="24"/>
          <w:szCs w:val="24"/>
        </w:rPr>
      </w:pPr>
    </w:p>
    <w:p w14:paraId="793E2C2B" w14:textId="77777777" w:rsidR="00E421BA" w:rsidRPr="00524320" w:rsidRDefault="00E421BA" w:rsidP="00FC6B40">
      <w:pPr>
        <w:pStyle w:val="ListParagraph"/>
        <w:autoSpaceDE w:val="0"/>
        <w:autoSpaceDN w:val="0"/>
        <w:adjustRightInd w:val="0"/>
        <w:spacing w:after="0" w:line="280" w:lineRule="atLeast"/>
        <w:ind w:left="1440"/>
        <w:rPr>
          <w:rFonts w:cs="Arial"/>
          <w:sz w:val="24"/>
          <w:szCs w:val="24"/>
        </w:rPr>
      </w:pPr>
      <w:r w:rsidRPr="00524320">
        <w:rPr>
          <w:rFonts w:cs="Arial"/>
          <w:sz w:val="24"/>
          <w:szCs w:val="24"/>
        </w:rPr>
        <w:t xml:space="preserve">However, if the specific terms of a court decree state that one of the parents is responsible for the health care expenses of the child, and the entity obligated to pay or provide the </w:t>
      </w:r>
      <w:r w:rsidRPr="00524320">
        <w:rPr>
          <w:rFonts w:cs="Arial"/>
          <w:b/>
          <w:bCs/>
          <w:sz w:val="24"/>
          <w:szCs w:val="24"/>
        </w:rPr>
        <w:t>Benefits</w:t>
      </w:r>
      <w:r w:rsidRPr="00524320">
        <w:rPr>
          <w:rFonts w:cs="Arial"/>
          <w:sz w:val="24"/>
          <w:szCs w:val="24"/>
        </w:rPr>
        <w:t xml:space="preserve"> of the Plan of that parent has actual knowledge of those terms, the </w:t>
      </w:r>
      <w:r w:rsidRPr="00524320">
        <w:rPr>
          <w:rFonts w:cs="Arial"/>
          <w:b/>
          <w:bCs/>
          <w:sz w:val="24"/>
          <w:szCs w:val="24"/>
        </w:rPr>
        <w:t>Benefits</w:t>
      </w:r>
      <w:r w:rsidRPr="00524320">
        <w:rPr>
          <w:rFonts w:cs="Arial"/>
          <w:sz w:val="24"/>
          <w:szCs w:val="24"/>
        </w:rPr>
        <w:t xml:space="preserve"> of that Plan are determined first. This paragraph does not apply with respect to any Claim Determination Period or Plan year during which any </w:t>
      </w:r>
      <w:r w:rsidRPr="00524320">
        <w:rPr>
          <w:rFonts w:cs="Arial"/>
          <w:b/>
          <w:bCs/>
          <w:sz w:val="24"/>
          <w:szCs w:val="24"/>
        </w:rPr>
        <w:t>Benefits</w:t>
      </w:r>
      <w:r w:rsidRPr="00524320">
        <w:rPr>
          <w:rFonts w:cs="Arial"/>
          <w:sz w:val="24"/>
          <w:szCs w:val="24"/>
        </w:rPr>
        <w:t xml:space="preserve"> are actually paid or provided before the entity has that actual knowledge. </w:t>
      </w:r>
    </w:p>
    <w:p w14:paraId="61316222" w14:textId="77777777" w:rsidR="00E421BA" w:rsidRPr="00524320" w:rsidRDefault="00E421BA" w:rsidP="00E806D2">
      <w:pPr>
        <w:pStyle w:val="ListParagraph"/>
        <w:numPr>
          <w:ilvl w:val="0"/>
          <w:numId w:val="76"/>
        </w:numPr>
        <w:autoSpaceDE w:val="0"/>
        <w:autoSpaceDN w:val="0"/>
        <w:adjustRightInd w:val="0"/>
        <w:spacing w:after="0" w:line="280" w:lineRule="atLeast"/>
        <w:rPr>
          <w:rFonts w:cs="Arial"/>
          <w:sz w:val="24"/>
          <w:szCs w:val="24"/>
        </w:rPr>
      </w:pPr>
      <w:r w:rsidRPr="00524320">
        <w:rPr>
          <w:rFonts w:cs="Arial"/>
          <w:sz w:val="24"/>
          <w:szCs w:val="24"/>
        </w:rPr>
        <w:t xml:space="preserve">Active/Inactive Employee </w:t>
      </w:r>
    </w:p>
    <w:p w14:paraId="3E8E9D93"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The </w:t>
      </w:r>
      <w:r w:rsidRPr="00524320">
        <w:rPr>
          <w:rFonts w:cs="Arial"/>
          <w:b/>
          <w:bCs/>
          <w:sz w:val="24"/>
          <w:szCs w:val="24"/>
        </w:rPr>
        <w:t>Benefits</w:t>
      </w:r>
      <w:r w:rsidRPr="00524320">
        <w:rPr>
          <w:rFonts w:cs="Arial"/>
          <w:sz w:val="24"/>
          <w:szCs w:val="24"/>
        </w:rPr>
        <w:t xml:space="preserve"> of a Plan which </w:t>
      </w:r>
      <w:r w:rsidRPr="00524320">
        <w:rPr>
          <w:rFonts w:cs="Arial"/>
          <w:b/>
          <w:bCs/>
          <w:sz w:val="24"/>
          <w:szCs w:val="24"/>
        </w:rPr>
        <w:t>Covers</w:t>
      </w:r>
      <w:r w:rsidRPr="00524320">
        <w:rPr>
          <w:rFonts w:cs="Arial"/>
          <w:sz w:val="24"/>
          <w:szCs w:val="24"/>
        </w:rPr>
        <w:t xml:space="preserve"> a person as an employee who is neither laid off nor retired nor as that employee's </w:t>
      </w:r>
      <w:r w:rsidRPr="00524320">
        <w:rPr>
          <w:rFonts w:cs="Arial"/>
          <w:b/>
          <w:bCs/>
          <w:sz w:val="24"/>
          <w:szCs w:val="24"/>
        </w:rPr>
        <w:t>Dependent</w:t>
      </w:r>
      <w:r w:rsidRPr="00524320">
        <w:rPr>
          <w:rFonts w:cs="Arial"/>
          <w:sz w:val="24"/>
          <w:szCs w:val="24"/>
        </w:rPr>
        <w:t xml:space="preserve"> are determined before those of a Plan which </w:t>
      </w:r>
      <w:r w:rsidRPr="00524320">
        <w:rPr>
          <w:rFonts w:cs="Arial"/>
          <w:b/>
          <w:bCs/>
          <w:sz w:val="24"/>
          <w:szCs w:val="24"/>
        </w:rPr>
        <w:t>Covers</w:t>
      </w:r>
      <w:r w:rsidRPr="00524320">
        <w:rPr>
          <w:rFonts w:cs="Arial"/>
          <w:sz w:val="24"/>
          <w:szCs w:val="24"/>
        </w:rPr>
        <w:t xml:space="preserve"> that person as a laid off or retired employee or as that employee's </w:t>
      </w:r>
      <w:r w:rsidRPr="00524320">
        <w:rPr>
          <w:rFonts w:cs="Arial"/>
          <w:b/>
          <w:bCs/>
          <w:sz w:val="24"/>
          <w:szCs w:val="24"/>
        </w:rPr>
        <w:t>Dependent</w:t>
      </w:r>
      <w:r w:rsidRPr="00524320">
        <w:rPr>
          <w:rFonts w:cs="Arial"/>
          <w:sz w:val="24"/>
          <w:szCs w:val="24"/>
        </w:rPr>
        <w:t xml:space="preserve">. If the other Plan does not have this rule and if, as a result, the Plans do not agree on the order of </w:t>
      </w:r>
      <w:r w:rsidRPr="00524320">
        <w:rPr>
          <w:rFonts w:cs="Arial"/>
          <w:b/>
          <w:bCs/>
          <w:sz w:val="24"/>
          <w:szCs w:val="24"/>
        </w:rPr>
        <w:t>Benefits</w:t>
      </w:r>
      <w:r w:rsidRPr="00524320">
        <w:rPr>
          <w:rFonts w:cs="Arial"/>
          <w:sz w:val="24"/>
          <w:szCs w:val="24"/>
        </w:rPr>
        <w:t xml:space="preserve">, this paragraph d) is ignored. </w:t>
      </w:r>
    </w:p>
    <w:p w14:paraId="003FE779"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2E9FC2FB" w14:textId="77777777" w:rsidR="00E421BA" w:rsidRPr="00524320" w:rsidRDefault="00E421BA" w:rsidP="00E806D2">
      <w:pPr>
        <w:pStyle w:val="ListParagraph"/>
        <w:numPr>
          <w:ilvl w:val="0"/>
          <w:numId w:val="76"/>
        </w:numPr>
        <w:autoSpaceDE w:val="0"/>
        <w:autoSpaceDN w:val="0"/>
        <w:adjustRightInd w:val="0"/>
        <w:spacing w:after="0" w:line="280" w:lineRule="atLeast"/>
        <w:rPr>
          <w:rFonts w:cs="Arial"/>
          <w:sz w:val="24"/>
          <w:szCs w:val="24"/>
        </w:rPr>
      </w:pPr>
      <w:r w:rsidRPr="00524320">
        <w:rPr>
          <w:rFonts w:cs="Arial"/>
          <w:sz w:val="24"/>
          <w:szCs w:val="24"/>
        </w:rPr>
        <w:t xml:space="preserve">Continuation Coverage </w:t>
      </w:r>
    </w:p>
    <w:p w14:paraId="4207EF9A"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If a person has continuation coverage under federal or state law and is also </w:t>
      </w:r>
      <w:r w:rsidRPr="00524320">
        <w:rPr>
          <w:rFonts w:cs="Arial"/>
          <w:b/>
          <w:bCs/>
          <w:sz w:val="24"/>
          <w:szCs w:val="24"/>
        </w:rPr>
        <w:t>Covered</w:t>
      </w:r>
      <w:r w:rsidRPr="00524320">
        <w:rPr>
          <w:rFonts w:cs="Arial"/>
          <w:sz w:val="24"/>
          <w:szCs w:val="24"/>
        </w:rPr>
        <w:t xml:space="preserve"> under another Plan, the following shall determine the order of </w:t>
      </w:r>
      <w:r w:rsidRPr="00524320">
        <w:rPr>
          <w:rFonts w:cs="Arial"/>
          <w:b/>
          <w:bCs/>
          <w:sz w:val="24"/>
          <w:szCs w:val="24"/>
        </w:rPr>
        <w:t>Benefits</w:t>
      </w:r>
      <w:r w:rsidRPr="00524320">
        <w:rPr>
          <w:rFonts w:cs="Arial"/>
          <w:sz w:val="24"/>
          <w:szCs w:val="24"/>
        </w:rPr>
        <w:t xml:space="preserve">: </w:t>
      </w:r>
    </w:p>
    <w:p w14:paraId="457FB5B2" w14:textId="77777777" w:rsidR="00E421BA" w:rsidRPr="00524320" w:rsidRDefault="00E421BA" w:rsidP="00E806D2">
      <w:pPr>
        <w:pStyle w:val="ListParagraph"/>
        <w:numPr>
          <w:ilvl w:val="0"/>
          <w:numId w:val="79"/>
        </w:numPr>
        <w:autoSpaceDE w:val="0"/>
        <w:autoSpaceDN w:val="0"/>
        <w:adjustRightInd w:val="0"/>
        <w:spacing w:after="0" w:line="280" w:lineRule="atLeast"/>
        <w:rPr>
          <w:rFonts w:cs="Arial"/>
          <w:sz w:val="24"/>
          <w:szCs w:val="24"/>
        </w:rPr>
      </w:pPr>
      <w:r w:rsidRPr="00524320">
        <w:rPr>
          <w:rFonts w:cs="Arial"/>
          <w:sz w:val="24"/>
          <w:szCs w:val="24"/>
        </w:rPr>
        <w:t xml:space="preserve">First, the </w:t>
      </w:r>
      <w:r w:rsidRPr="00524320">
        <w:rPr>
          <w:rFonts w:cs="Arial"/>
          <w:b/>
          <w:bCs/>
          <w:sz w:val="24"/>
          <w:szCs w:val="24"/>
        </w:rPr>
        <w:t>Benefits</w:t>
      </w:r>
      <w:r w:rsidRPr="00524320">
        <w:rPr>
          <w:rFonts w:cs="Arial"/>
          <w:sz w:val="24"/>
          <w:szCs w:val="24"/>
        </w:rPr>
        <w:t xml:space="preserve"> of a Plan </w:t>
      </w:r>
      <w:r w:rsidRPr="00524320">
        <w:rPr>
          <w:rFonts w:cs="Arial"/>
          <w:b/>
          <w:bCs/>
          <w:sz w:val="24"/>
          <w:szCs w:val="24"/>
        </w:rPr>
        <w:t>Cover</w:t>
      </w:r>
      <w:r w:rsidRPr="00524320">
        <w:rPr>
          <w:rFonts w:cs="Arial"/>
          <w:sz w:val="24"/>
          <w:szCs w:val="24"/>
        </w:rPr>
        <w:t xml:space="preserve"> the person as an employee, </w:t>
      </w:r>
      <w:r w:rsidRPr="00524320">
        <w:rPr>
          <w:rFonts w:cs="Arial"/>
          <w:b/>
          <w:bCs/>
          <w:sz w:val="24"/>
          <w:szCs w:val="24"/>
        </w:rPr>
        <w:t>Member</w:t>
      </w:r>
      <w:r w:rsidRPr="00524320">
        <w:rPr>
          <w:rFonts w:cs="Arial"/>
          <w:sz w:val="24"/>
          <w:szCs w:val="24"/>
        </w:rPr>
        <w:t xml:space="preserve">, or </w:t>
      </w:r>
      <w:r w:rsidRPr="00524320">
        <w:rPr>
          <w:rFonts w:cs="Arial"/>
          <w:b/>
          <w:bCs/>
          <w:sz w:val="24"/>
          <w:szCs w:val="24"/>
        </w:rPr>
        <w:t>Subscriber</w:t>
      </w:r>
      <w:r w:rsidRPr="00524320">
        <w:rPr>
          <w:rFonts w:cs="Arial"/>
          <w:sz w:val="24"/>
          <w:szCs w:val="24"/>
        </w:rPr>
        <w:t xml:space="preserve"> or as a </w:t>
      </w:r>
      <w:r w:rsidRPr="00524320">
        <w:rPr>
          <w:rFonts w:cs="Arial"/>
          <w:b/>
          <w:bCs/>
          <w:sz w:val="24"/>
          <w:szCs w:val="24"/>
        </w:rPr>
        <w:t xml:space="preserve">Dependent </w:t>
      </w:r>
      <w:r w:rsidRPr="00524320">
        <w:rPr>
          <w:rFonts w:cs="Arial"/>
          <w:sz w:val="24"/>
          <w:szCs w:val="24"/>
        </w:rPr>
        <w:t xml:space="preserve">of an employee, </w:t>
      </w:r>
      <w:r w:rsidRPr="00524320">
        <w:rPr>
          <w:rFonts w:cs="Arial"/>
          <w:b/>
          <w:bCs/>
          <w:sz w:val="24"/>
          <w:szCs w:val="24"/>
        </w:rPr>
        <w:t>Member</w:t>
      </w:r>
      <w:r w:rsidRPr="00524320">
        <w:rPr>
          <w:rFonts w:cs="Arial"/>
          <w:sz w:val="24"/>
          <w:szCs w:val="24"/>
        </w:rPr>
        <w:t xml:space="preserve">, or </w:t>
      </w:r>
      <w:r w:rsidRPr="00524320">
        <w:rPr>
          <w:rFonts w:cs="Arial"/>
          <w:b/>
          <w:bCs/>
          <w:sz w:val="24"/>
          <w:szCs w:val="24"/>
        </w:rPr>
        <w:t>Subscriber</w:t>
      </w:r>
      <w:r w:rsidRPr="00524320">
        <w:rPr>
          <w:rFonts w:cs="Arial"/>
          <w:sz w:val="24"/>
          <w:szCs w:val="24"/>
        </w:rPr>
        <w:t xml:space="preserve">. </w:t>
      </w:r>
      <w:r>
        <w:rPr>
          <w:rFonts w:cs="Arial"/>
          <w:sz w:val="24"/>
          <w:szCs w:val="24"/>
        </w:rPr>
        <w:br/>
      </w:r>
    </w:p>
    <w:p w14:paraId="4F6A43D5" w14:textId="77777777" w:rsidR="00E421BA" w:rsidRPr="00524320" w:rsidRDefault="00E421BA" w:rsidP="00E806D2">
      <w:pPr>
        <w:pStyle w:val="ListParagraph"/>
        <w:numPr>
          <w:ilvl w:val="0"/>
          <w:numId w:val="79"/>
        </w:numPr>
        <w:autoSpaceDE w:val="0"/>
        <w:autoSpaceDN w:val="0"/>
        <w:adjustRightInd w:val="0"/>
        <w:spacing w:after="0" w:line="280" w:lineRule="atLeast"/>
        <w:rPr>
          <w:rFonts w:cs="Arial"/>
          <w:sz w:val="24"/>
          <w:szCs w:val="24"/>
        </w:rPr>
      </w:pPr>
      <w:r w:rsidRPr="00524320">
        <w:rPr>
          <w:rFonts w:cs="Arial"/>
          <w:sz w:val="24"/>
          <w:szCs w:val="24"/>
        </w:rPr>
        <w:t xml:space="preserve">Second, the </w:t>
      </w:r>
      <w:r w:rsidRPr="00524320">
        <w:rPr>
          <w:rFonts w:cs="Arial"/>
          <w:b/>
          <w:bCs/>
          <w:sz w:val="24"/>
          <w:szCs w:val="24"/>
        </w:rPr>
        <w:t>Benefits</w:t>
      </w:r>
      <w:r w:rsidRPr="00524320">
        <w:rPr>
          <w:rFonts w:cs="Arial"/>
          <w:sz w:val="24"/>
          <w:szCs w:val="24"/>
        </w:rPr>
        <w:t xml:space="preserve"> under the continuation coverage. </w:t>
      </w:r>
    </w:p>
    <w:p w14:paraId="3AB917DF" w14:textId="77777777" w:rsidR="00E421BA" w:rsidRPr="00524320" w:rsidRDefault="00E421BA" w:rsidP="00FC6B40">
      <w:pPr>
        <w:pStyle w:val="ListParagraph"/>
        <w:autoSpaceDE w:val="0"/>
        <w:autoSpaceDN w:val="0"/>
        <w:adjustRightInd w:val="0"/>
        <w:spacing w:after="0" w:line="280" w:lineRule="atLeast"/>
        <w:ind w:left="1440"/>
        <w:rPr>
          <w:rFonts w:cs="Arial"/>
          <w:sz w:val="24"/>
          <w:szCs w:val="24"/>
        </w:rPr>
      </w:pPr>
      <w:r w:rsidRPr="00524320">
        <w:rPr>
          <w:rFonts w:cs="Arial"/>
          <w:sz w:val="24"/>
          <w:szCs w:val="24"/>
        </w:rPr>
        <w:t xml:space="preserve">If the other Plan does not have the rule described in subparagraph i), and if, as a result, the Plans do not agree on the order of </w:t>
      </w:r>
      <w:r w:rsidRPr="00524320">
        <w:rPr>
          <w:rFonts w:cs="Arial"/>
          <w:b/>
          <w:bCs/>
          <w:sz w:val="24"/>
          <w:szCs w:val="24"/>
        </w:rPr>
        <w:t>Benefits</w:t>
      </w:r>
      <w:r w:rsidRPr="00524320">
        <w:rPr>
          <w:rFonts w:cs="Arial"/>
          <w:sz w:val="24"/>
          <w:szCs w:val="24"/>
        </w:rPr>
        <w:t xml:space="preserve">, this paragraph e) is ignored. </w:t>
      </w:r>
    </w:p>
    <w:p w14:paraId="69D5A984" w14:textId="77777777" w:rsidR="00E421BA" w:rsidRPr="00524320" w:rsidRDefault="00E421BA" w:rsidP="00FC6B40">
      <w:pPr>
        <w:pStyle w:val="ListParagraph"/>
        <w:autoSpaceDE w:val="0"/>
        <w:autoSpaceDN w:val="0"/>
        <w:adjustRightInd w:val="0"/>
        <w:spacing w:after="0" w:line="280" w:lineRule="atLeast"/>
        <w:ind w:left="1440"/>
        <w:rPr>
          <w:rFonts w:cs="Arial"/>
          <w:sz w:val="24"/>
          <w:szCs w:val="24"/>
        </w:rPr>
      </w:pPr>
    </w:p>
    <w:p w14:paraId="44D50F2F" w14:textId="77777777" w:rsidR="00E421BA" w:rsidRPr="00524320" w:rsidRDefault="00E421BA" w:rsidP="00E806D2">
      <w:pPr>
        <w:pStyle w:val="ListParagraph"/>
        <w:numPr>
          <w:ilvl w:val="0"/>
          <w:numId w:val="76"/>
        </w:numPr>
        <w:autoSpaceDE w:val="0"/>
        <w:autoSpaceDN w:val="0"/>
        <w:adjustRightInd w:val="0"/>
        <w:spacing w:after="0" w:line="280" w:lineRule="atLeast"/>
        <w:rPr>
          <w:rFonts w:cs="Arial"/>
          <w:sz w:val="24"/>
          <w:szCs w:val="24"/>
        </w:rPr>
      </w:pPr>
      <w:r w:rsidRPr="00524320">
        <w:rPr>
          <w:rFonts w:cs="Arial"/>
          <w:sz w:val="24"/>
          <w:szCs w:val="24"/>
        </w:rPr>
        <w:t xml:space="preserve">Longer/Shorter Length of Coverage </w:t>
      </w:r>
    </w:p>
    <w:p w14:paraId="3CB45CEF"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If none of the above rules determines the order of </w:t>
      </w:r>
      <w:r w:rsidRPr="00524320">
        <w:rPr>
          <w:rFonts w:cs="Arial"/>
          <w:b/>
          <w:bCs/>
          <w:sz w:val="24"/>
          <w:szCs w:val="24"/>
        </w:rPr>
        <w:t>Benefits</w:t>
      </w:r>
      <w:r w:rsidRPr="00524320">
        <w:rPr>
          <w:rFonts w:cs="Arial"/>
          <w:sz w:val="24"/>
          <w:szCs w:val="24"/>
        </w:rPr>
        <w:t xml:space="preserve">, the </w:t>
      </w:r>
      <w:r w:rsidRPr="00524320">
        <w:rPr>
          <w:rFonts w:cs="Arial"/>
          <w:b/>
          <w:bCs/>
          <w:sz w:val="24"/>
          <w:szCs w:val="24"/>
        </w:rPr>
        <w:t>Benefits</w:t>
      </w:r>
      <w:r w:rsidRPr="00524320">
        <w:rPr>
          <w:rFonts w:cs="Arial"/>
          <w:sz w:val="24"/>
          <w:szCs w:val="24"/>
        </w:rPr>
        <w:t xml:space="preserve"> of the Plan which </w:t>
      </w:r>
      <w:r w:rsidRPr="00524320">
        <w:rPr>
          <w:rFonts w:cs="Arial"/>
          <w:b/>
          <w:bCs/>
          <w:sz w:val="24"/>
          <w:szCs w:val="24"/>
        </w:rPr>
        <w:t>Covered</w:t>
      </w:r>
      <w:r w:rsidRPr="00524320">
        <w:rPr>
          <w:rFonts w:cs="Arial"/>
          <w:sz w:val="24"/>
          <w:szCs w:val="24"/>
        </w:rPr>
        <w:t xml:space="preserve"> an employee, </w:t>
      </w:r>
      <w:r w:rsidRPr="00524320">
        <w:rPr>
          <w:rFonts w:cs="Arial"/>
          <w:b/>
          <w:bCs/>
          <w:sz w:val="24"/>
          <w:szCs w:val="24"/>
        </w:rPr>
        <w:t>Member</w:t>
      </w:r>
      <w:r w:rsidRPr="00524320">
        <w:rPr>
          <w:rFonts w:cs="Arial"/>
          <w:sz w:val="24"/>
          <w:szCs w:val="24"/>
        </w:rPr>
        <w:t xml:space="preserve">, or </w:t>
      </w:r>
      <w:r w:rsidRPr="00524320">
        <w:rPr>
          <w:rFonts w:cs="Arial"/>
          <w:b/>
          <w:bCs/>
          <w:sz w:val="24"/>
          <w:szCs w:val="24"/>
        </w:rPr>
        <w:t>Subscriber</w:t>
      </w:r>
      <w:r w:rsidRPr="00524320">
        <w:rPr>
          <w:rFonts w:cs="Arial"/>
          <w:sz w:val="24"/>
          <w:szCs w:val="24"/>
        </w:rPr>
        <w:t xml:space="preserve"> longer are determined before those of the Plan which </w:t>
      </w:r>
      <w:r w:rsidRPr="00524320">
        <w:rPr>
          <w:rFonts w:cs="Arial"/>
          <w:b/>
          <w:bCs/>
          <w:sz w:val="24"/>
          <w:szCs w:val="24"/>
        </w:rPr>
        <w:t xml:space="preserve">Covered </w:t>
      </w:r>
      <w:r w:rsidRPr="00524320">
        <w:rPr>
          <w:rFonts w:cs="Arial"/>
          <w:sz w:val="24"/>
          <w:szCs w:val="24"/>
        </w:rPr>
        <w:t xml:space="preserve">that person for the shorter time. </w:t>
      </w:r>
    </w:p>
    <w:p w14:paraId="6E5E1503"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2A590C47"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799" w:name="_Toc161044576"/>
      <w:bookmarkStart w:id="800" w:name="_Toc161044783"/>
      <w:r w:rsidRPr="00524320">
        <w:rPr>
          <w:rFonts w:ascii="Arial" w:hAnsi="Arial" w:cs="Arial"/>
        </w:rPr>
        <w:t xml:space="preserve">Effect on the </w:t>
      </w:r>
      <w:r w:rsidRPr="00524320">
        <w:rPr>
          <w:rFonts w:ascii="Arial" w:hAnsi="Arial" w:cs="Arial"/>
          <w:bCs/>
        </w:rPr>
        <w:t>Benefits</w:t>
      </w:r>
      <w:r w:rsidRPr="00524320">
        <w:rPr>
          <w:rFonts w:ascii="Arial" w:hAnsi="Arial" w:cs="Arial"/>
        </w:rPr>
        <w:t xml:space="preserve"> of the GHIP</w:t>
      </w:r>
      <w:bookmarkEnd w:id="799"/>
      <w:bookmarkEnd w:id="800"/>
      <w:r w:rsidRPr="00524320">
        <w:rPr>
          <w:rFonts w:ascii="Arial" w:hAnsi="Arial" w:cs="Arial"/>
        </w:rPr>
        <w:t xml:space="preserve"> </w:t>
      </w:r>
    </w:p>
    <w:p w14:paraId="3538C0C2"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5D479875"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This section applies when, in accordance with Section B. Order of Benefit Determination Rules, the </w:t>
      </w:r>
      <w:r w:rsidRPr="00524320">
        <w:rPr>
          <w:rFonts w:cs="Arial"/>
          <w:b/>
          <w:bCs/>
          <w:sz w:val="24"/>
          <w:szCs w:val="24"/>
        </w:rPr>
        <w:t>GHIP</w:t>
      </w:r>
      <w:r w:rsidRPr="00524320">
        <w:rPr>
          <w:rFonts w:cs="Arial"/>
          <w:sz w:val="24"/>
          <w:szCs w:val="24"/>
        </w:rPr>
        <w:t xml:space="preserve"> is a Secondary Plan as to one or more other Plans. In that event, the </w:t>
      </w:r>
      <w:r w:rsidRPr="00524320">
        <w:rPr>
          <w:rFonts w:cs="Arial"/>
          <w:b/>
          <w:bCs/>
          <w:sz w:val="24"/>
          <w:szCs w:val="24"/>
        </w:rPr>
        <w:t>Benefits</w:t>
      </w:r>
      <w:r w:rsidRPr="00524320">
        <w:rPr>
          <w:rFonts w:cs="Arial"/>
          <w:sz w:val="24"/>
          <w:szCs w:val="24"/>
        </w:rPr>
        <w:t xml:space="preserve"> of the </w:t>
      </w:r>
      <w:r w:rsidRPr="00524320">
        <w:rPr>
          <w:rFonts w:cs="Arial"/>
          <w:b/>
          <w:bCs/>
          <w:sz w:val="24"/>
          <w:szCs w:val="24"/>
        </w:rPr>
        <w:t>GHIP</w:t>
      </w:r>
      <w:r w:rsidRPr="00524320">
        <w:rPr>
          <w:rFonts w:cs="Arial"/>
          <w:sz w:val="24"/>
          <w:szCs w:val="24"/>
        </w:rPr>
        <w:t xml:space="preserve"> may be reduced under this section. Such other Plan or Plans are referred to as "the other Plans" below. </w:t>
      </w:r>
    </w:p>
    <w:p w14:paraId="1EB0B35F"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7BDE0871"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The </w:t>
      </w:r>
      <w:r w:rsidRPr="00524320">
        <w:rPr>
          <w:rFonts w:cs="Arial"/>
          <w:b/>
          <w:bCs/>
          <w:sz w:val="24"/>
          <w:szCs w:val="24"/>
        </w:rPr>
        <w:t>Benefits</w:t>
      </w:r>
      <w:r w:rsidRPr="00524320">
        <w:rPr>
          <w:rFonts w:cs="Arial"/>
          <w:sz w:val="24"/>
          <w:szCs w:val="24"/>
        </w:rPr>
        <w:t xml:space="preserve"> of the </w:t>
      </w:r>
      <w:r w:rsidRPr="00524320">
        <w:rPr>
          <w:rFonts w:cs="Arial"/>
          <w:b/>
          <w:bCs/>
          <w:sz w:val="24"/>
          <w:szCs w:val="24"/>
        </w:rPr>
        <w:t>GHIP</w:t>
      </w:r>
      <w:r w:rsidRPr="00524320">
        <w:rPr>
          <w:rFonts w:cs="Arial"/>
          <w:sz w:val="24"/>
          <w:szCs w:val="24"/>
        </w:rPr>
        <w:t xml:space="preserve"> will be reduced when the sum of the following exceeds the Allowable Expenses in a Claim Determination Period: </w:t>
      </w:r>
    </w:p>
    <w:p w14:paraId="0FF6DB74"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0C4DA31F"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a) The </w:t>
      </w:r>
      <w:r w:rsidRPr="00524320">
        <w:rPr>
          <w:rFonts w:cs="Arial"/>
          <w:b/>
          <w:bCs/>
          <w:sz w:val="24"/>
          <w:szCs w:val="24"/>
        </w:rPr>
        <w:t>Benefits</w:t>
      </w:r>
      <w:r w:rsidRPr="00524320">
        <w:rPr>
          <w:rFonts w:cs="Arial"/>
          <w:sz w:val="24"/>
          <w:szCs w:val="24"/>
        </w:rPr>
        <w:t xml:space="preserve"> that would be payable for the Allowable Expenses under the </w:t>
      </w:r>
      <w:r w:rsidRPr="00524320">
        <w:rPr>
          <w:rFonts w:cs="Arial"/>
          <w:b/>
          <w:bCs/>
          <w:sz w:val="24"/>
          <w:szCs w:val="24"/>
        </w:rPr>
        <w:t>GHIP</w:t>
      </w:r>
      <w:r w:rsidRPr="00524320">
        <w:rPr>
          <w:rFonts w:cs="Arial"/>
          <w:sz w:val="24"/>
          <w:szCs w:val="24"/>
        </w:rPr>
        <w:t xml:space="preserve"> in the absence of this COB provision, and </w:t>
      </w:r>
      <w:r>
        <w:rPr>
          <w:rFonts w:cs="Arial"/>
          <w:sz w:val="24"/>
          <w:szCs w:val="24"/>
        </w:rPr>
        <w:br/>
      </w:r>
    </w:p>
    <w:p w14:paraId="197795A9"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b) The </w:t>
      </w:r>
      <w:r w:rsidRPr="00524320">
        <w:rPr>
          <w:rFonts w:cs="Arial"/>
          <w:b/>
          <w:bCs/>
          <w:sz w:val="24"/>
          <w:szCs w:val="24"/>
        </w:rPr>
        <w:t>Benefits</w:t>
      </w:r>
      <w:r w:rsidRPr="00524320">
        <w:rPr>
          <w:rFonts w:cs="Arial"/>
          <w:sz w:val="24"/>
          <w:szCs w:val="24"/>
        </w:rPr>
        <w:t xml:space="preserve"> that would be payable for the Allowable Expenses under the other Plans, in the absence of provisions with a purpose like that of this COB provision, whether a claim is made. Under this provision, the </w:t>
      </w:r>
      <w:r w:rsidRPr="00524320">
        <w:rPr>
          <w:rFonts w:cs="Arial"/>
          <w:b/>
          <w:bCs/>
          <w:sz w:val="24"/>
          <w:szCs w:val="24"/>
        </w:rPr>
        <w:t>Benefits</w:t>
      </w:r>
      <w:r w:rsidRPr="00524320">
        <w:rPr>
          <w:rFonts w:cs="Arial"/>
          <w:sz w:val="24"/>
          <w:szCs w:val="24"/>
        </w:rPr>
        <w:t xml:space="preserve"> of the </w:t>
      </w:r>
      <w:r w:rsidRPr="00524320">
        <w:rPr>
          <w:rFonts w:cs="Arial"/>
          <w:b/>
          <w:bCs/>
          <w:sz w:val="24"/>
          <w:szCs w:val="24"/>
        </w:rPr>
        <w:t>GHIP</w:t>
      </w:r>
      <w:r w:rsidRPr="00524320">
        <w:rPr>
          <w:rFonts w:cs="Arial"/>
          <w:sz w:val="24"/>
          <w:szCs w:val="24"/>
        </w:rPr>
        <w:t xml:space="preserve"> will be reduced so that they and the </w:t>
      </w:r>
      <w:r w:rsidRPr="00524320">
        <w:rPr>
          <w:rFonts w:cs="Arial"/>
          <w:b/>
          <w:bCs/>
          <w:sz w:val="24"/>
          <w:szCs w:val="24"/>
        </w:rPr>
        <w:t>Benefits</w:t>
      </w:r>
      <w:r w:rsidRPr="00524320">
        <w:rPr>
          <w:rFonts w:cs="Arial"/>
          <w:sz w:val="24"/>
          <w:szCs w:val="24"/>
        </w:rPr>
        <w:t xml:space="preserve"> payable under the other Plans do not total more than those Allowable Expenses. </w:t>
      </w:r>
    </w:p>
    <w:p w14:paraId="1BB52D1E"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10909EA2"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When the </w:t>
      </w:r>
      <w:r w:rsidRPr="00524320">
        <w:rPr>
          <w:rFonts w:cs="Arial"/>
          <w:b/>
          <w:bCs/>
          <w:sz w:val="24"/>
          <w:szCs w:val="24"/>
        </w:rPr>
        <w:t>Benefits</w:t>
      </w:r>
      <w:r w:rsidRPr="00524320">
        <w:rPr>
          <w:rFonts w:cs="Arial"/>
          <w:sz w:val="24"/>
          <w:szCs w:val="24"/>
        </w:rPr>
        <w:t xml:space="preserve"> of the </w:t>
      </w:r>
      <w:r w:rsidRPr="00524320">
        <w:rPr>
          <w:rFonts w:cs="Arial"/>
          <w:b/>
          <w:bCs/>
          <w:sz w:val="24"/>
          <w:szCs w:val="24"/>
        </w:rPr>
        <w:t>GHIP</w:t>
      </w:r>
      <w:r w:rsidRPr="00524320">
        <w:rPr>
          <w:rFonts w:cs="Arial"/>
          <w:sz w:val="24"/>
          <w:szCs w:val="24"/>
        </w:rPr>
        <w:t xml:space="preserve"> are reduced as described above, each benefit is reduced in proportion. It is then charged against any applicable benefit limit of the </w:t>
      </w:r>
      <w:r w:rsidRPr="00524320">
        <w:rPr>
          <w:rFonts w:cs="Arial"/>
          <w:b/>
          <w:bCs/>
          <w:sz w:val="24"/>
          <w:szCs w:val="24"/>
        </w:rPr>
        <w:t>GHIP</w:t>
      </w:r>
      <w:r w:rsidRPr="00524320">
        <w:rPr>
          <w:rFonts w:cs="Arial"/>
          <w:sz w:val="24"/>
          <w:szCs w:val="24"/>
        </w:rPr>
        <w:t xml:space="preserve">. </w:t>
      </w:r>
    </w:p>
    <w:p w14:paraId="17227250"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1F882927"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801" w:name="_Toc161044577"/>
      <w:bookmarkStart w:id="802" w:name="_Toc161044784"/>
      <w:r w:rsidRPr="00524320">
        <w:rPr>
          <w:rFonts w:ascii="Arial" w:hAnsi="Arial" w:cs="Arial"/>
        </w:rPr>
        <w:t>Right to Receive and Release Needed Information</w:t>
      </w:r>
      <w:bookmarkEnd w:id="801"/>
      <w:bookmarkEnd w:id="802"/>
      <w:r w:rsidRPr="00524320">
        <w:rPr>
          <w:rFonts w:ascii="Arial" w:hAnsi="Arial" w:cs="Arial"/>
        </w:rPr>
        <w:t xml:space="preserve"> </w:t>
      </w:r>
    </w:p>
    <w:p w14:paraId="459F7896"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The </w:t>
      </w:r>
      <w:r w:rsidRPr="00524320">
        <w:rPr>
          <w:rFonts w:cs="Arial"/>
          <w:b/>
          <w:bCs/>
          <w:sz w:val="24"/>
          <w:szCs w:val="24"/>
        </w:rPr>
        <w:t>Health Plan</w:t>
      </w:r>
      <w:r w:rsidRPr="00524320">
        <w:rPr>
          <w:rFonts w:cs="Arial"/>
          <w:sz w:val="24"/>
          <w:szCs w:val="24"/>
        </w:rPr>
        <w:t xml:space="preserve"> has the right to decide the facts it needs to apply these COB rules. It may get needed facts from or give them to any other organization or person without the consent of the insured but only as needed to apply these COB rules. Medical records remain confidential as provided by state and federal law. Each person claiming </w:t>
      </w:r>
      <w:r w:rsidRPr="00524320">
        <w:rPr>
          <w:rFonts w:cs="Arial"/>
          <w:b/>
          <w:bCs/>
          <w:sz w:val="24"/>
          <w:szCs w:val="24"/>
        </w:rPr>
        <w:t>Benefits</w:t>
      </w:r>
      <w:r w:rsidRPr="00524320">
        <w:rPr>
          <w:rFonts w:cs="Arial"/>
          <w:sz w:val="24"/>
          <w:szCs w:val="24"/>
        </w:rPr>
        <w:t xml:space="preserve"> under the </w:t>
      </w:r>
      <w:r w:rsidRPr="00524320">
        <w:rPr>
          <w:rFonts w:cs="Arial"/>
          <w:b/>
          <w:bCs/>
          <w:sz w:val="24"/>
          <w:szCs w:val="24"/>
        </w:rPr>
        <w:t>GHIP</w:t>
      </w:r>
      <w:r w:rsidRPr="00524320">
        <w:rPr>
          <w:rFonts w:cs="Arial"/>
          <w:sz w:val="24"/>
          <w:szCs w:val="24"/>
        </w:rPr>
        <w:t xml:space="preserve"> must give the </w:t>
      </w:r>
      <w:r w:rsidRPr="00524320">
        <w:rPr>
          <w:rFonts w:cs="Arial"/>
          <w:b/>
          <w:bCs/>
          <w:sz w:val="24"/>
          <w:szCs w:val="24"/>
        </w:rPr>
        <w:t>Health Plan</w:t>
      </w:r>
      <w:r w:rsidRPr="00524320">
        <w:rPr>
          <w:rFonts w:cs="Arial"/>
          <w:sz w:val="24"/>
          <w:szCs w:val="24"/>
        </w:rPr>
        <w:t xml:space="preserve"> any facts it needs to pay the claim. </w:t>
      </w:r>
    </w:p>
    <w:p w14:paraId="11E1EDE8"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2370A7D6"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803" w:name="_Toc161044578"/>
      <w:bookmarkStart w:id="804" w:name="_Toc161044785"/>
      <w:r w:rsidRPr="00524320">
        <w:rPr>
          <w:rFonts w:ascii="Arial" w:hAnsi="Arial" w:cs="Arial"/>
        </w:rPr>
        <w:t>Facility of Payment</w:t>
      </w:r>
      <w:bookmarkEnd w:id="803"/>
      <w:bookmarkEnd w:id="804"/>
      <w:r w:rsidRPr="00524320">
        <w:rPr>
          <w:rFonts w:ascii="Arial" w:hAnsi="Arial" w:cs="Arial"/>
        </w:rPr>
        <w:t xml:space="preserve"> </w:t>
      </w:r>
    </w:p>
    <w:p w14:paraId="33E38C51"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A payment made under another Plan may include an amount that should have been paid under the </w:t>
      </w:r>
      <w:r w:rsidRPr="00524320">
        <w:rPr>
          <w:rFonts w:cs="Arial"/>
          <w:b/>
          <w:bCs/>
          <w:sz w:val="24"/>
          <w:szCs w:val="24"/>
        </w:rPr>
        <w:t>GHIP</w:t>
      </w:r>
      <w:r w:rsidRPr="00524320">
        <w:rPr>
          <w:rFonts w:cs="Arial"/>
          <w:sz w:val="24"/>
          <w:szCs w:val="24"/>
        </w:rPr>
        <w:t xml:space="preserve">. If it does, the </w:t>
      </w:r>
      <w:r w:rsidRPr="00524320">
        <w:rPr>
          <w:rFonts w:cs="Arial"/>
          <w:b/>
          <w:bCs/>
          <w:sz w:val="24"/>
          <w:szCs w:val="24"/>
        </w:rPr>
        <w:t>Health Plan</w:t>
      </w:r>
      <w:r w:rsidRPr="00524320">
        <w:rPr>
          <w:rFonts w:cs="Arial"/>
          <w:sz w:val="24"/>
          <w:szCs w:val="24"/>
        </w:rPr>
        <w:t xml:space="preserve"> may pay that amount to the organization which made that payment. That amount will then be treated as though it was a benefit paid under the </w:t>
      </w:r>
      <w:r w:rsidRPr="00524320">
        <w:rPr>
          <w:rFonts w:cs="Arial"/>
          <w:b/>
          <w:bCs/>
          <w:sz w:val="24"/>
          <w:szCs w:val="24"/>
        </w:rPr>
        <w:t>GHIP</w:t>
      </w:r>
      <w:r w:rsidRPr="00524320">
        <w:rPr>
          <w:rFonts w:cs="Arial"/>
          <w:sz w:val="24"/>
          <w:szCs w:val="24"/>
        </w:rPr>
        <w:t xml:space="preserve">. The </w:t>
      </w:r>
      <w:r w:rsidRPr="00524320">
        <w:rPr>
          <w:rFonts w:cs="Arial"/>
          <w:b/>
          <w:bCs/>
          <w:sz w:val="24"/>
          <w:szCs w:val="24"/>
        </w:rPr>
        <w:t>Health Plan</w:t>
      </w:r>
      <w:r w:rsidRPr="00524320">
        <w:rPr>
          <w:rFonts w:cs="Arial"/>
          <w:sz w:val="24"/>
          <w:szCs w:val="24"/>
        </w:rPr>
        <w:t xml:space="preserve"> will not have to pay that amount again. The term "payment made" means reasonable cash value of the </w:t>
      </w:r>
      <w:r w:rsidRPr="00524320">
        <w:rPr>
          <w:rFonts w:cs="Arial"/>
          <w:b/>
          <w:bCs/>
          <w:sz w:val="24"/>
          <w:szCs w:val="24"/>
        </w:rPr>
        <w:t>Benefits</w:t>
      </w:r>
      <w:r w:rsidRPr="00524320">
        <w:rPr>
          <w:rFonts w:cs="Arial"/>
          <w:sz w:val="24"/>
          <w:szCs w:val="24"/>
        </w:rPr>
        <w:t xml:space="preserve"> provided in the form of services. </w:t>
      </w:r>
    </w:p>
    <w:p w14:paraId="3B8AD585" w14:textId="77777777" w:rsidR="00E421BA" w:rsidRPr="00524320" w:rsidRDefault="00E421BA" w:rsidP="00FC6B40">
      <w:pPr>
        <w:pStyle w:val="ListParagraph"/>
        <w:autoSpaceDE w:val="0"/>
        <w:autoSpaceDN w:val="0"/>
        <w:adjustRightInd w:val="0"/>
        <w:spacing w:after="0" w:line="280" w:lineRule="atLeast"/>
        <w:rPr>
          <w:rFonts w:cs="Arial"/>
          <w:sz w:val="24"/>
          <w:szCs w:val="24"/>
        </w:rPr>
      </w:pPr>
    </w:p>
    <w:p w14:paraId="582E1DD7"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805" w:name="_Toc161044579"/>
      <w:bookmarkStart w:id="806" w:name="_Toc161044786"/>
      <w:r w:rsidRPr="00524320">
        <w:rPr>
          <w:rFonts w:ascii="Arial" w:hAnsi="Arial" w:cs="Arial"/>
        </w:rPr>
        <w:t>Right of Recovery</w:t>
      </w:r>
      <w:bookmarkEnd w:id="805"/>
      <w:bookmarkEnd w:id="806"/>
      <w:r w:rsidRPr="00524320">
        <w:rPr>
          <w:rFonts w:ascii="Arial" w:hAnsi="Arial" w:cs="Arial"/>
        </w:rPr>
        <w:t xml:space="preserve"> </w:t>
      </w:r>
    </w:p>
    <w:p w14:paraId="7C3BA8BA"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If the amount of the payments made by the </w:t>
      </w:r>
      <w:r w:rsidRPr="00524320">
        <w:rPr>
          <w:rFonts w:cs="Arial"/>
          <w:b/>
          <w:bCs/>
          <w:sz w:val="24"/>
          <w:szCs w:val="24"/>
        </w:rPr>
        <w:t>Health Plan</w:t>
      </w:r>
      <w:r w:rsidRPr="00524320">
        <w:rPr>
          <w:rFonts w:cs="Arial"/>
          <w:sz w:val="24"/>
          <w:szCs w:val="24"/>
        </w:rPr>
        <w:t xml:space="preserve"> is more than it should have paid under this COB provision, it may recover the excess from one or more of: </w:t>
      </w:r>
    </w:p>
    <w:p w14:paraId="17C4EFCB"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a) The persons it has paid or for whom it has paid, </w:t>
      </w:r>
      <w:r>
        <w:rPr>
          <w:rFonts w:cs="Arial"/>
          <w:sz w:val="24"/>
          <w:szCs w:val="24"/>
        </w:rPr>
        <w:br/>
      </w:r>
    </w:p>
    <w:p w14:paraId="792FFAE9"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b) Insurance companies, or </w:t>
      </w:r>
      <w:r>
        <w:rPr>
          <w:rFonts w:cs="Arial"/>
          <w:sz w:val="24"/>
          <w:szCs w:val="24"/>
        </w:rPr>
        <w:br/>
      </w:r>
    </w:p>
    <w:p w14:paraId="40B9B761"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c) Other organizations. </w:t>
      </w:r>
    </w:p>
    <w:p w14:paraId="2FBCCC19" w14:textId="77777777" w:rsidR="00E421BA" w:rsidRPr="00524320" w:rsidRDefault="00E421BA" w:rsidP="00FC6B40">
      <w:pPr>
        <w:pStyle w:val="ListParagraph"/>
        <w:autoSpaceDE w:val="0"/>
        <w:autoSpaceDN w:val="0"/>
        <w:adjustRightInd w:val="0"/>
        <w:spacing w:after="0" w:line="280" w:lineRule="atLeast"/>
        <w:rPr>
          <w:rFonts w:cs="Arial"/>
          <w:sz w:val="24"/>
          <w:szCs w:val="24"/>
        </w:rPr>
      </w:pPr>
      <w:r w:rsidRPr="00524320">
        <w:rPr>
          <w:rFonts w:cs="Arial"/>
          <w:sz w:val="24"/>
          <w:szCs w:val="24"/>
        </w:rPr>
        <w:t xml:space="preserve">The "amount of payments made" includes the reasonable cash value of any </w:t>
      </w:r>
      <w:r w:rsidRPr="00524320">
        <w:rPr>
          <w:rFonts w:cs="Arial"/>
          <w:b/>
          <w:bCs/>
          <w:sz w:val="24"/>
          <w:szCs w:val="24"/>
        </w:rPr>
        <w:t>Benefits</w:t>
      </w:r>
      <w:r w:rsidRPr="00524320">
        <w:rPr>
          <w:rFonts w:cs="Arial"/>
          <w:sz w:val="24"/>
          <w:szCs w:val="24"/>
        </w:rPr>
        <w:t xml:space="preserve"> provided in the form of services. </w:t>
      </w:r>
    </w:p>
    <w:p w14:paraId="78EE95F9" w14:textId="77777777" w:rsidR="00E421BA" w:rsidRPr="00524320" w:rsidRDefault="00E421BA" w:rsidP="00FC6B40">
      <w:pPr>
        <w:autoSpaceDE w:val="0"/>
        <w:autoSpaceDN w:val="0"/>
        <w:adjustRightInd w:val="0"/>
        <w:spacing w:after="0" w:line="280" w:lineRule="atLeast"/>
        <w:rPr>
          <w:rFonts w:cs="Arial"/>
          <w:sz w:val="24"/>
          <w:szCs w:val="24"/>
        </w:rPr>
      </w:pPr>
    </w:p>
    <w:p w14:paraId="73FC68D1"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807" w:name="_Toc161044580"/>
      <w:bookmarkStart w:id="808" w:name="_Toc161044787"/>
      <w:r w:rsidRPr="00524320">
        <w:rPr>
          <w:rFonts w:ascii="Arial" w:hAnsi="Arial" w:cs="Arial"/>
        </w:rPr>
        <w:t>Right to Obtain and Provide Information</w:t>
      </w:r>
      <w:bookmarkEnd w:id="807"/>
      <w:bookmarkEnd w:id="808"/>
    </w:p>
    <w:p w14:paraId="354E0167"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Each </w:t>
      </w:r>
      <w:r w:rsidRPr="00524320">
        <w:rPr>
          <w:rFonts w:cs="Arial"/>
          <w:b/>
          <w:bCs/>
          <w:sz w:val="24"/>
          <w:szCs w:val="24"/>
        </w:rPr>
        <w:t>Participant</w:t>
      </w:r>
      <w:r w:rsidRPr="00524320">
        <w:rPr>
          <w:rFonts w:cs="Arial"/>
          <w:sz w:val="24"/>
          <w:szCs w:val="24"/>
        </w:rPr>
        <w:t xml:space="preserve"> agrees that the </w:t>
      </w:r>
      <w:r w:rsidRPr="00524320">
        <w:rPr>
          <w:rFonts w:cs="Arial"/>
          <w:b/>
          <w:bCs/>
          <w:sz w:val="24"/>
          <w:szCs w:val="24"/>
        </w:rPr>
        <w:t>PBM</w:t>
      </w:r>
      <w:r w:rsidRPr="00524320">
        <w:rPr>
          <w:rFonts w:cs="Arial"/>
          <w:sz w:val="24"/>
          <w:szCs w:val="24"/>
        </w:rPr>
        <w:t xml:space="preserve"> may obtain from the </w:t>
      </w:r>
      <w:r w:rsidRPr="00524320">
        <w:rPr>
          <w:rFonts w:cs="Arial"/>
          <w:b/>
          <w:bCs/>
          <w:sz w:val="24"/>
          <w:szCs w:val="24"/>
        </w:rPr>
        <w:t>Participant’s</w:t>
      </w:r>
      <w:r w:rsidRPr="00524320">
        <w:rPr>
          <w:rFonts w:cs="Arial"/>
          <w:sz w:val="24"/>
          <w:szCs w:val="24"/>
        </w:rPr>
        <w:t xml:space="preserve"> health care </w:t>
      </w:r>
      <w:r w:rsidRPr="00524320">
        <w:rPr>
          <w:rFonts w:cs="Arial"/>
          <w:b/>
          <w:bCs/>
          <w:sz w:val="24"/>
          <w:szCs w:val="24"/>
        </w:rPr>
        <w:t>Provider</w:t>
      </w:r>
      <w:r w:rsidRPr="00524320">
        <w:rPr>
          <w:rFonts w:cs="Arial"/>
          <w:sz w:val="24"/>
          <w:szCs w:val="24"/>
        </w:rPr>
        <w:t xml:space="preserve"> information, including medical records, that are reasonably necessary, relevant, and appropriate from the </w:t>
      </w:r>
      <w:r w:rsidRPr="00524320">
        <w:rPr>
          <w:rFonts w:cs="Arial"/>
          <w:b/>
          <w:bCs/>
          <w:sz w:val="24"/>
          <w:szCs w:val="24"/>
        </w:rPr>
        <w:t>PBM</w:t>
      </w:r>
      <w:r w:rsidRPr="00524320">
        <w:rPr>
          <w:rFonts w:cs="Arial"/>
          <w:sz w:val="24"/>
          <w:szCs w:val="24"/>
        </w:rPr>
        <w:t xml:space="preserve"> to evaluate in connection with treatment(s), payment, or health care operations. </w:t>
      </w:r>
    </w:p>
    <w:p w14:paraId="0C98A06B" w14:textId="77777777" w:rsidR="00E421BA" w:rsidRPr="00524320" w:rsidRDefault="00E421BA" w:rsidP="00FC6B40">
      <w:pPr>
        <w:autoSpaceDE w:val="0"/>
        <w:autoSpaceDN w:val="0"/>
        <w:adjustRightInd w:val="0"/>
        <w:spacing w:after="0" w:line="280" w:lineRule="atLeast"/>
        <w:rPr>
          <w:rFonts w:cs="Arial"/>
          <w:sz w:val="24"/>
          <w:szCs w:val="24"/>
        </w:rPr>
      </w:pPr>
    </w:p>
    <w:p w14:paraId="564ECDBC"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Each </w:t>
      </w:r>
      <w:r w:rsidRPr="00524320">
        <w:rPr>
          <w:rFonts w:cs="Arial"/>
          <w:b/>
          <w:bCs/>
          <w:sz w:val="24"/>
          <w:szCs w:val="24"/>
        </w:rPr>
        <w:t>Participant</w:t>
      </w:r>
      <w:r w:rsidRPr="00524320">
        <w:rPr>
          <w:rFonts w:cs="Arial"/>
          <w:sz w:val="24"/>
          <w:szCs w:val="24"/>
        </w:rPr>
        <w:t xml:space="preserve"> must, upon request by the </w:t>
      </w:r>
      <w:r w:rsidRPr="00524320">
        <w:rPr>
          <w:rFonts w:cs="Arial"/>
          <w:b/>
          <w:bCs/>
          <w:sz w:val="24"/>
          <w:szCs w:val="24"/>
        </w:rPr>
        <w:t>PBM</w:t>
      </w:r>
      <w:r w:rsidRPr="00524320">
        <w:rPr>
          <w:rFonts w:cs="Arial"/>
          <w:sz w:val="24"/>
          <w:szCs w:val="24"/>
        </w:rPr>
        <w:t xml:space="preserve">, provide any relevant and reasonably available information which the </w:t>
      </w:r>
      <w:r w:rsidRPr="00524320">
        <w:rPr>
          <w:rFonts w:cs="Arial"/>
          <w:b/>
          <w:bCs/>
          <w:sz w:val="24"/>
          <w:szCs w:val="24"/>
        </w:rPr>
        <w:t>PBM</w:t>
      </w:r>
      <w:r w:rsidRPr="00524320">
        <w:rPr>
          <w:rFonts w:cs="Arial"/>
          <w:sz w:val="24"/>
          <w:szCs w:val="24"/>
        </w:rPr>
        <w:t xml:space="preserve"> believes is necessary to determine payable </w:t>
      </w:r>
      <w:r w:rsidRPr="00524320">
        <w:rPr>
          <w:rFonts w:cs="Arial"/>
          <w:b/>
          <w:bCs/>
          <w:sz w:val="24"/>
          <w:szCs w:val="24"/>
        </w:rPr>
        <w:t>Benefits</w:t>
      </w:r>
      <w:r w:rsidRPr="00524320">
        <w:rPr>
          <w:rFonts w:cs="Arial"/>
          <w:sz w:val="24"/>
          <w:szCs w:val="24"/>
        </w:rPr>
        <w:t>. Failure to provide this information may result in denial of the claim at issue.</w:t>
      </w:r>
    </w:p>
    <w:p w14:paraId="28378D39" w14:textId="77777777" w:rsidR="00E421BA" w:rsidRPr="00524320" w:rsidRDefault="00E421BA" w:rsidP="00FC6B40">
      <w:pPr>
        <w:autoSpaceDE w:val="0"/>
        <w:autoSpaceDN w:val="0"/>
        <w:adjustRightInd w:val="0"/>
        <w:spacing w:after="0" w:line="280" w:lineRule="atLeast"/>
        <w:ind w:left="810"/>
        <w:rPr>
          <w:rFonts w:cs="Arial"/>
          <w:sz w:val="24"/>
          <w:szCs w:val="24"/>
        </w:rPr>
      </w:pPr>
    </w:p>
    <w:p w14:paraId="76319B12"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b/>
          <w:bCs/>
          <w:sz w:val="24"/>
          <w:szCs w:val="24"/>
        </w:rPr>
        <w:t>Participants</w:t>
      </w:r>
      <w:r w:rsidRPr="00524320">
        <w:rPr>
          <w:rFonts w:cs="Arial"/>
          <w:sz w:val="24"/>
          <w:szCs w:val="24"/>
        </w:rPr>
        <w:t xml:space="preserve"> agree that information, including medical records, may be as reasonably necessary, relevant, and appropriate to be disclosed as part of treatment, payment, or health care operations maybe disclosure not only within the </w:t>
      </w:r>
      <w:r w:rsidRPr="00524320">
        <w:rPr>
          <w:rFonts w:cs="Arial"/>
          <w:b/>
          <w:bCs/>
          <w:sz w:val="24"/>
          <w:szCs w:val="24"/>
        </w:rPr>
        <w:t>PBM</w:t>
      </w:r>
      <w:r w:rsidRPr="00524320">
        <w:rPr>
          <w:rFonts w:cs="Arial"/>
          <w:sz w:val="24"/>
          <w:szCs w:val="24"/>
        </w:rPr>
        <w:t xml:space="preserve"> but also to: </w:t>
      </w:r>
    </w:p>
    <w:p w14:paraId="6816F9CC" w14:textId="77777777" w:rsidR="00E421BA" w:rsidRPr="00524320" w:rsidRDefault="00E421BA" w:rsidP="00FC6B40">
      <w:pPr>
        <w:autoSpaceDE w:val="0"/>
        <w:autoSpaceDN w:val="0"/>
        <w:adjustRightInd w:val="0"/>
        <w:spacing w:after="0" w:line="280" w:lineRule="atLeast"/>
        <w:ind w:left="810"/>
        <w:rPr>
          <w:rFonts w:cs="Arial"/>
          <w:sz w:val="24"/>
          <w:szCs w:val="24"/>
        </w:rPr>
      </w:pPr>
    </w:p>
    <w:p w14:paraId="5479F57A" w14:textId="77777777" w:rsidR="00E421BA" w:rsidRPr="00524320" w:rsidRDefault="00E421BA" w:rsidP="00FC6B40">
      <w:pPr>
        <w:autoSpaceDE w:val="0"/>
        <w:autoSpaceDN w:val="0"/>
        <w:adjustRightInd w:val="0"/>
        <w:spacing w:after="0" w:line="280" w:lineRule="atLeast"/>
        <w:ind w:left="810"/>
        <w:rPr>
          <w:rFonts w:cs="Arial"/>
          <w:sz w:val="24"/>
          <w:szCs w:val="24"/>
        </w:rPr>
      </w:pPr>
      <w:r w:rsidRPr="00524320">
        <w:rPr>
          <w:rFonts w:cs="Arial"/>
          <w:sz w:val="24"/>
          <w:szCs w:val="24"/>
        </w:rPr>
        <w:t>1). Health Care Providers as necessary and appropriate for treatment</w:t>
      </w:r>
    </w:p>
    <w:p w14:paraId="65CB3883" w14:textId="77777777" w:rsidR="00E421BA" w:rsidRPr="00524320" w:rsidRDefault="00E421BA" w:rsidP="00FC6B40">
      <w:pPr>
        <w:autoSpaceDE w:val="0"/>
        <w:autoSpaceDN w:val="0"/>
        <w:adjustRightInd w:val="0"/>
        <w:spacing w:after="0" w:line="280" w:lineRule="atLeast"/>
        <w:ind w:left="810"/>
        <w:rPr>
          <w:rFonts w:cs="Arial"/>
          <w:sz w:val="24"/>
          <w:szCs w:val="24"/>
        </w:rPr>
      </w:pPr>
    </w:p>
    <w:p w14:paraId="4043E8B5" w14:textId="77777777" w:rsidR="00E421BA" w:rsidRPr="00524320" w:rsidRDefault="00E421BA" w:rsidP="00FC6B40">
      <w:pPr>
        <w:autoSpaceDE w:val="0"/>
        <w:autoSpaceDN w:val="0"/>
        <w:adjustRightInd w:val="0"/>
        <w:spacing w:after="0" w:line="280" w:lineRule="atLeast"/>
        <w:ind w:left="810"/>
        <w:rPr>
          <w:rFonts w:cs="Arial"/>
          <w:sz w:val="24"/>
          <w:szCs w:val="24"/>
        </w:rPr>
      </w:pPr>
      <w:r w:rsidRPr="00524320">
        <w:rPr>
          <w:rFonts w:cs="Arial"/>
          <w:sz w:val="24"/>
          <w:szCs w:val="24"/>
        </w:rPr>
        <w:t xml:space="preserve">2). Appropriate </w:t>
      </w:r>
      <w:r w:rsidRPr="00524320">
        <w:rPr>
          <w:rFonts w:cs="Arial"/>
          <w:b/>
          <w:bCs/>
          <w:sz w:val="24"/>
          <w:szCs w:val="24"/>
        </w:rPr>
        <w:t>ETF</w:t>
      </w:r>
      <w:r w:rsidRPr="00524320">
        <w:rPr>
          <w:rFonts w:cs="Arial"/>
          <w:sz w:val="24"/>
          <w:szCs w:val="24"/>
        </w:rPr>
        <w:t xml:space="preserve"> employees as part of conducting quality assessment and improvement activities, or reviewing the </w:t>
      </w:r>
      <w:r w:rsidRPr="00524320">
        <w:rPr>
          <w:rFonts w:cs="Arial"/>
          <w:b/>
          <w:bCs/>
          <w:sz w:val="24"/>
          <w:szCs w:val="24"/>
        </w:rPr>
        <w:t>PBM’s</w:t>
      </w:r>
      <w:r w:rsidRPr="00524320">
        <w:rPr>
          <w:rFonts w:cs="Arial"/>
          <w:sz w:val="24"/>
          <w:szCs w:val="24"/>
        </w:rPr>
        <w:t xml:space="preserve"> claims determination for compliance with contract requirements, or other necessary health care operations</w:t>
      </w:r>
    </w:p>
    <w:p w14:paraId="08434FE8" w14:textId="77777777" w:rsidR="00E421BA" w:rsidRPr="00524320" w:rsidRDefault="00E421BA" w:rsidP="00FC6B40">
      <w:pPr>
        <w:autoSpaceDE w:val="0"/>
        <w:autoSpaceDN w:val="0"/>
        <w:adjustRightInd w:val="0"/>
        <w:spacing w:after="0" w:line="280" w:lineRule="atLeast"/>
        <w:ind w:left="810"/>
        <w:rPr>
          <w:rFonts w:cs="Arial"/>
          <w:sz w:val="24"/>
          <w:szCs w:val="24"/>
        </w:rPr>
      </w:pPr>
    </w:p>
    <w:p w14:paraId="195D3D31" w14:textId="77777777" w:rsidR="00E421BA" w:rsidRPr="00524320" w:rsidRDefault="00E421BA" w:rsidP="00FC6B40">
      <w:pPr>
        <w:autoSpaceDE w:val="0"/>
        <w:autoSpaceDN w:val="0"/>
        <w:adjustRightInd w:val="0"/>
        <w:spacing w:after="0" w:line="280" w:lineRule="atLeast"/>
        <w:ind w:left="810"/>
        <w:rPr>
          <w:rFonts w:cs="Arial"/>
          <w:sz w:val="24"/>
          <w:szCs w:val="24"/>
        </w:rPr>
      </w:pPr>
      <w:r w:rsidRPr="00524320">
        <w:rPr>
          <w:rFonts w:cs="Arial"/>
          <w:sz w:val="24"/>
          <w:szCs w:val="24"/>
        </w:rPr>
        <w:t xml:space="preserve">3). External review of organization and parties to any appeal concerning a claim denial. </w:t>
      </w:r>
    </w:p>
    <w:p w14:paraId="29014656" w14:textId="77777777" w:rsidR="00E421BA" w:rsidRPr="00524320" w:rsidRDefault="00E421BA" w:rsidP="00FC6B40">
      <w:pPr>
        <w:autoSpaceDE w:val="0"/>
        <w:autoSpaceDN w:val="0"/>
        <w:adjustRightInd w:val="0"/>
        <w:spacing w:after="0" w:line="280" w:lineRule="atLeast"/>
        <w:ind w:left="810"/>
        <w:rPr>
          <w:rFonts w:cs="Arial"/>
          <w:sz w:val="24"/>
          <w:szCs w:val="24"/>
        </w:rPr>
      </w:pPr>
    </w:p>
    <w:p w14:paraId="30F41A4C"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809" w:name="_Toc161044581"/>
      <w:bookmarkStart w:id="810" w:name="_Toc161044788"/>
      <w:r w:rsidRPr="00524320">
        <w:rPr>
          <w:rFonts w:ascii="Arial" w:hAnsi="Arial" w:cs="Arial"/>
        </w:rPr>
        <w:t>Case Management/Alternate Treatment</w:t>
      </w:r>
      <w:bookmarkEnd w:id="809"/>
      <w:bookmarkEnd w:id="810"/>
      <w:r w:rsidRPr="00524320">
        <w:rPr>
          <w:rFonts w:ascii="Arial" w:hAnsi="Arial" w:cs="Arial"/>
        </w:rPr>
        <w:t xml:space="preserve"> </w:t>
      </w:r>
    </w:p>
    <w:p w14:paraId="1FA1B346"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The </w:t>
      </w:r>
      <w:r w:rsidRPr="00524320">
        <w:rPr>
          <w:rFonts w:cs="Arial"/>
          <w:b/>
          <w:bCs/>
          <w:sz w:val="24"/>
          <w:szCs w:val="24"/>
        </w:rPr>
        <w:t>PBM</w:t>
      </w:r>
      <w:r w:rsidRPr="00524320">
        <w:rPr>
          <w:rFonts w:cs="Arial"/>
          <w:sz w:val="24"/>
          <w:szCs w:val="24"/>
        </w:rPr>
        <w:t xml:space="preserve"> may employ professional staff to provide case management services. As part of this case management, the </w:t>
      </w:r>
      <w:r w:rsidRPr="00524320">
        <w:rPr>
          <w:rFonts w:cs="Arial"/>
          <w:b/>
          <w:bCs/>
          <w:sz w:val="24"/>
          <w:szCs w:val="24"/>
        </w:rPr>
        <w:t>PBM</w:t>
      </w:r>
      <w:r w:rsidRPr="00524320">
        <w:rPr>
          <w:rFonts w:cs="Arial"/>
          <w:sz w:val="24"/>
          <w:szCs w:val="24"/>
        </w:rPr>
        <w:t xml:space="preserve"> may recommend that a </w:t>
      </w:r>
      <w:r w:rsidRPr="00524320">
        <w:rPr>
          <w:rFonts w:cs="Arial"/>
          <w:b/>
          <w:bCs/>
          <w:sz w:val="24"/>
          <w:szCs w:val="24"/>
        </w:rPr>
        <w:t>Participant</w:t>
      </w:r>
      <w:r w:rsidRPr="00524320">
        <w:rPr>
          <w:rFonts w:cs="Arial"/>
          <w:sz w:val="24"/>
          <w:szCs w:val="24"/>
        </w:rPr>
        <w:t xml:space="preserve"> consider receiving treatment for an </w:t>
      </w:r>
      <w:r w:rsidRPr="00524320">
        <w:rPr>
          <w:rFonts w:cs="Arial"/>
          <w:b/>
          <w:bCs/>
          <w:sz w:val="24"/>
          <w:szCs w:val="24"/>
        </w:rPr>
        <w:t>Illness</w:t>
      </w:r>
      <w:r w:rsidRPr="00524320">
        <w:rPr>
          <w:rFonts w:cs="Arial"/>
          <w:sz w:val="24"/>
          <w:szCs w:val="24"/>
        </w:rPr>
        <w:t xml:space="preserve"> or </w:t>
      </w:r>
      <w:r w:rsidRPr="00524320">
        <w:rPr>
          <w:rFonts w:cs="Arial"/>
          <w:b/>
          <w:bCs/>
          <w:sz w:val="24"/>
          <w:szCs w:val="24"/>
        </w:rPr>
        <w:t>Injury</w:t>
      </w:r>
      <w:r w:rsidRPr="00524320">
        <w:rPr>
          <w:rFonts w:cs="Arial"/>
          <w:sz w:val="24"/>
          <w:szCs w:val="24"/>
        </w:rPr>
        <w:t xml:space="preserve"> which differs from the current treatment if it appears that: </w:t>
      </w:r>
    </w:p>
    <w:p w14:paraId="196739DB" w14:textId="77777777" w:rsidR="00E421BA" w:rsidRPr="00524320" w:rsidRDefault="00E421BA" w:rsidP="00FC6B40">
      <w:pPr>
        <w:autoSpaceDE w:val="0"/>
        <w:autoSpaceDN w:val="0"/>
        <w:adjustRightInd w:val="0"/>
        <w:spacing w:after="0" w:line="280" w:lineRule="atLeast"/>
        <w:ind w:left="810"/>
        <w:rPr>
          <w:rFonts w:cs="Arial"/>
          <w:sz w:val="24"/>
          <w:szCs w:val="24"/>
        </w:rPr>
      </w:pPr>
    </w:p>
    <w:p w14:paraId="28234D98" w14:textId="77777777" w:rsidR="00E421BA" w:rsidRPr="00524320" w:rsidRDefault="00E421BA" w:rsidP="00E806D2">
      <w:pPr>
        <w:pStyle w:val="ListParagraph"/>
        <w:numPr>
          <w:ilvl w:val="0"/>
          <w:numId w:val="80"/>
        </w:numPr>
        <w:autoSpaceDE w:val="0"/>
        <w:autoSpaceDN w:val="0"/>
        <w:adjustRightInd w:val="0"/>
        <w:spacing w:after="0" w:line="280" w:lineRule="atLeast"/>
        <w:rPr>
          <w:rFonts w:cs="Arial"/>
          <w:sz w:val="24"/>
          <w:szCs w:val="24"/>
        </w:rPr>
      </w:pPr>
      <w:r w:rsidRPr="00524320">
        <w:rPr>
          <w:rFonts w:cs="Arial"/>
          <w:sz w:val="24"/>
          <w:szCs w:val="24"/>
        </w:rPr>
        <w:t xml:space="preserve">The recommended treatment offers at least equal medical therapeutic value, and </w:t>
      </w:r>
    </w:p>
    <w:p w14:paraId="6D647B2F" w14:textId="77777777" w:rsidR="00E421BA" w:rsidRPr="00524320" w:rsidRDefault="00E421BA" w:rsidP="00FC6B40">
      <w:pPr>
        <w:autoSpaceDE w:val="0"/>
        <w:autoSpaceDN w:val="0"/>
        <w:adjustRightInd w:val="0"/>
        <w:spacing w:after="0" w:line="280" w:lineRule="atLeast"/>
        <w:ind w:left="810"/>
        <w:rPr>
          <w:rFonts w:cs="Arial"/>
          <w:sz w:val="24"/>
          <w:szCs w:val="24"/>
        </w:rPr>
      </w:pPr>
    </w:p>
    <w:p w14:paraId="42D6B867" w14:textId="77777777" w:rsidR="00E421BA" w:rsidRPr="00524320" w:rsidRDefault="00E421BA" w:rsidP="00E806D2">
      <w:pPr>
        <w:pStyle w:val="ListParagraph"/>
        <w:numPr>
          <w:ilvl w:val="0"/>
          <w:numId w:val="80"/>
        </w:numPr>
        <w:autoSpaceDE w:val="0"/>
        <w:autoSpaceDN w:val="0"/>
        <w:adjustRightInd w:val="0"/>
        <w:spacing w:after="0" w:line="280" w:lineRule="atLeast"/>
        <w:rPr>
          <w:rFonts w:cs="Arial"/>
          <w:sz w:val="24"/>
          <w:szCs w:val="24"/>
        </w:rPr>
      </w:pPr>
      <w:r w:rsidRPr="00524320">
        <w:rPr>
          <w:rFonts w:cs="Arial"/>
          <w:sz w:val="24"/>
          <w:szCs w:val="24"/>
        </w:rPr>
        <w:t xml:space="preserve">The current treatment program may be changed without jeopardizing the </w:t>
      </w:r>
      <w:r w:rsidRPr="00524320">
        <w:rPr>
          <w:rFonts w:cs="Arial"/>
          <w:b/>
          <w:bCs/>
          <w:sz w:val="24"/>
          <w:szCs w:val="24"/>
        </w:rPr>
        <w:t>Participant’s</w:t>
      </w:r>
      <w:r w:rsidRPr="00524320">
        <w:rPr>
          <w:rFonts w:cs="Arial"/>
          <w:sz w:val="24"/>
          <w:szCs w:val="24"/>
        </w:rPr>
        <w:t xml:space="preserve"> health, and</w:t>
      </w:r>
    </w:p>
    <w:p w14:paraId="426D2AD9" w14:textId="77777777" w:rsidR="00E421BA" w:rsidRPr="00524320" w:rsidRDefault="00E421BA" w:rsidP="00FC6B40">
      <w:pPr>
        <w:autoSpaceDE w:val="0"/>
        <w:autoSpaceDN w:val="0"/>
        <w:adjustRightInd w:val="0"/>
        <w:spacing w:after="0" w:line="280" w:lineRule="atLeast"/>
        <w:rPr>
          <w:rFonts w:cs="Arial"/>
          <w:sz w:val="24"/>
          <w:szCs w:val="24"/>
        </w:rPr>
      </w:pPr>
    </w:p>
    <w:p w14:paraId="7111A218" w14:textId="77777777" w:rsidR="00E421BA" w:rsidRPr="00524320" w:rsidRDefault="00E421BA" w:rsidP="00FC6B40">
      <w:pPr>
        <w:autoSpaceDE w:val="0"/>
        <w:autoSpaceDN w:val="0"/>
        <w:adjustRightInd w:val="0"/>
        <w:spacing w:after="0" w:line="280" w:lineRule="atLeast"/>
        <w:ind w:left="810"/>
        <w:rPr>
          <w:rFonts w:cs="Arial"/>
          <w:sz w:val="24"/>
          <w:szCs w:val="24"/>
        </w:rPr>
      </w:pPr>
      <w:r w:rsidRPr="00524320">
        <w:rPr>
          <w:rFonts w:cs="Arial"/>
          <w:sz w:val="24"/>
          <w:szCs w:val="24"/>
        </w:rPr>
        <w:t>3) The pharmacy charges incurred for drugs or supplies provided under the recommended treatment will probably be less.</w:t>
      </w:r>
    </w:p>
    <w:p w14:paraId="4C8455B3" w14:textId="77777777" w:rsidR="00E421BA" w:rsidRPr="00524320" w:rsidRDefault="00E421BA" w:rsidP="00FC6B40">
      <w:pPr>
        <w:autoSpaceDE w:val="0"/>
        <w:autoSpaceDN w:val="0"/>
        <w:adjustRightInd w:val="0"/>
        <w:spacing w:after="0" w:line="280" w:lineRule="atLeast"/>
        <w:ind w:left="810"/>
        <w:rPr>
          <w:rFonts w:cs="Arial"/>
          <w:sz w:val="24"/>
          <w:szCs w:val="24"/>
        </w:rPr>
      </w:pPr>
    </w:p>
    <w:p w14:paraId="0BD88BEC"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If the </w:t>
      </w:r>
      <w:r w:rsidRPr="00524320">
        <w:rPr>
          <w:rFonts w:cs="Arial"/>
          <w:b/>
          <w:bCs/>
          <w:sz w:val="24"/>
          <w:szCs w:val="24"/>
        </w:rPr>
        <w:t>PBM</w:t>
      </w:r>
      <w:r w:rsidRPr="00524320">
        <w:rPr>
          <w:rFonts w:cs="Arial"/>
          <w:sz w:val="24"/>
          <w:szCs w:val="24"/>
        </w:rPr>
        <w:t xml:space="preserve"> agrees to the attending physician’s recommendation or if the </w:t>
      </w:r>
      <w:r w:rsidRPr="00524320">
        <w:rPr>
          <w:rFonts w:cs="Arial"/>
          <w:b/>
          <w:bCs/>
          <w:sz w:val="24"/>
          <w:szCs w:val="24"/>
        </w:rPr>
        <w:t>Participant</w:t>
      </w:r>
      <w:r w:rsidRPr="00524320">
        <w:rPr>
          <w:rFonts w:cs="Arial"/>
          <w:sz w:val="24"/>
          <w:szCs w:val="24"/>
        </w:rPr>
        <w:t xml:space="preserve"> or his/her authorized representative and the attending physician agree to the </w:t>
      </w:r>
      <w:r w:rsidRPr="00524320">
        <w:rPr>
          <w:rFonts w:cs="Arial"/>
          <w:b/>
          <w:bCs/>
          <w:sz w:val="24"/>
          <w:szCs w:val="24"/>
        </w:rPr>
        <w:t>PBM’S</w:t>
      </w:r>
      <w:r w:rsidRPr="00524320">
        <w:rPr>
          <w:rFonts w:cs="Arial"/>
          <w:sz w:val="24"/>
          <w:szCs w:val="24"/>
        </w:rPr>
        <w:t xml:space="preserve"> recommendation, the recommended treatment will be provided as soon as it is available. If the recommended treatment includes services for which </w:t>
      </w:r>
      <w:r w:rsidRPr="00524320">
        <w:rPr>
          <w:rFonts w:cs="Arial"/>
          <w:b/>
          <w:bCs/>
          <w:sz w:val="24"/>
          <w:szCs w:val="24"/>
        </w:rPr>
        <w:t>Benefits</w:t>
      </w:r>
      <w:r w:rsidRPr="00524320">
        <w:rPr>
          <w:rFonts w:cs="Arial"/>
          <w:sz w:val="24"/>
          <w:szCs w:val="24"/>
        </w:rPr>
        <w:t xml:space="preserve"> are not otherwise payable payment of </w:t>
      </w:r>
      <w:r w:rsidRPr="00524320">
        <w:rPr>
          <w:rFonts w:cs="Arial"/>
          <w:b/>
          <w:bCs/>
          <w:sz w:val="24"/>
          <w:szCs w:val="24"/>
        </w:rPr>
        <w:t>Benefits</w:t>
      </w:r>
      <w:r w:rsidRPr="00524320">
        <w:rPr>
          <w:rFonts w:cs="Arial"/>
          <w:sz w:val="24"/>
          <w:szCs w:val="24"/>
        </w:rPr>
        <w:t xml:space="preserve"> will be as determined by the </w:t>
      </w:r>
      <w:r w:rsidRPr="00524320">
        <w:rPr>
          <w:rFonts w:cs="Arial"/>
          <w:b/>
          <w:bCs/>
          <w:sz w:val="24"/>
          <w:szCs w:val="24"/>
        </w:rPr>
        <w:t>PBM</w:t>
      </w:r>
      <w:r w:rsidRPr="00524320">
        <w:rPr>
          <w:rFonts w:cs="Arial"/>
          <w:sz w:val="24"/>
          <w:szCs w:val="24"/>
        </w:rPr>
        <w:t xml:space="preserve">.  </w:t>
      </w:r>
    </w:p>
    <w:p w14:paraId="0D7C92B0" w14:textId="77777777" w:rsidR="00E421BA" w:rsidRPr="00524320" w:rsidRDefault="00E421BA" w:rsidP="00FC6B40">
      <w:pPr>
        <w:autoSpaceDE w:val="0"/>
        <w:autoSpaceDN w:val="0"/>
        <w:adjustRightInd w:val="0"/>
        <w:spacing w:after="0" w:line="280" w:lineRule="atLeast"/>
        <w:ind w:left="810"/>
        <w:rPr>
          <w:rFonts w:cs="Arial"/>
          <w:sz w:val="24"/>
          <w:szCs w:val="24"/>
        </w:rPr>
      </w:pPr>
    </w:p>
    <w:p w14:paraId="7F141505"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811" w:name="_Toc161044582"/>
      <w:bookmarkStart w:id="812" w:name="_Toc161044789"/>
      <w:r w:rsidRPr="00524320">
        <w:rPr>
          <w:rFonts w:ascii="Arial" w:hAnsi="Arial" w:cs="Arial"/>
        </w:rPr>
        <w:t>Disenrollment</w:t>
      </w:r>
      <w:bookmarkEnd w:id="811"/>
      <w:bookmarkEnd w:id="812"/>
      <w:r w:rsidRPr="00524320">
        <w:rPr>
          <w:rFonts w:ascii="Arial" w:hAnsi="Arial" w:cs="Arial"/>
        </w:rPr>
        <w:t xml:space="preserve"> </w:t>
      </w:r>
    </w:p>
    <w:p w14:paraId="40774BAA"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No person other than a </w:t>
      </w:r>
      <w:r w:rsidRPr="00524320">
        <w:rPr>
          <w:rFonts w:cs="Arial"/>
          <w:b/>
          <w:bCs/>
          <w:sz w:val="24"/>
          <w:szCs w:val="24"/>
        </w:rPr>
        <w:t>Participant</w:t>
      </w:r>
      <w:r w:rsidRPr="00524320">
        <w:rPr>
          <w:rFonts w:cs="Arial"/>
          <w:sz w:val="24"/>
          <w:szCs w:val="24"/>
        </w:rPr>
        <w:t xml:space="preserve"> is eligible for health </w:t>
      </w:r>
      <w:r w:rsidRPr="00524320">
        <w:rPr>
          <w:rFonts w:cs="Arial"/>
          <w:b/>
          <w:bCs/>
          <w:sz w:val="24"/>
          <w:szCs w:val="24"/>
        </w:rPr>
        <w:t>Benefits</w:t>
      </w:r>
      <w:r w:rsidRPr="00524320">
        <w:rPr>
          <w:rFonts w:cs="Arial"/>
          <w:sz w:val="24"/>
          <w:szCs w:val="24"/>
        </w:rPr>
        <w:t xml:space="preserve">. The </w:t>
      </w:r>
      <w:r w:rsidRPr="00524320">
        <w:rPr>
          <w:rFonts w:cs="Arial"/>
          <w:b/>
          <w:bCs/>
          <w:sz w:val="24"/>
          <w:szCs w:val="24"/>
        </w:rPr>
        <w:t>Subscriber’s</w:t>
      </w:r>
      <w:r w:rsidRPr="00524320">
        <w:rPr>
          <w:rFonts w:cs="Arial"/>
          <w:sz w:val="24"/>
          <w:szCs w:val="24"/>
        </w:rPr>
        <w:t xml:space="preserve"> rights to group health benefits coverage are forfeited if a </w:t>
      </w:r>
      <w:r w:rsidRPr="00524320">
        <w:rPr>
          <w:rFonts w:cs="Arial"/>
          <w:b/>
          <w:bCs/>
          <w:sz w:val="24"/>
          <w:szCs w:val="24"/>
        </w:rPr>
        <w:t>Participant</w:t>
      </w:r>
      <w:r w:rsidRPr="00524320">
        <w:rPr>
          <w:rFonts w:cs="Arial"/>
          <w:sz w:val="24"/>
          <w:szCs w:val="24"/>
        </w:rPr>
        <w:t xml:space="preserve"> assigns or transfers such rights or aids any other person in obtaining </w:t>
      </w:r>
      <w:r w:rsidRPr="00524320">
        <w:rPr>
          <w:rFonts w:cs="Arial"/>
          <w:b/>
          <w:bCs/>
          <w:sz w:val="24"/>
          <w:szCs w:val="24"/>
        </w:rPr>
        <w:t>Benefits</w:t>
      </w:r>
      <w:r w:rsidRPr="00524320">
        <w:rPr>
          <w:rFonts w:cs="Arial"/>
          <w:sz w:val="24"/>
          <w:szCs w:val="24"/>
        </w:rPr>
        <w:t xml:space="preserve"> to which they are not entitled, or otherwise fraudulently attempts to obtain </w:t>
      </w:r>
      <w:r w:rsidRPr="00524320">
        <w:rPr>
          <w:rFonts w:cs="Arial"/>
          <w:b/>
          <w:bCs/>
          <w:sz w:val="24"/>
          <w:szCs w:val="24"/>
        </w:rPr>
        <w:t>Benefits</w:t>
      </w:r>
      <w:r w:rsidRPr="00524320">
        <w:rPr>
          <w:rFonts w:cs="Arial"/>
          <w:sz w:val="24"/>
          <w:szCs w:val="24"/>
        </w:rPr>
        <w:t>.</w:t>
      </w:r>
    </w:p>
    <w:p w14:paraId="3B9E937F" w14:textId="77777777" w:rsidR="00E421BA" w:rsidRPr="00524320" w:rsidRDefault="00E421BA" w:rsidP="00FC6B40">
      <w:pPr>
        <w:autoSpaceDE w:val="0"/>
        <w:autoSpaceDN w:val="0"/>
        <w:adjustRightInd w:val="0"/>
        <w:spacing w:after="0" w:line="280" w:lineRule="atLeast"/>
        <w:ind w:left="810"/>
        <w:rPr>
          <w:rFonts w:cs="Arial"/>
          <w:sz w:val="24"/>
          <w:szCs w:val="24"/>
        </w:rPr>
      </w:pPr>
    </w:p>
    <w:p w14:paraId="4D8D47B4"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Coverage terminates at the beginning of the month following the action of the </w:t>
      </w:r>
      <w:r w:rsidRPr="00524320">
        <w:rPr>
          <w:rFonts w:cs="Arial"/>
          <w:b/>
          <w:bCs/>
          <w:sz w:val="24"/>
          <w:szCs w:val="24"/>
        </w:rPr>
        <w:t>Board</w:t>
      </w:r>
      <w:r w:rsidRPr="00524320">
        <w:rPr>
          <w:rFonts w:cs="Arial"/>
          <w:sz w:val="24"/>
          <w:szCs w:val="24"/>
        </w:rPr>
        <w:t xml:space="preserve">. </w:t>
      </w:r>
    </w:p>
    <w:p w14:paraId="400492B1" w14:textId="77777777" w:rsidR="00E421BA" w:rsidRPr="00524320" w:rsidRDefault="00E421BA" w:rsidP="00FC6B40">
      <w:pPr>
        <w:autoSpaceDE w:val="0"/>
        <w:autoSpaceDN w:val="0"/>
        <w:adjustRightInd w:val="0"/>
        <w:spacing w:after="0" w:line="280" w:lineRule="atLeast"/>
        <w:ind w:left="810"/>
        <w:rPr>
          <w:rFonts w:cs="Arial"/>
          <w:sz w:val="24"/>
          <w:szCs w:val="24"/>
        </w:rPr>
      </w:pPr>
    </w:p>
    <w:p w14:paraId="0A7C6306"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Re-enrollment is possible only if the person is employed by an employer where the coverage is available and is limited to occur during the annual It’s Your Choice open enrollment period. Re-enrollment options may be limited under the </w:t>
      </w:r>
      <w:r w:rsidRPr="00524320">
        <w:rPr>
          <w:rFonts w:cs="Arial"/>
          <w:b/>
          <w:bCs/>
          <w:sz w:val="24"/>
          <w:szCs w:val="24"/>
        </w:rPr>
        <w:t>Board’s</w:t>
      </w:r>
      <w:r w:rsidRPr="00524320">
        <w:rPr>
          <w:rFonts w:cs="Arial"/>
          <w:sz w:val="24"/>
          <w:szCs w:val="24"/>
        </w:rPr>
        <w:t xml:space="preserve"> authority. </w:t>
      </w:r>
    </w:p>
    <w:p w14:paraId="60EFA509" w14:textId="77777777" w:rsidR="00E421BA" w:rsidRPr="00524320" w:rsidRDefault="00E421BA" w:rsidP="00FC6B40">
      <w:pPr>
        <w:autoSpaceDE w:val="0"/>
        <w:autoSpaceDN w:val="0"/>
        <w:adjustRightInd w:val="0"/>
        <w:spacing w:after="0" w:line="280" w:lineRule="atLeast"/>
        <w:ind w:left="810"/>
        <w:rPr>
          <w:rFonts w:cs="Arial"/>
          <w:sz w:val="24"/>
          <w:szCs w:val="24"/>
        </w:rPr>
      </w:pPr>
    </w:p>
    <w:p w14:paraId="649B2B86"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The </w:t>
      </w:r>
      <w:r w:rsidRPr="00524320">
        <w:rPr>
          <w:rFonts w:cs="Arial"/>
          <w:b/>
          <w:bCs/>
          <w:sz w:val="24"/>
          <w:szCs w:val="24"/>
        </w:rPr>
        <w:t>Department</w:t>
      </w:r>
      <w:r w:rsidRPr="00524320">
        <w:rPr>
          <w:rFonts w:cs="Arial"/>
          <w:sz w:val="24"/>
          <w:szCs w:val="24"/>
        </w:rPr>
        <w:t xml:space="preserve"> may at any time request such documentation as it deems necessary to substantiate </w:t>
      </w:r>
      <w:r w:rsidRPr="00524320">
        <w:rPr>
          <w:rFonts w:cs="Arial"/>
          <w:b/>
          <w:bCs/>
          <w:sz w:val="24"/>
          <w:szCs w:val="24"/>
        </w:rPr>
        <w:t>Subscriber</w:t>
      </w:r>
      <w:r w:rsidRPr="00524320">
        <w:rPr>
          <w:rFonts w:cs="Arial"/>
          <w:sz w:val="24"/>
          <w:szCs w:val="24"/>
        </w:rPr>
        <w:t xml:space="preserve"> or </w:t>
      </w:r>
      <w:r w:rsidRPr="00524320">
        <w:rPr>
          <w:rFonts w:cs="Arial"/>
          <w:b/>
          <w:bCs/>
          <w:sz w:val="24"/>
          <w:szCs w:val="24"/>
        </w:rPr>
        <w:t>Dependent</w:t>
      </w:r>
      <w:r w:rsidRPr="00524320">
        <w:rPr>
          <w:rFonts w:cs="Arial"/>
          <w:sz w:val="24"/>
          <w:szCs w:val="24"/>
        </w:rPr>
        <w:t xml:space="preserve"> eligibility. Failure to provide such documentation upon request shall result in the suspension of </w:t>
      </w:r>
      <w:r w:rsidRPr="00524320">
        <w:rPr>
          <w:rFonts w:cs="Arial"/>
          <w:b/>
          <w:bCs/>
          <w:sz w:val="24"/>
          <w:szCs w:val="24"/>
        </w:rPr>
        <w:t>Benefits</w:t>
      </w:r>
      <w:r w:rsidRPr="00524320">
        <w:rPr>
          <w:rFonts w:cs="Arial"/>
          <w:sz w:val="24"/>
          <w:szCs w:val="24"/>
        </w:rPr>
        <w:t xml:space="preserve">. </w:t>
      </w:r>
    </w:p>
    <w:p w14:paraId="2FE1AB0B" w14:textId="77777777" w:rsidR="00E421BA" w:rsidRPr="00524320" w:rsidRDefault="00E421BA" w:rsidP="00FC6B40">
      <w:pPr>
        <w:autoSpaceDE w:val="0"/>
        <w:autoSpaceDN w:val="0"/>
        <w:adjustRightInd w:val="0"/>
        <w:spacing w:after="0" w:line="280" w:lineRule="atLeast"/>
        <w:ind w:left="810"/>
        <w:rPr>
          <w:rFonts w:cs="Arial"/>
          <w:sz w:val="24"/>
          <w:szCs w:val="24"/>
        </w:rPr>
      </w:pPr>
    </w:p>
    <w:p w14:paraId="7F6B8608"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The </w:t>
      </w:r>
      <w:r w:rsidRPr="00524320">
        <w:rPr>
          <w:rFonts w:cs="Arial"/>
          <w:b/>
          <w:bCs/>
          <w:sz w:val="24"/>
          <w:szCs w:val="24"/>
        </w:rPr>
        <w:t>Subscriber’s</w:t>
      </w:r>
      <w:r w:rsidRPr="00524320">
        <w:rPr>
          <w:rFonts w:cs="Arial"/>
          <w:sz w:val="24"/>
          <w:szCs w:val="24"/>
        </w:rPr>
        <w:t xml:space="preserve"> disenrollment is effective the first of the month following completion of the </w:t>
      </w:r>
      <w:r w:rsidRPr="00524320">
        <w:rPr>
          <w:rFonts w:cs="Arial"/>
          <w:b/>
          <w:bCs/>
          <w:sz w:val="24"/>
          <w:szCs w:val="24"/>
        </w:rPr>
        <w:t>Grievance</w:t>
      </w:r>
      <w:r w:rsidRPr="00524320">
        <w:rPr>
          <w:rFonts w:cs="Arial"/>
          <w:sz w:val="24"/>
          <w:szCs w:val="24"/>
        </w:rPr>
        <w:t xml:space="preserve"> process and approval of the </w:t>
      </w:r>
      <w:r w:rsidRPr="00524320">
        <w:rPr>
          <w:rFonts w:cs="Arial"/>
          <w:b/>
          <w:bCs/>
          <w:sz w:val="24"/>
          <w:szCs w:val="24"/>
        </w:rPr>
        <w:t>Board</w:t>
      </w:r>
      <w:r w:rsidRPr="00524320">
        <w:rPr>
          <w:rFonts w:cs="Arial"/>
          <w:sz w:val="24"/>
          <w:szCs w:val="24"/>
        </w:rPr>
        <w:t xml:space="preserve">. Coverage and enrollment options may be limited by the </w:t>
      </w:r>
      <w:r w:rsidRPr="00524320">
        <w:rPr>
          <w:rFonts w:cs="Arial"/>
          <w:b/>
          <w:bCs/>
          <w:sz w:val="24"/>
          <w:szCs w:val="24"/>
        </w:rPr>
        <w:t>Board</w:t>
      </w:r>
      <w:r w:rsidRPr="00524320">
        <w:rPr>
          <w:rFonts w:cs="Arial"/>
          <w:sz w:val="24"/>
          <w:szCs w:val="24"/>
        </w:rPr>
        <w:t>.</w:t>
      </w:r>
    </w:p>
    <w:p w14:paraId="5B01D438" w14:textId="77777777" w:rsidR="00E421BA" w:rsidRPr="00524320" w:rsidRDefault="00E421BA" w:rsidP="00FC6B40">
      <w:pPr>
        <w:autoSpaceDE w:val="0"/>
        <w:autoSpaceDN w:val="0"/>
        <w:adjustRightInd w:val="0"/>
        <w:spacing w:after="0" w:line="280" w:lineRule="atLeast"/>
        <w:ind w:left="720"/>
        <w:rPr>
          <w:rFonts w:cs="Arial"/>
          <w:sz w:val="24"/>
          <w:szCs w:val="24"/>
        </w:rPr>
      </w:pPr>
    </w:p>
    <w:p w14:paraId="70375729" w14:textId="77777777" w:rsidR="00E421BA" w:rsidRPr="00524320" w:rsidRDefault="00E421BA" w:rsidP="00FC6B40">
      <w:pPr>
        <w:autoSpaceDE w:val="0"/>
        <w:autoSpaceDN w:val="0"/>
        <w:adjustRightInd w:val="0"/>
        <w:spacing w:after="0" w:line="280" w:lineRule="atLeast"/>
        <w:ind w:left="720"/>
        <w:rPr>
          <w:rFonts w:cs="Arial"/>
          <w:sz w:val="24"/>
          <w:szCs w:val="24"/>
        </w:rPr>
      </w:pPr>
    </w:p>
    <w:p w14:paraId="1617B28A"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813" w:name="_Toc161044583"/>
      <w:bookmarkStart w:id="814" w:name="_Toc161044790"/>
      <w:r w:rsidRPr="00524320">
        <w:rPr>
          <w:rFonts w:ascii="Arial" w:hAnsi="Arial" w:cs="Arial"/>
        </w:rPr>
        <w:t>Recovery of Excess Payments</w:t>
      </w:r>
      <w:bookmarkEnd w:id="813"/>
      <w:bookmarkEnd w:id="814"/>
      <w:r w:rsidRPr="00524320">
        <w:rPr>
          <w:rFonts w:ascii="Arial" w:hAnsi="Arial" w:cs="Arial"/>
        </w:rPr>
        <w:t xml:space="preserve"> </w:t>
      </w:r>
    </w:p>
    <w:p w14:paraId="26290850"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The </w:t>
      </w:r>
      <w:r w:rsidRPr="00524320">
        <w:rPr>
          <w:rFonts w:cs="Arial"/>
          <w:b/>
          <w:bCs/>
          <w:sz w:val="24"/>
          <w:szCs w:val="24"/>
        </w:rPr>
        <w:t>PBM</w:t>
      </w:r>
      <w:r w:rsidRPr="00524320">
        <w:rPr>
          <w:rFonts w:cs="Arial"/>
          <w:sz w:val="24"/>
          <w:szCs w:val="24"/>
        </w:rPr>
        <w:t xml:space="preserve"> might pay more than the </w:t>
      </w:r>
      <w:r w:rsidRPr="00524320">
        <w:rPr>
          <w:rFonts w:cs="Arial"/>
          <w:b/>
          <w:bCs/>
          <w:sz w:val="24"/>
          <w:szCs w:val="24"/>
        </w:rPr>
        <w:t>PBM</w:t>
      </w:r>
      <w:r w:rsidRPr="00524320">
        <w:rPr>
          <w:rFonts w:cs="Arial"/>
          <w:sz w:val="24"/>
          <w:szCs w:val="24"/>
        </w:rPr>
        <w:t xml:space="preserve"> owes under the policy. If so, the </w:t>
      </w:r>
      <w:r w:rsidRPr="00524320">
        <w:rPr>
          <w:rFonts w:cs="Arial"/>
          <w:b/>
          <w:bCs/>
          <w:sz w:val="24"/>
          <w:szCs w:val="24"/>
        </w:rPr>
        <w:t>PBM</w:t>
      </w:r>
      <w:r w:rsidRPr="00524320">
        <w:rPr>
          <w:rFonts w:cs="Arial"/>
          <w:sz w:val="24"/>
          <w:szCs w:val="24"/>
        </w:rPr>
        <w:t xml:space="preserve"> can recover the excess from the </w:t>
      </w:r>
      <w:r w:rsidRPr="00524320">
        <w:rPr>
          <w:rFonts w:cs="Arial"/>
          <w:b/>
          <w:bCs/>
          <w:sz w:val="24"/>
          <w:szCs w:val="24"/>
        </w:rPr>
        <w:t>Subscriber</w:t>
      </w:r>
      <w:r w:rsidRPr="00524320">
        <w:rPr>
          <w:rFonts w:cs="Arial"/>
          <w:sz w:val="24"/>
          <w:szCs w:val="24"/>
        </w:rPr>
        <w:t xml:space="preserve">. The </w:t>
      </w:r>
      <w:r w:rsidRPr="00524320">
        <w:rPr>
          <w:rFonts w:cs="Arial"/>
          <w:b/>
          <w:bCs/>
          <w:sz w:val="24"/>
          <w:szCs w:val="24"/>
        </w:rPr>
        <w:t>PBM</w:t>
      </w:r>
      <w:r w:rsidRPr="00524320">
        <w:rPr>
          <w:rFonts w:cs="Arial"/>
          <w:sz w:val="24"/>
          <w:szCs w:val="24"/>
        </w:rPr>
        <w:t xml:space="preserve"> can also recover from another insurance company or service plan, or from any other person or entity that has received any excess payment from the </w:t>
      </w:r>
      <w:r w:rsidRPr="00524320">
        <w:rPr>
          <w:rFonts w:cs="Arial"/>
          <w:b/>
          <w:bCs/>
          <w:sz w:val="24"/>
          <w:szCs w:val="24"/>
        </w:rPr>
        <w:t>PBM</w:t>
      </w:r>
      <w:r w:rsidRPr="00524320">
        <w:rPr>
          <w:rFonts w:cs="Arial"/>
          <w:sz w:val="24"/>
          <w:szCs w:val="24"/>
        </w:rPr>
        <w:t xml:space="preserve">. </w:t>
      </w:r>
    </w:p>
    <w:p w14:paraId="0F30B70A" w14:textId="77777777" w:rsidR="00E421BA" w:rsidRPr="00524320" w:rsidRDefault="00E421BA" w:rsidP="00FC6B40">
      <w:pPr>
        <w:autoSpaceDE w:val="0"/>
        <w:autoSpaceDN w:val="0"/>
        <w:adjustRightInd w:val="0"/>
        <w:spacing w:after="0" w:line="280" w:lineRule="atLeast"/>
        <w:ind w:left="810"/>
        <w:rPr>
          <w:rFonts w:cs="Arial"/>
          <w:sz w:val="24"/>
          <w:szCs w:val="24"/>
        </w:rPr>
      </w:pPr>
    </w:p>
    <w:p w14:paraId="5AEAA32B"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Each </w:t>
      </w:r>
      <w:r w:rsidRPr="00524320">
        <w:rPr>
          <w:rFonts w:cs="Arial"/>
          <w:b/>
          <w:bCs/>
          <w:sz w:val="24"/>
          <w:szCs w:val="24"/>
        </w:rPr>
        <w:t>Participant</w:t>
      </w:r>
      <w:r w:rsidRPr="00524320">
        <w:rPr>
          <w:rFonts w:cs="Arial"/>
          <w:sz w:val="24"/>
          <w:szCs w:val="24"/>
        </w:rPr>
        <w:t xml:space="preserve"> agrees to reimburse the </w:t>
      </w:r>
      <w:r w:rsidRPr="00524320">
        <w:rPr>
          <w:rFonts w:cs="Arial"/>
          <w:b/>
          <w:bCs/>
          <w:sz w:val="24"/>
          <w:szCs w:val="24"/>
        </w:rPr>
        <w:t>PBM</w:t>
      </w:r>
      <w:r w:rsidRPr="00524320">
        <w:rPr>
          <w:rFonts w:cs="Arial"/>
          <w:sz w:val="24"/>
          <w:szCs w:val="24"/>
        </w:rPr>
        <w:t xml:space="preserve"> for all payments made for </w:t>
      </w:r>
      <w:r w:rsidRPr="00524320">
        <w:rPr>
          <w:rFonts w:cs="Arial"/>
          <w:b/>
          <w:bCs/>
          <w:sz w:val="24"/>
          <w:szCs w:val="24"/>
        </w:rPr>
        <w:t>Benefits</w:t>
      </w:r>
      <w:r w:rsidRPr="00524320">
        <w:rPr>
          <w:rFonts w:cs="Arial"/>
          <w:sz w:val="24"/>
          <w:szCs w:val="24"/>
        </w:rPr>
        <w:t xml:space="preserve"> to which the </w:t>
      </w:r>
      <w:r w:rsidRPr="00524320">
        <w:rPr>
          <w:rFonts w:cs="Arial"/>
          <w:b/>
          <w:bCs/>
          <w:sz w:val="24"/>
          <w:szCs w:val="24"/>
        </w:rPr>
        <w:t>Participant</w:t>
      </w:r>
      <w:r w:rsidRPr="00524320">
        <w:rPr>
          <w:rFonts w:cs="Arial"/>
          <w:sz w:val="24"/>
          <w:szCs w:val="24"/>
        </w:rPr>
        <w:t xml:space="preserve"> was not entitled. Reimbursement must be made immediately upon notification to the </w:t>
      </w:r>
      <w:r w:rsidRPr="00524320">
        <w:rPr>
          <w:rFonts w:cs="Arial"/>
          <w:b/>
          <w:bCs/>
          <w:sz w:val="24"/>
          <w:szCs w:val="24"/>
        </w:rPr>
        <w:t>Subscriber</w:t>
      </w:r>
      <w:r w:rsidRPr="00524320">
        <w:rPr>
          <w:rFonts w:cs="Arial"/>
          <w:sz w:val="24"/>
          <w:szCs w:val="24"/>
        </w:rPr>
        <w:t xml:space="preserve"> by the </w:t>
      </w:r>
      <w:r w:rsidRPr="00524320">
        <w:rPr>
          <w:rFonts w:cs="Arial"/>
          <w:b/>
          <w:bCs/>
          <w:sz w:val="24"/>
          <w:szCs w:val="24"/>
        </w:rPr>
        <w:t>PBM</w:t>
      </w:r>
      <w:r w:rsidRPr="00524320">
        <w:rPr>
          <w:rFonts w:cs="Arial"/>
          <w:sz w:val="24"/>
          <w:szCs w:val="24"/>
        </w:rPr>
        <w:t xml:space="preserve">. At the option of the </w:t>
      </w:r>
      <w:r w:rsidRPr="00524320">
        <w:rPr>
          <w:rFonts w:cs="Arial"/>
          <w:b/>
          <w:bCs/>
          <w:sz w:val="24"/>
          <w:szCs w:val="24"/>
        </w:rPr>
        <w:t>PBM</w:t>
      </w:r>
      <w:r w:rsidRPr="00524320">
        <w:rPr>
          <w:rFonts w:cs="Arial"/>
          <w:sz w:val="24"/>
          <w:szCs w:val="24"/>
        </w:rPr>
        <w:t xml:space="preserve">, </w:t>
      </w:r>
      <w:r w:rsidRPr="00524320">
        <w:rPr>
          <w:rFonts w:cs="Arial"/>
          <w:b/>
          <w:bCs/>
          <w:sz w:val="24"/>
          <w:szCs w:val="24"/>
        </w:rPr>
        <w:t>Benefits</w:t>
      </w:r>
      <w:r w:rsidRPr="00524320">
        <w:rPr>
          <w:rFonts w:cs="Arial"/>
          <w:sz w:val="24"/>
          <w:szCs w:val="24"/>
        </w:rPr>
        <w:t xml:space="preserve"> for future claims may be reduced by the </w:t>
      </w:r>
      <w:r w:rsidRPr="00524320">
        <w:rPr>
          <w:rFonts w:cs="Arial"/>
          <w:b/>
          <w:bCs/>
          <w:sz w:val="24"/>
          <w:szCs w:val="24"/>
        </w:rPr>
        <w:t>PBM</w:t>
      </w:r>
      <w:r w:rsidRPr="00524320">
        <w:rPr>
          <w:rFonts w:cs="Arial"/>
          <w:sz w:val="24"/>
          <w:szCs w:val="24"/>
        </w:rPr>
        <w:t xml:space="preserve"> as a set-off toward reimbursement.</w:t>
      </w:r>
    </w:p>
    <w:p w14:paraId="76828CB9" w14:textId="77777777" w:rsidR="00E421BA" w:rsidRPr="00524320" w:rsidRDefault="00E421BA" w:rsidP="00FC6B40">
      <w:pPr>
        <w:autoSpaceDE w:val="0"/>
        <w:autoSpaceDN w:val="0"/>
        <w:adjustRightInd w:val="0"/>
        <w:spacing w:after="0" w:line="280" w:lineRule="atLeast"/>
        <w:ind w:left="810"/>
        <w:rPr>
          <w:rFonts w:cs="Arial"/>
          <w:sz w:val="24"/>
          <w:szCs w:val="24"/>
        </w:rPr>
      </w:pPr>
    </w:p>
    <w:p w14:paraId="095D88D3" w14:textId="77777777" w:rsidR="00E421BA" w:rsidRPr="00524320" w:rsidRDefault="00E421BA" w:rsidP="00FC6B40">
      <w:pPr>
        <w:autoSpaceDE w:val="0"/>
        <w:autoSpaceDN w:val="0"/>
        <w:adjustRightInd w:val="0"/>
        <w:spacing w:after="0" w:line="280" w:lineRule="atLeast"/>
        <w:ind w:left="810"/>
        <w:rPr>
          <w:rFonts w:cs="Arial"/>
          <w:sz w:val="24"/>
          <w:szCs w:val="24"/>
        </w:rPr>
      </w:pPr>
    </w:p>
    <w:p w14:paraId="6456C49E"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815" w:name="_Toc161044584"/>
      <w:bookmarkStart w:id="816" w:name="_Toc161044791"/>
      <w:r w:rsidRPr="00524320">
        <w:rPr>
          <w:rFonts w:ascii="Arial" w:hAnsi="Arial" w:cs="Arial"/>
        </w:rPr>
        <w:t>Subrogation</w:t>
      </w:r>
      <w:bookmarkEnd w:id="815"/>
      <w:bookmarkEnd w:id="816"/>
      <w:r w:rsidRPr="00524320">
        <w:rPr>
          <w:rFonts w:ascii="Arial" w:hAnsi="Arial" w:cs="Arial"/>
        </w:rPr>
        <w:t xml:space="preserve"> </w:t>
      </w:r>
    </w:p>
    <w:p w14:paraId="6FC1C38D"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Each </w:t>
      </w:r>
      <w:r w:rsidRPr="00524320">
        <w:rPr>
          <w:rFonts w:cs="Arial"/>
          <w:b/>
          <w:bCs/>
          <w:sz w:val="24"/>
          <w:szCs w:val="24"/>
        </w:rPr>
        <w:t xml:space="preserve">Participant </w:t>
      </w:r>
      <w:r w:rsidRPr="00524320">
        <w:rPr>
          <w:rFonts w:cs="Arial"/>
          <w:sz w:val="24"/>
          <w:szCs w:val="24"/>
        </w:rPr>
        <w:t xml:space="preserve">agrees that the </w:t>
      </w:r>
      <w:r w:rsidRPr="00524320">
        <w:rPr>
          <w:rFonts w:cs="Arial"/>
          <w:b/>
          <w:bCs/>
          <w:sz w:val="24"/>
          <w:szCs w:val="24"/>
        </w:rPr>
        <w:t>Payor</w:t>
      </w:r>
      <w:r w:rsidRPr="00524320">
        <w:rPr>
          <w:rFonts w:cs="Arial"/>
          <w:sz w:val="24"/>
          <w:szCs w:val="24"/>
        </w:rPr>
        <w:t xml:space="preserve"> under the </w:t>
      </w:r>
      <w:r w:rsidRPr="00524320">
        <w:rPr>
          <w:rFonts w:cs="Arial"/>
          <w:b/>
          <w:bCs/>
          <w:sz w:val="24"/>
          <w:szCs w:val="24"/>
        </w:rPr>
        <w:t>Pharmacy Benefit</w:t>
      </w:r>
      <w:r w:rsidRPr="00524320">
        <w:rPr>
          <w:rFonts w:cs="Arial"/>
          <w:sz w:val="24"/>
          <w:szCs w:val="24"/>
        </w:rPr>
        <w:t xml:space="preserve">, whether that is a </w:t>
      </w:r>
      <w:r w:rsidRPr="00524320">
        <w:rPr>
          <w:rFonts w:cs="Arial"/>
          <w:b/>
          <w:bCs/>
          <w:sz w:val="24"/>
          <w:szCs w:val="24"/>
        </w:rPr>
        <w:t>PBM</w:t>
      </w:r>
      <w:r w:rsidRPr="00524320">
        <w:rPr>
          <w:rFonts w:cs="Arial"/>
          <w:sz w:val="24"/>
          <w:szCs w:val="24"/>
        </w:rPr>
        <w:t xml:space="preserve"> or </w:t>
      </w:r>
      <w:r w:rsidRPr="00524320">
        <w:rPr>
          <w:rFonts w:cs="Arial"/>
          <w:b/>
          <w:bCs/>
          <w:sz w:val="24"/>
          <w:szCs w:val="24"/>
        </w:rPr>
        <w:t>ETF</w:t>
      </w:r>
      <w:r w:rsidRPr="00524320">
        <w:rPr>
          <w:rFonts w:cs="Arial"/>
          <w:sz w:val="24"/>
          <w:szCs w:val="24"/>
        </w:rPr>
        <w:t xml:space="preserve">, shall be subrogated to a </w:t>
      </w:r>
      <w:r w:rsidRPr="00524320">
        <w:rPr>
          <w:rFonts w:cs="Arial"/>
          <w:b/>
          <w:bCs/>
          <w:sz w:val="24"/>
          <w:szCs w:val="24"/>
        </w:rPr>
        <w:t>Participant’s</w:t>
      </w:r>
      <w:r w:rsidRPr="00524320">
        <w:rPr>
          <w:rFonts w:cs="Arial"/>
          <w:sz w:val="24"/>
          <w:szCs w:val="24"/>
        </w:rPr>
        <w:t xml:space="preserve"> rights to damages, to the extent of the </w:t>
      </w:r>
      <w:r w:rsidRPr="00524320">
        <w:rPr>
          <w:rFonts w:cs="Arial"/>
          <w:b/>
          <w:bCs/>
          <w:sz w:val="24"/>
          <w:szCs w:val="24"/>
        </w:rPr>
        <w:t>Benefits</w:t>
      </w:r>
      <w:r w:rsidRPr="00524320">
        <w:rPr>
          <w:rFonts w:cs="Arial"/>
          <w:sz w:val="24"/>
          <w:szCs w:val="24"/>
        </w:rPr>
        <w:t xml:space="preserve"> the </w:t>
      </w:r>
      <w:r w:rsidRPr="00524320">
        <w:rPr>
          <w:rFonts w:cs="Arial"/>
          <w:b/>
          <w:bCs/>
          <w:sz w:val="24"/>
          <w:szCs w:val="24"/>
        </w:rPr>
        <w:t>PBM</w:t>
      </w:r>
      <w:r w:rsidRPr="00524320">
        <w:rPr>
          <w:rFonts w:cs="Arial"/>
          <w:sz w:val="24"/>
          <w:szCs w:val="24"/>
        </w:rPr>
        <w:t xml:space="preserve"> provides under the policy, for </w:t>
      </w:r>
      <w:r w:rsidRPr="00524320">
        <w:rPr>
          <w:rFonts w:cs="Arial"/>
          <w:b/>
          <w:bCs/>
          <w:sz w:val="24"/>
          <w:szCs w:val="24"/>
        </w:rPr>
        <w:t>Illness</w:t>
      </w:r>
      <w:r w:rsidRPr="00524320">
        <w:rPr>
          <w:rFonts w:cs="Arial"/>
          <w:sz w:val="24"/>
          <w:szCs w:val="24"/>
        </w:rPr>
        <w:t xml:space="preserve"> or </w:t>
      </w:r>
      <w:r w:rsidRPr="00524320">
        <w:rPr>
          <w:rFonts w:cs="Arial"/>
          <w:b/>
          <w:bCs/>
          <w:sz w:val="24"/>
          <w:szCs w:val="24"/>
        </w:rPr>
        <w:t>Injury</w:t>
      </w:r>
      <w:r w:rsidRPr="00524320">
        <w:rPr>
          <w:rFonts w:cs="Arial"/>
          <w:sz w:val="24"/>
          <w:szCs w:val="24"/>
        </w:rPr>
        <w:t xml:space="preserve"> a third party caused or is liable for. It is only necessary that the </w:t>
      </w:r>
      <w:r w:rsidRPr="00524320">
        <w:rPr>
          <w:rFonts w:cs="Arial"/>
          <w:b/>
          <w:bCs/>
          <w:sz w:val="24"/>
          <w:szCs w:val="24"/>
        </w:rPr>
        <w:t>Illness</w:t>
      </w:r>
      <w:r w:rsidRPr="00524320">
        <w:rPr>
          <w:rFonts w:cs="Arial"/>
          <w:sz w:val="24"/>
          <w:szCs w:val="24"/>
        </w:rPr>
        <w:t xml:space="preserve"> or </w:t>
      </w:r>
      <w:r w:rsidRPr="00524320">
        <w:rPr>
          <w:rFonts w:cs="Arial"/>
          <w:b/>
          <w:bCs/>
          <w:sz w:val="24"/>
          <w:szCs w:val="24"/>
        </w:rPr>
        <w:t>Injury</w:t>
      </w:r>
      <w:r w:rsidRPr="00524320">
        <w:rPr>
          <w:rFonts w:cs="Arial"/>
          <w:sz w:val="24"/>
          <w:szCs w:val="24"/>
        </w:rPr>
        <w:t xml:space="preserve"> occurs through the act of a third party. The </w:t>
      </w:r>
      <w:r w:rsidRPr="00524320">
        <w:rPr>
          <w:rFonts w:cs="Arial"/>
          <w:b/>
          <w:bCs/>
          <w:sz w:val="24"/>
          <w:szCs w:val="24"/>
        </w:rPr>
        <w:t>PBM’s</w:t>
      </w:r>
      <w:r w:rsidRPr="00524320">
        <w:rPr>
          <w:rFonts w:cs="Arial"/>
          <w:sz w:val="24"/>
          <w:szCs w:val="24"/>
        </w:rPr>
        <w:t xml:space="preserve"> or </w:t>
      </w:r>
      <w:r w:rsidRPr="00524320">
        <w:rPr>
          <w:rFonts w:cs="Arial"/>
          <w:b/>
          <w:bCs/>
          <w:sz w:val="24"/>
          <w:szCs w:val="24"/>
        </w:rPr>
        <w:t>ETF’s</w:t>
      </w:r>
      <w:r w:rsidRPr="00524320">
        <w:rPr>
          <w:rFonts w:cs="Arial"/>
          <w:sz w:val="24"/>
          <w:szCs w:val="24"/>
        </w:rPr>
        <w:t xml:space="preserve"> rights of full recovery may be from any source, including but not limited to: </w:t>
      </w:r>
    </w:p>
    <w:p w14:paraId="7777F679" w14:textId="77777777" w:rsidR="00E421BA" w:rsidRPr="00524320" w:rsidRDefault="00E421BA" w:rsidP="00576767">
      <w:pPr>
        <w:autoSpaceDE w:val="0"/>
        <w:autoSpaceDN w:val="0"/>
        <w:adjustRightInd w:val="0"/>
        <w:spacing w:after="0" w:line="280" w:lineRule="atLeast"/>
        <w:ind w:left="1440"/>
        <w:rPr>
          <w:rFonts w:cs="Arial"/>
          <w:sz w:val="24"/>
          <w:szCs w:val="24"/>
        </w:rPr>
      </w:pPr>
      <w:r w:rsidRPr="00524320">
        <w:rPr>
          <w:rFonts w:cs="Arial"/>
          <w:sz w:val="24"/>
          <w:szCs w:val="24"/>
        </w:rPr>
        <w:t xml:space="preserve">a) The third party or any liability or other insurance covering the third party. </w:t>
      </w:r>
      <w:r>
        <w:rPr>
          <w:rFonts w:cs="Arial"/>
          <w:sz w:val="24"/>
          <w:szCs w:val="24"/>
        </w:rPr>
        <w:br/>
      </w:r>
    </w:p>
    <w:p w14:paraId="503782B5" w14:textId="77777777" w:rsidR="00E421BA" w:rsidRPr="00524320" w:rsidRDefault="00E421BA" w:rsidP="00576767">
      <w:pPr>
        <w:autoSpaceDE w:val="0"/>
        <w:autoSpaceDN w:val="0"/>
        <w:adjustRightInd w:val="0"/>
        <w:spacing w:after="0" w:line="280" w:lineRule="atLeast"/>
        <w:ind w:left="1440"/>
        <w:rPr>
          <w:rFonts w:cs="Arial"/>
          <w:sz w:val="24"/>
          <w:szCs w:val="24"/>
        </w:rPr>
      </w:pPr>
      <w:r w:rsidRPr="00524320">
        <w:rPr>
          <w:rFonts w:cs="Arial"/>
          <w:sz w:val="24"/>
          <w:szCs w:val="24"/>
        </w:rPr>
        <w:t xml:space="preserve">b) The </w:t>
      </w:r>
      <w:r w:rsidRPr="00524320">
        <w:rPr>
          <w:rFonts w:cs="Arial"/>
          <w:b/>
          <w:bCs/>
          <w:sz w:val="24"/>
          <w:szCs w:val="24"/>
        </w:rPr>
        <w:t>Participant’s</w:t>
      </w:r>
      <w:r w:rsidRPr="00524320">
        <w:rPr>
          <w:rFonts w:cs="Arial"/>
          <w:sz w:val="24"/>
          <w:szCs w:val="24"/>
        </w:rPr>
        <w:t xml:space="preserve"> own uninsured motorist insurance coverage. </w:t>
      </w:r>
      <w:r>
        <w:rPr>
          <w:rFonts w:cs="Arial"/>
          <w:sz w:val="24"/>
          <w:szCs w:val="24"/>
        </w:rPr>
        <w:br/>
      </w:r>
    </w:p>
    <w:p w14:paraId="7C9E323E" w14:textId="77777777" w:rsidR="00E421BA" w:rsidRPr="00524320" w:rsidRDefault="00E421BA" w:rsidP="00576767">
      <w:pPr>
        <w:autoSpaceDE w:val="0"/>
        <w:autoSpaceDN w:val="0"/>
        <w:adjustRightInd w:val="0"/>
        <w:spacing w:after="0" w:line="280" w:lineRule="atLeast"/>
        <w:ind w:left="1440"/>
        <w:rPr>
          <w:rFonts w:cs="Arial"/>
          <w:sz w:val="24"/>
          <w:szCs w:val="24"/>
        </w:rPr>
      </w:pPr>
      <w:r w:rsidRPr="00524320">
        <w:rPr>
          <w:rFonts w:cs="Arial"/>
          <w:sz w:val="24"/>
          <w:szCs w:val="24"/>
        </w:rPr>
        <w:t xml:space="preserve">c) Under-insured motorist insurance coverage. </w:t>
      </w:r>
      <w:r>
        <w:rPr>
          <w:rFonts w:cs="Arial"/>
          <w:sz w:val="24"/>
          <w:szCs w:val="24"/>
        </w:rPr>
        <w:br/>
      </w:r>
    </w:p>
    <w:p w14:paraId="5BFA6238" w14:textId="77777777" w:rsidR="00E421BA" w:rsidRPr="00524320" w:rsidRDefault="00E421BA" w:rsidP="00576767">
      <w:pPr>
        <w:autoSpaceDE w:val="0"/>
        <w:autoSpaceDN w:val="0"/>
        <w:adjustRightInd w:val="0"/>
        <w:spacing w:after="0" w:line="280" w:lineRule="atLeast"/>
        <w:ind w:left="1440"/>
        <w:rPr>
          <w:rFonts w:cs="Arial"/>
          <w:sz w:val="24"/>
          <w:szCs w:val="24"/>
        </w:rPr>
      </w:pPr>
      <w:r w:rsidRPr="00524320">
        <w:rPr>
          <w:rFonts w:cs="Arial"/>
          <w:sz w:val="24"/>
          <w:szCs w:val="24"/>
        </w:rPr>
        <w:t xml:space="preserve">d) Any pharmacy-related payments, no-fault, or school insurance coverages that are paid or payable. </w:t>
      </w:r>
    </w:p>
    <w:p w14:paraId="2F96D530" w14:textId="77777777" w:rsidR="00E421BA" w:rsidRPr="00524320" w:rsidRDefault="00E421BA" w:rsidP="00FC6B40">
      <w:pPr>
        <w:autoSpaceDE w:val="0"/>
        <w:autoSpaceDN w:val="0"/>
        <w:adjustRightInd w:val="0"/>
        <w:spacing w:after="0" w:line="280" w:lineRule="atLeast"/>
        <w:ind w:left="810"/>
        <w:rPr>
          <w:rFonts w:cs="Arial"/>
          <w:sz w:val="24"/>
          <w:szCs w:val="24"/>
        </w:rPr>
      </w:pPr>
    </w:p>
    <w:p w14:paraId="487D59EB"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A </w:t>
      </w:r>
      <w:r w:rsidRPr="00524320">
        <w:rPr>
          <w:rFonts w:cs="Arial"/>
          <w:b/>
          <w:bCs/>
          <w:sz w:val="24"/>
          <w:szCs w:val="24"/>
        </w:rPr>
        <w:t>Participant’s</w:t>
      </w:r>
      <w:r w:rsidRPr="00524320">
        <w:rPr>
          <w:rFonts w:cs="Arial"/>
          <w:sz w:val="24"/>
          <w:szCs w:val="24"/>
        </w:rPr>
        <w:t xml:space="preserve"> rights to damages shall be, and they are hereby, assigned to the </w:t>
      </w:r>
      <w:r w:rsidRPr="00524320">
        <w:rPr>
          <w:rFonts w:cs="Arial"/>
          <w:b/>
          <w:bCs/>
          <w:sz w:val="24"/>
          <w:szCs w:val="24"/>
        </w:rPr>
        <w:t>PBM</w:t>
      </w:r>
      <w:r w:rsidRPr="00524320">
        <w:rPr>
          <w:rFonts w:cs="Arial"/>
          <w:sz w:val="24"/>
          <w:szCs w:val="24"/>
        </w:rPr>
        <w:t xml:space="preserve"> or </w:t>
      </w:r>
      <w:r w:rsidRPr="00524320">
        <w:rPr>
          <w:rFonts w:cs="Arial"/>
          <w:b/>
          <w:bCs/>
          <w:sz w:val="24"/>
          <w:szCs w:val="24"/>
        </w:rPr>
        <w:t>ETF</w:t>
      </w:r>
      <w:r w:rsidRPr="00524320">
        <w:rPr>
          <w:rFonts w:cs="Arial"/>
          <w:sz w:val="24"/>
          <w:szCs w:val="24"/>
        </w:rPr>
        <w:t xml:space="preserve"> to such extent. </w:t>
      </w:r>
    </w:p>
    <w:p w14:paraId="0BEF7127" w14:textId="77777777" w:rsidR="00E421BA" w:rsidRPr="00524320" w:rsidRDefault="00E421BA" w:rsidP="00FC6B40">
      <w:pPr>
        <w:autoSpaceDE w:val="0"/>
        <w:autoSpaceDN w:val="0"/>
        <w:adjustRightInd w:val="0"/>
        <w:spacing w:after="0" w:line="280" w:lineRule="atLeast"/>
        <w:ind w:left="810"/>
        <w:rPr>
          <w:rFonts w:cs="Arial"/>
          <w:sz w:val="24"/>
          <w:szCs w:val="24"/>
        </w:rPr>
      </w:pPr>
    </w:p>
    <w:p w14:paraId="7BD4A467"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The </w:t>
      </w:r>
      <w:r w:rsidRPr="00524320">
        <w:rPr>
          <w:rFonts w:cs="Arial"/>
          <w:b/>
          <w:bCs/>
          <w:sz w:val="24"/>
          <w:szCs w:val="24"/>
        </w:rPr>
        <w:t>PBM’s</w:t>
      </w:r>
      <w:r w:rsidRPr="00524320">
        <w:rPr>
          <w:rFonts w:cs="Arial"/>
          <w:sz w:val="24"/>
          <w:szCs w:val="24"/>
        </w:rPr>
        <w:t xml:space="preserve"> or </w:t>
      </w:r>
      <w:r w:rsidRPr="00524320">
        <w:rPr>
          <w:rFonts w:cs="Arial"/>
          <w:b/>
          <w:bCs/>
          <w:sz w:val="24"/>
          <w:szCs w:val="24"/>
        </w:rPr>
        <w:t>ETF’s</w:t>
      </w:r>
      <w:r w:rsidRPr="00524320">
        <w:rPr>
          <w:rFonts w:cs="Arial"/>
          <w:sz w:val="24"/>
          <w:szCs w:val="24"/>
        </w:rPr>
        <w:t xml:space="preserve"> subrogation rights shall not be prejudiced by any </w:t>
      </w:r>
      <w:r w:rsidRPr="00524320">
        <w:rPr>
          <w:rFonts w:cs="Arial"/>
          <w:b/>
          <w:bCs/>
          <w:sz w:val="24"/>
          <w:szCs w:val="24"/>
        </w:rPr>
        <w:t>Participant</w:t>
      </w:r>
      <w:r w:rsidRPr="00524320">
        <w:rPr>
          <w:rFonts w:cs="Arial"/>
          <w:sz w:val="24"/>
          <w:szCs w:val="24"/>
        </w:rPr>
        <w:t xml:space="preserve">. Entering into a settlement or compromise arrangement with a third party without the </w:t>
      </w:r>
      <w:r w:rsidRPr="00524320">
        <w:rPr>
          <w:rFonts w:cs="Arial"/>
          <w:b/>
          <w:bCs/>
          <w:sz w:val="24"/>
          <w:szCs w:val="24"/>
        </w:rPr>
        <w:t>PBM’s</w:t>
      </w:r>
      <w:r w:rsidRPr="00524320">
        <w:rPr>
          <w:rFonts w:cs="Arial"/>
          <w:sz w:val="24"/>
          <w:szCs w:val="24"/>
        </w:rPr>
        <w:t xml:space="preserve"> or </w:t>
      </w:r>
      <w:r w:rsidRPr="00524320">
        <w:rPr>
          <w:rFonts w:cs="Arial"/>
          <w:b/>
          <w:bCs/>
          <w:sz w:val="24"/>
          <w:szCs w:val="24"/>
        </w:rPr>
        <w:t>ETF’s</w:t>
      </w:r>
      <w:r w:rsidRPr="00524320">
        <w:rPr>
          <w:rFonts w:cs="Arial"/>
          <w:sz w:val="24"/>
          <w:szCs w:val="24"/>
        </w:rPr>
        <w:t xml:space="preserve"> prior written consent shall be deemed to prejudice the </w:t>
      </w:r>
      <w:r w:rsidRPr="00524320">
        <w:rPr>
          <w:rFonts w:cs="Arial"/>
          <w:b/>
          <w:bCs/>
          <w:sz w:val="24"/>
          <w:szCs w:val="24"/>
        </w:rPr>
        <w:t>PBM’s</w:t>
      </w:r>
      <w:r w:rsidRPr="00524320">
        <w:rPr>
          <w:rFonts w:cs="Arial"/>
          <w:sz w:val="24"/>
          <w:szCs w:val="24"/>
        </w:rPr>
        <w:t xml:space="preserve"> or </w:t>
      </w:r>
      <w:r w:rsidRPr="00524320">
        <w:rPr>
          <w:rFonts w:cs="Arial"/>
          <w:b/>
          <w:bCs/>
          <w:sz w:val="24"/>
          <w:szCs w:val="24"/>
        </w:rPr>
        <w:t>ETF’s</w:t>
      </w:r>
      <w:r w:rsidRPr="00524320">
        <w:rPr>
          <w:rFonts w:cs="Arial"/>
          <w:sz w:val="24"/>
          <w:szCs w:val="24"/>
        </w:rPr>
        <w:t xml:space="preserve"> rights. Each </w:t>
      </w:r>
      <w:r w:rsidRPr="00524320">
        <w:rPr>
          <w:rFonts w:cs="Arial"/>
          <w:b/>
          <w:bCs/>
          <w:sz w:val="24"/>
          <w:szCs w:val="24"/>
        </w:rPr>
        <w:t>Participant</w:t>
      </w:r>
      <w:r w:rsidRPr="00524320">
        <w:rPr>
          <w:rFonts w:cs="Arial"/>
          <w:sz w:val="24"/>
          <w:szCs w:val="24"/>
        </w:rPr>
        <w:t xml:space="preserve"> shall promptly advise the </w:t>
      </w:r>
      <w:r w:rsidRPr="00524320">
        <w:rPr>
          <w:rFonts w:cs="Arial"/>
          <w:b/>
          <w:bCs/>
          <w:sz w:val="24"/>
          <w:szCs w:val="24"/>
        </w:rPr>
        <w:t>PBM</w:t>
      </w:r>
      <w:r w:rsidRPr="00524320">
        <w:rPr>
          <w:rFonts w:cs="Arial"/>
          <w:sz w:val="24"/>
          <w:szCs w:val="24"/>
        </w:rPr>
        <w:t xml:space="preserve"> or </w:t>
      </w:r>
      <w:r w:rsidRPr="00524320">
        <w:rPr>
          <w:rFonts w:cs="Arial"/>
          <w:b/>
          <w:bCs/>
          <w:sz w:val="24"/>
          <w:szCs w:val="24"/>
        </w:rPr>
        <w:t>ETF</w:t>
      </w:r>
      <w:r w:rsidRPr="00524320">
        <w:rPr>
          <w:rFonts w:cs="Arial"/>
          <w:sz w:val="24"/>
          <w:szCs w:val="24"/>
        </w:rPr>
        <w:t xml:space="preserve"> in writing whenever a claim against another party is made on behalf of a </w:t>
      </w:r>
      <w:r w:rsidRPr="00524320">
        <w:rPr>
          <w:rFonts w:cs="Arial"/>
          <w:b/>
          <w:bCs/>
          <w:sz w:val="24"/>
          <w:szCs w:val="24"/>
        </w:rPr>
        <w:t>Participant</w:t>
      </w:r>
      <w:r w:rsidRPr="00524320">
        <w:rPr>
          <w:rFonts w:cs="Arial"/>
          <w:sz w:val="24"/>
          <w:szCs w:val="24"/>
        </w:rPr>
        <w:t xml:space="preserve"> and shall further provide to the </w:t>
      </w:r>
      <w:r w:rsidRPr="00524320">
        <w:rPr>
          <w:rFonts w:cs="Arial"/>
          <w:b/>
          <w:bCs/>
          <w:sz w:val="24"/>
          <w:szCs w:val="24"/>
        </w:rPr>
        <w:t>PBM</w:t>
      </w:r>
      <w:r w:rsidRPr="00524320">
        <w:rPr>
          <w:rFonts w:cs="Arial"/>
          <w:sz w:val="24"/>
          <w:szCs w:val="24"/>
        </w:rPr>
        <w:t xml:space="preserve"> or </w:t>
      </w:r>
      <w:r w:rsidRPr="00524320">
        <w:rPr>
          <w:rFonts w:cs="Arial"/>
          <w:b/>
          <w:bCs/>
          <w:sz w:val="24"/>
          <w:szCs w:val="24"/>
        </w:rPr>
        <w:t>ETF</w:t>
      </w:r>
      <w:r w:rsidRPr="00524320">
        <w:rPr>
          <w:rFonts w:cs="Arial"/>
          <w:sz w:val="24"/>
          <w:szCs w:val="24"/>
        </w:rPr>
        <w:t xml:space="preserve"> such additional information as is reasonably requested by the </w:t>
      </w:r>
      <w:r w:rsidRPr="00524320">
        <w:rPr>
          <w:rFonts w:cs="Arial"/>
          <w:b/>
          <w:bCs/>
          <w:sz w:val="24"/>
          <w:szCs w:val="24"/>
        </w:rPr>
        <w:t>PBM</w:t>
      </w:r>
      <w:r w:rsidRPr="00524320">
        <w:rPr>
          <w:rFonts w:cs="Arial"/>
          <w:sz w:val="24"/>
          <w:szCs w:val="24"/>
        </w:rPr>
        <w:t xml:space="preserve"> or </w:t>
      </w:r>
      <w:r w:rsidRPr="00524320">
        <w:rPr>
          <w:rFonts w:cs="Arial"/>
          <w:b/>
          <w:bCs/>
          <w:sz w:val="24"/>
          <w:szCs w:val="24"/>
        </w:rPr>
        <w:t>ETF</w:t>
      </w:r>
      <w:r w:rsidRPr="00524320">
        <w:rPr>
          <w:rFonts w:cs="Arial"/>
          <w:sz w:val="24"/>
          <w:szCs w:val="24"/>
        </w:rPr>
        <w:t xml:space="preserve">. The </w:t>
      </w:r>
      <w:r w:rsidRPr="00524320">
        <w:rPr>
          <w:rFonts w:cs="Arial"/>
          <w:b/>
          <w:bCs/>
          <w:sz w:val="24"/>
          <w:szCs w:val="24"/>
        </w:rPr>
        <w:t>Participan</w:t>
      </w:r>
      <w:r w:rsidRPr="00524320">
        <w:rPr>
          <w:rFonts w:cs="Arial"/>
          <w:sz w:val="24"/>
          <w:szCs w:val="24"/>
        </w:rPr>
        <w:t xml:space="preserve">t agrees to fully cooperate in protecting the </w:t>
      </w:r>
      <w:r w:rsidRPr="00524320">
        <w:rPr>
          <w:rFonts w:cs="Arial"/>
          <w:b/>
          <w:bCs/>
          <w:sz w:val="24"/>
          <w:szCs w:val="24"/>
        </w:rPr>
        <w:t>PBM’s</w:t>
      </w:r>
      <w:r w:rsidRPr="00524320">
        <w:rPr>
          <w:rFonts w:cs="Arial"/>
          <w:sz w:val="24"/>
          <w:szCs w:val="24"/>
        </w:rPr>
        <w:t xml:space="preserve"> or </w:t>
      </w:r>
      <w:r w:rsidRPr="00524320">
        <w:rPr>
          <w:rFonts w:cs="Arial"/>
          <w:b/>
          <w:bCs/>
          <w:sz w:val="24"/>
          <w:szCs w:val="24"/>
        </w:rPr>
        <w:t>ETF’s</w:t>
      </w:r>
      <w:r w:rsidRPr="00524320">
        <w:rPr>
          <w:rFonts w:cs="Arial"/>
          <w:sz w:val="24"/>
          <w:szCs w:val="24"/>
        </w:rPr>
        <w:t xml:space="preserve"> rights against a third party. The </w:t>
      </w:r>
      <w:r w:rsidRPr="00524320">
        <w:rPr>
          <w:rFonts w:cs="Arial"/>
          <w:b/>
          <w:bCs/>
          <w:sz w:val="24"/>
          <w:szCs w:val="24"/>
        </w:rPr>
        <w:t>PBM</w:t>
      </w:r>
      <w:r w:rsidRPr="00524320">
        <w:rPr>
          <w:rFonts w:cs="Arial"/>
          <w:sz w:val="24"/>
          <w:szCs w:val="24"/>
        </w:rPr>
        <w:t xml:space="preserve"> or </w:t>
      </w:r>
      <w:r w:rsidRPr="00524320">
        <w:rPr>
          <w:rFonts w:cs="Arial"/>
          <w:b/>
          <w:bCs/>
          <w:sz w:val="24"/>
          <w:szCs w:val="24"/>
        </w:rPr>
        <w:t>ETF</w:t>
      </w:r>
      <w:r w:rsidRPr="00524320">
        <w:rPr>
          <w:rFonts w:cs="Arial"/>
          <w:sz w:val="24"/>
          <w:szCs w:val="24"/>
        </w:rPr>
        <w:t xml:space="preserve"> has no right to recover from a </w:t>
      </w:r>
      <w:r w:rsidRPr="00524320">
        <w:rPr>
          <w:rFonts w:cs="Arial"/>
          <w:b/>
          <w:bCs/>
          <w:sz w:val="24"/>
          <w:szCs w:val="24"/>
        </w:rPr>
        <w:t>Participant</w:t>
      </w:r>
      <w:r w:rsidRPr="00524320">
        <w:rPr>
          <w:rFonts w:cs="Arial"/>
          <w:sz w:val="24"/>
          <w:szCs w:val="24"/>
        </w:rPr>
        <w:t xml:space="preserve"> or insured who has not been "made whole" (as this term has been used in reported Wisconsin court decisions), after taking into consideration the </w:t>
      </w:r>
      <w:r w:rsidRPr="00524320">
        <w:rPr>
          <w:rFonts w:cs="Arial"/>
          <w:b/>
          <w:bCs/>
          <w:sz w:val="24"/>
          <w:szCs w:val="24"/>
        </w:rPr>
        <w:t>Participant’s</w:t>
      </w:r>
      <w:r w:rsidRPr="00524320">
        <w:rPr>
          <w:rFonts w:cs="Arial"/>
          <w:sz w:val="24"/>
          <w:szCs w:val="24"/>
        </w:rPr>
        <w:t xml:space="preserve"> or insured's comparative negligence. If a dispute arises between the </w:t>
      </w:r>
      <w:r w:rsidRPr="00524320">
        <w:rPr>
          <w:rFonts w:cs="Arial"/>
          <w:b/>
          <w:bCs/>
          <w:sz w:val="24"/>
          <w:szCs w:val="24"/>
        </w:rPr>
        <w:t>PBM</w:t>
      </w:r>
      <w:r w:rsidRPr="00524320">
        <w:rPr>
          <w:rFonts w:cs="Arial"/>
          <w:sz w:val="24"/>
          <w:szCs w:val="24"/>
        </w:rPr>
        <w:t xml:space="preserve"> or </w:t>
      </w:r>
      <w:r w:rsidRPr="00524320">
        <w:rPr>
          <w:rFonts w:cs="Arial"/>
          <w:b/>
          <w:bCs/>
          <w:sz w:val="24"/>
          <w:szCs w:val="24"/>
        </w:rPr>
        <w:t>ETF</w:t>
      </w:r>
      <w:r w:rsidRPr="00524320">
        <w:rPr>
          <w:rFonts w:cs="Arial"/>
          <w:sz w:val="24"/>
          <w:szCs w:val="24"/>
        </w:rPr>
        <w:t xml:space="preserve"> and the </w:t>
      </w:r>
      <w:r w:rsidRPr="00524320">
        <w:rPr>
          <w:rFonts w:cs="Arial"/>
          <w:b/>
          <w:bCs/>
          <w:sz w:val="24"/>
          <w:szCs w:val="24"/>
        </w:rPr>
        <w:t>Participant</w:t>
      </w:r>
      <w:r w:rsidRPr="00524320">
        <w:rPr>
          <w:rFonts w:cs="Arial"/>
          <w:sz w:val="24"/>
          <w:szCs w:val="24"/>
        </w:rPr>
        <w:t xml:space="preserve"> over the question of whether or not the </w:t>
      </w:r>
      <w:r w:rsidRPr="00524320">
        <w:rPr>
          <w:rFonts w:cs="Arial"/>
          <w:b/>
          <w:bCs/>
          <w:sz w:val="24"/>
          <w:szCs w:val="24"/>
        </w:rPr>
        <w:t>Participan</w:t>
      </w:r>
      <w:r w:rsidRPr="00524320">
        <w:rPr>
          <w:rFonts w:cs="Arial"/>
          <w:sz w:val="24"/>
          <w:szCs w:val="24"/>
        </w:rPr>
        <w:t xml:space="preserve">t has been "made whole", the </w:t>
      </w:r>
      <w:r w:rsidRPr="00524320">
        <w:rPr>
          <w:rFonts w:cs="Arial"/>
          <w:b/>
          <w:bCs/>
          <w:sz w:val="24"/>
          <w:szCs w:val="24"/>
        </w:rPr>
        <w:t>PBM</w:t>
      </w:r>
      <w:r w:rsidRPr="00524320">
        <w:rPr>
          <w:rFonts w:cs="Arial"/>
          <w:sz w:val="24"/>
          <w:szCs w:val="24"/>
        </w:rPr>
        <w:t xml:space="preserve"> or </w:t>
      </w:r>
      <w:r w:rsidRPr="00524320">
        <w:rPr>
          <w:rFonts w:cs="Arial"/>
          <w:b/>
          <w:bCs/>
          <w:sz w:val="24"/>
          <w:szCs w:val="24"/>
        </w:rPr>
        <w:t>ETF</w:t>
      </w:r>
      <w:r w:rsidRPr="00524320">
        <w:rPr>
          <w:rFonts w:cs="Arial"/>
          <w:sz w:val="24"/>
          <w:szCs w:val="24"/>
        </w:rPr>
        <w:t xml:space="preserve"> reserves the right to a judicial determination of whether the insured has been "made whole." </w:t>
      </w:r>
    </w:p>
    <w:p w14:paraId="27B40F50" w14:textId="77777777" w:rsidR="00E421BA" w:rsidRPr="00524320" w:rsidRDefault="00E421BA" w:rsidP="00FC6B40">
      <w:pPr>
        <w:autoSpaceDE w:val="0"/>
        <w:autoSpaceDN w:val="0"/>
        <w:adjustRightInd w:val="0"/>
        <w:spacing w:after="0" w:line="280" w:lineRule="atLeast"/>
        <w:ind w:left="810"/>
        <w:rPr>
          <w:rFonts w:cs="Arial"/>
          <w:sz w:val="24"/>
          <w:szCs w:val="24"/>
        </w:rPr>
      </w:pPr>
    </w:p>
    <w:p w14:paraId="41BC2855"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In the event, the </w:t>
      </w:r>
      <w:r w:rsidRPr="00524320">
        <w:rPr>
          <w:rFonts w:cs="Arial"/>
          <w:b/>
          <w:bCs/>
          <w:sz w:val="24"/>
          <w:szCs w:val="24"/>
        </w:rPr>
        <w:t xml:space="preserve">Participant </w:t>
      </w:r>
      <w:r w:rsidRPr="00524320">
        <w:rPr>
          <w:rFonts w:cs="Arial"/>
          <w:sz w:val="24"/>
          <w:szCs w:val="24"/>
        </w:rPr>
        <w:t xml:space="preserve">can recover any amounts, for an </w:t>
      </w:r>
      <w:r w:rsidRPr="00524320">
        <w:rPr>
          <w:rFonts w:cs="Arial"/>
          <w:b/>
          <w:bCs/>
          <w:sz w:val="24"/>
          <w:szCs w:val="24"/>
        </w:rPr>
        <w:t>Injury</w:t>
      </w:r>
      <w:r w:rsidRPr="00524320">
        <w:rPr>
          <w:rFonts w:cs="Arial"/>
          <w:sz w:val="24"/>
          <w:szCs w:val="24"/>
        </w:rPr>
        <w:t xml:space="preserve"> or </w:t>
      </w:r>
      <w:r w:rsidRPr="00524320">
        <w:rPr>
          <w:rFonts w:cs="Arial"/>
          <w:b/>
          <w:bCs/>
          <w:sz w:val="24"/>
          <w:szCs w:val="24"/>
        </w:rPr>
        <w:t>Illness</w:t>
      </w:r>
      <w:r w:rsidRPr="00524320">
        <w:rPr>
          <w:rFonts w:cs="Arial"/>
          <w:sz w:val="24"/>
          <w:szCs w:val="24"/>
        </w:rPr>
        <w:t xml:space="preserve"> for which the </w:t>
      </w:r>
      <w:r w:rsidRPr="00524320">
        <w:rPr>
          <w:rFonts w:cs="Arial"/>
          <w:b/>
          <w:bCs/>
          <w:sz w:val="24"/>
          <w:szCs w:val="24"/>
        </w:rPr>
        <w:t>PBM</w:t>
      </w:r>
      <w:r w:rsidRPr="00524320">
        <w:rPr>
          <w:rFonts w:cs="Arial"/>
          <w:sz w:val="24"/>
          <w:szCs w:val="24"/>
        </w:rPr>
        <w:t xml:space="preserve"> or </w:t>
      </w:r>
      <w:r w:rsidRPr="00524320">
        <w:rPr>
          <w:rFonts w:cs="Arial"/>
          <w:b/>
          <w:bCs/>
          <w:sz w:val="24"/>
          <w:szCs w:val="24"/>
        </w:rPr>
        <w:t>ETF</w:t>
      </w:r>
      <w:r w:rsidRPr="00524320">
        <w:rPr>
          <w:rFonts w:cs="Arial"/>
          <w:sz w:val="24"/>
          <w:szCs w:val="24"/>
        </w:rPr>
        <w:t xml:space="preserve"> provides </w:t>
      </w:r>
      <w:r w:rsidRPr="00524320">
        <w:rPr>
          <w:rFonts w:cs="Arial"/>
          <w:b/>
          <w:bCs/>
          <w:sz w:val="24"/>
          <w:szCs w:val="24"/>
        </w:rPr>
        <w:t>Benefits</w:t>
      </w:r>
      <w:r w:rsidRPr="00524320">
        <w:rPr>
          <w:rFonts w:cs="Arial"/>
          <w:sz w:val="24"/>
          <w:szCs w:val="24"/>
        </w:rPr>
        <w:t xml:space="preserve">, by initiating and processing a claim as required by a workmen's or worker's compensation act, disability benefits act, or other employee </w:t>
      </w:r>
      <w:r w:rsidRPr="00524320">
        <w:rPr>
          <w:rFonts w:cs="Arial"/>
          <w:b/>
          <w:bCs/>
          <w:sz w:val="24"/>
          <w:szCs w:val="24"/>
        </w:rPr>
        <w:t>Benefit</w:t>
      </w:r>
      <w:r w:rsidRPr="00524320">
        <w:rPr>
          <w:rFonts w:cs="Arial"/>
          <w:sz w:val="24"/>
          <w:szCs w:val="24"/>
        </w:rPr>
        <w:t xml:space="preserve"> act, the </w:t>
      </w:r>
      <w:r w:rsidRPr="00524320">
        <w:rPr>
          <w:rFonts w:cs="Arial"/>
          <w:b/>
          <w:bCs/>
          <w:sz w:val="24"/>
          <w:szCs w:val="24"/>
        </w:rPr>
        <w:t>Participant</w:t>
      </w:r>
      <w:r w:rsidRPr="00524320">
        <w:rPr>
          <w:rFonts w:cs="Arial"/>
          <w:sz w:val="24"/>
          <w:szCs w:val="24"/>
        </w:rPr>
        <w:t xml:space="preserve"> shall either assert and process such claim and immediately turn over to the </w:t>
      </w:r>
      <w:r w:rsidRPr="00524320">
        <w:rPr>
          <w:rFonts w:cs="Arial"/>
          <w:b/>
          <w:bCs/>
          <w:sz w:val="24"/>
          <w:szCs w:val="24"/>
        </w:rPr>
        <w:t>PBM</w:t>
      </w:r>
      <w:r w:rsidRPr="00524320">
        <w:rPr>
          <w:rFonts w:cs="Arial"/>
          <w:sz w:val="24"/>
          <w:szCs w:val="24"/>
        </w:rPr>
        <w:t xml:space="preserve"> or </w:t>
      </w:r>
      <w:r w:rsidRPr="00524320">
        <w:rPr>
          <w:rFonts w:cs="Arial"/>
          <w:b/>
          <w:bCs/>
          <w:sz w:val="24"/>
          <w:szCs w:val="24"/>
        </w:rPr>
        <w:t>ETF</w:t>
      </w:r>
      <w:r w:rsidRPr="00524320">
        <w:rPr>
          <w:rFonts w:cs="Arial"/>
          <w:sz w:val="24"/>
          <w:szCs w:val="24"/>
        </w:rPr>
        <w:t xml:space="preserve"> the net recovery after actual and reasonable attorney fees and expenses, if any, incurred in effecting the recovery, or, authorize the </w:t>
      </w:r>
      <w:r w:rsidRPr="00524320">
        <w:rPr>
          <w:rFonts w:cs="Arial"/>
          <w:b/>
          <w:bCs/>
          <w:sz w:val="24"/>
          <w:szCs w:val="24"/>
        </w:rPr>
        <w:t>PBM</w:t>
      </w:r>
      <w:r w:rsidRPr="00524320">
        <w:rPr>
          <w:rFonts w:cs="Arial"/>
          <w:sz w:val="24"/>
          <w:szCs w:val="24"/>
        </w:rPr>
        <w:t xml:space="preserve"> or </w:t>
      </w:r>
      <w:r w:rsidRPr="00524320">
        <w:rPr>
          <w:rFonts w:cs="Arial"/>
          <w:b/>
          <w:bCs/>
          <w:sz w:val="24"/>
          <w:szCs w:val="24"/>
        </w:rPr>
        <w:t>ETF</w:t>
      </w:r>
      <w:r w:rsidRPr="00524320">
        <w:rPr>
          <w:rFonts w:cs="Arial"/>
          <w:sz w:val="24"/>
          <w:szCs w:val="24"/>
        </w:rPr>
        <w:t xml:space="preserve"> in writing to prosecute such claim on behalf of and in the name of the </w:t>
      </w:r>
      <w:r w:rsidRPr="00524320">
        <w:rPr>
          <w:rFonts w:cs="Arial"/>
          <w:b/>
          <w:bCs/>
          <w:sz w:val="24"/>
          <w:szCs w:val="24"/>
        </w:rPr>
        <w:t>Participant</w:t>
      </w:r>
      <w:r w:rsidRPr="00524320">
        <w:rPr>
          <w:rFonts w:cs="Arial"/>
          <w:sz w:val="24"/>
          <w:szCs w:val="24"/>
        </w:rPr>
        <w:t xml:space="preserve">, in which case the </w:t>
      </w:r>
      <w:r w:rsidRPr="00524320">
        <w:rPr>
          <w:rFonts w:cs="Arial"/>
          <w:b/>
          <w:bCs/>
          <w:sz w:val="24"/>
          <w:szCs w:val="24"/>
        </w:rPr>
        <w:t>PBM</w:t>
      </w:r>
      <w:r w:rsidRPr="00524320">
        <w:rPr>
          <w:rFonts w:cs="Arial"/>
          <w:sz w:val="24"/>
          <w:szCs w:val="24"/>
        </w:rPr>
        <w:t xml:space="preserve"> or </w:t>
      </w:r>
      <w:r w:rsidRPr="00524320">
        <w:rPr>
          <w:rFonts w:cs="Arial"/>
          <w:b/>
          <w:bCs/>
          <w:sz w:val="24"/>
          <w:szCs w:val="24"/>
        </w:rPr>
        <w:t>ETF</w:t>
      </w:r>
      <w:r w:rsidRPr="00524320">
        <w:rPr>
          <w:rFonts w:cs="Arial"/>
          <w:sz w:val="24"/>
          <w:szCs w:val="24"/>
        </w:rPr>
        <w:t xml:space="preserve"> shall be responsible for all actual attorney's fees and expenses incurred in making or attempting to make recovery. If a </w:t>
      </w:r>
      <w:r w:rsidRPr="00524320">
        <w:rPr>
          <w:rFonts w:cs="Arial"/>
          <w:b/>
          <w:bCs/>
          <w:sz w:val="24"/>
          <w:szCs w:val="24"/>
        </w:rPr>
        <w:t>Participant</w:t>
      </w:r>
      <w:r w:rsidRPr="00524320">
        <w:rPr>
          <w:rFonts w:cs="Arial"/>
          <w:sz w:val="24"/>
          <w:szCs w:val="24"/>
        </w:rPr>
        <w:t xml:space="preserve"> fails to comply with the subrogation provisions of this Agreement, particularly, but without limitation, by releasing the </w:t>
      </w:r>
      <w:r w:rsidRPr="00524320">
        <w:rPr>
          <w:rFonts w:cs="Arial"/>
          <w:b/>
          <w:bCs/>
          <w:sz w:val="24"/>
          <w:szCs w:val="24"/>
        </w:rPr>
        <w:t>Participant’s</w:t>
      </w:r>
      <w:r w:rsidRPr="00524320">
        <w:rPr>
          <w:rFonts w:cs="Arial"/>
          <w:sz w:val="24"/>
          <w:szCs w:val="24"/>
        </w:rPr>
        <w:t xml:space="preserve"> right to secure reimbursement for or coverage of any amounts under any workmen's or worker's compensation act, disability benefits act, or other employee </w:t>
      </w:r>
      <w:r w:rsidRPr="00524320">
        <w:rPr>
          <w:rFonts w:cs="Arial"/>
          <w:b/>
          <w:bCs/>
          <w:sz w:val="24"/>
          <w:szCs w:val="24"/>
        </w:rPr>
        <w:t>Benefit</w:t>
      </w:r>
      <w:r w:rsidRPr="00524320">
        <w:rPr>
          <w:rFonts w:cs="Arial"/>
          <w:sz w:val="24"/>
          <w:szCs w:val="24"/>
        </w:rPr>
        <w:t xml:space="preserve"> act, as part of the settlement or otherwise, the </w:t>
      </w:r>
      <w:r w:rsidRPr="00524320">
        <w:rPr>
          <w:rFonts w:cs="Arial"/>
          <w:b/>
          <w:bCs/>
          <w:sz w:val="24"/>
          <w:szCs w:val="24"/>
        </w:rPr>
        <w:t>Participant</w:t>
      </w:r>
      <w:r w:rsidRPr="00524320">
        <w:rPr>
          <w:rFonts w:cs="Arial"/>
          <w:sz w:val="24"/>
          <w:szCs w:val="24"/>
        </w:rPr>
        <w:t xml:space="preserve"> shall reimburse the </w:t>
      </w:r>
      <w:r w:rsidRPr="00524320">
        <w:rPr>
          <w:rFonts w:cs="Arial"/>
          <w:b/>
          <w:bCs/>
          <w:sz w:val="24"/>
          <w:szCs w:val="24"/>
        </w:rPr>
        <w:t>PBM</w:t>
      </w:r>
      <w:r w:rsidRPr="00524320">
        <w:rPr>
          <w:rFonts w:cs="Arial"/>
          <w:sz w:val="24"/>
          <w:szCs w:val="24"/>
        </w:rPr>
        <w:t xml:space="preserve"> or </w:t>
      </w:r>
      <w:r w:rsidRPr="00524320">
        <w:rPr>
          <w:rFonts w:cs="Arial"/>
          <w:b/>
          <w:bCs/>
          <w:sz w:val="24"/>
          <w:szCs w:val="24"/>
        </w:rPr>
        <w:t>ETF</w:t>
      </w:r>
      <w:r w:rsidRPr="00524320">
        <w:rPr>
          <w:rFonts w:cs="Arial"/>
          <w:sz w:val="24"/>
          <w:szCs w:val="24"/>
        </w:rPr>
        <w:t xml:space="preserve"> for all amounts theretofore or thereafter paid by the </w:t>
      </w:r>
      <w:r w:rsidRPr="00524320">
        <w:rPr>
          <w:rFonts w:cs="Arial"/>
          <w:b/>
          <w:bCs/>
          <w:sz w:val="24"/>
          <w:szCs w:val="24"/>
        </w:rPr>
        <w:t>PBM</w:t>
      </w:r>
      <w:r w:rsidRPr="00524320">
        <w:rPr>
          <w:rFonts w:cs="Arial"/>
          <w:sz w:val="24"/>
          <w:szCs w:val="24"/>
        </w:rPr>
        <w:t xml:space="preserve"> or </w:t>
      </w:r>
      <w:r w:rsidRPr="00524320">
        <w:rPr>
          <w:rFonts w:cs="Arial"/>
          <w:b/>
          <w:bCs/>
          <w:sz w:val="24"/>
          <w:szCs w:val="24"/>
        </w:rPr>
        <w:t>ETF</w:t>
      </w:r>
      <w:r w:rsidRPr="00524320">
        <w:rPr>
          <w:rFonts w:cs="Arial"/>
          <w:sz w:val="24"/>
          <w:szCs w:val="24"/>
        </w:rPr>
        <w:t xml:space="preserve"> which would have otherwise been recoverable under such acts and the </w:t>
      </w:r>
      <w:r w:rsidRPr="00524320">
        <w:rPr>
          <w:rFonts w:cs="Arial"/>
          <w:b/>
          <w:bCs/>
          <w:sz w:val="24"/>
          <w:szCs w:val="24"/>
        </w:rPr>
        <w:t>PBM</w:t>
      </w:r>
      <w:r w:rsidRPr="00524320">
        <w:rPr>
          <w:rFonts w:cs="Arial"/>
          <w:sz w:val="24"/>
          <w:szCs w:val="24"/>
        </w:rPr>
        <w:t xml:space="preserve"> or </w:t>
      </w:r>
      <w:r w:rsidRPr="00524320">
        <w:rPr>
          <w:rFonts w:cs="Arial"/>
          <w:b/>
          <w:bCs/>
          <w:sz w:val="24"/>
          <w:szCs w:val="24"/>
        </w:rPr>
        <w:t>ETF</w:t>
      </w:r>
      <w:r w:rsidRPr="00524320">
        <w:rPr>
          <w:rFonts w:cs="Arial"/>
          <w:sz w:val="24"/>
          <w:szCs w:val="24"/>
        </w:rPr>
        <w:t xml:space="preserve"> shall not be required to provide any future </w:t>
      </w:r>
      <w:r w:rsidRPr="00524320">
        <w:rPr>
          <w:rFonts w:cs="Arial"/>
          <w:b/>
          <w:bCs/>
          <w:sz w:val="24"/>
          <w:szCs w:val="24"/>
        </w:rPr>
        <w:t>Benefits</w:t>
      </w:r>
      <w:r w:rsidRPr="00524320">
        <w:rPr>
          <w:rFonts w:cs="Arial"/>
          <w:sz w:val="24"/>
          <w:szCs w:val="24"/>
        </w:rPr>
        <w:t xml:space="preserve"> for which recovery could have been made under such acts but for the </w:t>
      </w:r>
      <w:r w:rsidRPr="00524320">
        <w:rPr>
          <w:rFonts w:cs="Arial"/>
          <w:b/>
          <w:bCs/>
          <w:sz w:val="24"/>
          <w:szCs w:val="24"/>
        </w:rPr>
        <w:t>Participant’</w:t>
      </w:r>
      <w:r w:rsidRPr="00524320">
        <w:rPr>
          <w:rFonts w:cs="Arial"/>
          <w:sz w:val="24"/>
          <w:szCs w:val="24"/>
        </w:rPr>
        <w:t xml:space="preserve">s failure to meet the obligations of the subrogation provisions of this Agreement. The </w:t>
      </w:r>
      <w:r w:rsidRPr="00524320">
        <w:rPr>
          <w:rFonts w:cs="Arial"/>
          <w:b/>
          <w:bCs/>
          <w:sz w:val="24"/>
          <w:szCs w:val="24"/>
        </w:rPr>
        <w:t>Participant</w:t>
      </w:r>
      <w:r w:rsidRPr="00524320">
        <w:rPr>
          <w:rFonts w:cs="Arial"/>
          <w:sz w:val="24"/>
          <w:szCs w:val="24"/>
        </w:rPr>
        <w:t xml:space="preserve"> shall advise the </w:t>
      </w:r>
      <w:r w:rsidRPr="00524320">
        <w:rPr>
          <w:rFonts w:cs="Arial"/>
          <w:b/>
          <w:bCs/>
          <w:sz w:val="24"/>
          <w:szCs w:val="24"/>
        </w:rPr>
        <w:t>PBM</w:t>
      </w:r>
      <w:r w:rsidRPr="00524320">
        <w:rPr>
          <w:rFonts w:cs="Arial"/>
          <w:sz w:val="24"/>
          <w:szCs w:val="24"/>
        </w:rPr>
        <w:t xml:space="preserve"> or </w:t>
      </w:r>
      <w:r w:rsidRPr="00524320">
        <w:rPr>
          <w:rFonts w:cs="Arial"/>
          <w:b/>
          <w:bCs/>
          <w:sz w:val="24"/>
          <w:szCs w:val="24"/>
        </w:rPr>
        <w:t>ETF</w:t>
      </w:r>
      <w:r w:rsidRPr="00524320">
        <w:rPr>
          <w:rFonts w:cs="Arial"/>
          <w:sz w:val="24"/>
          <w:szCs w:val="24"/>
        </w:rPr>
        <w:t xml:space="preserve"> immediately, in writing, if and when the </w:t>
      </w:r>
      <w:r w:rsidRPr="00524320">
        <w:rPr>
          <w:rFonts w:cs="Arial"/>
          <w:b/>
          <w:bCs/>
          <w:sz w:val="24"/>
          <w:szCs w:val="24"/>
        </w:rPr>
        <w:t>Participant</w:t>
      </w:r>
      <w:r w:rsidRPr="00524320">
        <w:rPr>
          <w:rFonts w:cs="Arial"/>
          <w:sz w:val="24"/>
          <w:szCs w:val="24"/>
        </w:rPr>
        <w:t xml:space="preserve"> files or otherwise asserts a claim for </w:t>
      </w:r>
      <w:r w:rsidRPr="00524320">
        <w:rPr>
          <w:rFonts w:cs="Arial"/>
          <w:b/>
          <w:bCs/>
          <w:sz w:val="24"/>
          <w:szCs w:val="24"/>
        </w:rPr>
        <w:t>Benefits</w:t>
      </w:r>
      <w:r w:rsidRPr="00524320">
        <w:rPr>
          <w:rFonts w:cs="Arial"/>
          <w:sz w:val="24"/>
          <w:szCs w:val="24"/>
        </w:rPr>
        <w:t xml:space="preserve"> under any workmen's or worker's compensation act, disability benefits act, or other employee Benefit act.</w:t>
      </w:r>
    </w:p>
    <w:p w14:paraId="6A642E87" w14:textId="77777777" w:rsidR="00E421BA" w:rsidRPr="00524320" w:rsidRDefault="00E421BA" w:rsidP="00FC6B40">
      <w:pPr>
        <w:autoSpaceDE w:val="0"/>
        <w:autoSpaceDN w:val="0"/>
        <w:adjustRightInd w:val="0"/>
        <w:spacing w:after="0" w:line="280" w:lineRule="atLeast"/>
        <w:ind w:left="810"/>
        <w:rPr>
          <w:rFonts w:cs="Arial"/>
          <w:sz w:val="24"/>
          <w:szCs w:val="24"/>
        </w:rPr>
      </w:pPr>
    </w:p>
    <w:p w14:paraId="2059CF3B" w14:textId="77777777" w:rsidR="00E421BA" w:rsidRPr="00524320" w:rsidRDefault="00E421BA" w:rsidP="00490851">
      <w:pPr>
        <w:pStyle w:val="Heading1"/>
      </w:pPr>
      <w:bookmarkStart w:id="817" w:name="_Toc161044585"/>
      <w:bookmarkStart w:id="818" w:name="_Toc161044792"/>
      <w:r w:rsidRPr="00524320">
        <w:t>Grievances and Appeals</w:t>
      </w:r>
      <w:bookmarkEnd w:id="817"/>
      <w:bookmarkEnd w:id="818"/>
    </w:p>
    <w:p w14:paraId="306FCA46"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819" w:name="_Toc161044586"/>
      <w:bookmarkStart w:id="820" w:name="_Toc161044793"/>
      <w:r w:rsidRPr="00524320">
        <w:rPr>
          <w:rFonts w:ascii="Arial" w:hAnsi="Arial" w:cs="Arial"/>
        </w:rPr>
        <w:t>Grievance Process</w:t>
      </w:r>
      <w:bookmarkEnd w:id="819"/>
      <w:bookmarkEnd w:id="820"/>
      <w:r w:rsidRPr="00524320">
        <w:rPr>
          <w:rFonts w:ascii="Arial" w:hAnsi="Arial" w:cs="Arial"/>
        </w:rPr>
        <w:t xml:space="preserve"> </w:t>
      </w:r>
    </w:p>
    <w:p w14:paraId="4BAFAFFA" w14:textId="77777777" w:rsidR="00E421BA" w:rsidRPr="00524320" w:rsidRDefault="00E421BA" w:rsidP="00A550A2">
      <w:pPr>
        <w:autoSpaceDE w:val="0"/>
        <w:autoSpaceDN w:val="0"/>
        <w:adjustRightInd w:val="0"/>
        <w:spacing w:after="0" w:line="280" w:lineRule="atLeast"/>
        <w:rPr>
          <w:rFonts w:cs="Arial"/>
          <w:sz w:val="24"/>
          <w:szCs w:val="24"/>
        </w:rPr>
      </w:pPr>
      <w:r w:rsidRPr="00524320">
        <w:rPr>
          <w:rFonts w:cs="Arial"/>
          <w:sz w:val="24"/>
          <w:szCs w:val="24"/>
        </w:rPr>
        <w:t xml:space="preserve">The </w:t>
      </w:r>
      <w:r w:rsidRPr="00524320">
        <w:rPr>
          <w:rFonts w:cs="Arial"/>
          <w:b/>
          <w:bCs/>
          <w:sz w:val="24"/>
          <w:szCs w:val="24"/>
        </w:rPr>
        <w:t>PBM</w:t>
      </w:r>
      <w:r w:rsidRPr="00524320">
        <w:rPr>
          <w:rFonts w:cs="Arial"/>
          <w:sz w:val="24"/>
          <w:szCs w:val="24"/>
        </w:rPr>
        <w:t xml:space="preserve"> is required to make a reasonable effort to resolve </w:t>
      </w:r>
      <w:r w:rsidRPr="00524320">
        <w:rPr>
          <w:rFonts w:cs="Arial"/>
          <w:b/>
          <w:bCs/>
          <w:sz w:val="24"/>
          <w:szCs w:val="24"/>
        </w:rPr>
        <w:t>Participants</w:t>
      </w:r>
      <w:r w:rsidRPr="00524320">
        <w:rPr>
          <w:rFonts w:cs="Arial"/>
          <w:sz w:val="24"/>
          <w:szCs w:val="24"/>
        </w:rPr>
        <w:t xml:space="preserve">’ problems and complaints. If the </w:t>
      </w:r>
      <w:r w:rsidRPr="00524320">
        <w:rPr>
          <w:rFonts w:cs="Arial"/>
          <w:b/>
          <w:bCs/>
          <w:sz w:val="24"/>
          <w:szCs w:val="24"/>
        </w:rPr>
        <w:t>Participant</w:t>
      </w:r>
      <w:r w:rsidRPr="00524320">
        <w:rPr>
          <w:rFonts w:cs="Arial"/>
          <w:sz w:val="24"/>
          <w:szCs w:val="24"/>
        </w:rPr>
        <w:t xml:space="preserve"> has a complaint regarding the </w:t>
      </w:r>
      <w:r w:rsidRPr="00524320">
        <w:rPr>
          <w:rFonts w:cs="Arial"/>
          <w:b/>
          <w:bCs/>
          <w:sz w:val="24"/>
          <w:szCs w:val="24"/>
        </w:rPr>
        <w:t>PBM’s</w:t>
      </w:r>
      <w:r w:rsidRPr="00524320">
        <w:rPr>
          <w:rFonts w:cs="Arial"/>
          <w:sz w:val="24"/>
          <w:szCs w:val="24"/>
        </w:rPr>
        <w:t xml:space="preserve"> administration of these </w:t>
      </w:r>
      <w:r w:rsidRPr="00524320">
        <w:rPr>
          <w:rFonts w:cs="Arial"/>
          <w:b/>
          <w:bCs/>
          <w:sz w:val="24"/>
          <w:szCs w:val="24"/>
        </w:rPr>
        <w:t>Benefits</w:t>
      </w:r>
      <w:r w:rsidRPr="00524320">
        <w:rPr>
          <w:rFonts w:cs="Arial"/>
          <w:sz w:val="24"/>
          <w:szCs w:val="24"/>
        </w:rPr>
        <w:t xml:space="preserve"> (for example, denial of claim), the </w:t>
      </w:r>
      <w:r w:rsidRPr="00524320">
        <w:rPr>
          <w:rFonts w:cs="Arial"/>
          <w:b/>
          <w:bCs/>
          <w:sz w:val="24"/>
          <w:szCs w:val="24"/>
        </w:rPr>
        <w:t>Participant</w:t>
      </w:r>
      <w:r w:rsidRPr="00524320">
        <w:rPr>
          <w:rFonts w:cs="Arial"/>
          <w:sz w:val="24"/>
          <w:szCs w:val="24"/>
        </w:rPr>
        <w:t xml:space="preserve"> should contact the </w:t>
      </w:r>
      <w:r w:rsidRPr="00524320">
        <w:rPr>
          <w:rFonts w:cs="Arial"/>
          <w:b/>
          <w:bCs/>
          <w:sz w:val="24"/>
          <w:szCs w:val="24"/>
        </w:rPr>
        <w:t>PBM</w:t>
      </w:r>
      <w:r w:rsidRPr="00524320">
        <w:rPr>
          <w:rFonts w:cs="Arial"/>
          <w:sz w:val="24"/>
          <w:szCs w:val="24"/>
        </w:rPr>
        <w:t xml:space="preserve"> and try to resolve the problem informally. If the problem cannot be resolved in this manner, the </w:t>
      </w:r>
      <w:r w:rsidRPr="00524320">
        <w:rPr>
          <w:rFonts w:cs="Arial"/>
          <w:b/>
          <w:bCs/>
          <w:sz w:val="24"/>
          <w:szCs w:val="24"/>
        </w:rPr>
        <w:t>Participant</w:t>
      </w:r>
      <w:r w:rsidRPr="00524320">
        <w:rPr>
          <w:rFonts w:cs="Arial"/>
          <w:sz w:val="24"/>
          <w:szCs w:val="24"/>
        </w:rPr>
        <w:t xml:space="preserve"> may file a written </w:t>
      </w:r>
      <w:r w:rsidRPr="00524320">
        <w:rPr>
          <w:rFonts w:cs="Arial"/>
          <w:b/>
          <w:bCs/>
          <w:sz w:val="24"/>
          <w:szCs w:val="24"/>
        </w:rPr>
        <w:t>Grievance</w:t>
      </w:r>
      <w:r w:rsidRPr="00524320">
        <w:rPr>
          <w:rFonts w:cs="Arial"/>
          <w:sz w:val="24"/>
          <w:szCs w:val="24"/>
        </w:rPr>
        <w:t xml:space="preserve"> with the </w:t>
      </w:r>
      <w:r w:rsidRPr="00524320">
        <w:rPr>
          <w:rFonts w:cs="Arial"/>
          <w:b/>
          <w:bCs/>
          <w:sz w:val="24"/>
          <w:szCs w:val="24"/>
        </w:rPr>
        <w:t>PBM</w:t>
      </w:r>
      <w:r w:rsidRPr="00524320">
        <w:rPr>
          <w:rFonts w:cs="Arial"/>
          <w:sz w:val="24"/>
          <w:szCs w:val="24"/>
        </w:rPr>
        <w:t xml:space="preserve">. Contact the </w:t>
      </w:r>
      <w:r w:rsidRPr="00524320">
        <w:rPr>
          <w:rFonts w:cs="Arial"/>
          <w:b/>
          <w:bCs/>
          <w:sz w:val="24"/>
          <w:szCs w:val="24"/>
        </w:rPr>
        <w:t>PBM</w:t>
      </w:r>
      <w:r w:rsidRPr="00524320">
        <w:rPr>
          <w:rFonts w:cs="Arial"/>
          <w:sz w:val="24"/>
          <w:szCs w:val="24"/>
        </w:rPr>
        <w:t xml:space="preserve"> for specific information on its </w:t>
      </w:r>
      <w:r w:rsidRPr="00524320">
        <w:rPr>
          <w:rFonts w:cs="Arial"/>
          <w:b/>
          <w:bCs/>
          <w:sz w:val="24"/>
          <w:szCs w:val="24"/>
        </w:rPr>
        <w:t>Grievance</w:t>
      </w:r>
      <w:r w:rsidRPr="00524320">
        <w:rPr>
          <w:rFonts w:cs="Arial"/>
          <w:sz w:val="24"/>
          <w:szCs w:val="24"/>
        </w:rPr>
        <w:t xml:space="preserve"> procedures. </w:t>
      </w:r>
    </w:p>
    <w:p w14:paraId="2DFEEDC7" w14:textId="77777777" w:rsidR="00E421BA" w:rsidRPr="00524320" w:rsidRDefault="00E421BA" w:rsidP="005170CB">
      <w:pPr>
        <w:autoSpaceDE w:val="0"/>
        <w:autoSpaceDN w:val="0"/>
        <w:adjustRightInd w:val="0"/>
        <w:spacing w:after="0" w:line="280" w:lineRule="atLeast"/>
        <w:rPr>
          <w:rFonts w:cs="Arial"/>
          <w:sz w:val="24"/>
          <w:szCs w:val="24"/>
        </w:rPr>
      </w:pPr>
    </w:p>
    <w:p w14:paraId="27F4AA9C"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If the </w:t>
      </w:r>
      <w:r w:rsidRPr="00524320">
        <w:rPr>
          <w:rFonts w:cs="Arial"/>
          <w:b/>
          <w:bCs/>
          <w:sz w:val="24"/>
          <w:szCs w:val="24"/>
        </w:rPr>
        <w:t>Participant</w:t>
      </w:r>
      <w:r w:rsidRPr="00524320">
        <w:rPr>
          <w:rFonts w:cs="Arial"/>
          <w:sz w:val="24"/>
          <w:szCs w:val="24"/>
        </w:rPr>
        <w:t xml:space="preserve"> exhausts the </w:t>
      </w:r>
      <w:r w:rsidRPr="00524320">
        <w:rPr>
          <w:rFonts w:cs="Arial"/>
          <w:b/>
          <w:bCs/>
          <w:sz w:val="24"/>
          <w:szCs w:val="24"/>
        </w:rPr>
        <w:t>PBM’s</w:t>
      </w:r>
      <w:r w:rsidRPr="00524320">
        <w:rPr>
          <w:rFonts w:cs="Arial"/>
          <w:sz w:val="24"/>
          <w:szCs w:val="24"/>
        </w:rPr>
        <w:t xml:space="preserve"> </w:t>
      </w:r>
      <w:r w:rsidRPr="00524320">
        <w:rPr>
          <w:rFonts w:cs="Arial"/>
          <w:b/>
          <w:bCs/>
          <w:sz w:val="24"/>
          <w:szCs w:val="24"/>
        </w:rPr>
        <w:t>Grievance</w:t>
      </w:r>
      <w:r w:rsidRPr="00524320">
        <w:rPr>
          <w:rFonts w:cs="Arial"/>
          <w:sz w:val="24"/>
          <w:szCs w:val="24"/>
        </w:rPr>
        <w:t xml:space="preserve"> process and remains dissatisfied with the outcome, the </w:t>
      </w:r>
      <w:r w:rsidRPr="00524320">
        <w:rPr>
          <w:rFonts w:cs="Arial"/>
          <w:b/>
          <w:bCs/>
          <w:sz w:val="24"/>
          <w:szCs w:val="24"/>
        </w:rPr>
        <w:t>Participant</w:t>
      </w:r>
      <w:r w:rsidRPr="00524320">
        <w:rPr>
          <w:rFonts w:cs="Arial"/>
          <w:sz w:val="24"/>
          <w:szCs w:val="24"/>
        </w:rPr>
        <w:t xml:space="preserve"> may appeal to the </w:t>
      </w:r>
      <w:r w:rsidRPr="00524320">
        <w:rPr>
          <w:rFonts w:cs="Arial"/>
          <w:b/>
          <w:bCs/>
          <w:sz w:val="24"/>
          <w:szCs w:val="24"/>
        </w:rPr>
        <w:t>ETF</w:t>
      </w:r>
      <w:r w:rsidRPr="00524320">
        <w:rPr>
          <w:rFonts w:cs="Arial"/>
          <w:sz w:val="24"/>
          <w:szCs w:val="24"/>
        </w:rPr>
        <w:t xml:space="preserve"> by completing an </w:t>
      </w:r>
      <w:r w:rsidRPr="00524320">
        <w:rPr>
          <w:rFonts w:cs="Arial"/>
          <w:b/>
          <w:bCs/>
          <w:sz w:val="24"/>
          <w:szCs w:val="24"/>
        </w:rPr>
        <w:t>ETF</w:t>
      </w:r>
      <w:r w:rsidRPr="00524320">
        <w:rPr>
          <w:rFonts w:cs="Arial"/>
          <w:sz w:val="24"/>
          <w:szCs w:val="24"/>
        </w:rPr>
        <w:t xml:space="preserve"> complaint form. The </w:t>
      </w:r>
      <w:r w:rsidRPr="00524320">
        <w:rPr>
          <w:rFonts w:cs="Arial"/>
          <w:b/>
          <w:bCs/>
          <w:sz w:val="24"/>
          <w:szCs w:val="24"/>
        </w:rPr>
        <w:t>Participant</w:t>
      </w:r>
      <w:r w:rsidRPr="00524320">
        <w:rPr>
          <w:rFonts w:cs="Arial"/>
          <w:sz w:val="24"/>
          <w:szCs w:val="24"/>
        </w:rPr>
        <w:t xml:space="preserve"> should also submit copies of all pertinent documentation including the written determinations issued by the </w:t>
      </w:r>
      <w:r w:rsidRPr="00524320">
        <w:rPr>
          <w:rFonts w:cs="Arial"/>
          <w:b/>
          <w:bCs/>
          <w:sz w:val="24"/>
          <w:szCs w:val="24"/>
        </w:rPr>
        <w:t>PBM</w:t>
      </w:r>
      <w:r w:rsidRPr="00524320">
        <w:rPr>
          <w:rFonts w:cs="Arial"/>
          <w:sz w:val="24"/>
          <w:szCs w:val="24"/>
        </w:rPr>
        <w:t xml:space="preserve">. The </w:t>
      </w:r>
      <w:r w:rsidRPr="00524320">
        <w:rPr>
          <w:rFonts w:cs="Arial"/>
          <w:b/>
          <w:bCs/>
          <w:sz w:val="24"/>
          <w:szCs w:val="24"/>
        </w:rPr>
        <w:t>PBM</w:t>
      </w:r>
      <w:r w:rsidRPr="00524320">
        <w:rPr>
          <w:rFonts w:cs="Arial"/>
          <w:sz w:val="24"/>
          <w:szCs w:val="24"/>
        </w:rPr>
        <w:t xml:space="preserve"> will advise the </w:t>
      </w:r>
      <w:r w:rsidRPr="00524320">
        <w:rPr>
          <w:rFonts w:cs="Arial"/>
          <w:b/>
          <w:bCs/>
          <w:sz w:val="24"/>
          <w:szCs w:val="24"/>
        </w:rPr>
        <w:t>Participant</w:t>
      </w:r>
      <w:r w:rsidRPr="00524320">
        <w:rPr>
          <w:rFonts w:cs="Arial"/>
          <w:sz w:val="24"/>
          <w:szCs w:val="24"/>
        </w:rPr>
        <w:t xml:space="preserve"> of their right to appeal to the </w:t>
      </w:r>
      <w:r w:rsidRPr="00524320">
        <w:rPr>
          <w:rFonts w:cs="Arial"/>
          <w:b/>
          <w:bCs/>
          <w:sz w:val="24"/>
          <w:szCs w:val="24"/>
        </w:rPr>
        <w:t>ETF</w:t>
      </w:r>
      <w:r w:rsidRPr="00524320">
        <w:rPr>
          <w:rFonts w:cs="Arial"/>
          <w:sz w:val="24"/>
          <w:szCs w:val="24"/>
        </w:rPr>
        <w:t xml:space="preserve"> within sixty (60) calendar days of the date of the final </w:t>
      </w:r>
      <w:r w:rsidRPr="00524320">
        <w:rPr>
          <w:rFonts w:cs="Arial"/>
          <w:b/>
          <w:bCs/>
          <w:sz w:val="24"/>
          <w:szCs w:val="24"/>
        </w:rPr>
        <w:t>Grievance</w:t>
      </w:r>
      <w:r w:rsidRPr="00524320">
        <w:rPr>
          <w:rFonts w:cs="Arial"/>
          <w:sz w:val="24"/>
          <w:szCs w:val="24"/>
        </w:rPr>
        <w:t xml:space="preserve"> decision letter from the </w:t>
      </w:r>
      <w:r w:rsidRPr="00524320">
        <w:rPr>
          <w:rFonts w:cs="Arial"/>
          <w:b/>
          <w:bCs/>
          <w:sz w:val="24"/>
          <w:szCs w:val="24"/>
        </w:rPr>
        <w:t>PBM</w:t>
      </w:r>
      <w:r w:rsidRPr="00524320">
        <w:rPr>
          <w:rFonts w:cs="Arial"/>
          <w:sz w:val="24"/>
          <w:szCs w:val="24"/>
        </w:rPr>
        <w:t>.</w:t>
      </w:r>
    </w:p>
    <w:p w14:paraId="7041E8CD" w14:textId="77777777" w:rsidR="00E421BA" w:rsidRPr="00524320" w:rsidRDefault="00E421BA" w:rsidP="00FC6B40">
      <w:pPr>
        <w:pStyle w:val="ListParagraph"/>
        <w:autoSpaceDE w:val="0"/>
        <w:autoSpaceDN w:val="0"/>
        <w:adjustRightInd w:val="0"/>
        <w:spacing w:after="0" w:line="280" w:lineRule="atLeast"/>
        <w:ind w:left="1170"/>
        <w:rPr>
          <w:rFonts w:cs="Arial"/>
          <w:sz w:val="24"/>
          <w:szCs w:val="24"/>
        </w:rPr>
      </w:pPr>
    </w:p>
    <w:p w14:paraId="2B8D0147"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However, the </w:t>
      </w:r>
      <w:r w:rsidRPr="00524320">
        <w:rPr>
          <w:rFonts w:cs="Arial"/>
          <w:b/>
          <w:bCs/>
          <w:sz w:val="24"/>
          <w:szCs w:val="24"/>
        </w:rPr>
        <w:t>Participant</w:t>
      </w:r>
      <w:r w:rsidRPr="00524320">
        <w:rPr>
          <w:rFonts w:cs="Arial"/>
          <w:sz w:val="24"/>
          <w:szCs w:val="24"/>
        </w:rPr>
        <w:t xml:space="preserve"> may not appeal to </w:t>
      </w:r>
      <w:r w:rsidRPr="00524320">
        <w:rPr>
          <w:rFonts w:cs="Arial"/>
          <w:b/>
          <w:bCs/>
          <w:sz w:val="24"/>
          <w:szCs w:val="24"/>
        </w:rPr>
        <w:t>ETF</w:t>
      </w:r>
      <w:r w:rsidRPr="00524320">
        <w:rPr>
          <w:rFonts w:cs="Arial"/>
          <w:sz w:val="24"/>
          <w:szCs w:val="24"/>
        </w:rPr>
        <w:t xml:space="preserve"> issues that do not arise under the terms and conditions of this Certificate of Coverage, for example, coverage of a drug, not the </w:t>
      </w:r>
      <w:r w:rsidRPr="00524320">
        <w:rPr>
          <w:rFonts w:cs="Arial"/>
          <w:b/>
          <w:bCs/>
          <w:sz w:val="24"/>
          <w:szCs w:val="24"/>
        </w:rPr>
        <w:t>Formulary</w:t>
      </w:r>
      <w:r w:rsidRPr="00524320">
        <w:rPr>
          <w:rFonts w:cs="Arial"/>
          <w:sz w:val="24"/>
          <w:szCs w:val="24"/>
        </w:rPr>
        <w:t xml:space="preserve">, </w:t>
      </w:r>
      <w:r w:rsidRPr="00524320">
        <w:rPr>
          <w:rFonts w:cs="Arial"/>
          <w:b/>
          <w:bCs/>
          <w:sz w:val="24"/>
          <w:szCs w:val="24"/>
        </w:rPr>
        <w:t>Experimenta</w:t>
      </w:r>
      <w:r w:rsidRPr="00524320">
        <w:rPr>
          <w:rFonts w:cs="Arial"/>
          <w:sz w:val="24"/>
          <w:szCs w:val="24"/>
        </w:rPr>
        <w:t xml:space="preserve">l treatment, or the rescission of a policy or certificate that can be resolved through an external review process under applicable federal or state law. The </w:t>
      </w:r>
      <w:r w:rsidRPr="00524320">
        <w:rPr>
          <w:rFonts w:cs="Arial"/>
          <w:b/>
          <w:bCs/>
          <w:sz w:val="24"/>
          <w:szCs w:val="24"/>
        </w:rPr>
        <w:t>Participant</w:t>
      </w:r>
      <w:r w:rsidRPr="00524320">
        <w:rPr>
          <w:rFonts w:cs="Arial"/>
          <w:sz w:val="24"/>
          <w:szCs w:val="24"/>
        </w:rPr>
        <w:t xml:space="preserve"> may request an external review. In this event, the </w:t>
      </w:r>
      <w:r w:rsidRPr="00524320">
        <w:rPr>
          <w:rFonts w:cs="Arial"/>
          <w:b/>
          <w:bCs/>
          <w:sz w:val="24"/>
          <w:szCs w:val="24"/>
        </w:rPr>
        <w:t>Participant</w:t>
      </w:r>
      <w:r w:rsidRPr="00524320">
        <w:rPr>
          <w:rFonts w:cs="Arial"/>
          <w:sz w:val="24"/>
          <w:szCs w:val="24"/>
        </w:rPr>
        <w:t xml:space="preserve"> must notify the </w:t>
      </w:r>
      <w:r w:rsidRPr="00524320">
        <w:rPr>
          <w:rFonts w:cs="Arial"/>
          <w:b/>
          <w:bCs/>
          <w:sz w:val="24"/>
          <w:szCs w:val="24"/>
        </w:rPr>
        <w:t>PBM</w:t>
      </w:r>
      <w:r w:rsidRPr="00524320">
        <w:rPr>
          <w:rFonts w:cs="Arial"/>
          <w:sz w:val="24"/>
          <w:szCs w:val="24"/>
        </w:rPr>
        <w:t xml:space="preserve"> of their request. Any decision rendered through an external review is final and binding in accordance with applicable federal or state law. The </w:t>
      </w:r>
      <w:r w:rsidRPr="00524320">
        <w:rPr>
          <w:rFonts w:cs="Arial"/>
          <w:b/>
          <w:bCs/>
          <w:sz w:val="24"/>
          <w:szCs w:val="24"/>
        </w:rPr>
        <w:t>Participant</w:t>
      </w:r>
      <w:r w:rsidRPr="00524320">
        <w:rPr>
          <w:rFonts w:cs="Arial"/>
          <w:sz w:val="24"/>
          <w:szCs w:val="24"/>
        </w:rPr>
        <w:t xml:space="preserve"> has no further right to administrative review once the external review decision is rendered. </w:t>
      </w:r>
    </w:p>
    <w:p w14:paraId="5B76BD8F" w14:textId="77777777" w:rsidR="00E421BA" w:rsidRPr="00524320" w:rsidRDefault="00E421BA" w:rsidP="00FC6B40">
      <w:pPr>
        <w:pStyle w:val="ListParagraph"/>
        <w:autoSpaceDE w:val="0"/>
        <w:autoSpaceDN w:val="0"/>
        <w:adjustRightInd w:val="0"/>
        <w:spacing w:after="0" w:line="280" w:lineRule="atLeast"/>
        <w:ind w:left="1170"/>
        <w:rPr>
          <w:rFonts w:cs="Arial"/>
          <w:sz w:val="24"/>
          <w:szCs w:val="24"/>
        </w:rPr>
      </w:pPr>
    </w:p>
    <w:p w14:paraId="7552FCB3" w14:textId="77777777" w:rsidR="00E421BA" w:rsidRPr="00524320" w:rsidRDefault="00E421BA" w:rsidP="00E806D2">
      <w:pPr>
        <w:pStyle w:val="Heading2"/>
        <w:numPr>
          <w:ilvl w:val="1"/>
          <w:numId w:val="81"/>
        </w:numPr>
        <w:spacing w:before="40" w:line="259" w:lineRule="auto"/>
        <w:ind w:left="0"/>
        <w:rPr>
          <w:rFonts w:ascii="Arial" w:hAnsi="Arial" w:cs="Arial"/>
        </w:rPr>
      </w:pPr>
      <w:bookmarkStart w:id="821" w:name="_Toc161044587"/>
      <w:bookmarkStart w:id="822" w:name="_Toc161044794"/>
      <w:r w:rsidRPr="00524320">
        <w:rPr>
          <w:rFonts w:ascii="Arial" w:hAnsi="Arial" w:cs="Arial"/>
        </w:rPr>
        <w:t>Appeals to the Group Insurance Board</w:t>
      </w:r>
      <w:bookmarkEnd w:id="821"/>
      <w:bookmarkEnd w:id="822"/>
      <w:r w:rsidRPr="00524320">
        <w:rPr>
          <w:rFonts w:ascii="Arial" w:hAnsi="Arial" w:cs="Arial"/>
        </w:rPr>
        <w:t xml:space="preserve"> </w:t>
      </w:r>
    </w:p>
    <w:p w14:paraId="0BB5527F" w14:textId="77777777" w:rsidR="00E421BA" w:rsidRPr="00524320" w:rsidRDefault="00E421BA" w:rsidP="005170CB">
      <w:pPr>
        <w:autoSpaceDE w:val="0"/>
        <w:autoSpaceDN w:val="0"/>
        <w:adjustRightInd w:val="0"/>
        <w:spacing w:after="0" w:line="280" w:lineRule="atLeast"/>
        <w:rPr>
          <w:rFonts w:cs="Arial"/>
          <w:sz w:val="24"/>
          <w:szCs w:val="24"/>
        </w:rPr>
      </w:pPr>
      <w:r w:rsidRPr="00524320">
        <w:rPr>
          <w:rFonts w:cs="Arial"/>
          <w:sz w:val="24"/>
          <w:szCs w:val="24"/>
        </w:rPr>
        <w:t xml:space="preserve">After exhausting the </w:t>
      </w:r>
      <w:r w:rsidRPr="00524320">
        <w:rPr>
          <w:rFonts w:cs="Arial"/>
          <w:b/>
          <w:bCs/>
          <w:sz w:val="24"/>
          <w:szCs w:val="24"/>
        </w:rPr>
        <w:t>PBM’s</w:t>
      </w:r>
      <w:r w:rsidRPr="00524320">
        <w:rPr>
          <w:rFonts w:cs="Arial"/>
          <w:sz w:val="24"/>
          <w:szCs w:val="24"/>
        </w:rPr>
        <w:t xml:space="preserve"> </w:t>
      </w:r>
      <w:r w:rsidRPr="00524320">
        <w:rPr>
          <w:rFonts w:cs="Arial"/>
          <w:b/>
          <w:bCs/>
          <w:sz w:val="24"/>
          <w:szCs w:val="24"/>
        </w:rPr>
        <w:t>Grievance</w:t>
      </w:r>
      <w:r w:rsidRPr="00524320">
        <w:rPr>
          <w:rFonts w:cs="Arial"/>
          <w:sz w:val="24"/>
          <w:szCs w:val="24"/>
        </w:rPr>
        <w:t xml:space="preserve"> process and review by </w:t>
      </w:r>
      <w:r w:rsidRPr="00524320">
        <w:rPr>
          <w:rFonts w:cs="Arial"/>
          <w:b/>
          <w:bCs/>
          <w:sz w:val="24"/>
          <w:szCs w:val="24"/>
        </w:rPr>
        <w:t>ETF</w:t>
      </w:r>
      <w:r w:rsidRPr="00524320">
        <w:rPr>
          <w:rFonts w:cs="Arial"/>
          <w:sz w:val="24"/>
          <w:szCs w:val="24"/>
        </w:rPr>
        <w:t xml:space="preserve">, the </w:t>
      </w:r>
      <w:r w:rsidRPr="00524320">
        <w:rPr>
          <w:rFonts w:cs="Arial"/>
          <w:b/>
          <w:bCs/>
          <w:sz w:val="24"/>
          <w:szCs w:val="24"/>
        </w:rPr>
        <w:t>Participant</w:t>
      </w:r>
      <w:r w:rsidRPr="00524320">
        <w:rPr>
          <w:rFonts w:cs="Arial"/>
          <w:sz w:val="24"/>
          <w:szCs w:val="24"/>
        </w:rPr>
        <w:t xml:space="preserve"> may appeal </w:t>
      </w:r>
      <w:r w:rsidRPr="00524320">
        <w:rPr>
          <w:rFonts w:cs="Arial"/>
          <w:b/>
          <w:bCs/>
          <w:sz w:val="24"/>
          <w:szCs w:val="24"/>
        </w:rPr>
        <w:t>ETF’s</w:t>
      </w:r>
      <w:r w:rsidRPr="00524320">
        <w:rPr>
          <w:rFonts w:cs="Arial"/>
          <w:sz w:val="24"/>
          <w:szCs w:val="24"/>
        </w:rPr>
        <w:t xml:space="preserve"> determination to the </w:t>
      </w:r>
      <w:r w:rsidRPr="00524320">
        <w:rPr>
          <w:rFonts w:cs="Arial"/>
          <w:b/>
          <w:bCs/>
          <w:sz w:val="24"/>
          <w:szCs w:val="24"/>
        </w:rPr>
        <w:t>Board</w:t>
      </w:r>
      <w:r w:rsidRPr="00524320">
        <w:rPr>
          <w:rFonts w:cs="Arial"/>
          <w:sz w:val="24"/>
          <w:szCs w:val="24"/>
        </w:rPr>
        <w:t xml:space="preserve">, unless an external review decision that is final and binding has been rendered in accordance with applicable federal or state law. The </w:t>
      </w:r>
      <w:r w:rsidRPr="00524320">
        <w:rPr>
          <w:rFonts w:cs="Arial"/>
          <w:b/>
          <w:bCs/>
          <w:sz w:val="24"/>
          <w:szCs w:val="24"/>
        </w:rPr>
        <w:t>Board</w:t>
      </w:r>
      <w:r w:rsidRPr="00524320">
        <w:rPr>
          <w:rFonts w:cs="Arial"/>
          <w:sz w:val="24"/>
          <w:szCs w:val="24"/>
        </w:rPr>
        <w:t xml:space="preserve"> does not have the authority to hear appeals relating to issues that do not arise under the terms and conditions of this Certificate of Coverage, for example, determination of medical necessity, appropriateness, the effectiveness of a </w:t>
      </w:r>
      <w:r w:rsidRPr="00524320">
        <w:rPr>
          <w:rFonts w:cs="Arial"/>
          <w:b/>
          <w:bCs/>
          <w:sz w:val="24"/>
          <w:szCs w:val="24"/>
        </w:rPr>
        <w:t>Covered</w:t>
      </w:r>
      <w:r w:rsidRPr="00524320">
        <w:rPr>
          <w:rFonts w:cs="Arial"/>
          <w:sz w:val="24"/>
          <w:szCs w:val="24"/>
        </w:rPr>
        <w:t xml:space="preserve"> drug/supply, </w:t>
      </w:r>
      <w:r w:rsidRPr="00524320">
        <w:rPr>
          <w:rFonts w:cs="Arial"/>
          <w:b/>
          <w:bCs/>
          <w:sz w:val="24"/>
          <w:szCs w:val="24"/>
        </w:rPr>
        <w:t>Experimental</w:t>
      </w:r>
      <w:r w:rsidRPr="00524320">
        <w:rPr>
          <w:rFonts w:cs="Arial"/>
          <w:sz w:val="24"/>
          <w:szCs w:val="24"/>
        </w:rPr>
        <w:t xml:space="preserve"> treatment or the rescission of a policy or certificate that can be resolved through the external review process available under applicable federal or state law. These appeals are reviewed only to determine whether the </w:t>
      </w:r>
      <w:r w:rsidRPr="00524320">
        <w:rPr>
          <w:rFonts w:cs="Arial"/>
          <w:b/>
          <w:bCs/>
          <w:sz w:val="24"/>
          <w:szCs w:val="24"/>
        </w:rPr>
        <w:t>PBM</w:t>
      </w:r>
      <w:r w:rsidRPr="00524320">
        <w:rPr>
          <w:rFonts w:cs="Arial"/>
          <w:sz w:val="24"/>
          <w:szCs w:val="24"/>
        </w:rPr>
        <w:t xml:space="preserve"> breached its contract with the </w:t>
      </w:r>
      <w:r w:rsidRPr="00524320">
        <w:rPr>
          <w:rFonts w:cs="Arial"/>
          <w:b/>
          <w:bCs/>
          <w:sz w:val="24"/>
          <w:szCs w:val="24"/>
        </w:rPr>
        <w:t>Board</w:t>
      </w:r>
      <w:r w:rsidRPr="00524320">
        <w:rPr>
          <w:rFonts w:cs="Arial"/>
          <w:sz w:val="24"/>
          <w:szCs w:val="24"/>
        </w:rPr>
        <w:t>.</w:t>
      </w:r>
    </w:p>
    <w:p w14:paraId="4C7D8035" w14:textId="382B8A5B" w:rsidR="00C7730C" w:rsidRPr="00826024" w:rsidRDefault="00C7730C" w:rsidP="00826024">
      <w:pPr>
        <w:autoSpaceDE w:val="0"/>
        <w:autoSpaceDN w:val="0"/>
        <w:adjustRightInd w:val="0"/>
        <w:spacing w:after="0"/>
        <w:jc w:val="both"/>
        <w:rPr>
          <w:rFonts w:cs="Arial"/>
        </w:rPr>
      </w:pPr>
    </w:p>
    <w:sectPr w:rsidR="00C7730C" w:rsidRPr="00826024" w:rsidSect="00F11B2E">
      <w:footerReference w:type="default" r:id="rId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DAA8" w14:textId="77777777" w:rsidR="00B85C13" w:rsidRDefault="00B85C13" w:rsidP="00206CCF">
      <w:pPr>
        <w:spacing w:after="0" w:line="240" w:lineRule="auto"/>
      </w:pPr>
      <w:r>
        <w:separator/>
      </w:r>
    </w:p>
  </w:endnote>
  <w:endnote w:type="continuationSeparator" w:id="0">
    <w:p w14:paraId="23BDC15D" w14:textId="77777777" w:rsidR="00B85C13" w:rsidRDefault="00B85C13" w:rsidP="00206CCF">
      <w:pPr>
        <w:spacing w:after="0" w:line="240" w:lineRule="auto"/>
      </w:pPr>
      <w:r>
        <w:continuationSeparator/>
      </w:r>
    </w:p>
  </w:endnote>
  <w:endnote w:type="continuationNotice" w:id="1">
    <w:p w14:paraId="0EC2F844" w14:textId="77777777" w:rsidR="00B85C13" w:rsidRDefault="00B85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F38A" w14:textId="0CBB38B6" w:rsidR="00B85C13" w:rsidRDefault="00851B8A" w:rsidP="002157A0">
    <w:pPr>
      <w:pStyle w:val="Footer"/>
      <w:jc w:val="right"/>
      <w:rPr>
        <w:rFonts w:cs="Arial"/>
        <w:noProof/>
        <w:sz w:val="18"/>
      </w:rPr>
    </w:pPr>
    <w:r>
      <w:rPr>
        <w:rFonts w:cs="Arial"/>
        <w:sz w:val="18"/>
      </w:rPr>
      <w:t xml:space="preserve">RFP ETC0049 </w:t>
    </w:r>
    <w:r w:rsidR="00B85C13">
      <w:rPr>
        <w:rFonts w:cs="Arial"/>
        <w:sz w:val="18"/>
      </w:rPr>
      <w:t>TABLE OF CONTENTS</w:t>
    </w:r>
    <w:r w:rsidR="00B85C13" w:rsidRPr="0009569B">
      <w:rPr>
        <w:rFonts w:cs="Arial"/>
        <w:sz w:val="18"/>
      </w:rPr>
      <w:ptab w:relativeTo="margin" w:alignment="center" w:leader="none"/>
    </w:r>
    <w:r w:rsidR="00B85C13" w:rsidRPr="0009569B">
      <w:rPr>
        <w:rFonts w:cs="Arial"/>
        <w:sz w:val="18"/>
      </w:rPr>
      <w:ptab w:relativeTo="margin" w:alignment="right" w:leader="none"/>
    </w:r>
    <w:r w:rsidR="00B85C13" w:rsidRPr="0009569B">
      <w:rPr>
        <w:rFonts w:cs="Arial"/>
        <w:sz w:val="18"/>
      </w:rPr>
      <w:fldChar w:fldCharType="begin"/>
    </w:r>
    <w:r w:rsidR="00B85C13" w:rsidRPr="0009569B">
      <w:rPr>
        <w:rFonts w:cs="Arial"/>
        <w:sz w:val="18"/>
      </w:rPr>
      <w:instrText xml:space="preserve"> PAGE   \* MERGEFORMAT </w:instrText>
    </w:r>
    <w:r w:rsidR="00B85C13" w:rsidRPr="0009569B">
      <w:rPr>
        <w:rFonts w:cs="Arial"/>
        <w:sz w:val="18"/>
      </w:rPr>
      <w:fldChar w:fldCharType="separate"/>
    </w:r>
    <w:r w:rsidR="00795681">
      <w:rPr>
        <w:rFonts w:cs="Arial"/>
        <w:noProof/>
        <w:sz w:val="18"/>
      </w:rPr>
      <w:t>6</w:t>
    </w:r>
    <w:r w:rsidR="00B85C13" w:rsidRPr="0009569B">
      <w:rPr>
        <w:rFonts w:cs="Arial"/>
        <w:noProof/>
        <w:sz w:val="18"/>
      </w:rPr>
      <w:fldChar w:fldCharType="end"/>
    </w:r>
  </w:p>
  <w:p w14:paraId="1708296B" w14:textId="269A6077" w:rsidR="00B85C13" w:rsidRDefault="00B85C13" w:rsidP="002157A0">
    <w:pPr>
      <w:pStyle w:val="Footer"/>
    </w:pPr>
    <w:r>
      <w:rPr>
        <w:rFonts w:cs="Arial"/>
        <w:noProof/>
        <w:sz w:val="18"/>
      </w:rPr>
      <w:t>(v.</w:t>
    </w:r>
    <w:r w:rsidR="0086465C" w:rsidRPr="0086465C">
      <w:rPr>
        <w:rFonts w:cs="Arial"/>
        <w:noProof/>
        <w:sz w:val="18"/>
      </w:rPr>
      <w:t xml:space="preserve"> </w:t>
    </w:r>
    <w:r w:rsidR="0086465C">
      <w:rPr>
        <w:rFonts w:cs="Arial"/>
        <w:noProof/>
        <w:sz w:val="18"/>
      </w:rPr>
      <w:t>03-05-2024</w:t>
    </w:r>
    <w:r>
      <w:rPr>
        <w:rFonts w:cs="Arial"/>
        <w:noProof/>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8110" w14:textId="2E56A60E" w:rsidR="00B85C13" w:rsidRDefault="00851B8A" w:rsidP="00594D39">
    <w:pPr>
      <w:pStyle w:val="Footer"/>
      <w:jc w:val="right"/>
      <w:rPr>
        <w:rFonts w:cs="Arial"/>
        <w:noProof/>
        <w:sz w:val="18"/>
      </w:rPr>
    </w:pPr>
    <w:r>
      <w:rPr>
        <w:rFonts w:cs="Arial"/>
        <w:sz w:val="18"/>
      </w:rPr>
      <w:t xml:space="preserve">RFP ETC0049 </w:t>
    </w:r>
    <w:r w:rsidR="00B85C13">
      <w:rPr>
        <w:rFonts w:cs="Arial"/>
        <w:sz w:val="18"/>
      </w:rPr>
      <w:t>TABLE OF CONTENTS</w:t>
    </w:r>
    <w:r w:rsidR="00B85C13" w:rsidRPr="0009569B">
      <w:rPr>
        <w:rFonts w:cs="Arial"/>
        <w:sz w:val="18"/>
      </w:rPr>
      <w:ptab w:relativeTo="margin" w:alignment="center" w:leader="none"/>
    </w:r>
    <w:r w:rsidR="00B85C13" w:rsidRPr="0009569B">
      <w:rPr>
        <w:rFonts w:cs="Arial"/>
        <w:sz w:val="18"/>
      </w:rPr>
      <w:ptab w:relativeTo="margin" w:alignment="right" w:leader="none"/>
    </w:r>
    <w:r w:rsidR="00B85C13" w:rsidRPr="0009569B">
      <w:rPr>
        <w:rFonts w:cs="Arial"/>
        <w:sz w:val="18"/>
      </w:rPr>
      <w:fldChar w:fldCharType="begin"/>
    </w:r>
    <w:r w:rsidR="00B85C13" w:rsidRPr="0009569B">
      <w:rPr>
        <w:rFonts w:cs="Arial"/>
        <w:sz w:val="18"/>
      </w:rPr>
      <w:instrText xml:space="preserve"> PAGE   \* MERGEFORMAT </w:instrText>
    </w:r>
    <w:r w:rsidR="00B85C13" w:rsidRPr="0009569B">
      <w:rPr>
        <w:rFonts w:cs="Arial"/>
        <w:sz w:val="18"/>
      </w:rPr>
      <w:fldChar w:fldCharType="separate"/>
    </w:r>
    <w:r w:rsidR="00795681">
      <w:rPr>
        <w:rFonts w:cs="Arial"/>
        <w:noProof/>
        <w:sz w:val="18"/>
      </w:rPr>
      <w:t>2</w:t>
    </w:r>
    <w:r w:rsidR="00B85C13" w:rsidRPr="0009569B">
      <w:rPr>
        <w:rFonts w:cs="Arial"/>
        <w:noProof/>
        <w:sz w:val="18"/>
      </w:rPr>
      <w:fldChar w:fldCharType="end"/>
    </w:r>
  </w:p>
  <w:p w14:paraId="4A9C23B2" w14:textId="3095D621" w:rsidR="00B85C13" w:rsidRPr="0009569B" w:rsidRDefault="00B85C13" w:rsidP="00AE1E53">
    <w:pPr>
      <w:pStyle w:val="Footer"/>
      <w:tabs>
        <w:tab w:val="clear" w:pos="9360"/>
      </w:tabs>
      <w:rPr>
        <w:rFonts w:cs="Arial"/>
        <w:sz w:val="18"/>
      </w:rPr>
    </w:pPr>
    <w:r>
      <w:rPr>
        <w:rFonts w:cs="Arial"/>
        <w:noProof/>
        <w:sz w:val="18"/>
      </w:rPr>
      <w:t xml:space="preserve">(v. </w:t>
    </w:r>
    <w:r w:rsidR="0086465C">
      <w:rPr>
        <w:rFonts w:cs="Arial"/>
        <w:noProof/>
        <w:sz w:val="18"/>
      </w:rPr>
      <w:t>03-05-2024</w:t>
    </w:r>
    <w:r>
      <w:rPr>
        <w:rFonts w:cs="Arial"/>
        <w:noProof/>
        <w:sz w:val="18"/>
      </w:rPr>
      <w:t>)</w:t>
    </w:r>
    <w:r>
      <w:rPr>
        <w:rFonts w:cs="Arial"/>
        <w:noProof/>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1F29" w14:textId="3A2E14DA" w:rsidR="00B85C13" w:rsidRDefault="00B85C13" w:rsidP="003A5F3E">
    <w:pPr>
      <w:pStyle w:val="Footer"/>
      <w:jc w:val="right"/>
      <w:rPr>
        <w:rFonts w:cs="Arial"/>
        <w:noProof/>
        <w:sz w:val="18"/>
      </w:rPr>
    </w:pPr>
    <w:r>
      <w:rPr>
        <w:rFonts w:cs="Arial"/>
        <w:sz w:val="18"/>
      </w:rPr>
      <w:t>000 DEFINITIONS</w:t>
    </w:r>
    <w:r w:rsidRPr="0009569B">
      <w:rPr>
        <w:rFonts w:cs="Arial"/>
        <w:sz w:val="18"/>
      </w:rPr>
      <w:ptab w:relativeTo="margin" w:alignment="center" w:leader="none"/>
    </w:r>
    <w:r w:rsidRPr="0009569B">
      <w:rPr>
        <w:rFonts w:cs="Arial"/>
        <w:sz w:val="18"/>
      </w:rPr>
      <w:ptab w:relativeTo="margin" w:alignment="right" w:leader="none"/>
    </w:r>
    <w:r w:rsidRPr="0009569B">
      <w:rPr>
        <w:rFonts w:cs="Arial"/>
        <w:sz w:val="18"/>
      </w:rPr>
      <w:fldChar w:fldCharType="begin"/>
    </w:r>
    <w:r w:rsidRPr="0009569B">
      <w:rPr>
        <w:rFonts w:cs="Arial"/>
        <w:sz w:val="18"/>
      </w:rPr>
      <w:instrText xml:space="preserve"> PAGE   \* MERGEFORMAT </w:instrText>
    </w:r>
    <w:r w:rsidRPr="0009569B">
      <w:rPr>
        <w:rFonts w:cs="Arial"/>
        <w:sz w:val="18"/>
      </w:rPr>
      <w:fldChar w:fldCharType="separate"/>
    </w:r>
    <w:r w:rsidR="00795681">
      <w:rPr>
        <w:rFonts w:cs="Arial"/>
        <w:noProof/>
        <w:sz w:val="18"/>
      </w:rPr>
      <w:t>11</w:t>
    </w:r>
    <w:r w:rsidRPr="0009569B">
      <w:rPr>
        <w:rFonts w:cs="Arial"/>
        <w:noProof/>
        <w:sz w:val="18"/>
      </w:rPr>
      <w:fldChar w:fldCharType="end"/>
    </w:r>
  </w:p>
  <w:p w14:paraId="7D113B60" w14:textId="24C254EB" w:rsidR="00B85C13" w:rsidRDefault="00CC1F28">
    <w:r>
      <w:rPr>
        <w:rFonts w:cs="Arial"/>
        <w:noProof/>
        <w:sz w:val="18"/>
      </w:rPr>
      <w:t xml:space="preserve">RFP ETC0049 </w:t>
    </w:r>
    <w:r w:rsidR="00B85C13">
      <w:rPr>
        <w:rFonts w:cs="Arial"/>
        <w:noProof/>
        <w:sz w:val="18"/>
      </w:rPr>
      <w:t xml:space="preserve">(v. </w:t>
    </w:r>
    <w:r w:rsidR="0086465C">
      <w:rPr>
        <w:rFonts w:cs="Arial"/>
        <w:noProof/>
        <w:sz w:val="18"/>
      </w:rPr>
      <w:t>03-05-2024</w:t>
    </w:r>
    <w:r w:rsidR="00B85C13">
      <w:rPr>
        <w:rFonts w:cs="Arial"/>
        <w:noProof/>
        <w:sz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99BB" w14:textId="5CFD90ED" w:rsidR="00B85C13" w:rsidRDefault="00B85C13" w:rsidP="003A5F3E">
    <w:pPr>
      <w:pStyle w:val="Footer"/>
      <w:jc w:val="right"/>
      <w:rPr>
        <w:rFonts w:cs="Arial"/>
        <w:noProof/>
        <w:sz w:val="18"/>
      </w:rPr>
    </w:pPr>
    <w:r>
      <w:rPr>
        <w:rFonts w:cs="Arial"/>
        <w:sz w:val="18"/>
      </w:rPr>
      <w:t>100 GENERAL</w:t>
    </w:r>
    <w:r w:rsidRPr="0009569B">
      <w:rPr>
        <w:rFonts w:cs="Arial"/>
        <w:sz w:val="18"/>
      </w:rPr>
      <w:ptab w:relativeTo="margin" w:alignment="center" w:leader="none"/>
    </w:r>
    <w:r w:rsidRPr="0009569B">
      <w:rPr>
        <w:rFonts w:cs="Arial"/>
        <w:sz w:val="18"/>
      </w:rPr>
      <w:ptab w:relativeTo="margin" w:alignment="right" w:leader="none"/>
    </w:r>
    <w:r w:rsidRPr="0009569B">
      <w:rPr>
        <w:rFonts w:cs="Arial"/>
        <w:sz w:val="18"/>
      </w:rPr>
      <w:fldChar w:fldCharType="begin"/>
    </w:r>
    <w:r w:rsidRPr="0009569B">
      <w:rPr>
        <w:rFonts w:cs="Arial"/>
        <w:sz w:val="18"/>
      </w:rPr>
      <w:instrText xml:space="preserve"> PAGE   \* MERGEFORMAT </w:instrText>
    </w:r>
    <w:r w:rsidRPr="0009569B">
      <w:rPr>
        <w:rFonts w:cs="Arial"/>
        <w:sz w:val="18"/>
      </w:rPr>
      <w:fldChar w:fldCharType="separate"/>
    </w:r>
    <w:r w:rsidR="00795681">
      <w:rPr>
        <w:rFonts w:cs="Arial"/>
        <w:noProof/>
        <w:sz w:val="18"/>
      </w:rPr>
      <w:t>21</w:t>
    </w:r>
    <w:r w:rsidRPr="0009569B">
      <w:rPr>
        <w:rFonts w:cs="Arial"/>
        <w:noProof/>
        <w:sz w:val="18"/>
      </w:rPr>
      <w:fldChar w:fldCharType="end"/>
    </w:r>
  </w:p>
  <w:p w14:paraId="75918917" w14:textId="0544097B" w:rsidR="00B85C13" w:rsidRDefault="00DD2634">
    <w:r>
      <w:rPr>
        <w:rFonts w:cs="Arial"/>
        <w:noProof/>
        <w:sz w:val="18"/>
      </w:rPr>
      <w:t xml:space="preserve">RFP ETC0049 </w:t>
    </w:r>
    <w:r w:rsidR="00B85C13">
      <w:rPr>
        <w:rFonts w:cs="Arial"/>
        <w:noProof/>
        <w:sz w:val="18"/>
      </w:rPr>
      <w:t xml:space="preserve">(v. </w:t>
    </w:r>
    <w:r w:rsidR="0086465C">
      <w:rPr>
        <w:rFonts w:cs="Arial"/>
        <w:noProof/>
        <w:sz w:val="18"/>
      </w:rPr>
      <w:t>03-05-2024</w:t>
    </w:r>
    <w:r w:rsidR="00B85C13">
      <w:rPr>
        <w:rFonts w:cs="Arial"/>
        <w:noProof/>
        <w:sz w:val="1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59DB" w14:textId="47E59CF7" w:rsidR="00B85C13" w:rsidRDefault="00B85C13" w:rsidP="003A5F3E">
    <w:pPr>
      <w:pStyle w:val="Footer"/>
      <w:jc w:val="right"/>
      <w:rPr>
        <w:rFonts w:cs="Arial"/>
        <w:noProof/>
        <w:sz w:val="18"/>
      </w:rPr>
    </w:pPr>
    <w:r>
      <w:rPr>
        <w:rFonts w:cs="Arial"/>
        <w:sz w:val="18"/>
      </w:rPr>
      <w:t>200 PROGRAM REQUIREMENTS</w:t>
    </w:r>
    <w:r w:rsidRPr="0009569B">
      <w:rPr>
        <w:rFonts w:cs="Arial"/>
        <w:sz w:val="18"/>
      </w:rPr>
      <w:ptab w:relativeTo="margin" w:alignment="center" w:leader="none"/>
    </w:r>
    <w:r w:rsidRPr="0009569B">
      <w:rPr>
        <w:rFonts w:cs="Arial"/>
        <w:sz w:val="18"/>
      </w:rPr>
      <w:ptab w:relativeTo="margin" w:alignment="right" w:leader="none"/>
    </w:r>
    <w:r w:rsidRPr="0009569B">
      <w:rPr>
        <w:rFonts w:cs="Arial"/>
        <w:sz w:val="18"/>
      </w:rPr>
      <w:fldChar w:fldCharType="begin"/>
    </w:r>
    <w:r w:rsidRPr="0009569B">
      <w:rPr>
        <w:rFonts w:cs="Arial"/>
        <w:sz w:val="18"/>
      </w:rPr>
      <w:instrText xml:space="preserve"> PAGE   \* MERGEFORMAT </w:instrText>
    </w:r>
    <w:r w:rsidRPr="0009569B">
      <w:rPr>
        <w:rFonts w:cs="Arial"/>
        <w:sz w:val="18"/>
      </w:rPr>
      <w:fldChar w:fldCharType="separate"/>
    </w:r>
    <w:r w:rsidR="00795681">
      <w:rPr>
        <w:rFonts w:cs="Arial"/>
        <w:noProof/>
        <w:sz w:val="18"/>
      </w:rPr>
      <w:t>58</w:t>
    </w:r>
    <w:r w:rsidRPr="0009569B">
      <w:rPr>
        <w:rFonts w:cs="Arial"/>
        <w:noProof/>
        <w:sz w:val="18"/>
      </w:rPr>
      <w:fldChar w:fldCharType="end"/>
    </w:r>
  </w:p>
  <w:p w14:paraId="6B452533" w14:textId="41AAAFAE" w:rsidR="00B85C13" w:rsidRDefault="00EB383B">
    <w:r>
      <w:rPr>
        <w:rFonts w:cs="Arial"/>
        <w:noProof/>
        <w:sz w:val="18"/>
      </w:rPr>
      <w:t xml:space="preserve">RFP ETC0049 </w:t>
    </w:r>
    <w:r w:rsidR="00B85C13">
      <w:rPr>
        <w:rFonts w:cs="Arial"/>
        <w:noProof/>
        <w:sz w:val="18"/>
      </w:rPr>
      <w:t xml:space="preserve">(v. </w:t>
    </w:r>
    <w:r w:rsidR="0086465C">
      <w:rPr>
        <w:rFonts w:cs="Arial"/>
        <w:noProof/>
        <w:sz w:val="18"/>
      </w:rPr>
      <w:t>03-05-2024</w:t>
    </w:r>
    <w:r w:rsidR="00B85C13">
      <w:rPr>
        <w:rFonts w:cs="Arial"/>
        <w:noProof/>
        <w:sz w:val="18"/>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1D83" w14:textId="6B622EFB" w:rsidR="00B85C13" w:rsidRDefault="00B85C13" w:rsidP="003A5F3E">
    <w:pPr>
      <w:pStyle w:val="Footer"/>
      <w:jc w:val="right"/>
      <w:rPr>
        <w:rFonts w:cs="Arial"/>
        <w:noProof/>
        <w:sz w:val="18"/>
      </w:rPr>
    </w:pPr>
    <w:r>
      <w:rPr>
        <w:rFonts w:cs="Arial"/>
        <w:sz w:val="18"/>
      </w:rPr>
      <w:t>300 DELIVERABLES</w:t>
    </w:r>
    <w:r w:rsidRPr="0009569B">
      <w:rPr>
        <w:rFonts w:cs="Arial"/>
        <w:sz w:val="18"/>
      </w:rPr>
      <w:ptab w:relativeTo="margin" w:alignment="center" w:leader="none"/>
    </w:r>
    <w:r w:rsidRPr="0009569B">
      <w:rPr>
        <w:rFonts w:cs="Arial"/>
        <w:sz w:val="18"/>
      </w:rPr>
      <w:ptab w:relativeTo="margin" w:alignment="right" w:leader="none"/>
    </w:r>
    <w:r w:rsidRPr="0009569B">
      <w:rPr>
        <w:rFonts w:cs="Arial"/>
        <w:sz w:val="18"/>
      </w:rPr>
      <w:fldChar w:fldCharType="begin"/>
    </w:r>
    <w:r w:rsidRPr="0009569B">
      <w:rPr>
        <w:rFonts w:cs="Arial"/>
        <w:sz w:val="18"/>
      </w:rPr>
      <w:instrText xml:space="preserve"> PAGE   \* MERGEFORMAT </w:instrText>
    </w:r>
    <w:r w:rsidRPr="0009569B">
      <w:rPr>
        <w:rFonts w:cs="Arial"/>
        <w:sz w:val="18"/>
      </w:rPr>
      <w:fldChar w:fldCharType="separate"/>
    </w:r>
    <w:r w:rsidR="00795681">
      <w:rPr>
        <w:rFonts w:cs="Arial"/>
        <w:noProof/>
        <w:sz w:val="18"/>
      </w:rPr>
      <w:t>83</w:t>
    </w:r>
    <w:r w:rsidRPr="0009569B">
      <w:rPr>
        <w:rFonts w:cs="Arial"/>
        <w:noProof/>
        <w:sz w:val="18"/>
      </w:rPr>
      <w:fldChar w:fldCharType="end"/>
    </w:r>
  </w:p>
  <w:p w14:paraId="56B0FA74" w14:textId="1A695AE5" w:rsidR="00B85C13" w:rsidRDefault="00307187">
    <w:r>
      <w:rPr>
        <w:rFonts w:cs="Arial"/>
        <w:noProof/>
        <w:sz w:val="18"/>
      </w:rPr>
      <w:t xml:space="preserve">RFP ETC0049 </w:t>
    </w:r>
    <w:r w:rsidR="00B85C13">
      <w:rPr>
        <w:rFonts w:cs="Arial"/>
        <w:noProof/>
        <w:sz w:val="18"/>
      </w:rPr>
      <w:t xml:space="preserve">(v. </w:t>
    </w:r>
    <w:r w:rsidR="0086465C">
      <w:rPr>
        <w:rFonts w:cs="Arial"/>
        <w:noProof/>
        <w:sz w:val="18"/>
      </w:rPr>
      <w:t>03-05-2024</w:t>
    </w:r>
    <w:r w:rsidR="00B85C13">
      <w:rPr>
        <w:rFonts w:cs="Arial"/>
        <w:noProof/>
        <w:sz w:val="18"/>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CF7D" w14:textId="5D446391" w:rsidR="00B85C13" w:rsidRDefault="00B85C13" w:rsidP="003A5F3E">
    <w:pPr>
      <w:pStyle w:val="Footer"/>
      <w:jc w:val="right"/>
      <w:rPr>
        <w:rFonts w:cs="Arial"/>
        <w:noProof/>
        <w:sz w:val="18"/>
      </w:rPr>
    </w:pPr>
    <w:r>
      <w:rPr>
        <w:rFonts w:cs="Arial"/>
        <w:sz w:val="18"/>
      </w:rPr>
      <w:t xml:space="preserve">400 </w:t>
    </w:r>
    <w:r w:rsidR="00C20153">
      <w:rPr>
        <w:rFonts w:cs="Arial"/>
        <w:sz w:val="18"/>
      </w:rPr>
      <w:t>UNIFORM PHARMACY BENEFITS</w:t>
    </w:r>
    <w:r w:rsidRPr="0009569B">
      <w:rPr>
        <w:rFonts w:cs="Arial"/>
        <w:sz w:val="18"/>
      </w:rPr>
      <w:ptab w:relativeTo="margin" w:alignment="center" w:leader="none"/>
    </w:r>
    <w:r w:rsidRPr="0009569B">
      <w:rPr>
        <w:rFonts w:cs="Arial"/>
        <w:sz w:val="18"/>
      </w:rPr>
      <w:ptab w:relativeTo="margin" w:alignment="right" w:leader="none"/>
    </w:r>
    <w:r w:rsidRPr="0009569B">
      <w:rPr>
        <w:rFonts w:cs="Arial"/>
        <w:sz w:val="18"/>
      </w:rPr>
      <w:fldChar w:fldCharType="begin"/>
    </w:r>
    <w:r w:rsidRPr="0009569B">
      <w:rPr>
        <w:rFonts w:cs="Arial"/>
        <w:sz w:val="18"/>
      </w:rPr>
      <w:instrText xml:space="preserve"> PAGE   \* MERGEFORMAT </w:instrText>
    </w:r>
    <w:r w:rsidRPr="0009569B">
      <w:rPr>
        <w:rFonts w:cs="Arial"/>
        <w:sz w:val="18"/>
      </w:rPr>
      <w:fldChar w:fldCharType="separate"/>
    </w:r>
    <w:r w:rsidR="00795681">
      <w:rPr>
        <w:rFonts w:cs="Arial"/>
        <w:noProof/>
        <w:sz w:val="18"/>
      </w:rPr>
      <w:t>150</w:t>
    </w:r>
    <w:r w:rsidRPr="0009569B">
      <w:rPr>
        <w:rFonts w:cs="Arial"/>
        <w:noProof/>
        <w:sz w:val="18"/>
      </w:rPr>
      <w:fldChar w:fldCharType="end"/>
    </w:r>
  </w:p>
  <w:p w14:paraId="63739194" w14:textId="3C4FD806" w:rsidR="00B85C13" w:rsidRPr="0009569B" w:rsidRDefault="00932070" w:rsidP="00221A54">
    <w:pPr>
      <w:pStyle w:val="Footer"/>
      <w:rPr>
        <w:rFonts w:cs="Arial"/>
        <w:sz w:val="18"/>
      </w:rPr>
    </w:pPr>
    <w:r>
      <w:rPr>
        <w:rFonts w:cs="Arial"/>
        <w:noProof/>
        <w:sz w:val="18"/>
      </w:rPr>
      <w:t xml:space="preserve">RFP </w:t>
    </w:r>
    <w:r w:rsidR="00C44515">
      <w:rPr>
        <w:rFonts w:cs="Arial"/>
        <w:noProof/>
        <w:sz w:val="18"/>
      </w:rPr>
      <w:t xml:space="preserve">ETC0049 </w:t>
    </w:r>
    <w:r w:rsidR="00B85C13">
      <w:rPr>
        <w:rFonts w:cs="Arial"/>
        <w:noProof/>
        <w:sz w:val="18"/>
      </w:rPr>
      <w:t xml:space="preserve">(v. </w:t>
    </w:r>
    <w:r w:rsidR="0086465C">
      <w:rPr>
        <w:rFonts w:cs="Arial"/>
        <w:noProof/>
        <w:sz w:val="18"/>
      </w:rPr>
      <w:t>03-05-2024</w:t>
    </w:r>
    <w:r w:rsidR="00B85C13">
      <w:rPr>
        <w:rFonts w:cs="Arial"/>
        <w:noProof/>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A4B1" w14:textId="77777777" w:rsidR="00B85C13" w:rsidRDefault="00B85C13" w:rsidP="00206CCF">
      <w:pPr>
        <w:spacing w:after="0" w:line="240" w:lineRule="auto"/>
      </w:pPr>
      <w:r>
        <w:separator/>
      </w:r>
    </w:p>
  </w:footnote>
  <w:footnote w:type="continuationSeparator" w:id="0">
    <w:p w14:paraId="7D9487EC" w14:textId="77777777" w:rsidR="00B85C13" w:rsidRDefault="00B85C13" w:rsidP="00206CCF">
      <w:pPr>
        <w:spacing w:after="0" w:line="240" w:lineRule="auto"/>
      </w:pPr>
      <w:r>
        <w:continuationSeparator/>
      </w:r>
    </w:p>
  </w:footnote>
  <w:footnote w:type="continuationNotice" w:id="1">
    <w:p w14:paraId="228C1FF0" w14:textId="77777777" w:rsidR="00B85C13" w:rsidRDefault="00B85C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B657" w14:textId="77777777" w:rsidR="00B85C13" w:rsidRDefault="00B85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DB9937"/>
    <w:multiLevelType w:val="multilevel"/>
    <w:tmpl w:val="42B488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95786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415233"/>
    <w:multiLevelType w:val="hybridMultilevel"/>
    <w:tmpl w:val="E6E6A80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358D4"/>
    <w:multiLevelType w:val="multilevel"/>
    <w:tmpl w:val="7C2AB86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3A27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9F53B9"/>
    <w:multiLevelType w:val="multilevel"/>
    <w:tmpl w:val="8FAA0CE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6E7CC1"/>
    <w:multiLevelType w:val="hybridMultilevel"/>
    <w:tmpl w:val="3FAE5E40"/>
    <w:lvl w:ilvl="0" w:tplc="4BB8464E">
      <w:start w:val="1"/>
      <w:numFmt w:val="decimal"/>
      <w:pStyle w:val="Heading4"/>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C86C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9E2D71"/>
    <w:multiLevelType w:val="hybridMultilevel"/>
    <w:tmpl w:val="F294DD9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0D7B4EA1"/>
    <w:multiLevelType w:val="hybridMultilevel"/>
    <w:tmpl w:val="07522FCA"/>
    <w:lvl w:ilvl="0" w:tplc="A02895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DD7D72"/>
    <w:multiLevelType w:val="hybridMultilevel"/>
    <w:tmpl w:val="0D7EE6D2"/>
    <w:lvl w:ilvl="0" w:tplc="04090011">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046412"/>
    <w:multiLevelType w:val="hybridMultilevel"/>
    <w:tmpl w:val="63CC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E5680"/>
    <w:multiLevelType w:val="hybridMultilevel"/>
    <w:tmpl w:val="8D0CA9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632BC"/>
    <w:multiLevelType w:val="hybridMultilevel"/>
    <w:tmpl w:val="E424F340"/>
    <w:lvl w:ilvl="0" w:tplc="2CD084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2D4D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3862DA"/>
    <w:multiLevelType w:val="multilevel"/>
    <w:tmpl w:val="D23860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34591C"/>
    <w:multiLevelType w:val="hybridMultilevel"/>
    <w:tmpl w:val="4D5ADF5A"/>
    <w:lvl w:ilvl="0" w:tplc="1E1A4862">
      <w:start w:val="1"/>
      <w:numFmt w:val="decimal"/>
      <w:lvlText w:val="%1)"/>
      <w:lvlJc w:val="left"/>
      <w:pPr>
        <w:ind w:left="797" w:hanging="360"/>
      </w:pPr>
      <w:rPr>
        <w:rFonts w:ascii="Arial Bold" w:hAnsi="Arial Bold" w:hint="default"/>
        <w:b/>
        <w:i w:val="0"/>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7" w15:restartNumberingAfterBreak="0">
    <w:nsid w:val="20162EBA"/>
    <w:multiLevelType w:val="multilevel"/>
    <w:tmpl w:val="0AD016B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1E50B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246B48"/>
    <w:multiLevelType w:val="hybridMultilevel"/>
    <w:tmpl w:val="39C8197C"/>
    <w:lvl w:ilvl="0" w:tplc="BDFE37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291E45"/>
    <w:multiLevelType w:val="hybridMultilevel"/>
    <w:tmpl w:val="703E99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8D18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68E60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EB409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27256891"/>
    <w:multiLevelType w:val="hybridMultilevel"/>
    <w:tmpl w:val="95C0901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87723DF"/>
    <w:multiLevelType w:val="hybridMultilevel"/>
    <w:tmpl w:val="AF142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3273A2"/>
    <w:multiLevelType w:val="hybridMultilevel"/>
    <w:tmpl w:val="A2E25E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0D0C45"/>
    <w:multiLevelType w:val="hybridMultilevel"/>
    <w:tmpl w:val="73EE09F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1626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094591A"/>
    <w:multiLevelType w:val="hybridMultilevel"/>
    <w:tmpl w:val="EAB0F850"/>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38825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56119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AE34A74"/>
    <w:multiLevelType w:val="hybridMultilevel"/>
    <w:tmpl w:val="09183E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C0843D6"/>
    <w:multiLevelType w:val="hybridMultilevel"/>
    <w:tmpl w:val="5D8893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CAB25EF"/>
    <w:multiLevelType w:val="multilevel"/>
    <w:tmpl w:val="D7A0CFC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D0D67F6"/>
    <w:multiLevelType w:val="hybridMultilevel"/>
    <w:tmpl w:val="29007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EA72A0"/>
    <w:multiLevelType w:val="hybridMultilevel"/>
    <w:tmpl w:val="8F4CC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CA3EB0"/>
    <w:multiLevelType w:val="hybridMultilevel"/>
    <w:tmpl w:val="73FE5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1883249"/>
    <w:multiLevelType w:val="hybridMultilevel"/>
    <w:tmpl w:val="C73E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A35ED3"/>
    <w:multiLevelType w:val="hybridMultilevel"/>
    <w:tmpl w:val="153AB5B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44546A"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430026BE"/>
    <w:multiLevelType w:val="multilevel"/>
    <w:tmpl w:val="586488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4AD5C5F"/>
    <w:multiLevelType w:val="hybridMultilevel"/>
    <w:tmpl w:val="09E4AD6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45047160"/>
    <w:multiLevelType w:val="hybridMultilevel"/>
    <w:tmpl w:val="F9783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472234"/>
    <w:multiLevelType w:val="hybridMultilevel"/>
    <w:tmpl w:val="DF92783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8813E32"/>
    <w:multiLevelType w:val="multilevel"/>
    <w:tmpl w:val="D7A0CFC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B746F44"/>
    <w:multiLevelType w:val="hybridMultilevel"/>
    <w:tmpl w:val="31E47BF0"/>
    <w:lvl w:ilvl="0" w:tplc="169487D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7" w15:restartNumberingAfterBreak="0">
    <w:nsid w:val="4C9A64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CC26657"/>
    <w:multiLevelType w:val="hybridMultilevel"/>
    <w:tmpl w:val="0C5689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FCF0EBA"/>
    <w:multiLevelType w:val="hybridMultilevel"/>
    <w:tmpl w:val="58C4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B6692C"/>
    <w:multiLevelType w:val="hybridMultilevel"/>
    <w:tmpl w:val="88E8CFAE"/>
    <w:lvl w:ilvl="0" w:tplc="F52A0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33307AC"/>
    <w:multiLevelType w:val="hybridMultilevel"/>
    <w:tmpl w:val="0CB0F7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D1322C"/>
    <w:multiLevelType w:val="hybridMultilevel"/>
    <w:tmpl w:val="82B0FBEE"/>
    <w:lvl w:ilvl="0" w:tplc="C2048E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71B78FA"/>
    <w:multiLevelType w:val="multilevel"/>
    <w:tmpl w:val="F57C4D6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93E7A12"/>
    <w:multiLevelType w:val="multilevel"/>
    <w:tmpl w:val="0AD016B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96E0D22"/>
    <w:multiLevelType w:val="hybridMultilevel"/>
    <w:tmpl w:val="1240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B12F2B"/>
    <w:multiLevelType w:val="hybridMultilevel"/>
    <w:tmpl w:val="03AE82E0"/>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A390F53"/>
    <w:multiLevelType w:val="multilevel"/>
    <w:tmpl w:val="4E187864"/>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8" w15:restartNumberingAfterBreak="0">
    <w:nsid w:val="5DED1735"/>
    <w:multiLevelType w:val="hybridMultilevel"/>
    <w:tmpl w:val="057CDCBE"/>
    <w:lvl w:ilvl="0" w:tplc="565A1D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EC627BB"/>
    <w:multiLevelType w:val="hybridMultilevel"/>
    <w:tmpl w:val="75DA8DDA"/>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F14475F"/>
    <w:multiLevelType w:val="multilevel"/>
    <w:tmpl w:val="212A8DB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0416FE9"/>
    <w:multiLevelType w:val="hybridMultilevel"/>
    <w:tmpl w:val="48BCC8DE"/>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12764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12F2383"/>
    <w:multiLevelType w:val="hybridMultilevel"/>
    <w:tmpl w:val="02A83D10"/>
    <w:lvl w:ilvl="0" w:tplc="04090011">
      <w:start w:val="1"/>
      <w:numFmt w:val="decimal"/>
      <w:lvlText w:val="%1)"/>
      <w:lvlJc w:val="left"/>
      <w:pPr>
        <w:ind w:left="243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4" w15:restartNumberingAfterBreak="0">
    <w:nsid w:val="618B6376"/>
    <w:multiLevelType w:val="hybridMultilevel"/>
    <w:tmpl w:val="CE342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942F69"/>
    <w:multiLevelType w:val="hybridMultilevel"/>
    <w:tmpl w:val="3544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247CE0"/>
    <w:multiLevelType w:val="multilevel"/>
    <w:tmpl w:val="57CC8286"/>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87B05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D286407"/>
    <w:multiLevelType w:val="multilevel"/>
    <w:tmpl w:val="63E8442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E255F2D"/>
    <w:multiLevelType w:val="hybridMultilevel"/>
    <w:tmpl w:val="89060EBC"/>
    <w:lvl w:ilvl="0" w:tplc="5B3ED79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0" w15:restartNumberingAfterBreak="0">
    <w:nsid w:val="6E5339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E7A1CFE"/>
    <w:multiLevelType w:val="hybridMultilevel"/>
    <w:tmpl w:val="1B109A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8C2326"/>
    <w:multiLevelType w:val="hybridMultilevel"/>
    <w:tmpl w:val="59EC4AF2"/>
    <w:lvl w:ilvl="0" w:tplc="23F24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1B169D3"/>
    <w:multiLevelType w:val="hybridMultilevel"/>
    <w:tmpl w:val="33663A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4" w15:restartNumberingAfterBreak="0">
    <w:nsid w:val="71B74717"/>
    <w:multiLevelType w:val="hybridMultilevel"/>
    <w:tmpl w:val="1556D0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3247CAC"/>
    <w:multiLevelType w:val="hybridMultilevel"/>
    <w:tmpl w:val="CADCF1F4"/>
    <w:lvl w:ilvl="0" w:tplc="AA422F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59525FB"/>
    <w:multiLevelType w:val="hybridMultilevel"/>
    <w:tmpl w:val="994A4C58"/>
    <w:lvl w:ilvl="0" w:tplc="0409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77F25A2D"/>
    <w:multiLevelType w:val="hybridMultilevel"/>
    <w:tmpl w:val="5032F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853661A"/>
    <w:multiLevelType w:val="multilevel"/>
    <w:tmpl w:val="56E651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93C543C"/>
    <w:multiLevelType w:val="multilevel"/>
    <w:tmpl w:val="9086C7E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A684152"/>
    <w:multiLevelType w:val="hybridMultilevel"/>
    <w:tmpl w:val="6C406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B6B0B9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7D364BA4"/>
    <w:multiLevelType w:val="hybridMultilevel"/>
    <w:tmpl w:val="27DA2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E026D9F"/>
    <w:multiLevelType w:val="multilevel"/>
    <w:tmpl w:val="0AD016B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FAB2170"/>
    <w:multiLevelType w:val="hybridMultilevel"/>
    <w:tmpl w:val="72081C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01736">
    <w:abstractNumId w:val="37"/>
  </w:num>
  <w:num w:numId="2" w16cid:durableId="1232083457">
    <w:abstractNumId w:val="16"/>
  </w:num>
  <w:num w:numId="3" w16cid:durableId="2072582863">
    <w:abstractNumId w:val="56"/>
  </w:num>
  <w:num w:numId="4" w16cid:durableId="874662955">
    <w:abstractNumId w:val="59"/>
  </w:num>
  <w:num w:numId="5" w16cid:durableId="1788618992">
    <w:abstractNumId w:val="10"/>
  </w:num>
  <w:num w:numId="6" w16cid:durableId="1601063909">
    <w:abstractNumId w:val="29"/>
  </w:num>
  <w:num w:numId="7" w16cid:durableId="2093117716">
    <w:abstractNumId w:val="61"/>
  </w:num>
  <w:num w:numId="8" w16cid:durableId="1875921501">
    <w:abstractNumId w:val="21"/>
  </w:num>
  <w:num w:numId="9" w16cid:durableId="736636362">
    <w:abstractNumId w:val="62"/>
  </w:num>
  <w:num w:numId="10" w16cid:durableId="919019059">
    <w:abstractNumId w:val="23"/>
  </w:num>
  <w:num w:numId="11" w16cid:durableId="1788311899">
    <w:abstractNumId w:val="1"/>
  </w:num>
  <w:num w:numId="12" w16cid:durableId="266500530">
    <w:abstractNumId w:val="68"/>
  </w:num>
  <w:num w:numId="13" w16cid:durableId="137454215">
    <w:abstractNumId w:val="60"/>
  </w:num>
  <w:num w:numId="14" w16cid:durableId="1947536898">
    <w:abstractNumId w:val="81"/>
  </w:num>
  <w:num w:numId="15" w16cid:durableId="534122553">
    <w:abstractNumId w:val="0"/>
  </w:num>
  <w:num w:numId="16" w16cid:durableId="1974821303">
    <w:abstractNumId w:val="18"/>
  </w:num>
  <w:num w:numId="17" w16cid:durableId="933981258">
    <w:abstractNumId w:val="28"/>
  </w:num>
  <w:num w:numId="18" w16cid:durableId="1032270954">
    <w:abstractNumId w:val="7"/>
  </w:num>
  <w:num w:numId="19" w16cid:durableId="2049985149">
    <w:abstractNumId w:val="66"/>
  </w:num>
  <w:num w:numId="20" w16cid:durableId="175265692">
    <w:abstractNumId w:val="31"/>
  </w:num>
  <w:num w:numId="21" w16cid:durableId="1124497067">
    <w:abstractNumId w:val="78"/>
  </w:num>
  <w:num w:numId="22" w16cid:durableId="1351106498">
    <w:abstractNumId w:val="41"/>
  </w:num>
  <w:num w:numId="23" w16cid:durableId="398524868">
    <w:abstractNumId w:val="83"/>
  </w:num>
  <w:num w:numId="24" w16cid:durableId="6370131">
    <w:abstractNumId w:val="47"/>
  </w:num>
  <w:num w:numId="25" w16cid:durableId="1883327047">
    <w:abstractNumId w:val="49"/>
  </w:num>
  <w:num w:numId="26" w16cid:durableId="868878973">
    <w:abstractNumId w:val="40"/>
  </w:num>
  <w:num w:numId="27" w16cid:durableId="194974237">
    <w:abstractNumId w:val="22"/>
  </w:num>
  <w:num w:numId="28" w16cid:durableId="1705713699">
    <w:abstractNumId w:val="70"/>
  </w:num>
  <w:num w:numId="29" w16cid:durableId="1608730400">
    <w:abstractNumId w:val="30"/>
  </w:num>
  <w:num w:numId="30" w16cid:durableId="159346409">
    <w:abstractNumId w:val="4"/>
  </w:num>
  <w:num w:numId="31" w16cid:durableId="1183323343">
    <w:abstractNumId w:val="53"/>
  </w:num>
  <w:num w:numId="32" w16cid:durableId="1776249817">
    <w:abstractNumId w:val="5"/>
  </w:num>
  <w:num w:numId="33" w16cid:durableId="2074499703">
    <w:abstractNumId w:val="9"/>
  </w:num>
  <w:num w:numId="34" w16cid:durableId="1112943882">
    <w:abstractNumId w:val="63"/>
  </w:num>
  <w:num w:numId="35" w16cid:durableId="43143297">
    <w:abstractNumId w:val="14"/>
  </w:num>
  <w:num w:numId="36" w16cid:durableId="1745757347">
    <w:abstractNumId w:val="6"/>
  </w:num>
  <w:num w:numId="37" w16cid:durableId="994335991">
    <w:abstractNumId w:val="44"/>
  </w:num>
  <w:num w:numId="38" w16cid:durableId="2037388775">
    <w:abstractNumId w:val="77"/>
  </w:num>
  <w:num w:numId="39" w16cid:durableId="801769964">
    <w:abstractNumId w:val="80"/>
  </w:num>
  <w:num w:numId="40" w16cid:durableId="58796590">
    <w:abstractNumId w:val="84"/>
  </w:num>
  <w:num w:numId="41" w16cid:durableId="1371761097">
    <w:abstractNumId w:val="74"/>
  </w:num>
  <w:num w:numId="42" w16cid:durableId="1906137544">
    <w:abstractNumId w:val="73"/>
  </w:num>
  <w:num w:numId="43" w16cid:durableId="1601597110">
    <w:abstractNumId w:val="26"/>
  </w:num>
  <w:num w:numId="44" w16cid:durableId="274484488">
    <w:abstractNumId w:val="67"/>
  </w:num>
  <w:num w:numId="45" w16cid:durableId="1417705110">
    <w:abstractNumId w:val="19"/>
  </w:num>
  <w:num w:numId="46" w16cid:durableId="1579628784">
    <w:abstractNumId w:val="15"/>
  </w:num>
  <w:num w:numId="47" w16cid:durableId="1785691118">
    <w:abstractNumId w:val="3"/>
  </w:num>
  <w:num w:numId="48" w16cid:durableId="1905137551">
    <w:abstractNumId w:val="2"/>
  </w:num>
  <w:num w:numId="49" w16cid:durableId="1333334785">
    <w:abstractNumId w:val="27"/>
  </w:num>
  <w:num w:numId="50" w16cid:durableId="1330060963">
    <w:abstractNumId w:val="48"/>
  </w:num>
  <w:num w:numId="51" w16cid:durableId="645550265">
    <w:abstractNumId w:val="20"/>
  </w:num>
  <w:num w:numId="52" w16cid:durableId="1847818107">
    <w:abstractNumId w:val="32"/>
  </w:num>
  <w:num w:numId="53" w16cid:durableId="59792991">
    <w:abstractNumId w:val="39"/>
  </w:num>
  <w:num w:numId="54" w16cid:durableId="523785764">
    <w:abstractNumId w:val="24"/>
  </w:num>
  <w:num w:numId="55" w16cid:durableId="1357535010">
    <w:abstractNumId w:val="82"/>
  </w:num>
  <w:num w:numId="56" w16cid:durableId="2071880100">
    <w:abstractNumId w:val="25"/>
  </w:num>
  <w:num w:numId="57" w16cid:durableId="240524337">
    <w:abstractNumId w:val="71"/>
  </w:num>
  <w:num w:numId="58" w16cid:durableId="853879275">
    <w:abstractNumId w:val="64"/>
  </w:num>
  <w:num w:numId="59" w16cid:durableId="1781561295">
    <w:abstractNumId w:val="36"/>
  </w:num>
  <w:num w:numId="60" w16cid:durableId="1386297898">
    <w:abstractNumId w:val="34"/>
  </w:num>
  <w:num w:numId="61" w16cid:durableId="1909223272">
    <w:abstractNumId w:val="79"/>
  </w:num>
  <w:num w:numId="62" w16cid:durableId="1060060976">
    <w:abstractNumId w:val="55"/>
  </w:num>
  <w:num w:numId="63" w16cid:durableId="1856072847">
    <w:abstractNumId w:val="42"/>
  </w:num>
  <w:num w:numId="64" w16cid:durableId="1829977395">
    <w:abstractNumId w:val="51"/>
  </w:num>
  <w:num w:numId="65" w16cid:durableId="33581095">
    <w:abstractNumId w:val="65"/>
  </w:num>
  <w:num w:numId="66" w16cid:durableId="346978421">
    <w:abstractNumId w:val="45"/>
  </w:num>
  <w:num w:numId="67" w16cid:durableId="1369183063">
    <w:abstractNumId w:val="11"/>
  </w:num>
  <w:num w:numId="68" w16cid:durableId="998923316">
    <w:abstractNumId w:val="38"/>
  </w:num>
  <w:num w:numId="69" w16cid:durableId="178811772">
    <w:abstractNumId w:val="52"/>
  </w:num>
  <w:num w:numId="70" w16cid:durableId="1716395092">
    <w:abstractNumId w:val="0"/>
  </w:num>
  <w:num w:numId="71" w16cid:durableId="1646005651">
    <w:abstractNumId w:val="17"/>
  </w:num>
  <w:num w:numId="72" w16cid:durableId="1687713700">
    <w:abstractNumId w:val="54"/>
  </w:num>
  <w:num w:numId="73" w16cid:durableId="1488663680">
    <w:abstractNumId w:val="75"/>
  </w:num>
  <w:num w:numId="74" w16cid:durableId="1475832677">
    <w:abstractNumId w:val="50"/>
  </w:num>
  <w:num w:numId="75" w16cid:durableId="776291882">
    <w:abstractNumId w:val="72"/>
  </w:num>
  <w:num w:numId="76" w16cid:durableId="816340356">
    <w:abstractNumId w:val="43"/>
  </w:num>
  <w:num w:numId="77" w16cid:durableId="1400637180">
    <w:abstractNumId w:val="46"/>
  </w:num>
  <w:num w:numId="78" w16cid:durableId="580530219">
    <w:abstractNumId w:val="58"/>
  </w:num>
  <w:num w:numId="79" w16cid:durableId="471101018">
    <w:abstractNumId w:val="13"/>
  </w:num>
  <w:num w:numId="80" w16cid:durableId="1500806225">
    <w:abstractNumId w:val="69"/>
  </w:num>
  <w:num w:numId="81" w16cid:durableId="1502551681">
    <w:abstractNumId w:val="57"/>
  </w:num>
  <w:num w:numId="82" w16cid:durableId="46222436">
    <w:abstractNumId w:val="33"/>
  </w:num>
  <w:num w:numId="83" w16cid:durableId="126051895">
    <w:abstractNumId w:val="12"/>
  </w:num>
  <w:num w:numId="84" w16cid:durableId="336466677">
    <w:abstractNumId w:val="8"/>
  </w:num>
  <w:num w:numId="85" w16cid:durableId="2145806360">
    <w:abstractNumId w:val="76"/>
  </w:num>
  <w:num w:numId="86" w16cid:durableId="722677643">
    <w:abstractNumId w:val="35"/>
  </w:num>
  <w:num w:numId="87" w16cid:durableId="625351056">
    <w:abstractNumId w:val="57"/>
    <w:lvlOverride w:ilvl="0">
      <w:startOverride w:val="2"/>
    </w:lvlOverride>
  </w:num>
  <w:num w:numId="88" w16cid:durableId="1092749640">
    <w:abstractNumId w:val="57"/>
    <w:lvlOverride w:ilvl="0">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cumentProtection w:edit="trackedChanges" w:enforcement="0"/>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2F0"/>
    <w:rsid w:val="00000127"/>
    <w:rsid w:val="0000059C"/>
    <w:rsid w:val="00001CBF"/>
    <w:rsid w:val="00001CDD"/>
    <w:rsid w:val="00003425"/>
    <w:rsid w:val="00005CB3"/>
    <w:rsid w:val="0000621A"/>
    <w:rsid w:val="00006C0C"/>
    <w:rsid w:val="00006E5E"/>
    <w:rsid w:val="00007593"/>
    <w:rsid w:val="000078B2"/>
    <w:rsid w:val="00007B7D"/>
    <w:rsid w:val="0001026E"/>
    <w:rsid w:val="00010BFD"/>
    <w:rsid w:val="0001161E"/>
    <w:rsid w:val="000133F1"/>
    <w:rsid w:val="0001356F"/>
    <w:rsid w:val="0001446F"/>
    <w:rsid w:val="00015C8E"/>
    <w:rsid w:val="00016E10"/>
    <w:rsid w:val="000172CA"/>
    <w:rsid w:val="00017948"/>
    <w:rsid w:val="00020174"/>
    <w:rsid w:val="00023D4F"/>
    <w:rsid w:val="0002404F"/>
    <w:rsid w:val="00024CCA"/>
    <w:rsid w:val="0002500E"/>
    <w:rsid w:val="000252C8"/>
    <w:rsid w:val="00025C9E"/>
    <w:rsid w:val="0002663A"/>
    <w:rsid w:val="00026F78"/>
    <w:rsid w:val="00026F93"/>
    <w:rsid w:val="00027F09"/>
    <w:rsid w:val="000305A9"/>
    <w:rsid w:val="000305AE"/>
    <w:rsid w:val="00032EED"/>
    <w:rsid w:val="000331A7"/>
    <w:rsid w:val="000334C5"/>
    <w:rsid w:val="000343FF"/>
    <w:rsid w:val="00035FF3"/>
    <w:rsid w:val="00036929"/>
    <w:rsid w:val="00036EDD"/>
    <w:rsid w:val="00037394"/>
    <w:rsid w:val="00037512"/>
    <w:rsid w:val="00037F6F"/>
    <w:rsid w:val="000406E1"/>
    <w:rsid w:val="00041C86"/>
    <w:rsid w:val="0004202F"/>
    <w:rsid w:val="00043310"/>
    <w:rsid w:val="000445D4"/>
    <w:rsid w:val="00045860"/>
    <w:rsid w:val="00045E00"/>
    <w:rsid w:val="00046D1D"/>
    <w:rsid w:val="00047643"/>
    <w:rsid w:val="000476F4"/>
    <w:rsid w:val="00050A1F"/>
    <w:rsid w:val="00051C79"/>
    <w:rsid w:val="00051D63"/>
    <w:rsid w:val="00052353"/>
    <w:rsid w:val="00052617"/>
    <w:rsid w:val="00052A14"/>
    <w:rsid w:val="00053084"/>
    <w:rsid w:val="000530A6"/>
    <w:rsid w:val="00053638"/>
    <w:rsid w:val="0005371D"/>
    <w:rsid w:val="000540B2"/>
    <w:rsid w:val="0005411B"/>
    <w:rsid w:val="0005426B"/>
    <w:rsid w:val="000560F2"/>
    <w:rsid w:val="00056F1E"/>
    <w:rsid w:val="000577A4"/>
    <w:rsid w:val="00057A7F"/>
    <w:rsid w:val="00060720"/>
    <w:rsid w:val="00061217"/>
    <w:rsid w:val="00061412"/>
    <w:rsid w:val="000617D7"/>
    <w:rsid w:val="00062052"/>
    <w:rsid w:val="00062E65"/>
    <w:rsid w:val="0006321A"/>
    <w:rsid w:val="000637EF"/>
    <w:rsid w:val="00063D77"/>
    <w:rsid w:val="000648F7"/>
    <w:rsid w:val="00064AEF"/>
    <w:rsid w:val="00067A37"/>
    <w:rsid w:val="00070156"/>
    <w:rsid w:val="000707A7"/>
    <w:rsid w:val="0007090D"/>
    <w:rsid w:val="0007182A"/>
    <w:rsid w:val="00072650"/>
    <w:rsid w:val="00073047"/>
    <w:rsid w:val="000731C0"/>
    <w:rsid w:val="00073669"/>
    <w:rsid w:val="0007446C"/>
    <w:rsid w:val="00074AE3"/>
    <w:rsid w:val="00076461"/>
    <w:rsid w:val="0007746B"/>
    <w:rsid w:val="0007780F"/>
    <w:rsid w:val="0008065E"/>
    <w:rsid w:val="00080F27"/>
    <w:rsid w:val="0008103E"/>
    <w:rsid w:val="0008134C"/>
    <w:rsid w:val="0008174A"/>
    <w:rsid w:val="00081EC9"/>
    <w:rsid w:val="00082413"/>
    <w:rsid w:val="0008273E"/>
    <w:rsid w:val="00083272"/>
    <w:rsid w:val="0008364C"/>
    <w:rsid w:val="0008378D"/>
    <w:rsid w:val="00085A18"/>
    <w:rsid w:val="00085AD8"/>
    <w:rsid w:val="00085BAA"/>
    <w:rsid w:val="0008645C"/>
    <w:rsid w:val="00086A46"/>
    <w:rsid w:val="00090F3D"/>
    <w:rsid w:val="00091449"/>
    <w:rsid w:val="000914C3"/>
    <w:rsid w:val="00091889"/>
    <w:rsid w:val="00091B72"/>
    <w:rsid w:val="0009232A"/>
    <w:rsid w:val="00092368"/>
    <w:rsid w:val="00093FF7"/>
    <w:rsid w:val="0009427C"/>
    <w:rsid w:val="00094B7C"/>
    <w:rsid w:val="0009557A"/>
    <w:rsid w:val="0009569B"/>
    <w:rsid w:val="00095EE8"/>
    <w:rsid w:val="00096464"/>
    <w:rsid w:val="00097000"/>
    <w:rsid w:val="0009723C"/>
    <w:rsid w:val="000973E4"/>
    <w:rsid w:val="000973E8"/>
    <w:rsid w:val="000A0388"/>
    <w:rsid w:val="000A2BB1"/>
    <w:rsid w:val="000A328D"/>
    <w:rsid w:val="000A34CC"/>
    <w:rsid w:val="000A4528"/>
    <w:rsid w:val="000A5CF6"/>
    <w:rsid w:val="000A633A"/>
    <w:rsid w:val="000A6372"/>
    <w:rsid w:val="000A649D"/>
    <w:rsid w:val="000A7944"/>
    <w:rsid w:val="000A7A03"/>
    <w:rsid w:val="000B047C"/>
    <w:rsid w:val="000B12AC"/>
    <w:rsid w:val="000B139E"/>
    <w:rsid w:val="000B18E9"/>
    <w:rsid w:val="000B1B4C"/>
    <w:rsid w:val="000B1E47"/>
    <w:rsid w:val="000B1EFB"/>
    <w:rsid w:val="000B228E"/>
    <w:rsid w:val="000B237D"/>
    <w:rsid w:val="000B28EF"/>
    <w:rsid w:val="000B29B7"/>
    <w:rsid w:val="000B2BC7"/>
    <w:rsid w:val="000B3605"/>
    <w:rsid w:val="000B3C3E"/>
    <w:rsid w:val="000B4023"/>
    <w:rsid w:val="000B4E10"/>
    <w:rsid w:val="000B58C0"/>
    <w:rsid w:val="000B5CF4"/>
    <w:rsid w:val="000B5E9D"/>
    <w:rsid w:val="000B645C"/>
    <w:rsid w:val="000B65AA"/>
    <w:rsid w:val="000B7372"/>
    <w:rsid w:val="000B7E17"/>
    <w:rsid w:val="000C07D0"/>
    <w:rsid w:val="000C0C23"/>
    <w:rsid w:val="000C13A0"/>
    <w:rsid w:val="000C17E4"/>
    <w:rsid w:val="000C2096"/>
    <w:rsid w:val="000C245E"/>
    <w:rsid w:val="000C2594"/>
    <w:rsid w:val="000C2B4D"/>
    <w:rsid w:val="000C2D85"/>
    <w:rsid w:val="000C4DFD"/>
    <w:rsid w:val="000C57F1"/>
    <w:rsid w:val="000C6108"/>
    <w:rsid w:val="000D01C3"/>
    <w:rsid w:val="000D02B4"/>
    <w:rsid w:val="000D0B3D"/>
    <w:rsid w:val="000D0C6B"/>
    <w:rsid w:val="000D0DBB"/>
    <w:rsid w:val="000D1C81"/>
    <w:rsid w:val="000D1D67"/>
    <w:rsid w:val="000D2D20"/>
    <w:rsid w:val="000D33A4"/>
    <w:rsid w:val="000D376E"/>
    <w:rsid w:val="000D4DD3"/>
    <w:rsid w:val="000D4E47"/>
    <w:rsid w:val="000D619E"/>
    <w:rsid w:val="000D6E34"/>
    <w:rsid w:val="000D74AB"/>
    <w:rsid w:val="000D7A0B"/>
    <w:rsid w:val="000D7C2F"/>
    <w:rsid w:val="000E0285"/>
    <w:rsid w:val="000E0619"/>
    <w:rsid w:val="000E0A68"/>
    <w:rsid w:val="000E0CB5"/>
    <w:rsid w:val="000E1EA9"/>
    <w:rsid w:val="000E343C"/>
    <w:rsid w:val="000E4080"/>
    <w:rsid w:val="000E4B7D"/>
    <w:rsid w:val="000E54B3"/>
    <w:rsid w:val="000E58FC"/>
    <w:rsid w:val="000E5C2E"/>
    <w:rsid w:val="000E735A"/>
    <w:rsid w:val="000F0439"/>
    <w:rsid w:val="000F0B5E"/>
    <w:rsid w:val="000F139E"/>
    <w:rsid w:val="000F1904"/>
    <w:rsid w:val="000F1E04"/>
    <w:rsid w:val="000F2040"/>
    <w:rsid w:val="000F22E8"/>
    <w:rsid w:val="000F2930"/>
    <w:rsid w:val="000F2D53"/>
    <w:rsid w:val="000F308A"/>
    <w:rsid w:val="000F4007"/>
    <w:rsid w:val="000F5402"/>
    <w:rsid w:val="000F57EB"/>
    <w:rsid w:val="000F6050"/>
    <w:rsid w:val="000F60D6"/>
    <w:rsid w:val="000F60FE"/>
    <w:rsid w:val="000F630D"/>
    <w:rsid w:val="000F68E7"/>
    <w:rsid w:val="000F70C2"/>
    <w:rsid w:val="000F78CD"/>
    <w:rsid w:val="000F79C1"/>
    <w:rsid w:val="00100D14"/>
    <w:rsid w:val="0010145D"/>
    <w:rsid w:val="00101E3D"/>
    <w:rsid w:val="00102574"/>
    <w:rsid w:val="00102B90"/>
    <w:rsid w:val="00102BCF"/>
    <w:rsid w:val="00102EE6"/>
    <w:rsid w:val="0010492C"/>
    <w:rsid w:val="00105012"/>
    <w:rsid w:val="00110743"/>
    <w:rsid w:val="00111780"/>
    <w:rsid w:val="00111CC4"/>
    <w:rsid w:val="0011289A"/>
    <w:rsid w:val="00112FEE"/>
    <w:rsid w:val="00114119"/>
    <w:rsid w:val="00115816"/>
    <w:rsid w:val="00115969"/>
    <w:rsid w:val="00115E5B"/>
    <w:rsid w:val="001168EA"/>
    <w:rsid w:val="00116DC5"/>
    <w:rsid w:val="0011736D"/>
    <w:rsid w:val="00117999"/>
    <w:rsid w:val="00120F61"/>
    <w:rsid w:val="0012111A"/>
    <w:rsid w:val="001217AC"/>
    <w:rsid w:val="00121A97"/>
    <w:rsid w:val="00123776"/>
    <w:rsid w:val="00125449"/>
    <w:rsid w:val="00125C7E"/>
    <w:rsid w:val="0012602E"/>
    <w:rsid w:val="00127EE8"/>
    <w:rsid w:val="001303B3"/>
    <w:rsid w:val="001304A8"/>
    <w:rsid w:val="001308BC"/>
    <w:rsid w:val="00130CEA"/>
    <w:rsid w:val="00132413"/>
    <w:rsid w:val="00132F5A"/>
    <w:rsid w:val="00133E0D"/>
    <w:rsid w:val="00133E84"/>
    <w:rsid w:val="00134516"/>
    <w:rsid w:val="00134F29"/>
    <w:rsid w:val="00135B09"/>
    <w:rsid w:val="00135D32"/>
    <w:rsid w:val="00135EF9"/>
    <w:rsid w:val="00135F81"/>
    <w:rsid w:val="001361B9"/>
    <w:rsid w:val="00136F38"/>
    <w:rsid w:val="001378B6"/>
    <w:rsid w:val="00144431"/>
    <w:rsid w:val="00144649"/>
    <w:rsid w:val="001478F4"/>
    <w:rsid w:val="001500BC"/>
    <w:rsid w:val="0015049F"/>
    <w:rsid w:val="00152623"/>
    <w:rsid w:val="00152E39"/>
    <w:rsid w:val="00153528"/>
    <w:rsid w:val="001535ED"/>
    <w:rsid w:val="00153AA3"/>
    <w:rsid w:val="00156E56"/>
    <w:rsid w:val="00157413"/>
    <w:rsid w:val="00157490"/>
    <w:rsid w:val="00157650"/>
    <w:rsid w:val="00157698"/>
    <w:rsid w:val="00157A7F"/>
    <w:rsid w:val="00157E6F"/>
    <w:rsid w:val="00160F7A"/>
    <w:rsid w:val="00161AF8"/>
    <w:rsid w:val="001625EF"/>
    <w:rsid w:val="00163249"/>
    <w:rsid w:val="001636AF"/>
    <w:rsid w:val="0016426B"/>
    <w:rsid w:val="00164F75"/>
    <w:rsid w:val="00165459"/>
    <w:rsid w:val="00165ED7"/>
    <w:rsid w:val="00166DB3"/>
    <w:rsid w:val="00166F6B"/>
    <w:rsid w:val="0016717F"/>
    <w:rsid w:val="00170821"/>
    <w:rsid w:val="00171094"/>
    <w:rsid w:val="0017203B"/>
    <w:rsid w:val="00172AB7"/>
    <w:rsid w:val="00173D6D"/>
    <w:rsid w:val="00174052"/>
    <w:rsid w:val="001747E0"/>
    <w:rsid w:val="00174AAB"/>
    <w:rsid w:val="00175859"/>
    <w:rsid w:val="00175C35"/>
    <w:rsid w:val="0017659F"/>
    <w:rsid w:val="00177159"/>
    <w:rsid w:val="00177864"/>
    <w:rsid w:val="00177EF2"/>
    <w:rsid w:val="00181530"/>
    <w:rsid w:val="001815D2"/>
    <w:rsid w:val="00181783"/>
    <w:rsid w:val="00181882"/>
    <w:rsid w:val="00183931"/>
    <w:rsid w:val="00183A8E"/>
    <w:rsid w:val="0018427F"/>
    <w:rsid w:val="00184CB2"/>
    <w:rsid w:val="00184E20"/>
    <w:rsid w:val="001859D6"/>
    <w:rsid w:val="0018677A"/>
    <w:rsid w:val="001872EB"/>
    <w:rsid w:val="00187ACF"/>
    <w:rsid w:val="00187FDA"/>
    <w:rsid w:val="00191EC2"/>
    <w:rsid w:val="0019234D"/>
    <w:rsid w:val="00192358"/>
    <w:rsid w:val="00193DE2"/>
    <w:rsid w:val="00193EFB"/>
    <w:rsid w:val="00194078"/>
    <w:rsid w:val="001941C0"/>
    <w:rsid w:val="00194806"/>
    <w:rsid w:val="00194E24"/>
    <w:rsid w:val="00194E5E"/>
    <w:rsid w:val="001955F7"/>
    <w:rsid w:val="00196A62"/>
    <w:rsid w:val="001A0458"/>
    <w:rsid w:val="001A0A2D"/>
    <w:rsid w:val="001A0B8F"/>
    <w:rsid w:val="001A0C59"/>
    <w:rsid w:val="001A190E"/>
    <w:rsid w:val="001A1A03"/>
    <w:rsid w:val="001A1A6B"/>
    <w:rsid w:val="001A4F69"/>
    <w:rsid w:val="001A7471"/>
    <w:rsid w:val="001A790E"/>
    <w:rsid w:val="001B0067"/>
    <w:rsid w:val="001B083F"/>
    <w:rsid w:val="001B0C29"/>
    <w:rsid w:val="001B26BC"/>
    <w:rsid w:val="001B2E69"/>
    <w:rsid w:val="001B356B"/>
    <w:rsid w:val="001B45CF"/>
    <w:rsid w:val="001B4CBB"/>
    <w:rsid w:val="001B4E08"/>
    <w:rsid w:val="001B515E"/>
    <w:rsid w:val="001B5260"/>
    <w:rsid w:val="001B6286"/>
    <w:rsid w:val="001B6A76"/>
    <w:rsid w:val="001B7492"/>
    <w:rsid w:val="001C05BE"/>
    <w:rsid w:val="001C0ECA"/>
    <w:rsid w:val="001C11F4"/>
    <w:rsid w:val="001C2110"/>
    <w:rsid w:val="001C313E"/>
    <w:rsid w:val="001C347D"/>
    <w:rsid w:val="001C398C"/>
    <w:rsid w:val="001C407D"/>
    <w:rsid w:val="001C544C"/>
    <w:rsid w:val="001C551B"/>
    <w:rsid w:val="001C559F"/>
    <w:rsid w:val="001C5808"/>
    <w:rsid w:val="001C5BBB"/>
    <w:rsid w:val="001C7F0F"/>
    <w:rsid w:val="001D1434"/>
    <w:rsid w:val="001D159E"/>
    <w:rsid w:val="001D1699"/>
    <w:rsid w:val="001D1D51"/>
    <w:rsid w:val="001D3D2A"/>
    <w:rsid w:val="001D43C8"/>
    <w:rsid w:val="001D67FB"/>
    <w:rsid w:val="001D77DA"/>
    <w:rsid w:val="001E04D2"/>
    <w:rsid w:val="001E0B7E"/>
    <w:rsid w:val="001E1004"/>
    <w:rsid w:val="001E10CD"/>
    <w:rsid w:val="001E17E6"/>
    <w:rsid w:val="001E1B5D"/>
    <w:rsid w:val="001E3361"/>
    <w:rsid w:val="001E395A"/>
    <w:rsid w:val="001E3FD7"/>
    <w:rsid w:val="001E45E4"/>
    <w:rsid w:val="001E4966"/>
    <w:rsid w:val="001E4B26"/>
    <w:rsid w:val="001E56A0"/>
    <w:rsid w:val="001E5C3D"/>
    <w:rsid w:val="001E6512"/>
    <w:rsid w:val="001F0793"/>
    <w:rsid w:val="001F0A8D"/>
    <w:rsid w:val="001F12BC"/>
    <w:rsid w:val="001F308C"/>
    <w:rsid w:val="001F4B53"/>
    <w:rsid w:val="001F4D8E"/>
    <w:rsid w:val="001F4E3C"/>
    <w:rsid w:val="001F63E6"/>
    <w:rsid w:val="001F7D20"/>
    <w:rsid w:val="00200E8B"/>
    <w:rsid w:val="00200F2A"/>
    <w:rsid w:val="00200FF4"/>
    <w:rsid w:val="00202056"/>
    <w:rsid w:val="002021AB"/>
    <w:rsid w:val="00203106"/>
    <w:rsid w:val="002036EB"/>
    <w:rsid w:val="0020493F"/>
    <w:rsid w:val="0020536D"/>
    <w:rsid w:val="00205902"/>
    <w:rsid w:val="00205C13"/>
    <w:rsid w:val="00205D43"/>
    <w:rsid w:val="0020674D"/>
    <w:rsid w:val="00206CCF"/>
    <w:rsid w:val="002070DA"/>
    <w:rsid w:val="00207ED4"/>
    <w:rsid w:val="00210222"/>
    <w:rsid w:val="0021023A"/>
    <w:rsid w:val="0021028C"/>
    <w:rsid w:val="00210926"/>
    <w:rsid w:val="00210EEE"/>
    <w:rsid w:val="002114F7"/>
    <w:rsid w:val="00211926"/>
    <w:rsid w:val="002119B7"/>
    <w:rsid w:val="00211A3A"/>
    <w:rsid w:val="00212111"/>
    <w:rsid w:val="00213AC3"/>
    <w:rsid w:val="0021430F"/>
    <w:rsid w:val="002157A0"/>
    <w:rsid w:val="002165D6"/>
    <w:rsid w:val="00217232"/>
    <w:rsid w:val="0021724F"/>
    <w:rsid w:val="00217C12"/>
    <w:rsid w:val="00217FF8"/>
    <w:rsid w:val="00220363"/>
    <w:rsid w:val="00221A54"/>
    <w:rsid w:val="0022270E"/>
    <w:rsid w:val="0022329E"/>
    <w:rsid w:val="0022379C"/>
    <w:rsid w:val="0022393D"/>
    <w:rsid w:val="002239F2"/>
    <w:rsid w:val="00223FF8"/>
    <w:rsid w:val="0022479F"/>
    <w:rsid w:val="00225301"/>
    <w:rsid w:val="00225BC1"/>
    <w:rsid w:val="00226164"/>
    <w:rsid w:val="00226223"/>
    <w:rsid w:val="00226A23"/>
    <w:rsid w:val="00226B7A"/>
    <w:rsid w:val="0022722B"/>
    <w:rsid w:val="00227A68"/>
    <w:rsid w:val="00227F26"/>
    <w:rsid w:val="00231B87"/>
    <w:rsid w:val="00231F83"/>
    <w:rsid w:val="00232252"/>
    <w:rsid w:val="002323CE"/>
    <w:rsid w:val="002323F3"/>
    <w:rsid w:val="00232549"/>
    <w:rsid w:val="002327D6"/>
    <w:rsid w:val="002328ED"/>
    <w:rsid w:val="002332DF"/>
    <w:rsid w:val="0023451B"/>
    <w:rsid w:val="00234812"/>
    <w:rsid w:val="00234CDE"/>
    <w:rsid w:val="00236AB3"/>
    <w:rsid w:val="00237DC7"/>
    <w:rsid w:val="00240848"/>
    <w:rsid w:val="002408C7"/>
    <w:rsid w:val="002411F2"/>
    <w:rsid w:val="002412ED"/>
    <w:rsid w:val="002424EC"/>
    <w:rsid w:val="00242590"/>
    <w:rsid w:val="00242E35"/>
    <w:rsid w:val="00243392"/>
    <w:rsid w:val="0024424F"/>
    <w:rsid w:val="0024489B"/>
    <w:rsid w:val="00244D94"/>
    <w:rsid w:val="002453AA"/>
    <w:rsid w:val="00246BF8"/>
    <w:rsid w:val="00246E4E"/>
    <w:rsid w:val="0024731E"/>
    <w:rsid w:val="00247FAD"/>
    <w:rsid w:val="0025131A"/>
    <w:rsid w:val="00251401"/>
    <w:rsid w:val="002519E9"/>
    <w:rsid w:val="00251B17"/>
    <w:rsid w:val="00251B3B"/>
    <w:rsid w:val="00254DE8"/>
    <w:rsid w:val="00255AE7"/>
    <w:rsid w:val="00257B61"/>
    <w:rsid w:val="0026027E"/>
    <w:rsid w:val="00260FC3"/>
    <w:rsid w:val="002613D1"/>
    <w:rsid w:val="00261550"/>
    <w:rsid w:val="002618CF"/>
    <w:rsid w:val="002619CF"/>
    <w:rsid w:val="00261CA0"/>
    <w:rsid w:val="002620B6"/>
    <w:rsid w:val="002628C7"/>
    <w:rsid w:val="00264225"/>
    <w:rsid w:val="00264DDA"/>
    <w:rsid w:val="00264E79"/>
    <w:rsid w:val="00264FCC"/>
    <w:rsid w:val="002657C0"/>
    <w:rsid w:val="00265836"/>
    <w:rsid w:val="00265DC7"/>
    <w:rsid w:val="00266B7C"/>
    <w:rsid w:val="00267BF7"/>
    <w:rsid w:val="00267D5B"/>
    <w:rsid w:val="0027039E"/>
    <w:rsid w:val="00270654"/>
    <w:rsid w:val="00271618"/>
    <w:rsid w:val="00271F13"/>
    <w:rsid w:val="0027374D"/>
    <w:rsid w:val="00273E59"/>
    <w:rsid w:val="00275054"/>
    <w:rsid w:val="00275B98"/>
    <w:rsid w:val="00275BEC"/>
    <w:rsid w:val="00276722"/>
    <w:rsid w:val="00276ABC"/>
    <w:rsid w:val="00277F97"/>
    <w:rsid w:val="00280246"/>
    <w:rsid w:val="0028089D"/>
    <w:rsid w:val="002810F6"/>
    <w:rsid w:val="002830B5"/>
    <w:rsid w:val="002850CC"/>
    <w:rsid w:val="002859BD"/>
    <w:rsid w:val="00285BA6"/>
    <w:rsid w:val="00285BDC"/>
    <w:rsid w:val="0028653A"/>
    <w:rsid w:val="00286A70"/>
    <w:rsid w:val="00286AD4"/>
    <w:rsid w:val="002874B9"/>
    <w:rsid w:val="00287827"/>
    <w:rsid w:val="00290467"/>
    <w:rsid w:val="002906AB"/>
    <w:rsid w:val="002906E8"/>
    <w:rsid w:val="002919AB"/>
    <w:rsid w:val="00291A0F"/>
    <w:rsid w:val="00291CC0"/>
    <w:rsid w:val="0029232C"/>
    <w:rsid w:val="0029259F"/>
    <w:rsid w:val="00293608"/>
    <w:rsid w:val="002937B1"/>
    <w:rsid w:val="00294606"/>
    <w:rsid w:val="00294FC7"/>
    <w:rsid w:val="002A0986"/>
    <w:rsid w:val="002A1C5E"/>
    <w:rsid w:val="002A2A84"/>
    <w:rsid w:val="002A2CDA"/>
    <w:rsid w:val="002A3A5B"/>
    <w:rsid w:val="002A4C00"/>
    <w:rsid w:val="002A4C06"/>
    <w:rsid w:val="002A66CA"/>
    <w:rsid w:val="002A69C3"/>
    <w:rsid w:val="002A6FB7"/>
    <w:rsid w:val="002A7B48"/>
    <w:rsid w:val="002B02CA"/>
    <w:rsid w:val="002B11DE"/>
    <w:rsid w:val="002B2501"/>
    <w:rsid w:val="002B26CB"/>
    <w:rsid w:val="002B364D"/>
    <w:rsid w:val="002B46DF"/>
    <w:rsid w:val="002B509C"/>
    <w:rsid w:val="002B5189"/>
    <w:rsid w:val="002B54B7"/>
    <w:rsid w:val="002C0661"/>
    <w:rsid w:val="002C0727"/>
    <w:rsid w:val="002C0FD5"/>
    <w:rsid w:val="002C1489"/>
    <w:rsid w:val="002C14FF"/>
    <w:rsid w:val="002C1D6D"/>
    <w:rsid w:val="002C246C"/>
    <w:rsid w:val="002C4137"/>
    <w:rsid w:val="002C4709"/>
    <w:rsid w:val="002C6D4C"/>
    <w:rsid w:val="002C75AF"/>
    <w:rsid w:val="002D0957"/>
    <w:rsid w:val="002D0C29"/>
    <w:rsid w:val="002D1330"/>
    <w:rsid w:val="002D1F4C"/>
    <w:rsid w:val="002D1FB5"/>
    <w:rsid w:val="002D2D52"/>
    <w:rsid w:val="002D48D5"/>
    <w:rsid w:val="002D4D18"/>
    <w:rsid w:val="002D4DBE"/>
    <w:rsid w:val="002D4F59"/>
    <w:rsid w:val="002D5C3F"/>
    <w:rsid w:val="002D61FD"/>
    <w:rsid w:val="002D634D"/>
    <w:rsid w:val="002D6A70"/>
    <w:rsid w:val="002D6E73"/>
    <w:rsid w:val="002D7CD7"/>
    <w:rsid w:val="002E07A6"/>
    <w:rsid w:val="002E0EC6"/>
    <w:rsid w:val="002E1207"/>
    <w:rsid w:val="002E1325"/>
    <w:rsid w:val="002E2593"/>
    <w:rsid w:val="002E269A"/>
    <w:rsid w:val="002E2766"/>
    <w:rsid w:val="002E2B06"/>
    <w:rsid w:val="002E3B9F"/>
    <w:rsid w:val="002E4FCC"/>
    <w:rsid w:val="002E5301"/>
    <w:rsid w:val="002E59CE"/>
    <w:rsid w:val="002E5F30"/>
    <w:rsid w:val="002E6141"/>
    <w:rsid w:val="002E614D"/>
    <w:rsid w:val="002E6B3B"/>
    <w:rsid w:val="002E6B81"/>
    <w:rsid w:val="002E6D73"/>
    <w:rsid w:val="002E71D6"/>
    <w:rsid w:val="002E768E"/>
    <w:rsid w:val="002F12EB"/>
    <w:rsid w:val="002F13E1"/>
    <w:rsid w:val="002F1B22"/>
    <w:rsid w:val="002F28B2"/>
    <w:rsid w:val="002F29D8"/>
    <w:rsid w:val="002F3067"/>
    <w:rsid w:val="002F3401"/>
    <w:rsid w:val="002F3A8E"/>
    <w:rsid w:val="002F3FE1"/>
    <w:rsid w:val="002F4CA4"/>
    <w:rsid w:val="002F6768"/>
    <w:rsid w:val="002F698D"/>
    <w:rsid w:val="00300CB5"/>
    <w:rsid w:val="00302098"/>
    <w:rsid w:val="0030234E"/>
    <w:rsid w:val="003043A9"/>
    <w:rsid w:val="00304714"/>
    <w:rsid w:val="003055B6"/>
    <w:rsid w:val="00305D7A"/>
    <w:rsid w:val="003061D5"/>
    <w:rsid w:val="00306232"/>
    <w:rsid w:val="00307014"/>
    <w:rsid w:val="00307187"/>
    <w:rsid w:val="00307A77"/>
    <w:rsid w:val="00307B59"/>
    <w:rsid w:val="00310142"/>
    <w:rsid w:val="00310D19"/>
    <w:rsid w:val="00311480"/>
    <w:rsid w:val="003118B2"/>
    <w:rsid w:val="00313555"/>
    <w:rsid w:val="00315496"/>
    <w:rsid w:val="00315C86"/>
    <w:rsid w:val="00316DEF"/>
    <w:rsid w:val="00320732"/>
    <w:rsid w:val="003207D4"/>
    <w:rsid w:val="00321279"/>
    <w:rsid w:val="00321CA9"/>
    <w:rsid w:val="00321D59"/>
    <w:rsid w:val="003221A2"/>
    <w:rsid w:val="00322C3B"/>
    <w:rsid w:val="003234A9"/>
    <w:rsid w:val="00323630"/>
    <w:rsid w:val="00323CD5"/>
    <w:rsid w:val="00325160"/>
    <w:rsid w:val="003253A6"/>
    <w:rsid w:val="00326D21"/>
    <w:rsid w:val="0033057E"/>
    <w:rsid w:val="00331089"/>
    <w:rsid w:val="00331D7B"/>
    <w:rsid w:val="00332078"/>
    <w:rsid w:val="00332B3C"/>
    <w:rsid w:val="00332C79"/>
    <w:rsid w:val="0033303A"/>
    <w:rsid w:val="00333A42"/>
    <w:rsid w:val="00333DCA"/>
    <w:rsid w:val="0033430A"/>
    <w:rsid w:val="00334321"/>
    <w:rsid w:val="003357B4"/>
    <w:rsid w:val="00335FA4"/>
    <w:rsid w:val="00336385"/>
    <w:rsid w:val="00336A5B"/>
    <w:rsid w:val="003373EC"/>
    <w:rsid w:val="00340AD6"/>
    <w:rsid w:val="00340FBE"/>
    <w:rsid w:val="00341497"/>
    <w:rsid w:val="003416D1"/>
    <w:rsid w:val="00342733"/>
    <w:rsid w:val="0034383A"/>
    <w:rsid w:val="00343CC6"/>
    <w:rsid w:val="00344699"/>
    <w:rsid w:val="003449DA"/>
    <w:rsid w:val="00346583"/>
    <w:rsid w:val="00346A59"/>
    <w:rsid w:val="00346B64"/>
    <w:rsid w:val="003478C8"/>
    <w:rsid w:val="00347EE5"/>
    <w:rsid w:val="00347FE5"/>
    <w:rsid w:val="003508E1"/>
    <w:rsid w:val="003521F4"/>
    <w:rsid w:val="0035234C"/>
    <w:rsid w:val="00352496"/>
    <w:rsid w:val="00354645"/>
    <w:rsid w:val="00355516"/>
    <w:rsid w:val="00355EBA"/>
    <w:rsid w:val="00356430"/>
    <w:rsid w:val="00360D3C"/>
    <w:rsid w:val="00361CEA"/>
    <w:rsid w:val="0036316B"/>
    <w:rsid w:val="0036346E"/>
    <w:rsid w:val="00363C98"/>
    <w:rsid w:val="003642EC"/>
    <w:rsid w:val="0036459D"/>
    <w:rsid w:val="00364975"/>
    <w:rsid w:val="00365360"/>
    <w:rsid w:val="003668AD"/>
    <w:rsid w:val="00367E7C"/>
    <w:rsid w:val="00370F54"/>
    <w:rsid w:val="00371600"/>
    <w:rsid w:val="0037202A"/>
    <w:rsid w:val="00374439"/>
    <w:rsid w:val="00374E96"/>
    <w:rsid w:val="003753BE"/>
    <w:rsid w:val="0037582A"/>
    <w:rsid w:val="00377A5C"/>
    <w:rsid w:val="00377E02"/>
    <w:rsid w:val="00380486"/>
    <w:rsid w:val="0038066C"/>
    <w:rsid w:val="00380BC8"/>
    <w:rsid w:val="003813CA"/>
    <w:rsid w:val="0038156D"/>
    <w:rsid w:val="00381EE8"/>
    <w:rsid w:val="00382A74"/>
    <w:rsid w:val="00382EAF"/>
    <w:rsid w:val="00383BCE"/>
    <w:rsid w:val="00385292"/>
    <w:rsid w:val="003861A9"/>
    <w:rsid w:val="00386534"/>
    <w:rsid w:val="0038679B"/>
    <w:rsid w:val="00386980"/>
    <w:rsid w:val="00387AF2"/>
    <w:rsid w:val="00387B4F"/>
    <w:rsid w:val="00387B8A"/>
    <w:rsid w:val="00390ACB"/>
    <w:rsid w:val="00390FA9"/>
    <w:rsid w:val="003910DC"/>
    <w:rsid w:val="003925C0"/>
    <w:rsid w:val="00393909"/>
    <w:rsid w:val="00394E7C"/>
    <w:rsid w:val="00394F04"/>
    <w:rsid w:val="003965DE"/>
    <w:rsid w:val="00396E83"/>
    <w:rsid w:val="003974C9"/>
    <w:rsid w:val="00397BCA"/>
    <w:rsid w:val="00397D1D"/>
    <w:rsid w:val="003A0926"/>
    <w:rsid w:val="003A136B"/>
    <w:rsid w:val="003A1390"/>
    <w:rsid w:val="003A16D6"/>
    <w:rsid w:val="003A1B29"/>
    <w:rsid w:val="003A1C88"/>
    <w:rsid w:val="003A2603"/>
    <w:rsid w:val="003A2E36"/>
    <w:rsid w:val="003A2FF4"/>
    <w:rsid w:val="003A3441"/>
    <w:rsid w:val="003A369B"/>
    <w:rsid w:val="003A39AC"/>
    <w:rsid w:val="003A3FD7"/>
    <w:rsid w:val="003A4133"/>
    <w:rsid w:val="003A47C7"/>
    <w:rsid w:val="003A5562"/>
    <w:rsid w:val="003A5640"/>
    <w:rsid w:val="003A583A"/>
    <w:rsid w:val="003A5C49"/>
    <w:rsid w:val="003A5D19"/>
    <w:rsid w:val="003A5F3E"/>
    <w:rsid w:val="003A61F2"/>
    <w:rsid w:val="003A6DA5"/>
    <w:rsid w:val="003A6DB7"/>
    <w:rsid w:val="003A7388"/>
    <w:rsid w:val="003A7A90"/>
    <w:rsid w:val="003B007C"/>
    <w:rsid w:val="003B05A8"/>
    <w:rsid w:val="003B1216"/>
    <w:rsid w:val="003B15BB"/>
    <w:rsid w:val="003B29CA"/>
    <w:rsid w:val="003B3CF7"/>
    <w:rsid w:val="003B44DB"/>
    <w:rsid w:val="003B4615"/>
    <w:rsid w:val="003B491F"/>
    <w:rsid w:val="003B524C"/>
    <w:rsid w:val="003B567B"/>
    <w:rsid w:val="003B5D95"/>
    <w:rsid w:val="003B6E79"/>
    <w:rsid w:val="003B6F59"/>
    <w:rsid w:val="003B7172"/>
    <w:rsid w:val="003B755A"/>
    <w:rsid w:val="003B76A1"/>
    <w:rsid w:val="003B7B9C"/>
    <w:rsid w:val="003C1411"/>
    <w:rsid w:val="003C2E7A"/>
    <w:rsid w:val="003C35E8"/>
    <w:rsid w:val="003C36B3"/>
    <w:rsid w:val="003C3A1A"/>
    <w:rsid w:val="003C4396"/>
    <w:rsid w:val="003C4418"/>
    <w:rsid w:val="003C472E"/>
    <w:rsid w:val="003C4B7D"/>
    <w:rsid w:val="003C503F"/>
    <w:rsid w:val="003C695F"/>
    <w:rsid w:val="003C76AF"/>
    <w:rsid w:val="003C788C"/>
    <w:rsid w:val="003D0AD4"/>
    <w:rsid w:val="003D138B"/>
    <w:rsid w:val="003D1D56"/>
    <w:rsid w:val="003D29C8"/>
    <w:rsid w:val="003D3295"/>
    <w:rsid w:val="003D3E93"/>
    <w:rsid w:val="003D4A40"/>
    <w:rsid w:val="003D56BF"/>
    <w:rsid w:val="003D6EE3"/>
    <w:rsid w:val="003D7474"/>
    <w:rsid w:val="003D7F99"/>
    <w:rsid w:val="003E0033"/>
    <w:rsid w:val="003E05E1"/>
    <w:rsid w:val="003E0ACD"/>
    <w:rsid w:val="003E0D0A"/>
    <w:rsid w:val="003E0E5F"/>
    <w:rsid w:val="003E17C5"/>
    <w:rsid w:val="003E1B2C"/>
    <w:rsid w:val="003E2B80"/>
    <w:rsid w:val="003E2E6F"/>
    <w:rsid w:val="003E3403"/>
    <w:rsid w:val="003E3B99"/>
    <w:rsid w:val="003E59A8"/>
    <w:rsid w:val="003E5D08"/>
    <w:rsid w:val="003E6401"/>
    <w:rsid w:val="003E6B6B"/>
    <w:rsid w:val="003E6EE9"/>
    <w:rsid w:val="003F0D94"/>
    <w:rsid w:val="003F0FD3"/>
    <w:rsid w:val="003F14AC"/>
    <w:rsid w:val="003F1757"/>
    <w:rsid w:val="003F1ED2"/>
    <w:rsid w:val="003F1F2B"/>
    <w:rsid w:val="003F2FCB"/>
    <w:rsid w:val="003F383A"/>
    <w:rsid w:val="003F3A83"/>
    <w:rsid w:val="003F41B4"/>
    <w:rsid w:val="003F5257"/>
    <w:rsid w:val="003F6158"/>
    <w:rsid w:val="003F6827"/>
    <w:rsid w:val="003F6A39"/>
    <w:rsid w:val="003F6ED1"/>
    <w:rsid w:val="003F76B3"/>
    <w:rsid w:val="003F79BF"/>
    <w:rsid w:val="0040030D"/>
    <w:rsid w:val="0040159E"/>
    <w:rsid w:val="00401667"/>
    <w:rsid w:val="00401B84"/>
    <w:rsid w:val="0040305B"/>
    <w:rsid w:val="00404265"/>
    <w:rsid w:val="00404A37"/>
    <w:rsid w:val="004057EF"/>
    <w:rsid w:val="004071C5"/>
    <w:rsid w:val="00407307"/>
    <w:rsid w:val="00410080"/>
    <w:rsid w:val="00410A60"/>
    <w:rsid w:val="00412E2F"/>
    <w:rsid w:val="00413104"/>
    <w:rsid w:val="00413231"/>
    <w:rsid w:val="00413356"/>
    <w:rsid w:val="00413A1B"/>
    <w:rsid w:val="00414051"/>
    <w:rsid w:val="0041419B"/>
    <w:rsid w:val="004142A5"/>
    <w:rsid w:val="00414AE4"/>
    <w:rsid w:val="00414E2F"/>
    <w:rsid w:val="004161CF"/>
    <w:rsid w:val="00416827"/>
    <w:rsid w:val="00416D91"/>
    <w:rsid w:val="00416DA5"/>
    <w:rsid w:val="0042020B"/>
    <w:rsid w:val="00420406"/>
    <w:rsid w:val="00420FF1"/>
    <w:rsid w:val="00421C1E"/>
    <w:rsid w:val="0042286F"/>
    <w:rsid w:val="00422E79"/>
    <w:rsid w:val="00424020"/>
    <w:rsid w:val="00424D18"/>
    <w:rsid w:val="00425611"/>
    <w:rsid w:val="00425960"/>
    <w:rsid w:val="00425A33"/>
    <w:rsid w:val="00427429"/>
    <w:rsid w:val="00427814"/>
    <w:rsid w:val="004278A2"/>
    <w:rsid w:val="00430D84"/>
    <w:rsid w:val="00431946"/>
    <w:rsid w:val="0043359E"/>
    <w:rsid w:val="004335EB"/>
    <w:rsid w:val="00433CA0"/>
    <w:rsid w:val="00434B1A"/>
    <w:rsid w:val="00434BBC"/>
    <w:rsid w:val="00434C96"/>
    <w:rsid w:val="00434E16"/>
    <w:rsid w:val="0043538D"/>
    <w:rsid w:val="004353D2"/>
    <w:rsid w:val="004370AC"/>
    <w:rsid w:val="004377FF"/>
    <w:rsid w:val="00437D4E"/>
    <w:rsid w:val="00437E0A"/>
    <w:rsid w:val="00440C32"/>
    <w:rsid w:val="00442563"/>
    <w:rsid w:val="00442610"/>
    <w:rsid w:val="004434EC"/>
    <w:rsid w:val="00444741"/>
    <w:rsid w:val="004454AD"/>
    <w:rsid w:val="00445AFA"/>
    <w:rsid w:val="00446632"/>
    <w:rsid w:val="00446854"/>
    <w:rsid w:val="004469DD"/>
    <w:rsid w:val="004474ED"/>
    <w:rsid w:val="004479F2"/>
    <w:rsid w:val="00447F67"/>
    <w:rsid w:val="00450785"/>
    <w:rsid w:val="00450789"/>
    <w:rsid w:val="00450A7F"/>
    <w:rsid w:val="004520B5"/>
    <w:rsid w:val="00452426"/>
    <w:rsid w:val="00452711"/>
    <w:rsid w:val="00452D45"/>
    <w:rsid w:val="00453967"/>
    <w:rsid w:val="00454308"/>
    <w:rsid w:val="004544FB"/>
    <w:rsid w:val="00454783"/>
    <w:rsid w:val="0045727F"/>
    <w:rsid w:val="00457634"/>
    <w:rsid w:val="00460DBD"/>
    <w:rsid w:val="00461374"/>
    <w:rsid w:val="0046192C"/>
    <w:rsid w:val="00461A0E"/>
    <w:rsid w:val="004633F8"/>
    <w:rsid w:val="00463E42"/>
    <w:rsid w:val="00465590"/>
    <w:rsid w:val="00465719"/>
    <w:rsid w:val="00465FA1"/>
    <w:rsid w:val="0046616D"/>
    <w:rsid w:val="0046797E"/>
    <w:rsid w:val="00467F2C"/>
    <w:rsid w:val="0047001B"/>
    <w:rsid w:val="004703AC"/>
    <w:rsid w:val="00470BFF"/>
    <w:rsid w:val="004713D2"/>
    <w:rsid w:val="00471C88"/>
    <w:rsid w:val="0047328E"/>
    <w:rsid w:val="004737F2"/>
    <w:rsid w:val="00475B88"/>
    <w:rsid w:val="0047608C"/>
    <w:rsid w:val="0047639D"/>
    <w:rsid w:val="00476A5B"/>
    <w:rsid w:val="00476B63"/>
    <w:rsid w:val="004807CA"/>
    <w:rsid w:val="00481ABB"/>
    <w:rsid w:val="00481E3C"/>
    <w:rsid w:val="00482078"/>
    <w:rsid w:val="0048293F"/>
    <w:rsid w:val="00482D07"/>
    <w:rsid w:val="00483750"/>
    <w:rsid w:val="004837F8"/>
    <w:rsid w:val="004838F3"/>
    <w:rsid w:val="00483C54"/>
    <w:rsid w:val="00484AC0"/>
    <w:rsid w:val="00484D13"/>
    <w:rsid w:val="00484D39"/>
    <w:rsid w:val="00484DBD"/>
    <w:rsid w:val="00484E21"/>
    <w:rsid w:val="004852CA"/>
    <w:rsid w:val="0048590B"/>
    <w:rsid w:val="00485D4F"/>
    <w:rsid w:val="0048653D"/>
    <w:rsid w:val="004868F2"/>
    <w:rsid w:val="004869B6"/>
    <w:rsid w:val="00490851"/>
    <w:rsid w:val="00490E0B"/>
    <w:rsid w:val="004915E0"/>
    <w:rsid w:val="00491C18"/>
    <w:rsid w:val="0049365A"/>
    <w:rsid w:val="00493765"/>
    <w:rsid w:val="00494673"/>
    <w:rsid w:val="00494FA4"/>
    <w:rsid w:val="00495210"/>
    <w:rsid w:val="00495DB0"/>
    <w:rsid w:val="00496377"/>
    <w:rsid w:val="00497090"/>
    <w:rsid w:val="004A09B8"/>
    <w:rsid w:val="004A0C4B"/>
    <w:rsid w:val="004A1A2E"/>
    <w:rsid w:val="004A2575"/>
    <w:rsid w:val="004A37F6"/>
    <w:rsid w:val="004A3E26"/>
    <w:rsid w:val="004A4D89"/>
    <w:rsid w:val="004A5289"/>
    <w:rsid w:val="004A5AB8"/>
    <w:rsid w:val="004A6622"/>
    <w:rsid w:val="004A6F1A"/>
    <w:rsid w:val="004A70D6"/>
    <w:rsid w:val="004A78A6"/>
    <w:rsid w:val="004A7E75"/>
    <w:rsid w:val="004B01A0"/>
    <w:rsid w:val="004B0F79"/>
    <w:rsid w:val="004B183F"/>
    <w:rsid w:val="004B240F"/>
    <w:rsid w:val="004B35B3"/>
    <w:rsid w:val="004B4498"/>
    <w:rsid w:val="004B4DDE"/>
    <w:rsid w:val="004B4E3E"/>
    <w:rsid w:val="004B6043"/>
    <w:rsid w:val="004B6CF6"/>
    <w:rsid w:val="004B724C"/>
    <w:rsid w:val="004C01FF"/>
    <w:rsid w:val="004C10F1"/>
    <w:rsid w:val="004C12D7"/>
    <w:rsid w:val="004C2CEF"/>
    <w:rsid w:val="004C312F"/>
    <w:rsid w:val="004C3424"/>
    <w:rsid w:val="004C4780"/>
    <w:rsid w:val="004C5273"/>
    <w:rsid w:val="004C58A2"/>
    <w:rsid w:val="004C5956"/>
    <w:rsid w:val="004C5AB1"/>
    <w:rsid w:val="004C603A"/>
    <w:rsid w:val="004C6396"/>
    <w:rsid w:val="004C7046"/>
    <w:rsid w:val="004C765B"/>
    <w:rsid w:val="004C7B84"/>
    <w:rsid w:val="004C7FCD"/>
    <w:rsid w:val="004D0193"/>
    <w:rsid w:val="004D04B6"/>
    <w:rsid w:val="004D088E"/>
    <w:rsid w:val="004D0DE6"/>
    <w:rsid w:val="004D105D"/>
    <w:rsid w:val="004D15BB"/>
    <w:rsid w:val="004D1751"/>
    <w:rsid w:val="004D283B"/>
    <w:rsid w:val="004D287A"/>
    <w:rsid w:val="004D2A77"/>
    <w:rsid w:val="004D325F"/>
    <w:rsid w:val="004D3410"/>
    <w:rsid w:val="004D3661"/>
    <w:rsid w:val="004D3C4A"/>
    <w:rsid w:val="004D3F1C"/>
    <w:rsid w:val="004D447F"/>
    <w:rsid w:val="004D4A46"/>
    <w:rsid w:val="004D4EAA"/>
    <w:rsid w:val="004D5137"/>
    <w:rsid w:val="004D710A"/>
    <w:rsid w:val="004D7307"/>
    <w:rsid w:val="004D78DD"/>
    <w:rsid w:val="004D7EFF"/>
    <w:rsid w:val="004E0A8A"/>
    <w:rsid w:val="004E40EC"/>
    <w:rsid w:val="004E4985"/>
    <w:rsid w:val="004E64E0"/>
    <w:rsid w:val="004F0AA6"/>
    <w:rsid w:val="004F11F4"/>
    <w:rsid w:val="004F1493"/>
    <w:rsid w:val="004F218E"/>
    <w:rsid w:val="004F2A83"/>
    <w:rsid w:val="004F32D2"/>
    <w:rsid w:val="004F3491"/>
    <w:rsid w:val="004F51AD"/>
    <w:rsid w:val="004F55E5"/>
    <w:rsid w:val="004F5B62"/>
    <w:rsid w:val="004F6879"/>
    <w:rsid w:val="004F7332"/>
    <w:rsid w:val="004F7345"/>
    <w:rsid w:val="004F73A3"/>
    <w:rsid w:val="004F7627"/>
    <w:rsid w:val="005015E2"/>
    <w:rsid w:val="00502EE9"/>
    <w:rsid w:val="00503213"/>
    <w:rsid w:val="00503A65"/>
    <w:rsid w:val="00504163"/>
    <w:rsid w:val="00504483"/>
    <w:rsid w:val="00504793"/>
    <w:rsid w:val="00505D88"/>
    <w:rsid w:val="00505DF3"/>
    <w:rsid w:val="005063B9"/>
    <w:rsid w:val="00506496"/>
    <w:rsid w:val="0051016F"/>
    <w:rsid w:val="00510275"/>
    <w:rsid w:val="00510935"/>
    <w:rsid w:val="00513D8B"/>
    <w:rsid w:val="005147AF"/>
    <w:rsid w:val="005150B7"/>
    <w:rsid w:val="00515CA6"/>
    <w:rsid w:val="005163DB"/>
    <w:rsid w:val="00516F21"/>
    <w:rsid w:val="00517177"/>
    <w:rsid w:val="005172A5"/>
    <w:rsid w:val="005176D2"/>
    <w:rsid w:val="005179F0"/>
    <w:rsid w:val="00517B98"/>
    <w:rsid w:val="005202B2"/>
    <w:rsid w:val="00521F50"/>
    <w:rsid w:val="0052200D"/>
    <w:rsid w:val="005220BE"/>
    <w:rsid w:val="00522B42"/>
    <w:rsid w:val="00523604"/>
    <w:rsid w:val="00524293"/>
    <w:rsid w:val="005243DA"/>
    <w:rsid w:val="0052449B"/>
    <w:rsid w:val="005263A0"/>
    <w:rsid w:val="00526FBA"/>
    <w:rsid w:val="00527087"/>
    <w:rsid w:val="005305EF"/>
    <w:rsid w:val="00530EB9"/>
    <w:rsid w:val="005312F1"/>
    <w:rsid w:val="005316B2"/>
    <w:rsid w:val="005317DD"/>
    <w:rsid w:val="005323A0"/>
    <w:rsid w:val="005329A4"/>
    <w:rsid w:val="00532C1F"/>
    <w:rsid w:val="00533C6E"/>
    <w:rsid w:val="00534102"/>
    <w:rsid w:val="0053520E"/>
    <w:rsid w:val="005354D8"/>
    <w:rsid w:val="00535634"/>
    <w:rsid w:val="00536115"/>
    <w:rsid w:val="00536CFA"/>
    <w:rsid w:val="0053788E"/>
    <w:rsid w:val="00537B95"/>
    <w:rsid w:val="005401A7"/>
    <w:rsid w:val="00541360"/>
    <w:rsid w:val="005414A6"/>
    <w:rsid w:val="00541A96"/>
    <w:rsid w:val="00542C30"/>
    <w:rsid w:val="00543FC6"/>
    <w:rsid w:val="005444F0"/>
    <w:rsid w:val="0054541C"/>
    <w:rsid w:val="0054557D"/>
    <w:rsid w:val="00545642"/>
    <w:rsid w:val="00546578"/>
    <w:rsid w:val="0054675A"/>
    <w:rsid w:val="00547911"/>
    <w:rsid w:val="00547CDD"/>
    <w:rsid w:val="00550D1C"/>
    <w:rsid w:val="0055145B"/>
    <w:rsid w:val="00551567"/>
    <w:rsid w:val="00551D90"/>
    <w:rsid w:val="00551EE6"/>
    <w:rsid w:val="00552421"/>
    <w:rsid w:val="00552B6D"/>
    <w:rsid w:val="00553A08"/>
    <w:rsid w:val="00554AAD"/>
    <w:rsid w:val="0055768E"/>
    <w:rsid w:val="00557DA8"/>
    <w:rsid w:val="00557E5B"/>
    <w:rsid w:val="0056062D"/>
    <w:rsid w:val="00560EA4"/>
    <w:rsid w:val="00560EE8"/>
    <w:rsid w:val="00561FB8"/>
    <w:rsid w:val="0056251D"/>
    <w:rsid w:val="00562691"/>
    <w:rsid w:val="005626E1"/>
    <w:rsid w:val="00562FB9"/>
    <w:rsid w:val="005642BE"/>
    <w:rsid w:val="00564547"/>
    <w:rsid w:val="00564CB5"/>
    <w:rsid w:val="00564E6C"/>
    <w:rsid w:val="0056652C"/>
    <w:rsid w:val="005668E4"/>
    <w:rsid w:val="00567411"/>
    <w:rsid w:val="0056772C"/>
    <w:rsid w:val="005678DB"/>
    <w:rsid w:val="005702CB"/>
    <w:rsid w:val="005710B4"/>
    <w:rsid w:val="00572BE4"/>
    <w:rsid w:val="00572C4D"/>
    <w:rsid w:val="00573EFD"/>
    <w:rsid w:val="005749A8"/>
    <w:rsid w:val="005767E1"/>
    <w:rsid w:val="00576B3C"/>
    <w:rsid w:val="00576C8A"/>
    <w:rsid w:val="00577664"/>
    <w:rsid w:val="00577836"/>
    <w:rsid w:val="00577853"/>
    <w:rsid w:val="00580A4D"/>
    <w:rsid w:val="00581420"/>
    <w:rsid w:val="00581EE2"/>
    <w:rsid w:val="00582CD4"/>
    <w:rsid w:val="00582D4E"/>
    <w:rsid w:val="00583842"/>
    <w:rsid w:val="00583B97"/>
    <w:rsid w:val="00583F74"/>
    <w:rsid w:val="00584C2F"/>
    <w:rsid w:val="00585796"/>
    <w:rsid w:val="00585805"/>
    <w:rsid w:val="005863CD"/>
    <w:rsid w:val="005870EC"/>
    <w:rsid w:val="005872E8"/>
    <w:rsid w:val="00587609"/>
    <w:rsid w:val="005877BA"/>
    <w:rsid w:val="00590BFD"/>
    <w:rsid w:val="00590C93"/>
    <w:rsid w:val="00591BDB"/>
    <w:rsid w:val="00592836"/>
    <w:rsid w:val="0059295F"/>
    <w:rsid w:val="00592B33"/>
    <w:rsid w:val="005933DC"/>
    <w:rsid w:val="00594A02"/>
    <w:rsid w:val="00594D39"/>
    <w:rsid w:val="005950F6"/>
    <w:rsid w:val="00595A92"/>
    <w:rsid w:val="00596AC3"/>
    <w:rsid w:val="00596D4D"/>
    <w:rsid w:val="00596E40"/>
    <w:rsid w:val="005975A4"/>
    <w:rsid w:val="00597C32"/>
    <w:rsid w:val="00597E64"/>
    <w:rsid w:val="005A01B8"/>
    <w:rsid w:val="005A07FF"/>
    <w:rsid w:val="005A1020"/>
    <w:rsid w:val="005A1180"/>
    <w:rsid w:val="005A2ACF"/>
    <w:rsid w:val="005A3303"/>
    <w:rsid w:val="005A4667"/>
    <w:rsid w:val="005A4B93"/>
    <w:rsid w:val="005A5491"/>
    <w:rsid w:val="005A55E1"/>
    <w:rsid w:val="005A5F5C"/>
    <w:rsid w:val="005A611C"/>
    <w:rsid w:val="005A6A65"/>
    <w:rsid w:val="005A6AAE"/>
    <w:rsid w:val="005A6CC8"/>
    <w:rsid w:val="005B043F"/>
    <w:rsid w:val="005B07D0"/>
    <w:rsid w:val="005B127B"/>
    <w:rsid w:val="005B1634"/>
    <w:rsid w:val="005B249B"/>
    <w:rsid w:val="005B2E83"/>
    <w:rsid w:val="005B2E8A"/>
    <w:rsid w:val="005B4891"/>
    <w:rsid w:val="005B53AF"/>
    <w:rsid w:val="005B6A3F"/>
    <w:rsid w:val="005B7D46"/>
    <w:rsid w:val="005B7F52"/>
    <w:rsid w:val="005B7FDA"/>
    <w:rsid w:val="005C1981"/>
    <w:rsid w:val="005C1D41"/>
    <w:rsid w:val="005C3736"/>
    <w:rsid w:val="005C3900"/>
    <w:rsid w:val="005C43F9"/>
    <w:rsid w:val="005C52AA"/>
    <w:rsid w:val="005C6A00"/>
    <w:rsid w:val="005C7765"/>
    <w:rsid w:val="005D0B8B"/>
    <w:rsid w:val="005D1238"/>
    <w:rsid w:val="005D23E6"/>
    <w:rsid w:val="005D24E6"/>
    <w:rsid w:val="005D28DB"/>
    <w:rsid w:val="005D303B"/>
    <w:rsid w:val="005D43B1"/>
    <w:rsid w:val="005D4812"/>
    <w:rsid w:val="005D48C8"/>
    <w:rsid w:val="005D5B53"/>
    <w:rsid w:val="005D66B5"/>
    <w:rsid w:val="005D6B37"/>
    <w:rsid w:val="005E2DBF"/>
    <w:rsid w:val="005E2F92"/>
    <w:rsid w:val="005E3A07"/>
    <w:rsid w:val="005E463B"/>
    <w:rsid w:val="005E57E9"/>
    <w:rsid w:val="005E5B71"/>
    <w:rsid w:val="005E696A"/>
    <w:rsid w:val="005E70FB"/>
    <w:rsid w:val="005E788C"/>
    <w:rsid w:val="005E7B4A"/>
    <w:rsid w:val="005E7BA8"/>
    <w:rsid w:val="005E7D84"/>
    <w:rsid w:val="005F226A"/>
    <w:rsid w:val="005F24BD"/>
    <w:rsid w:val="005F24D9"/>
    <w:rsid w:val="005F27A9"/>
    <w:rsid w:val="005F354A"/>
    <w:rsid w:val="005F430B"/>
    <w:rsid w:val="005F4380"/>
    <w:rsid w:val="005F45BD"/>
    <w:rsid w:val="005F5026"/>
    <w:rsid w:val="005F6523"/>
    <w:rsid w:val="005F6BB3"/>
    <w:rsid w:val="005F7C5F"/>
    <w:rsid w:val="006005C9"/>
    <w:rsid w:val="00600C2B"/>
    <w:rsid w:val="006010A5"/>
    <w:rsid w:val="00601A55"/>
    <w:rsid w:val="00602315"/>
    <w:rsid w:val="00602323"/>
    <w:rsid w:val="0060351B"/>
    <w:rsid w:val="00603D8E"/>
    <w:rsid w:val="0060443C"/>
    <w:rsid w:val="006046E9"/>
    <w:rsid w:val="00604E90"/>
    <w:rsid w:val="00605CEA"/>
    <w:rsid w:val="00607156"/>
    <w:rsid w:val="00607D0A"/>
    <w:rsid w:val="006103B1"/>
    <w:rsid w:val="00610865"/>
    <w:rsid w:val="00611038"/>
    <w:rsid w:val="0061249C"/>
    <w:rsid w:val="00613D19"/>
    <w:rsid w:val="0061478D"/>
    <w:rsid w:val="00614B45"/>
    <w:rsid w:val="00615CA7"/>
    <w:rsid w:val="006167ED"/>
    <w:rsid w:val="00617866"/>
    <w:rsid w:val="0062044F"/>
    <w:rsid w:val="00620BEC"/>
    <w:rsid w:val="006215DB"/>
    <w:rsid w:val="00621805"/>
    <w:rsid w:val="00622C30"/>
    <w:rsid w:val="00624253"/>
    <w:rsid w:val="00624582"/>
    <w:rsid w:val="00624B96"/>
    <w:rsid w:val="00624D9E"/>
    <w:rsid w:val="00627E90"/>
    <w:rsid w:val="00630D3A"/>
    <w:rsid w:val="00630D68"/>
    <w:rsid w:val="00631103"/>
    <w:rsid w:val="00631564"/>
    <w:rsid w:val="006317A7"/>
    <w:rsid w:val="00632040"/>
    <w:rsid w:val="00632057"/>
    <w:rsid w:val="00632630"/>
    <w:rsid w:val="00632892"/>
    <w:rsid w:val="00632CFE"/>
    <w:rsid w:val="00632E5A"/>
    <w:rsid w:val="00632E87"/>
    <w:rsid w:val="006336E0"/>
    <w:rsid w:val="00634DD7"/>
    <w:rsid w:val="00634F73"/>
    <w:rsid w:val="00635548"/>
    <w:rsid w:val="00635C21"/>
    <w:rsid w:val="00636E68"/>
    <w:rsid w:val="0063764D"/>
    <w:rsid w:val="006378A2"/>
    <w:rsid w:val="00637EAB"/>
    <w:rsid w:val="00640853"/>
    <w:rsid w:val="00640D0F"/>
    <w:rsid w:val="00641114"/>
    <w:rsid w:val="0064127D"/>
    <w:rsid w:val="00641422"/>
    <w:rsid w:val="006415C7"/>
    <w:rsid w:val="006415E1"/>
    <w:rsid w:val="006423D0"/>
    <w:rsid w:val="00642C77"/>
    <w:rsid w:val="00642D5B"/>
    <w:rsid w:val="006437D1"/>
    <w:rsid w:val="006437F9"/>
    <w:rsid w:val="006448EC"/>
    <w:rsid w:val="00645E65"/>
    <w:rsid w:val="00645F67"/>
    <w:rsid w:val="0064667F"/>
    <w:rsid w:val="00647CE8"/>
    <w:rsid w:val="006502DC"/>
    <w:rsid w:val="00651983"/>
    <w:rsid w:val="006521B6"/>
    <w:rsid w:val="0065327B"/>
    <w:rsid w:val="0065418A"/>
    <w:rsid w:val="00654668"/>
    <w:rsid w:val="00656876"/>
    <w:rsid w:val="00656CAD"/>
    <w:rsid w:val="0065776E"/>
    <w:rsid w:val="00657947"/>
    <w:rsid w:val="00657BD0"/>
    <w:rsid w:val="00660E5A"/>
    <w:rsid w:val="00661DAA"/>
    <w:rsid w:val="006630FA"/>
    <w:rsid w:val="0066319D"/>
    <w:rsid w:val="006638F6"/>
    <w:rsid w:val="00664D23"/>
    <w:rsid w:val="00664D49"/>
    <w:rsid w:val="00665617"/>
    <w:rsid w:val="00665994"/>
    <w:rsid w:val="00665DE2"/>
    <w:rsid w:val="00667851"/>
    <w:rsid w:val="00667A02"/>
    <w:rsid w:val="00667CF9"/>
    <w:rsid w:val="00667DE5"/>
    <w:rsid w:val="006702C5"/>
    <w:rsid w:val="00670D8E"/>
    <w:rsid w:val="00671900"/>
    <w:rsid w:val="00671C4C"/>
    <w:rsid w:val="00672080"/>
    <w:rsid w:val="00672154"/>
    <w:rsid w:val="00672173"/>
    <w:rsid w:val="006725E8"/>
    <w:rsid w:val="00672FAD"/>
    <w:rsid w:val="0067302C"/>
    <w:rsid w:val="0067465E"/>
    <w:rsid w:val="00674A59"/>
    <w:rsid w:val="0067526B"/>
    <w:rsid w:val="00675360"/>
    <w:rsid w:val="00680D0F"/>
    <w:rsid w:val="00681844"/>
    <w:rsid w:val="00682540"/>
    <w:rsid w:val="0068377C"/>
    <w:rsid w:val="00683F92"/>
    <w:rsid w:val="00684EBB"/>
    <w:rsid w:val="006851C6"/>
    <w:rsid w:val="00686B93"/>
    <w:rsid w:val="00686BE4"/>
    <w:rsid w:val="00686D18"/>
    <w:rsid w:val="00687371"/>
    <w:rsid w:val="006876AE"/>
    <w:rsid w:val="00691765"/>
    <w:rsid w:val="00692233"/>
    <w:rsid w:val="00692AAB"/>
    <w:rsid w:val="00692FB2"/>
    <w:rsid w:val="00693069"/>
    <w:rsid w:val="006945B6"/>
    <w:rsid w:val="00694719"/>
    <w:rsid w:val="006948D1"/>
    <w:rsid w:val="006957ED"/>
    <w:rsid w:val="00695D66"/>
    <w:rsid w:val="006A007D"/>
    <w:rsid w:val="006A0E86"/>
    <w:rsid w:val="006A1700"/>
    <w:rsid w:val="006A3327"/>
    <w:rsid w:val="006A4117"/>
    <w:rsid w:val="006A537D"/>
    <w:rsid w:val="006A5414"/>
    <w:rsid w:val="006A5949"/>
    <w:rsid w:val="006A5C91"/>
    <w:rsid w:val="006A647E"/>
    <w:rsid w:val="006A6904"/>
    <w:rsid w:val="006A6A30"/>
    <w:rsid w:val="006A7311"/>
    <w:rsid w:val="006A7B2F"/>
    <w:rsid w:val="006B03EB"/>
    <w:rsid w:val="006B0F28"/>
    <w:rsid w:val="006B1C74"/>
    <w:rsid w:val="006B27C6"/>
    <w:rsid w:val="006B2E01"/>
    <w:rsid w:val="006B4FA5"/>
    <w:rsid w:val="006B616C"/>
    <w:rsid w:val="006B717F"/>
    <w:rsid w:val="006B78DB"/>
    <w:rsid w:val="006B7C41"/>
    <w:rsid w:val="006C0C2D"/>
    <w:rsid w:val="006C0D4E"/>
    <w:rsid w:val="006C12C3"/>
    <w:rsid w:val="006C175A"/>
    <w:rsid w:val="006C187F"/>
    <w:rsid w:val="006C18F8"/>
    <w:rsid w:val="006C2A4A"/>
    <w:rsid w:val="006C2A89"/>
    <w:rsid w:val="006C3D49"/>
    <w:rsid w:val="006C4135"/>
    <w:rsid w:val="006C43E5"/>
    <w:rsid w:val="006C74E6"/>
    <w:rsid w:val="006C7CD5"/>
    <w:rsid w:val="006D0BB9"/>
    <w:rsid w:val="006D0D33"/>
    <w:rsid w:val="006D137A"/>
    <w:rsid w:val="006D2455"/>
    <w:rsid w:val="006D26B5"/>
    <w:rsid w:val="006D36FB"/>
    <w:rsid w:val="006D3A1A"/>
    <w:rsid w:val="006D4073"/>
    <w:rsid w:val="006D5641"/>
    <w:rsid w:val="006D5833"/>
    <w:rsid w:val="006D5E4B"/>
    <w:rsid w:val="006D5ED1"/>
    <w:rsid w:val="006D6124"/>
    <w:rsid w:val="006D619A"/>
    <w:rsid w:val="006D7625"/>
    <w:rsid w:val="006E1E90"/>
    <w:rsid w:val="006E3257"/>
    <w:rsid w:val="006E3DA7"/>
    <w:rsid w:val="006E6014"/>
    <w:rsid w:val="006F1CF8"/>
    <w:rsid w:val="006F1F33"/>
    <w:rsid w:val="006F2CAA"/>
    <w:rsid w:val="006F2CD1"/>
    <w:rsid w:val="006F3BD2"/>
    <w:rsid w:val="006F3D81"/>
    <w:rsid w:val="006F5273"/>
    <w:rsid w:val="006F672B"/>
    <w:rsid w:val="006F6AB5"/>
    <w:rsid w:val="006F6FA5"/>
    <w:rsid w:val="006F7DE9"/>
    <w:rsid w:val="006F7F2A"/>
    <w:rsid w:val="00700D59"/>
    <w:rsid w:val="00701240"/>
    <w:rsid w:val="00701EED"/>
    <w:rsid w:val="00704109"/>
    <w:rsid w:val="00704133"/>
    <w:rsid w:val="007047B0"/>
    <w:rsid w:val="00704EE5"/>
    <w:rsid w:val="00707129"/>
    <w:rsid w:val="00707AD6"/>
    <w:rsid w:val="0071086E"/>
    <w:rsid w:val="00711EAA"/>
    <w:rsid w:val="00712416"/>
    <w:rsid w:val="00714162"/>
    <w:rsid w:val="00715EB7"/>
    <w:rsid w:val="00715ED4"/>
    <w:rsid w:val="00715EEE"/>
    <w:rsid w:val="00715F35"/>
    <w:rsid w:val="00716463"/>
    <w:rsid w:val="00716A43"/>
    <w:rsid w:val="00716CB2"/>
    <w:rsid w:val="00716E19"/>
    <w:rsid w:val="007203E8"/>
    <w:rsid w:val="0072066F"/>
    <w:rsid w:val="00720C88"/>
    <w:rsid w:val="00720D55"/>
    <w:rsid w:val="00720DA7"/>
    <w:rsid w:val="00720FD0"/>
    <w:rsid w:val="00722D24"/>
    <w:rsid w:val="00722DFE"/>
    <w:rsid w:val="007230F1"/>
    <w:rsid w:val="007237E9"/>
    <w:rsid w:val="00723A06"/>
    <w:rsid w:val="0072465D"/>
    <w:rsid w:val="007248FC"/>
    <w:rsid w:val="00725787"/>
    <w:rsid w:val="007259A6"/>
    <w:rsid w:val="00725B8D"/>
    <w:rsid w:val="00725DDA"/>
    <w:rsid w:val="007262F3"/>
    <w:rsid w:val="00726B71"/>
    <w:rsid w:val="0073024D"/>
    <w:rsid w:val="0073027A"/>
    <w:rsid w:val="00731277"/>
    <w:rsid w:val="007313AC"/>
    <w:rsid w:val="00731CA8"/>
    <w:rsid w:val="00731CBB"/>
    <w:rsid w:val="007320A9"/>
    <w:rsid w:val="007326DA"/>
    <w:rsid w:val="0073338A"/>
    <w:rsid w:val="00734B6A"/>
    <w:rsid w:val="00734C74"/>
    <w:rsid w:val="007356C5"/>
    <w:rsid w:val="0073671F"/>
    <w:rsid w:val="0073683E"/>
    <w:rsid w:val="00737933"/>
    <w:rsid w:val="00737F80"/>
    <w:rsid w:val="00737FF9"/>
    <w:rsid w:val="00741FEA"/>
    <w:rsid w:val="0074284E"/>
    <w:rsid w:val="00742B7A"/>
    <w:rsid w:val="00744106"/>
    <w:rsid w:val="00745CB2"/>
    <w:rsid w:val="007460A4"/>
    <w:rsid w:val="00746284"/>
    <w:rsid w:val="00746A51"/>
    <w:rsid w:val="00746E93"/>
    <w:rsid w:val="007473F2"/>
    <w:rsid w:val="007505FA"/>
    <w:rsid w:val="0075168D"/>
    <w:rsid w:val="00751825"/>
    <w:rsid w:val="00751B3A"/>
    <w:rsid w:val="00751BBC"/>
    <w:rsid w:val="0075295A"/>
    <w:rsid w:val="00754547"/>
    <w:rsid w:val="00754968"/>
    <w:rsid w:val="00754CC9"/>
    <w:rsid w:val="0075537D"/>
    <w:rsid w:val="007555DC"/>
    <w:rsid w:val="00756870"/>
    <w:rsid w:val="00756A04"/>
    <w:rsid w:val="00756B7A"/>
    <w:rsid w:val="00757ACE"/>
    <w:rsid w:val="007607BF"/>
    <w:rsid w:val="00760E4C"/>
    <w:rsid w:val="007627C7"/>
    <w:rsid w:val="007629B5"/>
    <w:rsid w:val="007635E3"/>
    <w:rsid w:val="00763D84"/>
    <w:rsid w:val="00766471"/>
    <w:rsid w:val="00767435"/>
    <w:rsid w:val="00767866"/>
    <w:rsid w:val="00767A78"/>
    <w:rsid w:val="00767E95"/>
    <w:rsid w:val="007701E4"/>
    <w:rsid w:val="0077042B"/>
    <w:rsid w:val="007724BA"/>
    <w:rsid w:val="00772D00"/>
    <w:rsid w:val="007730AE"/>
    <w:rsid w:val="00773222"/>
    <w:rsid w:val="00773526"/>
    <w:rsid w:val="00773844"/>
    <w:rsid w:val="00773EF8"/>
    <w:rsid w:val="00775758"/>
    <w:rsid w:val="00776372"/>
    <w:rsid w:val="00777A34"/>
    <w:rsid w:val="00777BB7"/>
    <w:rsid w:val="00777D39"/>
    <w:rsid w:val="007805A5"/>
    <w:rsid w:val="007808B5"/>
    <w:rsid w:val="00780E35"/>
    <w:rsid w:val="00780F31"/>
    <w:rsid w:val="007813A1"/>
    <w:rsid w:val="007836F0"/>
    <w:rsid w:val="00785CB6"/>
    <w:rsid w:val="0078738F"/>
    <w:rsid w:val="0078786B"/>
    <w:rsid w:val="00790604"/>
    <w:rsid w:val="0079122D"/>
    <w:rsid w:val="00791419"/>
    <w:rsid w:val="007919BE"/>
    <w:rsid w:val="00792459"/>
    <w:rsid w:val="00792659"/>
    <w:rsid w:val="00792699"/>
    <w:rsid w:val="0079327F"/>
    <w:rsid w:val="00793CB9"/>
    <w:rsid w:val="007942E9"/>
    <w:rsid w:val="007943DB"/>
    <w:rsid w:val="00795681"/>
    <w:rsid w:val="007959CE"/>
    <w:rsid w:val="00796251"/>
    <w:rsid w:val="007A14E6"/>
    <w:rsid w:val="007A2268"/>
    <w:rsid w:val="007A329D"/>
    <w:rsid w:val="007A399B"/>
    <w:rsid w:val="007A4555"/>
    <w:rsid w:val="007A4797"/>
    <w:rsid w:val="007A4AB5"/>
    <w:rsid w:val="007A4EDA"/>
    <w:rsid w:val="007A5221"/>
    <w:rsid w:val="007A5226"/>
    <w:rsid w:val="007A56C9"/>
    <w:rsid w:val="007A6F9B"/>
    <w:rsid w:val="007A71A1"/>
    <w:rsid w:val="007B0662"/>
    <w:rsid w:val="007B18B7"/>
    <w:rsid w:val="007B214F"/>
    <w:rsid w:val="007B2401"/>
    <w:rsid w:val="007B26C5"/>
    <w:rsid w:val="007B2EC8"/>
    <w:rsid w:val="007B2F86"/>
    <w:rsid w:val="007B4B46"/>
    <w:rsid w:val="007B6D9B"/>
    <w:rsid w:val="007B7995"/>
    <w:rsid w:val="007B7E6E"/>
    <w:rsid w:val="007C266E"/>
    <w:rsid w:val="007C2AD0"/>
    <w:rsid w:val="007C2B90"/>
    <w:rsid w:val="007C4C43"/>
    <w:rsid w:val="007C5670"/>
    <w:rsid w:val="007C635A"/>
    <w:rsid w:val="007C6684"/>
    <w:rsid w:val="007C6E2D"/>
    <w:rsid w:val="007C7974"/>
    <w:rsid w:val="007C7F08"/>
    <w:rsid w:val="007C7FBE"/>
    <w:rsid w:val="007D0CE4"/>
    <w:rsid w:val="007D113C"/>
    <w:rsid w:val="007D14B8"/>
    <w:rsid w:val="007D1B31"/>
    <w:rsid w:val="007D2EAB"/>
    <w:rsid w:val="007D36D3"/>
    <w:rsid w:val="007D53D9"/>
    <w:rsid w:val="007D59B2"/>
    <w:rsid w:val="007D6DFB"/>
    <w:rsid w:val="007D7341"/>
    <w:rsid w:val="007E05D6"/>
    <w:rsid w:val="007E0CF8"/>
    <w:rsid w:val="007E1269"/>
    <w:rsid w:val="007E1593"/>
    <w:rsid w:val="007E17D9"/>
    <w:rsid w:val="007E1B34"/>
    <w:rsid w:val="007E26AB"/>
    <w:rsid w:val="007E2FE5"/>
    <w:rsid w:val="007E475D"/>
    <w:rsid w:val="007E4B47"/>
    <w:rsid w:val="007E6A72"/>
    <w:rsid w:val="007E6B6C"/>
    <w:rsid w:val="007E761A"/>
    <w:rsid w:val="007E7A47"/>
    <w:rsid w:val="007E7A5E"/>
    <w:rsid w:val="007E7D37"/>
    <w:rsid w:val="007E7EAC"/>
    <w:rsid w:val="007F076F"/>
    <w:rsid w:val="007F21CB"/>
    <w:rsid w:val="007F25D3"/>
    <w:rsid w:val="007F2FC0"/>
    <w:rsid w:val="007F3129"/>
    <w:rsid w:val="007F31AD"/>
    <w:rsid w:val="007F3C91"/>
    <w:rsid w:val="007F40E9"/>
    <w:rsid w:val="007F4775"/>
    <w:rsid w:val="007F4A0D"/>
    <w:rsid w:val="007F4A81"/>
    <w:rsid w:val="007F546C"/>
    <w:rsid w:val="007F6782"/>
    <w:rsid w:val="007F696D"/>
    <w:rsid w:val="007F6A31"/>
    <w:rsid w:val="007F6AA2"/>
    <w:rsid w:val="007F7FBD"/>
    <w:rsid w:val="0080073D"/>
    <w:rsid w:val="008016D7"/>
    <w:rsid w:val="008018A7"/>
    <w:rsid w:val="00801DDB"/>
    <w:rsid w:val="00802DFC"/>
    <w:rsid w:val="00803519"/>
    <w:rsid w:val="00803936"/>
    <w:rsid w:val="00804007"/>
    <w:rsid w:val="00804268"/>
    <w:rsid w:val="008049C7"/>
    <w:rsid w:val="00804FAC"/>
    <w:rsid w:val="00805948"/>
    <w:rsid w:val="00807614"/>
    <w:rsid w:val="00810CE3"/>
    <w:rsid w:val="008122D3"/>
    <w:rsid w:val="008126BC"/>
    <w:rsid w:val="00812791"/>
    <w:rsid w:val="00812F3F"/>
    <w:rsid w:val="00813746"/>
    <w:rsid w:val="008141A6"/>
    <w:rsid w:val="0081461B"/>
    <w:rsid w:val="00814AE1"/>
    <w:rsid w:val="008150F2"/>
    <w:rsid w:val="0081566D"/>
    <w:rsid w:val="008157D8"/>
    <w:rsid w:val="00816366"/>
    <w:rsid w:val="008169F3"/>
    <w:rsid w:val="00817E68"/>
    <w:rsid w:val="00820C99"/>
    <w:rsid w:val="0082194D"/>
    <w:rsid w:val="00824304"/>
    <w:rsid w:val="00825E48"/>
    <w:rsid w:val="0082600F"/>
    <w:rsid w:val="00826024"/>
    <w:rsid w:val="008261EF"/>
    <w:rsid w:val="00827CB7"/>
    <w:rsid w:val="00830F29"/>
    <w:rsid w:val="008332F0"/>
    <w:rsid w:val="008334A6"/>
    <w:rsid w:val="00833788"/>
    <w:rsid w:val="00834C0A"/>
    <w:rsid w:val="00835CA4"/>
    <w:rsid w:val="00836059"/>
    <w:rsid w:val="0083643A"/>
    <w:rsid w:val="00836C6B"/>
    <w:rsid w:val="0083713B"/>
    <w:rsid w:val="0083716B"/>
    <w:rsid w:val="00840853"/>
    <w:rsid w:val="00840B5E"/>
    <w:rsid w:val="0084181D"/>
    <w:rsid w:val="0084193F"/>
    <w:rsid w:val="0084248F"/>
    <w:rsid w:val="00842F37"/>
    <w:rsid w:val="00843F0C"/>
    <w:rsid w:val="00844143"/>
    <w:rsid w:val="00844644"/>
    <w:rsid w:val="00844689"/>
    <w:rsid w:val="00844CFA"/>
    <w:rsid w:val="00845242"/>
    <w:rsid w:val="008454C0"/>
    <w:rsid w:val="00845963"/>
    <w:rsid w:val="00845C6F"/>
    <w:rsid w:val="00845E60"/>
    <w:rsid w:val="00846470"/>
    <w:rsid w:val="0084664B"/>
    <w:rsid w:val="00846837"/>
    <w:rsid w:val="00846E22"/>
    <w:rsid w:val="00847115"/>
    <w:rsid w:val="008473B6"/>
    <w:rsid w:val="008474DC"/>
    <w:rsid w:val="00847A27"/>
    <w:rsid w:val="00851482"/>
    <w:rsid w:val="00851B8A"/>
    <w:rsid w:val="00851D65"/>
    <w:rsid w:val="00851D7C"/>
    <w:rsid w:val="008520F6"/>
    <w:rsid w:val="008525B2"/>
    <w:rsid w:val="008525FA"/>
    <w:rsid w:val="00852985"/>
    <w:rsid w:val="00853578"/>
    <w:rsid w:val="00854703"/>
    <w:rsid w:val="00854EC2"/>
    <w:rsid w:val="00855D88"/>
    <w:rsid w:val="008572F1"/>
    <w:rsid w:val="008607FB"/>
    <w:rsid w:val="00861BFA"/>
    <w:rsid w:val="00861C8C"/>
    <w:rsid w:val="00862D80"/>
    <w:rsid w:val="00862E10"/>
    <w:rsid w:val="008631B7"/>
    <w:rsid w:val="00863435"/>
    <w:rsid w:val="0086465C"/>
    <w:rsid w:val="00864DCC"/>
    <w:rsid w:val="008650E9"/>
    <w:rsid w:val="00866103"/>
    <w:rsid w:val="008662DF"/>
    <w:rsid w:val="00866439"/>
    <w:rsid w:val="00867023"/>
    <w:rsid w:val="0086718F"/>
    <w:rsid w:val="0087122D"/>
    <w:rsid w:val="0087176D"/>
    <w:rsid w:val="00872464"/>
    <w:rsid w:val="00872E2E"/>
    <w:rsid w:val="00873DE6"/>
    <w:rsid w:val="00874084"/>
    <w:rsid w:val="00875EA8"/>
    <w:rsid w:val="00876D05"/>
    <w:rsid w:val="00877BCE"/>
    <w:rsid w:val="00877DCD"/>
    <w:rsid w:val="008801FC"/>
    <w:rsid w:val="008813A2"/>
    <w:rsid w:val="00882E3E"/>
    <w:rsid w:val="008837FB"/>
    <w:rsid w:val="008844CE"/>
    <w:rsid w:val="0088468D"/>
    <w:rsid w:val="00884AB4"/>
    <w:rsid w:val="00885212"/>
    <w:rsid w:val="00885568"/>
    <w:rsid w:val="00885EB2"/>
    <w:rsid w:val="0088617C"/>
    <w:rsid w:val="0088619F"/>
    <w:rsid w:val="00886444"/>
    <w:rsid w:val="00886808"/>
    <w:rsid w:val="00886D20"/>
    <w:rsid w:val="0088716B"/>
    <w:rsid w:val="00887449"/>
    <w:rsid w:val="00887C53"/>
    <w:rsid w:val="00890E23"/>
    <w:rsid w:val="00890E88"/>
    <w:rsid w:val="00891E92"/>
    <w:rsid w:val="00891EA7"/>
    <w:rsid w:val="008926C0"/>
    <w:rsid w:val="00892F59"/>
    <w:rsid w:val="008938F7"/>
    <w:rsid w:val="00893BA9"/>
    <w:rsid w:val="008944A0"/>
    <w:rsid w:val="00895EFC"/>
    <w:rsid w:val="008968C6"/>
    <w:rsid w:val="0089691B"/>
    <w:rsid w:val="00896D37"/>
    <w:rsid w:val="00897641"/>
    <w:rsid w:val="008A01D2"/>
    <w:rsid w:val="008A07B5"/>
    <w:rsid w:val="008A180B"/>
    <w:rsid w:val="008A188F"/>
    <w:rsid w:val="008A2202"/>
    <w:rsid w:val="008A2301"/>
    <w:rsid w:val="008A3224"/>
    <w:rsid w:val="008A3255"/>
    <w:rsid w:val="008A35FB"/>
    <w:rsid w:val="008A3B81"/>
    <w:rsid w:val="008A3BED"/>
    <w:rsid w:val="008A5236"/>
    <w:rsid w:val="008A5ACE"/>
    <w:rsid w:val="008A5F34"/>
    <w:rsid w:val="008A6F22"/>
    <w:rsid w:val="008A6F5E"/>
    <w:rsid w:val="008B0587"/>
    <w:rsid w:val="008B093D"/>
    <w:rsid w:val="008B14C6"/>
    <w:rsid w:val="008B16FD"/>
    <w:rsid w:val="008B24A6"/>
    <w:rsid w:val="008B2F0C"/>
    <w:rsid w:val="008B3104"/>
    <w:rsid w:val="008B3E69"/>
    <w:rsid w:val="008B45BE"/>
    <w:rsid w:val="008B474F"/>
    <w:rsid w:val="008B5B82"/>
    <w:rsid w:val="008B5F8D"/>
    <w:rsid w:val="008B6A28"/>
    <w:rsid w:val="008B754A"/>
    <w:rsid w:val="008B77B0"/>
    <w:rsid w:val="008B7921"/>
    <w:rsid w:val="008B7E2C"/>
    <w:rsid w:val="008C0003"/>
    <w:rsid w:val="008C0DD8"/>
    <w:rsid w:val="008C0FC5"/>
    <w:rsid w:val="008C1229"/>
    <w:rsid w:val="008C23B0"/>
    <w:rsid w:val="008C2985"/>
    <w:rsid w:val="008C2F52"/>
    <w:rsid w:val="008C30E6"/>
    <w:rsid w:val="008C4C7A"/>
    <w:rsid w:val="008C527B"/>
    <w:rsid w:val="008C553A"/>
    <w:rsid w:val="008C5ECF"/>
    <w:rsid w:val="008C6FC5"/>
    <w:rsid w:val="008C729B"/>
    <w:rsid w:val="008C76CA"/>
    <w:rsid w:val="008C773D"/>
    <w:rsid w:val="008C7BCD"/>
    <w:rsid w:val="008C7C2C"/>
    <w:rsid w:val="008C7F8C"/>
    <w:rsid w:val="008D043D"/>
    <w:rsid w:val="008D086C"/>
    <w:rsid w:val="008D0EF0"/>
    <w:rsid w:val="008D102A"/>
    <w:rsid w:val="008D28FC"/>
    <w:rsid w:val="008D3354"/>
    <w:rsid w:val="008D3B26"/>
    <w:rsid w:val="008D4192"/>
    <w:rsid w:val="008D4690"/>
    <w:rsid w:val="008D47F2"/>
    <w:rsid w:val="008D4902"/>
    <w:rsid w:val="008D4976"/>
    <w:rsid w:val="008D5A8A"/>
    <w:rsid w:val="008D62AC"/>
    <w:rsid w:val="008D62B8"/>
    <w:rsid w:val="008D720F"/>
    <w:rsid w:val="008E0F63"/>
    <w:rsid w:val="008E17B8"/>
    <w:rsid w:val="008E1A6F"/>
    <w:rsid w:val="008E35BE"/>
    <w:rsid w:val="008E3BAE"/>
    <w:rsid w:val="008E3DB0"/>
    <w:rsid w:val="008E4631"/>
    <w:rsid w:val="008E5C9A"/>
    <w:rsid w:val="008E610B"/>
    <w:rsid w:val="008E63C4"/>
    <w:rsid w:val="008E6B1D"/>
    <w:rsid w:val="008E792C"/>
    <w:rsid w:val="008F0369"/>
    <w:rsid w:val="008F09BA"/>
    <w:rsid w:val="008F0B78"/>
    <w:rsid w:val="008F0D27"/>
    <w:rsid w:val="008F16A8"/>
    <w:rsid w:val="008F2234"/>
    <w:rsid w:val="008F3D5E"/>
    <w:rsid w:val="008F56E9"/>
    <w:rsid w:val="008F60BD"/>
    <w:rsid w:val="008F7748"/>
    <w:rsid w:val="0090034C"/>
    <w:rsid w:val="00900A3E"/>
    <w:rsid w:val="00900F4C"/>
    <w:rsid w:val="009010E2"/>
    <w:rsid w:val="00901522"/>
    <w:rsid w:val="00901686"/>
    <w:rsid w:val="009026D2"/>
    <w:rsid w:val="00902712"/>
    <w:rsid w:val="00903875"/>
    <w:rsid w:val="00904A08"/>
    <w:rsid w:val="00904C64"/>
    <w:rsid w:val="00905117"/>
    <w:rsid w:val="00905484"/>
    <w:rsid w:val="009060EC"/>
    <w:rsid w:val="009065A3"/>
    <w:rsid w:val="00906E87"/>
    <w:rsid w:val="0090766B"/>
    <w:rsid w:val="00910A63"/>
    <w:rsid w:val="00910E95"/>
    <w:rsid w:val="009111F4"/>
    <w:rsid w:val="00911237"/>
    <w:rsid w:val="009113F3"/>
    <w:rsid w:val="00911ED1"/>
    <w:rsid w:val="009121A7"/>
    <w:rsid w:val="00912A7F"/>
    <w:rsid w:val="00912DAE"/>
    <w:rsid w:val="00914771"/>
    <w:rsid w:val="0091485A"/>
    <w:rsid w:val="00915A29"/>
    <w:rsid w:val="00915CAC"/>
    <w:rsid w:val="00915FC7"/>
    <w:rsid w:val="00916550"/>
    <w:rsid w:val="00916B28"/>
    <w:rsid w:val="00916BCF"/>
    <w:rsid w:val="00916FCD"/>
    <w:rsid w:val="00917426"/>
    <w:rsid w:val="009209E2"/>
    <w:rsid w:val="009210CC"/>
    <w:rsid w:val="00921925"/>
    <w:rsid w:val="00922BCC"/>
    <w:rsid w:val="009238E9"/>
    <w:rsid w:val="009238FB"/>
    <w:rsid w:val="00923C5C"/>
    <w:rsid w:val="00923E6C"/>
    <w:rsid w:val="00924266"/>
    <w:rsid w:val="0092444E"/>
    <w:rsid w:val="00924BD3"/>
    <w:rsid w:val="00924D59"/>
    <w:rsid w:val="00925168"/>
    <w:rsid w:val="009255A0"/>
    <w:rsid w:val="009256B4"/>
    <w:rsid w:val="00926936"/>
    <w:rsid w:val="00930DED"/>
    <w:rsid w:val="0093127D"/>
    <w:rsid w:val="0093146B"/>
    <w:rsid w:val="00932070"/>
    <w:rsid w:val="009320B3"/>
    <w:rsid w:val="009329C0"/>
    <w:rsid w:val="00933BCD"/>
    <w:rsid w:val="00933F2F"/>
    <w:rsid w:val="00934917"/>
    <w:rsid w:val="00934A0B"/>
    <w:rsid w:val="009357AB"/>
    <w:rsid w:val="009375E4"/>
    <w:rsid w:val="00945A5F"/>
    <w:rsid w:val="00946437"/>
    <w:rsid w:val="00950107"/>
    <w:rsid w:val="009511C2"/>
    <w:rsid w:val="00951583"/>
    <w:rsid w:val="00951AF8"/>
    <w:rsid w:val="009528E2"/>
    <w:rsid w:val="00954EE7"/>
    <w:rsid w:val="00954F05"/>
    <w:rsid w:val="00955975"/>
    <w:rsid w:val="00956306"/>
    <w:rsid w:val="009572DD"/>
    <w:rsid w:val="00960D06"/>
    <w:rsid w:val="00960D84"/>
    <w:rsid w:val="00960EE0"/>
    <w:rsid w:val="00961863"/>
    <w:rsid w:val="0096203C"/>
    <w:rsid w:val="00962479"/>
    <w:rsid w:val="0096363B"/>
    <w:rsid w:val="00963B56"/>
    <w:rsid w:val="00966123"/>
    <w:rsid w:val="00967B0B"/>
    <w:rsid w:val="00970942"/>
    <w:rsid w:val="00971D5C"/>
    <w:rsid w:val="009727F6"/>
    <w:rsid w:val="00972FF3"/>
    <w:rsid w:val="009731E1"/>
    <w:rsid w:val="00973BA2"/>
    <w:rsid w:val="009747C6"/>
    <w:rsid w:val="00975998"/>
    <w:rsid w:val="00976E72"/>
    <w:rsid w:val="009774DE"/>
    <w:rsid w:val="00980313"/>
    <w:rsid w:val="009818E8"/>
    <w:rsid w:val="00982EBF"/>
    <w:rsid w:val="0098314B"/>
    <w:rsid w:val="009838D7"/>
    <w:rsid w:val="00984AF1"/>
    <w:rsid w:val="009852FA"/>
    <w:rsid w:val="0098558B"/>
    <w:rsid w:val="00986105"/>
    <w:rsid w:val="009861B3"/>
    <w:rsid w:val="009861ED"/>
    <w:rsid w:val="009862EE"/>
    <w:rsid w:val="00987A62"/>
    <w:rsid w:val="00987D67"/>
    <w:rsid w:val="0099011A"/>
    <w:rsid w:val="00990659"/>
    <w:rsid w:val="00990669"/>
    <w:rsid w:val="00990A33"/>
    <w:rsid w:val="00990C61"/>
    <w:rsid w:val="00991007"/>
    <w:rsid w:val="0099157D"/>
    <w:rsid w:val="00991BAD"/>
    <w:rsid w:val="00991DA7"/>
    <w:rsid w:val="00991E9B"/>
    <w:rsid w:val="00992407"/>
    <w:rsid w:val="00992E64"/>
    <w:rsid w:val="00993E28"/>
    <w:rsid w:val="009959FA"/>
    <w:rsid w:val="009966DC"/>
    <w:rsid w:val="00996F29"/>
    <w:rsid w:val="0099706F"/>
    <w:rsid w:val="00997DF5"/>
    <w:rsid w:val="009A0D70"/>
    <w:rsid w:val="009A0D72"/>
    <w:rsid w:val="009A3752"/>
    <w:rsid w:val="009A3BC4"/>
    <w:rsid w:val="009A4268"/>
    <w:rsid w:val="009A46A3"/>
    <w:rsid w:val="009A5139"/>
    <w:rsid w:val="009A76C7"/>
    <w:rsid w:val="009A77BE"/>
    <w:rsid w:val="009A7FBD"/>
    <w:rsid w:val="009B03AE"/>
    <w:rsid w:val="009B11D6"/>
    <w:rsid w:val="009B1537"/>
    <w:rsid w:val="009B1946"/>
    <w:rsid w:val="009B1E9D"/>
    <w:rsid w:val="009B2752"/>
    <w:rsid w:val="009B297E"/>
    <w:rsid w:val="009B2E58"/>
    <w:rsid w:val="009B2F2F"/>
    <w:rsid w:val="009B3433"/>
    <w:rsid w:val="009B39EC"/>
    <w:rsid w:val="009B40C3"/>
    <w:rsid w:val="009B4D89"/>
    <w:rsid w:val="009B6A11"/>
    <w:rsid w:val="009B6DEE"/>
    <w:rsid w:val="009B774F"/>
    <w:rsid w:val="009B7D46"/>
    <w:rsid w:val="009C08C3"/>
    <w:rsid w:val="009C14C5"/>
    <w:rsid w:val="009C15C9"/>
    <w:rsid w:val="009C1E74"/>
    <w:rsid w:val="009C1ED9"/>
    <w:rsid w:val="009C30DA"/>
    <w:rsid w:val="009C336D"/>
    <w:rsid w:val="009C3C01"/>
    <w:rsid w:val="009C3EC2"/>
    <w:rsid w:val="009C41E0"/>
    <w:rsid w:val="009C4277"/>
    <w:rsid w:val="009C447A"/>
    <w:rsid w:val="009C480C"/>
    <w:rsid w:val="009C70FF"/>
    <w:rsid w:val="009C7154"/>
    <w:rsid w:val="009D017C"/>
    <w:rsid w:val="009D0A55"/>
    <w:rsid w:val="009D0D5C"/>
    <w:rsid w:val="009D159F"/>
    <w:rsid w:val="009D279D"/>
    <w:rsid w:val="009D2AFF"/>
    <w:rsid w:val="009D3043"/>
    <w:rsid w:val="009D3E2C"/>
    <w:rsid w:val="009D41D0"/>
    <w:rsid w:val="009D5211"/>
    <w:rsid w:val="009D55EA"/>
    <w:rsid w:val="009D5CD6"/>
    <w:rsid w:val="009D6970"/>
    <w:rsid w:val="009D6F01"/>
    <w:rsid w:val="009E0B25"/>
    <w:rsid w:val="009E0FF6"/>
    <w:rsid w:val="009E110E"/>
    <w:rsid w:val="009E12E1"/>
    <w:rsid w:val="009E1750"/>
    <w:rsid w:val="009E20BE"/>
    <w:rsid w:val="009E2901"/>
    <w:rsid w:val="009E3103"/>
    <w:rsid w:val="009E3EBF"/>
    <w:rsid w:val="009E41CE"/>
    <w:rsid w:val="009E496B"/>
    <w:rsid w:val="009E4C0E"/>
    <w:rsid w:val="009E531E"/>
    <w:rsid w:val="009F02AD"/>
    <w:rsid w:val="009F0A08"/>
    <w:rsid w:val="009F148D"/>
    <w:rsid w:val="009F1915"/>
    <w:rsid w:val="009F279A"/>
    <w:rsid w:val="009F3253"/>
    <w:rsid w:val="009F43E4"/>
    <w:rsid w:val="009F4688"/>
    <w:rsid w:val="009F4FB4"/>
    <w:rsid w:val="009F57A6"/>
    <w:rsid w:val="009F5E02"/>
    <w:rsid w:val="009F6A3D"/>
    <w:rsid w:val="009F6F5D"/>
    <w:rsid w:val="009F7378"/>
    <w:rsid w:val="00A00594"/>
    <w:rsid w:val="00A00A56"/>
    <w:rsid w:val="00A014A1"/>
    <w:rsid w:val="00A01C1B"/>
    <w:rsid w:val="00A020C0"/>
    <w:rsid w:val="00A033F4"/>
    <w:rsid w:val="00A03436"/>
    <w:rsid w:val="00A05379"/>
    <w:rsid w:val="00A070F9"/>
    <w:rsid w:val="00A079A9"/>
    <w:rsid w:val="00A103B0"/>
    <w:rsid w:val="00A112E5"/>
    <w:rsid w:val="00A11CF6"/>
    <w:rsid w:val="00A11E0A"/>
    <w:rsid w:val="00A132F3"/>
    <w:rsid w:val="00A14CEC"/>
    <w:rsid w:val="00A154CA"/>
    <w:rsid w:val="00A179DA"/>
    <w:rsid w:val="00A17E68"/>
    <w:rsid w:val="00A2059F"/>
    <w:rsid w:val="00A20E75"/>
    <w:rsid w:val="00A21558"/>
    <w:rsid w:val="00A21F93"/>
    <w:rsid w:val="00A230F6"/>
    <w:rsid w:val="00A23100"/>
    <w:rsid w:val="00A23A02"/>
    <w:rsid w:val="00A24F1B"/>
    <w:rsid w:val="00A25AA0"/>
    <w:rsid w:val="00A265CE"/>
    <w:rsid w:val="00A26B8B"/>
    <w:rsid w:val="00A27C02"/>
    <w:rsid w:val="00A27DC0"/>
    <w:rsid w:val="00A30859"/>
    <w:rsid w:val="00A309F8"/>
    <w:rsid w:val="00A30B7E"/>
    <w:rsid w:val="00A317AB"/>
    <w:rsid w:val="00A322B0"/>
    <w:rsid w:val="00A32586"/>
    <w:rsid w:val="00A32FAD"/>
    <w:rsid w:val="00A3394A"/>
    <w:rsid w:val="00A33C58"/>
    <w:rsid w:val="00A33CB3"/>
    <w:rsid w:val="00A33ECA"/>
    <w:rsid w:val="00A3451B"/>
    <w:rsid w:val="00A345B7"/>
    <w:rsid w:val="00A346F2"/>
    <w:rsid w:val="00A34841"/>
    <w:rsid w:val="00A35521"/>
    <w:rsid w:val="00A36324"/>
    <w:rsid w:val="00A3637E"/>
    <w:rsid w:val="00A36B20"/>
    <w:rsid w:val="00A378AC"/>
    <w:rsid w:val="00A4029E"/>
    <w:rsid w:val="00A406F1"/>
    <w:rsid w:val="00A4106A"/>
    <w:rsid w:val="00A42887"/>
    <w:rsid w:val="00A451A2"/>
    <w:rsid w:val="00A45504"/>
    <w:rsid w:val="00A460CD"/>
    <w:rsid w:val="00A4623B"/>
    <w:rsid w:val="00A465F7"/>
    <w:rsid w:val="00A46897"/>
    <w:rsid w:val="00A46B63"/>
    <w:rsid w:val="00A46C45"/>
    <w:rsid w:val="00A47C30"/>
    <w:rsid w:val="00A47EC2"/>
    <w:rsid w:val="00A5096C"/>
    <w:rsid w:val="00A51294"/>
    <w:rsid w:val="00A5179E"/>
    <w:rsid w:val="00A51EC9"/>
    <w:rsid w:val="00A5201F"/>
    <w:rsid w:val="00A5226B"/>
    <w:rsid w:val="00A523A4"/>
    <w:rsid w:val="00A523DE"/>
    <w:rsid w:val="00A5241B"/>
    <w:rsid w:val="00A52BB6"/>
    <w:rsid w:val="00A52E8B"/>
    <w:rsid w:val="00A53116"/>
    <w:rsid w:val="00A536B1"/>
    <w:rsid w:val="00A53E33"/>
    <w:rsid w:val="00A541CC"/>
    <w:rsid w:val="00A5447A"/>
    <w:rsid w:val="00A56AFA"/>
    <w:rsid w:val="00A57D86"/>
    <w:rsid w:val="00A60405"/>
    <w:rsid w:val="00A60A8A"/>
    <w:rsid w:val="00A60B78"/>
    <w:rsid w:val="00A60BAD"/>
    <w:rsid w:val="00A60D9C"/>
    <w:rsid w:val="00A62EA4"/>
    <w:rsid w:val="00A639F7"/>
    <w:rsid w:val="00A63B3E"/>
    <w:rsid w:val="00A640D2"/>
    <w:rsid w:val="00A64127"/>
    <w:rsid w:val="00A6435B"/>
    <w:rsid w:val="00A6514E"/>
    <w:rsid w:val="00A65581"/>
    <w:rsid w:val="00A65DE3"/>
    <w:rsid w:val="00A660B6"/>
    <w:rsid w:val="00A66512"/>
    <w:rsid w:val="00A66AFE"/>
    <w:rsid w:val="00A674A9"/>
    <w:rsid w:val="00A67E50"/>
    <w:rsid w:val="00A701B2"/>
    <w:rsid w:val="00A701DC"/>
    <w:rsid w:val="00A703CE"/>
    <w:rsid w:val="00A70939"/>
    <w:rsid w:val="00A70C08"/>
    <w:rsid w:val="00A70C75"/>
    <w:rsid w:val="00A71819"/>
    <w:rsid w:val="00A725F1"/>
    <w:rsid w:val="00A731FB"/>
    <w:rsid w:val="00A754F3"/>
    <w:rsid w:val="00A7618C"/>
    <w:rsid w:val="00A7736B"/>
    <w:rsid w:val="00A77757"/>
    <w:rsid w:val="00A77941"/>
    <w:rsid w:val="00A810C0"/>
    <w:rsid w:val="00A82773"/>
    <w:rsid w:val="00A829B2"/>
    <w:rsid w:val="00A836FC"/>
    <w:rsid w:val="00A86567"/>
    <w:rsid w:val="00A86627"/>
    <w:rsid w:val="00A8671B"/>
    <w:rsid w:val="00A8694C"/>
    <w:rsid w:val="00A878D6"/>
    <w:rsid w:val="00A901C8"/>
    <w:rsid w:val="00A918C4"/>
    <w:rsid w:val="00A91A6A"/>
    <w:rsid w:val="00A9408D"/>
    <w:rsid w:val="00A94923"/>
    <w:rsid w:val="00A94BA5"/>
    <w:rsid w:val="00A94C92"/>
    <w:rsid w:val="00A94E6E"/>
    <w:rsid w:val="00A95119"/>
    <w:rsid w:val="00A9580A"/>
    <w:rsid w:val="00A95D1D"/>
    <w:rsid w:val="00A95D9D"/>
    <w:rsid w:val="00A96176"/>
    <w:rsid w:val="00A97D1A"/>
    <w:rsid w:val="00AA0C7F"/>
    <w:rsid w:val="00AA0D24"/>
    <w:rsid w:val="00AA0F9E"/>
    <w:rsid w:val="00AA1AA6"/>
    <w:rsid w:val="00AA29C0"/>
    <w:rsid w:val="00AA2C1B"/>
    <w:rsid w:val="00AA4C3E"/>
    <w:rsid w:val="00AA5B8B"/>
    <w:rsid w:val="00AA5D9A"/>
    <w:rsid w:val="00AA70CE"/>
    <w:rsid w:val="00AA75AF"/>
    <w:rsid w:val="00AA7B48"/>
    <w:rsid w:val="00AB016F"/>
    <w:rsid w:val="00AB0DF3"/>
    <w:rsid w:val="00AB123A"/>
    <w:rsid w:val="00AB1835"/>
    <w:rsid w:val="00AB19BD"/>
    <w:rsid w:val="00AB2E1D"/>
    <w:rsid w:val="00AB3B81"/>
    <w:rsid w:val="00AB3F39"/>
    <w:rsid w:val="00AB3FE6"/>
    <w:rsid w:val="00AB41D1"/>
    <w:rsid w:val="00AB45DA"/>
    <w:rsid w:val="00AB468B"/>
    <w:rsid w:val="00AB5536"/>
    <w:rsid w:val="00AB55DA"/>
    <w:rsid w:val="00AB57DA"/>
    <w:rsid w:val="00AB602C"/>
    <w:rsid w:val="00AB63C7"/>
    <w:rsid w:val="00AB6F6F"/>
    <w:rsid w:val="00AB7485"/>
    <w:rsid w:val="00AC05B1"/>
    <w:rsid w:val="00AC2FAC"/>
    <w:rsid w:val="00AC3469"/>
    <w:rsid w:val="00AC3D8B"/>
    <w:rsid w:val="00AC47E0"/>
    <w:rsid w:val="00AC487F"/>
    <w:rsid w:val="00AC58CA"/>
    <w:rsid w:val="00AC5945"/>
    <w:rsid w:val="00AC5969"/>
    <w:rsid w:val="00AC6323"/>
    <w:rsid w:val="00AC6C70"/>
    <w:rsid w:val="00AC7046"/>
    <w:rsid w:val="00AC7551"/>
    <w:rsid w:val="00AD025E"/>
    <w:rsid w:val="00AD0B0F"/>
    <w:rsid w:val="00AD1FA3"/>
    <w:rsid w:val="00AD2805"/>
    <w:rsid w:val="00AD2818"/>
    <w:rsid w:val="00AD2C72"/>
    <w:rsid w:val="00AD33B6"/>
    <w:rsid w:val="00AD39BF"/>
    <w:rsid w:val="00AD4A97"/>
    <w:rsid w:val="00AD4D8F"/>
    <w:rsid w:val="00AD4E27"/>
    <w:rsid w:val="00AD5B79"/>
    <w:rsid w:val="00AD72BE"/>
    <w:rsid w:val="00AD7746"/>
    <w:rsid w:val="00AE058C"/>
    <w:rsid w:val="00AE1E53"/>
    <w:rsid w:val="00AE2AF3"/>
    <w:rsid w:val="00AE31E0"/>
    <w:rsid w:val="00AE3575"/>
    <w:rsid w:val="00AE3E09"/>
    <w:rsid w:val="00AE4369"/>
    <w:rsid w:val="00AE4571"/>
    <w:rsid w:val="00AE4CC6"/>
    <w:rsid w:val="00AE4DA9"/>
    <w:rsid w:val="00AE4F25"/>
    <w:rsid w:val="00AE4F80"/>
    <w:rsid w:val="00AE5CE8"/>
    <w:rsid w:val="00AE62BA"/>
    <w:rsid w:val="00AE62DA"/>
    <w:rsid w:val="00AE6830"/>
    <w:rsid w:val="00AE68D8"/>
    <w:rsid w:val="00AE6ADF"/>
    <w:rsid w:val="00AE6F12"/>
    <w:rsid w:val="00AE7182"/>
    <w:rsid w:val="00AE72C4"/>
    <w:rsid w:val="00AF063A"/>
    <w:rsid w:val="00AF0752"/>
    <w:rsid w:val="00AF081B"/>
    <w:rsid w:val="00AF14E6"/>
    <w:rsid w:val="00AF1D7E"/>
    <w:rsid w:val="00AF2436"/>
    <w:rsid w:val="00AF2839"/>
    <w:rsid w:val="00AF3064"/>
    <w:rsid w:val="00AF3673"/>
    <w:rsid w:val="00AF43C8"/>
    <w:rsid w:val="00AF52F0"/>
    <w:rsid w:val="00AF549C"/>
    <w:rsid w:val="00AF6BA8"/>
    <w:rsid w:val="00AF72B8"/>
    <w:rsid w:val="00AF78BD"/>
    <w:rsid w:val="00B01C0F"/>
    <w:rsid w:val="00B0239B"/>
    <w:rsid w:val="00B02478"/>
    <w:rsid w:val="00B02F46"/>
    <w:rsid w:val="00B036DA"/>
    <w:rsid w:val="00B0468C"/>
    <w:rsid w:val="00B04E1E"/>
    <w:rsid w:val="00B05234"/>
    <w:rsid w:val="00B05600"/>
    <w:rsid w:val="00B05B7F"/>
    <w:rsid w:val="00B0639D"/>
    <w:rsid w:val="00B06B43"/>
    <w:rsid w:val="00B1064F"/>
    <w:rsid w:val="00B11F57"/>
    <w:rsid w:val="00B125C1"/>
    <w:rsid w:val="00B13BD8"/>
    <w:rsid w:val="00B13FCF"/>
    <w:rsid w:val="00B146AB"/>
    <w:rsid w:val="00B14E0E"/>
    <w:rsid w:val="00B1667B"/>
    <w:rsid w:val="00B16A6B"/>
    <w:rsid w:val="00B21530"/>
    <w:rsid w:val="00B21CDC"/>
    <w:rsid w:val="00B2247F"/>
    <w:rsid w:val="00B22564"/>
    <w:rsid w:val="00B22BEE"/>
    <w:rsid w:val="00B22C08"/>
    <w:rsid w:val="00B23528"/>
    <w:rsid w:val="00B24691"/>
    <w:rsid w:val="00B248F1"/>
    <w:rsid w:val="00B24CEF"/>
    <w:rsid w:val="00B25519"/>
    <w:rsid w:val="00B25B32"/>
    <w:rsid w:val="00B260CC"/>
    <w:rsid w:val="00B263D6"/>
    <w:rsid w:val="00B2658B"/>
    <w:rsid w:val="00B309FE"/>
    <w:rsid w:val="00B30EA9"/>
    <w:rsid w:val="00B30EB0"/>
    <w:rsid w:val="00B31849"/>
    <w:rsid w:val="00B32041"/>
    <w:rsid w:val="00B32A19"/>
    <w:rsid w:val="00B32C7E"/>
    <w:rsid w:val="00B33ABD"/>
    <w:rsid w:val="00B33D76"/>
    <w:rsid w:val="00B34CDC"/>
    <w:rsid w:val="00B34F75"/>
    <w:rsid w:val="00B3527A"/>
    <w:rsid w:val="00B37051"/>
    <w:rsid w:val="00B37667"/>
    <w:rsid w:val="00B4043D"/>
    <w:rsid w:val="00B40493"/>
    <w:rsid w:val="00B40D08"/>
    <w:rsid w:val="00B41CF5"/>
    <w:rsid w:val="00B433E1"/>
    <w:rsid w:val="00B436DE"/>
    <w:rsid w:val="00B44B57"/>
    <w:rsid w:val="00B45162"/>
    <w:rsid w:val="00B459CC"/>
    <w:rsid w:val="00B45D58"/>
    <w:rsid w:val="00B4600F"/>
    <w:rsid w:val="00B474C8"/>
    <w:rsid w:val="00B479F4"/>
    <w:rsid w:val="00B50449"/>
    <w:rsid w:val="00B51549"/>
    <w:rsid w:val="00B5218C"/>
    <w:rsid w:val="00B52230"/>
    <w:rsid w:val="00B528B0"/>
    <w:rsid w:val="00B53286"/>
    <w:rsid w:val="00B53377"/>
    <w:rsid w:val="00B54847"/>
    <w:rsid w:val="00B548EF"/>
    <w:rsid w:val="00B54C3E"/>
    <w:rsid w:val="00B54D82"/>
    <w:rsid w:val="00B55237"/>
    <w:rsid w:val="00B55B1E"/>
    <w:rsid w:val="00B5623C"/>
    <w:rsid w:val="00B56251"/>
    <w:rsid w:val="00B603C5"/>
    <w:rsid w:val="00B60459"/>
    <w:rsid w:val="00B60E44"/>
    <w:rsid w:val="00B61A41"/>
    <w:rsid w:val="00B61D4D"/>
    <w:rsid w:val="00B62367"/>
    <w:rsid w:val="00B64932"/>
    <w:rsid w:val="00B64B25"/>
    <w:rsid w:val="00B65BB1"/>
    <w:rsid w:val="00B66320"/>
    <w:rsid w:val="00B67376"/>
    <w:rsid w:val="00B71717"/>
    <w:rsid w:val="00B71F8E"/>
    <w:rsid w:val="00B72BAE"/>
    <w:rsid w:val="00B732E8"/>
    <w:rsid w:val="00B73A83"/>
    <w:rsid w:val="00B75342"/>
    <w:rsid w:val="00B763CD"/>
    <w:rsid w:val="00B76A44"/>
    <w:rsid w:val="00B76AC8"/>
    <w:rsid w:val="00B76C23"/>
    <w:rsid w:val="00B76DE0"/>
    <w:rsid w:val="00B7756F"/>
    <w:rsid w:val="00B80428"/>
    <w:rsid w:val="00B817FA"/>
    <w:rsid w:val="00B82050"/>
    <w:rsid w:val="00B822C1"/>
    <w:rsid w:val="00B8286A"/>
    <w:rsid w:val="00B82A66"/>
    <w:rsid w:val="00B82DC8"/>
    <w:rsid w:val="00B85479"/>
    <w:rsid w:val="00B85C13"/>
    <w:rsid w:val="00B85DE5"/>
    <w:rsid w:val="00B865B6"/>
    <w:rsid w:val="00B86A39"/>
    <w:rsid w:val="00B87DAA"/>
    <w:rsid w:val="00B904DC"/>
    <w:rsid w:val="00B91674"/>
    <w:rsid w:val="00B91B5D"/>
    <w:rsid w:val="00B91B8B"/>
    <w:rsid w:val="00B91D86"/>
    <w:rsid w:val="00B92545"/>
    <w:rsid w:val="00B92E20"/>
    <w:rsid w:val="00B9423C"/>
    <w:rsid w:val="00B94DAE"/>
    <w:rsid w:val="00B94FF0"/>
    <w:rsid w:val="00B950EC"/>
    <w:rsid w:val="00B951E5"/>
    <w:rsid w:val="00B95C57"/>
    <w:rsid w:val="00B97EB5"/>
    <w:rsid w:val="00BA070C"/>
    <w:rsid w:val="00BA1CA7"/>
    <w:rsid w:val="00BA1E6B"/>
    <w:rsid w:val="00BA2165"/>
    <w:rsid w:val="00BA272C"/>
    <w:rsid w:val="00BA385D"/>
    <w:rsid w:val="00BA3CB9"/>
    <w:rsid w:val="00BA4201"/>
    <w:rsid w:val="00BA4BA4"/>
    <w:rsid w:val="00BA7565"/>
    <w:rsid w:val="00BA7B11"/>
    <w:rsid w:val="00BA7B56"/>
    <w:rsid w:val="00BB0241"/>
    <w:rsid w:val="00BB081C"/>
    <w:rsid w:val="00BB1596"/>
    <w:rsid w:val="00BB2BDA"/>
    <w:rsid w:val="00BB3138"/>
    <w:rsid w:val="00BB3B90"/>
    <w:rsid w:val="00BB45A4"/>
    <w:rsid w:val="00BB4BD3"/>
    <w:rsid w:val="00BB4F1D"/>
    <w:rsid w:val="00BB507C"/>
    <w:rsid w:val="00BB55BD"/>
    <w:rsid w:val="00BB5CBA"/>
    <w:rsid w:val="00BB7460"/>
    <w:rsid w:val="00BB7565"/>
    <w:rsid w:val="00BC0016"/>
    <w:rsid w:val="00BC0424"/>
    <w:rsid w:val="00BC0774"/>
    <w:rsid w:val="00BC0D5D"/>
    <w:rsid w:val="00BC1E5B"/>
    <w:rsid w:val="00BC274E"/>
    <w:rsid w:val="00BC28D0"/>
    <w:rsid w:val="00BC2C98"/>
    <w:rsid w:val="00BC3E00"/>
    <w:rsid w:val="00BC4174"/>
    <w:rsid w:val="00BC443A"/>
    <w:rsid w:val="00BC446A"/>
    <w:rsid w:val="00BC4947"/>
    <w:rsid w:val="00BC4DEB"/>
    <w:rsid w:val="00BC54FE"/>
    <w:rsid w:val="00BC6FC4"/>
    <w:rsid w:val="00BD0527"/>
    <w:rsid w:val="00BD0BC7"/>
    <w:rsid w:val="00BD13C7"/>
    <w:rsid w:val="00BD1799"/>
    <w:rsid w:val="00BD2151"/>
    <w:rsid w:val="00BD2F08"/>
    <w:rsid w:val="00BD337B"/>
    <w:rsid w:val="00BD33D7"/>
    <w:rsid w:val="00BD5076"/>
    <w:rsid w:val="00BD55F7"/>
    <w:rsid w:val="00BD57DC"/>
    <w:rsid w:val="00BD5FEE"/>
    <w:rsid w:val="00BD5FFA"/>
    <w:rsid w:val="00BE0207"/>
    <w:rsid w:val="00BE03BA"/>
    <w:rsid w:val="00BE0913"/>
    <w:rsid w:val="00BE11E9"/>
    <w:rsid w:val="00BE1514"/>
    <w:rsid w:val="00BE27E6"/>
    <w:rsid w:val="00BE2DAB"/>
    <w:rsid w:val="00BE2F86"/>
    <w:rsid w:val="00BE3CB5"/>
    <w:rsid w:val="00BE44FD"/>
    <w:rsid w:val="00BE5429"/>
    <w:rsid w:val="00BE6C7F"/>
    <w:rsid w:val="00BE6ED2"/>
    <w:rsid w:val="00BF1A76"/>
    <w:rsid w:val="00BF1D8F"/>
    <w:rsid w:val="00BF2A45"/>
    <w:rsid w:val="00BF35B5"/>
    <w:rsid w:val="00BF3672"/>
    <w:rsid w:val="00BF387D"/>
    <w:rsid w:val="00BF456E"/>
    <w:rsid w:val="00BF4EC3"/>
    <w:rsid w:val="00BF5158"/>
    <w:rsid w:val="00BF5940"/>
    <w:rsid w:val="00BF5EC7"/>
    <w:rsid w:val="00BF6183"/>
    <w:rsid w:val="00BF6C4B"/>
    <w:rsid w:val="00BF7035"/>
    <w:rsid w:val="00BF7331"/>
    <w:rsid w:val="00BF7D9F"/>
    <w:rsid w:val="00C021E9"/>
    <w:rsid w:val="00C024E9"/>
    <w:rsid w:val="00C02985"/>
    <w:rsid w:val="00C02A88"/>
    <w:rsid w:val="00C031A6"/>
    <w:rsid w:val="00C032B5"/>
    <w:rsid w:val="00C039E2"/>
    <w:rsid w:val="00C03FD2"/>
    <w:rsid w:val="00C06332"/>
    <w:rsid w:val="00C0712F"/>
    <w:rsid w:val="00C07F3C"/>
    <w:rsid w:val="00C10240"/>
    <w:rsid w:val="00C108C5"/>
    <w:rsid w:val="00C10B33"/>
    <w:rsid w:val="00C11C87"/>
    <w:rsid w:val="00C124A0"/>
    <w:rsid w:val="00C12A18"/>
    <w:rsid w:val="00C12AE8"/>
    <w:rsid w:val="00C138C4"/>
    <w:rsid w:val="00C13DBA"/>
    <w:rsid w:val="00C1426F"/>
    <w:rsid w:val="00C144D7"/>
    <w:rsid w:val="00C14D3A"/>
    <w:rsid w:val="00C15F03"/>
    <w:rsid w:val="00C163C5"/>
    <w:rsid w:val="00C164A2"/>
    <w:rsid w:val="00C172DE"/>
    <w:rsid w:val="00C173D2"/>
    <w:rsid w:val="00C20153"/>
    <w:rsid w:val="00C205F9"/>
    <w:rsid w:val="00C21607"/>
    <w:rsid w:val="00C21A1E"/>
    <w:rsid w:val="00C23272"/>
    <w:rsid w:val="00C237E9"/>
    <w:rsid w:val="00C25AA0"/>
    <w:rsid w:val="00C26F19"/>
    <w:rsid w:val="00C27118"/>
    <w:rsid w:val="00C27388"/>
    <w:rsid w:val="00C27FDC"/>
    <w:rsid w:val="00C30726"/>
    <w:rsid w:val="00C32AFD"/>
    <w:rsid w:val="00C334FA"/>
    <w:rsid w:val="00C339D0"/>
    <w:rsid w:val="00C34C5D"/>
    <w:rsid w:val="00C35291"/>
    <w:rsid w:val="00C357D0"/>
    <w:rsid w:val="00C35A9C"/>
    <w:rsid w:val="00C4061E"/>
    <w:rsid w:val="00C41C83"/>
    <w:rsid w:val="00C42621"/>
    <w:rsid w:val="00C432B8"/>
    <w:rsid w:val="00C43CC1"/>
    <w:rsid w:val="00C44515"/>
    <w:rsid w:val="00C44802"/>
    <w:rsid w:val="00C44C79"/>
    <w:rsid w:val="00C44E9A"/>
    <w:rsid w:val="00C45BF9"/>
    <w:rsid w:val="00C47131"/>
    <w:rsid w:val="00C47A95"/>
    <w:rsid w:val="00C502DF"/>
    <w:rsid w:val="00C50E8B"/>
    <w:rsid w:val="00C511C3"/>
    <w:rsid w:val="00C515FA"/>
    <w:rsid w:val="00C53725"/>
    <w:rsid w:val="00C53859"/>
    <w:rsid w:val="00C54194"/>
    <w:rsid w:val="00C55654"/>
    <w:rsid w:val="00C56E00"/>
    <w:rsid w:val="00C6008A"/>
    <w:rsid w:val="00C60FB5"/>
    <w:rsid w:val="00C61B69"/>
    <w:rsid w:val="00C61E5A"/>
    <w:rsid w:val="00C61F30"/>
    <w:rsid w:val="00C62648"/>
    <w:rsid w:val="00C62A9D"/>
    <w:rsid w:val="00C62B50"/>
    <w:rsid w:val="00C62E82"/>
    <w:rsid w:val="00C6307B"/>
    <w:rsid w:val="00C662FD"/>
    <w:rsid w:val="00C66448"/>
    <w:rsid w:val="00C670D8"/>
    <w:rsid w:val="00C67233"/>
    <w:rsid w:val="00C678A1"/>
    <w:rsid w:val="00C702F7"/>
    <w:rsid w:val="00C70FEA"/>
    <w:rsid w:val="00C7170B"/>
    <w:rsid w:val="00C71FCE"/>
    <w:rsid w:val="00C7378A"/>
    <w:rsid w:val="00C741B5"/>
    <w:rsid w:val="00C74597"/>
    <w:rsid w:val="00C752A9"/>
    <w:rsid w:val="00C7647E"/>
    <w:rsid w:val="00C76A85"/>
    <w:rsid w:val="00C76B5A"/>
    <w:rsid w:val="00C76C39"/>
    <w:rsid w:val="00C76F81"/>
    <w:rsid w:val="00C7730C"/>
    <w:rsid w:val="00C77467"/>
    <w:rsid w:val="00C7758A"/>
    <w:rsid w:val="00C7776B"/>
    <w:rsid w:val="00C77ABA"/>
    <w:rsid w:val="00C80630"/>
    <w:rsid w:val="00C81274"/>
    <w:rsid w:val="00C822C4"/>
    <w:rsid w:val="00C82BB4"/>
    <w:rsid w:val="00C83255"/>
    <w:rsid w:val="00C8328B"/>
    <w:rsid w:val="00C834A6"/>
    <w:rsid w:val="00C83557"/>
    <w:rsid w:val="00C83E28"/>
    <w:rsid w:val="00C857C3"/>
    <w:rsid w:val="00C864A2"/>
    <w:rsid w:val="00C866F8"/>
    <w:rsid w:val="00C87A5B"/>
    <w:rsid w:val="00C9014F"/>
    <w:rsid w:val="00C901F3"/>
    <w:rsid w:val="00C93032"/>
    <w:rsid w:val="00C93ED6"/>
    <w:rsid w:val="00C94926"/>
    <w:rsid w:val="00C96C8D"/>
    <w:rsid w:val="00C97921"/>
    <w:rsid w:val="00C97FD8"/>
    <w:rsid w:val="00CA02F5"/>
    <w:rsid w:val="00CA0338"/>
    <w:rsid w:val="00CA06BF"/>
    <w:rsid w:val="00CA1DC9"/>
    <w:rsid w:val="00CA2290"/>
    <w:rsid w:val="00CA28FA"/>
    <w:rsid w:val="00CA2A63"/>
    <w:rsid w:val="00CA42BB"/>
    <w:rsid w:val="00CA47D6"/>
    <w:rsid w:val="00CA557C"/>
    <w:rsid w:val="00CA6C90"/>
    <w:rsid w:val="00CA72DC"/>
    <w:rsid w:val="00CA77F4"/>
    <w:rsid w:val="00CB069B"/>
    <w:rsid w:val="00CB089F"/>
    <w:rsid w:val="00CB0FBC"/>
    <w:rsid w:val="00CB125F"/>
    <w:rsid w:val="00CB137C"/>
    <w:rsid w:val="00CB15D7"/>
    <w:rsid w:val="00CB184E"/>
    <w:rsid w:val="00CB1AB3"/>
    <w:rsid w:val="00CB1BEF"/>
    <w:rsid w:val="00CB2D1F"/>
    <w:rsid w:val="00CB3A03"/>
    <w:rsid w:val="00CB3ECB"/>
    <w:rsid w:val="00CB42E0"/>
    <w:rsid w:val="00CB4DCA"/>
    <w:rsid w:val="00CB79A7"/>
    <w:rsid w:val="00CC021F"/>
    <w:rsid w:val="00CC18A8"/>
    <w:rsid w:val="00CC1B79"/>
    <w:rsid w:val="00CC1E44"/>
    <w:rsid w:val="00CC1F28"/>
    <w:rsid w:val="00CC25DD"/>
    <w:rsid w:val="00CC2F23"/>
    <w:rsid w:val="00CC2F9E"/>
    <w:rsid w:val="00CC31FE"/>
    <w:rsid w:val="00CC3A61"/>
    <w:rsid w:val="00CC530B"/>
    <w:rsid w:val="00CC585C"/>
    <w:rsid w:val="00CC5E74"/>
    <w:rsid w:val="00CC755C"/>
    <w:rsid w:val="00CC7735"/>
    <w:rsid w:val="00CC78FD"/>
    <w:rsid w:val="00CC7D6E"/>
    <w:rsid w:val="00CD01B7"/>
    <w:rsid w:val="00CD0DA1"/>
    <w:rsid w:val="00CD161B"/>
    <w:rsid w:val="00CD186F"/>
    <w:rsid w:val="00CD1BCD"/>
    <w:rsid w:val="00CD1D0C"/>
    <w:rsid w:val="00CD2DB5"/>
    <w:rsid w:val="00CD3221"/>
    <w:rsid w:val="00CD389D"/>
    <w:rsid w:val="00CD3F29"/>
    <w:rsid w:val="00CD4018"/>
    <w:rsid w:val="00CD4E8E"/>
    <w:rsid w:val="00CD51A6"/>
    <w:rsid w:val="00CD71F1"/>
    <w:rsid w:val="00CD7A14"/>
    <w:rsid w:val="00CE13F6"/>
    <w:rsid w:val="00CE42F9"/>
    <w:rsid w:val="00CE430E"/>
    <w:rsid w:val="00CE4418"/>
    <w:rsid w:val="00CE5087"/>
    <w:rsid w:val="00CE51C3"/>
    <w:rsid w:val="00CE5AE5"/>
    <w:rsid w:val="00CE6A1E"/>
    <w:rsid w:val="00CE6A20"/>
    <w:rsid w:val="00CE7A3A"/>
    <w:rsid w:val="00CE7AE3"/>
    <w:rsid w:val="00CF02A5"/>
    <w:rsid w:val="00CF33B5"/>
    <w:rsid w:val="00CF368C"/>
    <w:rsid w:val="00CF4E56"/>
    <w:rsid w:val="00CF5A19"/>
    <w:rsid w:val="00CF6268"/>
    <w:rsid w:val="00CF69A3"/>
    <w:rsid w:val="00CF7E30"/>
    <w:rsid w:val="00D00FD2"/>
    <w:rsid w:val="00D0174A"/>
    <w:rsid w:val="00D01A6B"/>
    <w:rsid w:val="00D01BB4"/>
    <w:rsid w:val="00D01E62"/>
    <w:rsid w:val="00D0205C"/>
    <w:rsid w:val="00D02924"/>
    <w:rsid w:val="00D02AA1"/>
    <w:rsid w:val="00D04089"/>
    <w:rsid w:val="00D0467A"/>
    <w:rsid w:val="00D04A8D"/>
    <w:rsid w:val="00D06B8D"/>
    <w:rsid w:val="00D07F41"/>
    <w:rsid w:val="00D10904"/>
    <w:rsid w:val="00D1108E"/>
    <w:rsid w:val="00D12B26"/>
    <w:rsid w:val="00D130A5"/>
    <w:rsid w:val="00D142E7"/>
    <w:rsid w:val="00D14595"/>
    <w:rsid w:val="00D20025"/>
    <w:rsid w:val="00D20813"/>
    <w:rsid w:val="00D20C19"/>
    <w:rsid w:val="00D20C9F"/>
    <w:rsid w:val="00D21629"/>
    <w:rsid w:val="00D21766"/>
    <w:rsid w:val="00D21FEC"/>
    <w:rsid w:val="00D2203A"/>
    <w:rsid w:val="00D222FB"/>
    <w:rsid w:val="00D228D2"/>
    <w:rsid w:val="00D2337B"/>
    <w:rsid w:val="00D23835"/>
    <w:rsid w:val="00D23A43"/>
    <w:rsid w:val="00D23A82"/>
    <w:rsid w:val="00D246D3"/>
    <w:rsid w:val="00D24852"/>
    <w:rsid w:val="00D24BB5"/>
    <w:rsid w:val="00D251E0"/>
    <w:rsid w:val="00D25221"/>
    <w:rsid w:val="00D253E8"/>
    <w:rsid w:val="00D254B2"/>
    <w:rsid w:val="00D25ABD"/>
    <w:rsid w:val="00D25DDE"/>
    <w:rsid w:val="00D2706F"/>
    <w:rsid w:val="00D27C30"/>
    <w:rsid w:val="00D27FAE"/>
    <w:rsid w:val="00D30321"/>
    <w:rsid w:val="00D31367"/>
    <w:rsid w:val="00D31B9A"/>
    <w:rsid w:val="00D31BCF"/>
    <w:rsid w:val="00D31FE2"/>
    <w:rsid w:val="00D322AA"/>
    <w:rsid w:val="00D322E9"/>
    <w:rsid w:val="00D3354E"/>
    <w:rsid w:val="00D33841"/>
    <w:rsid w:val="00D33F05"/>
    <w:rsid w:val="00D3404A"/>
    <w:rsid w:val="00D341E0"/>
    <w:rsid w:val="00D3521F"/>
    <w:rsid w:val="00D35606"/>
    <w:rsid w:val="00D36367"/>
    <w:rsid w:val="00D36474"/>
    <w:rsid w:val="00D36CE3"/>
    <w:rsid w:val="00D37126"/>
    <w:rsid w:val="00D37EAC"/>
    <w:rsid w:val="00D407E8"/>
    <w:rsid w:val="00D40819"/>
    <w:rsid w:val="00D4091C"/>
    <w:rsid w:val="00D40DFF"/>
    <w:rsid w:val="00D412E3"/>
    <w:rsid w:val="00D4178D"/>
    <w:rsid w:val="00D42CAF"/>
    <w:rsid w:val="00D43330"/>
    <w:rsid w:val="00D43411"/>
    <w:rsid w:val="00D43571"/>
    <w:rsid w:val="00D43AF0"/>
    <w:rsid w:val="00D43FE0"/>
    <w:rsid w:val="00D44087"/>
    <w:rsid w:val="00D448BD"/>
    <w:rsid w:val="00D44F4A"/>
    <w:rsid w:val="00D453A6"/>
    <w:rsid w:val="00D45D1C"/>
    <w:rsid w:val="00D46AF9"/>
    <w:rsid w:val="00D46BC9"/>
    <w:rsid w:val="00D46BDF"/>
    <w:rsid w:val="00D46E32"/>
    <w:rsid w:val="00D4762B"/>
    <w:rsid w:val="00D4783F"/>
    <w:rsid w:val="00D47AE6"/>
    <w:rsid w:val="00D50B27"/>
    <w:rsid w:val="00D50D38"/>
    <w:rsid w:val="00D51FC5"/>
    <w:rsid w:val="00D5215C"/>
    <w:rsid w:val="00D5292E"/>
    <w:rsid w:val="00D52941"/>
    <w:rsid w:val="00D52CCC"/>
    <w:rsid w:val="00D53E2D"/>
    <w:rsid w:val="00D53E4B"/>
    <w:rsid w:val="00D54FDF"/>
    <w:rsid w:val="00D54FE5"/>
    <w:rsid w:val="00D55283"/>
    <w:rsid w:val="00D55EEF"/>
    <w:rsid w:val="00D572A0"/>
    <w:rsid w:val="00D6064F"/>
    <w:rsid w:val="00D608FF"/>
    <w:rsid w:val="00D60AE7"/>
    <w:rsid w:val="00D60B09"/>
    <w:rsid w:val="00D60EE7"/>
    <w:rsid w:val="00D62168"/>
    <w:rsid w:val="00D62263"/>
    <w:rsid w:val="00D62665"/>
    <w:rsid w:val="00D62C6A"/>
    <w:rsid w:val="00D63D66"/>
    <w:rsid w:val="00D65DB7"/>
    <w:rsid w:val="00D66074"/>
    <w:rsid w:val="00D66267"/>
    <w:rsid w:val="00D66E69"/>
    <w:rsid w:val="00D67113"/>
    <w:rsid w:val="00D671F7"/>
    <w:rsid w:val="00D672ED"/>
    <w:rsid w:val="00D673BD"/>
    <w:rsid w:val="00D67ED2"/>
    <w:rsid w:val="00D7148F"/>
    <w:rsid w:val="00D72062"/>
    <w:rsid w:val="00D726AB"/>
    <w:rsid w:val="00D72BFA"/>
    <w:rsid w:val="00D734AE"/>
    <w:rsid w:val="00D7429D"/>
    <w:rsid w:val="00D748F6"/>
    <w:rsid w:val="00D74B35"/>
    <w:rsid w:val="00D75723"/>
    <w:rsid w:val="00D766B8"/>
    <w:rsid w:val="00D77B19"/>
    <w:rsid w:val="00D77BDC"/>
    <w:rsid w:val="00D77E46"/>
    <w:rsid w:val="00D80701"/>
    <w:rsid w:val="00D810F9"/>
    <w:rsid w:val="00D8124B"/>
    <w:rsid w:val="00D812D3"/>
    <w:rsid w:val="00D81E13"/>
    <w:rsid w:val="00D82B80"/>
    <w:rsid w:val="00D83098"/>
    <w:rsid w:val="00D8337C"/>
    <w:rsid w:val="00D83582"/>
    <w:rsid w:val="00D83DDB"/>
    <w:rsid w:val="00D84710"/>
    <w:rsid w:val="00D84DC6"/>
    <w:rsid w:val="00D84E10"/>
    <w:rsid w:val="00D84E75"/>
    <w:rsid w:val="00D864B7"/>
    <w:rsid w:val="00D86995"/>
    <w:rsid w:val="00D86DBC"/>
    <w:rsid w:val="00D904A7"/>
    <w:rsid w:val="00D9079A"/>
    <w:rsid w:val="00D90EF1"/>
    <w:rsid w:val="00D91146"/>
    <w:rsid w:val="00D91466"/>
    <w:rsid w:val="00D929CB"/>
    <w:rsid w:val="00D92AB6"/>
    <w:rsid w:val="00D93F26"/>
    <w:rsid w:val="00D94691"/>
    <w:rsid w:val="00D94BBF"/>
    <w:rsid w:val="00D95012"/>
    <w:rsid w:val="00D95711"/>
    <w:rsid w:val="00D95AA8"/>
    <w:rsid w:val="00D95C6C"/>
    <w:rsid w:val="00D967E5"/>
    <w:rsid w:val="00D96962"/>
    <w:rsid w:val="00D977B2"/>
    <w:rsid w:val="00DA037B"/>
    <w:rsid w:val="00DA0ADD"/>
    <w:rsid w:val="00DA0B93"/>
    <w:rsid w:val="00DA20E7"/>
    <w:rsid w:val="00DA386E"/>
    <w:rsid w:val="00DA3E83"/>
    <w:rsid w:val="00DA440F"/>
    <w:rsid w:val="00DA5160"/>
    <w:rsid w:val="00DA597D"/>
    <w:rsid w:val="00DA632C"/>
    <w:rsid w:val="00DA696B"/>
    <w:rsid w:val="00DA6E9C"/>
    <w:rsid w:val="00DA76BA"/>
    <w:rsid w:val="00DB2174"/>
    <w:rsid w:val="00DB2D7F"/>
    <w:rsid w:val="00DB426D"/>
    <w:rsid w:val="00DB4B2A"/>
    <w:rsid w:val="00DB5787"/>
    <w:rsid w:val="00DB5BCF"/>
    <w:rsid w:val="00DB663A"/>
    <w:rsid w:val="00DB7216"/>
    <w:rsid w:val="00DC02DD"/>
    <w:rsid w:val="00DC05BD"/>
    <w:rsid w:val="00DC0CE6"/>
    <w:rsid w:val="00DC2F3B"/>
    <w:rsid w:val="00DC37AF"/>
    <w:rsid w:val="00DC3D84"/>
    <w:rsid w:val="00DC4A00"/>
    <w:rsid w:val="00DC4F12"/>
    <w:rsid w:val="00DC5299"/>
    <w:rsid w:val="00DC53A2"/>
    <w:rsid w:val="00DC5894"/>
    <w:rsid w:val="00DC597D"/>
    <w:rsid w:val="00DC744E"/>
    <w:rsid w:val="00DC75BC"/>
    <w:rsid w:val="00DD04DB"/>
    <w:rsid w:val="00DD0D55"/>
    <w:rsid w:val="00DD2092"/>
    <w:rsid w:val="00DD2634"/>
    <w:rsid w:val="00DD4106"/>
    <w:rsid w:val="00DD4AD6"/>
    <w:rsid w:val="00DD6AF8"/>
    <w:rsid w:val="00DD6BFE"/>
    <w:rsid w:val="00DD7721"/>
    <w:rsid w:val="00DE0A93"/>
    <w:rsid w:val="00DE0CC7"/>
    <w:rsid w:val="00DE2610"/>
    <w:rsid w:val="00DE2946"/>
    <w:rsid w:val="00DE2A78"/>
    <w:rsid w:val="00DE4207"/>
    <w:rsid w:val="00DE46BC"/>
    <w:rsid w:val="00DE4748"/>
    <w:rsid w:val="00DE4F66"/>
    <w:rsid w:val="00DE5A54"/>
    <w:rsid w:val="00DE5E13"/>
    <w:rsid w:val="00DE65A0"/>
    <w:rsid w:val="00DE688A"/>
    <w:rsid w:val="00DE69E0"/>
    <w:rsid w:val="00DE74E7"/>
    <w:rsid w:val="00DE7B28"/>
    <w:rsid w:val="00DF11CB"/>
    <w:rsid w:val="00DF11F1"/>
    <w:rsid w:val="00DF186D"/>
    <w:rsid w:val="00DF219A"/>
    <w:rsid w:val="00DF4235"/>
    <w:rsid w:val="00DF5302"/>
    <w:rsid w:val="00DF64E1"/>
    <w:rsid w:val="00DF6553"/>
    <w:rsid w:val="00DF75D8"/>
    <w:rsid w:val="00E01657"/>
    <w:rsid w:val="00E01BEF"/>
    <w:rsid w:val="00E01BFF"/>
    <w:rsid w:val="00E023F1"/>
    <w:rsid w:val="00E025C1"/>
    <w:rsid w:val="00E04505"/>
    <w:rsid w:val="00E04A39"/>
    <w:rsid w:val="00E04D63"/>
    <w:rsid w:val="00E05442"/>
    <w:rsid w:val="00E05489"/>
    <w:rsid w:val="00E06117"/>
    <w:rsid w:val="00E06CBB"/>
    <w:rsid w:val="00E06F08"/>
    <w:rsid w:val="00E07090"/>
    <w:rsid w:val="00E07461"/>
    <w:rsid w:val="00E102CB"/>
    <w:rsid w:val="00E10408"/>
    <w:rsid w:val="00E10E81"/>
    <w:rsid w:val="00E114AF"/>
    <w:rsid w:val="00E11A6A"/>
    <w:rsid w:val="00E123DC"/>
    <w:rsid w:val="00E13761"/>
    <w:rsid w:val="00E1402F"/>
    <w:rsid w:val="00E1454B"/>
    <w:rsid w:val="00E155FB"/>
    <w:rsid w:val="00E15D6D"/>
    <w:rsid w:val="00E15DF8"/>
    <w:rsid w:val="00E16984"/>
    <w:rsid w:val="00E16E46"/>
    <w:rsid w:val="00E17212"/>
    <w:rsid w:val="00E203E9"/>
    <w:rsid w:val="00E207BB"/>
    <w:rsid w:val="00E20D5F"/>
    <w:rsid w:val="00E22322"/>
    <w:rsid w:val="00E23A12"/>
    <w:rsid w:val="00E24A05"/>
    <w:rsid w:val="00E26ADD"/>
    <w:rsid w:val="00E2748D"/>
    <w:rsid w:val="00E30A00"/>
    <w:rsid w:val="00E316CB"/>
    <w:rsid w:val="00E319D1"/>
    <w:rsid w:val="00E319F6"/>
    <w:rsid w:val="00E31D47"/>
    <w:rsid w:val="00E32560"/>
    <w:rsid w:val="00E32F70"/>
    <w:rsid w:val="00E33048"/>
    <w:rsid w:val="00E331A5"/>
    <w:rsid w:val="00E33500"/>
    <w:rsid w:val="00E337CF"/>
    <w:rsid w:val="00E34932"/>
    <w:rsid w:val="00E34B6E"/>
    <w:rsid w:val="00E352C5"/>
    <w:rsid w:val="00E35717"/>
    <w:rsid w:val="00E35AF6"/>
    <w:rsid w:val="00E370DF"/>
    <w:rsid w:val="00E4011B"/>
    <w:rsid w:val="00E401D9"/>
    <w:rsid w:val="00E40228"/>
    <w:rsid w:val="00E4093D"/>
    <w:rsid w:val="00E41717"/>
    <w:rsid w:val="00E41B12"/>
    <w:rsid w:val="00E41B79"/>
    <w:rsid w:val="00E421BA"/>
    <w:rsid w:val="00E4239D"/>
    <w:rsid w:val="00E445A6"/>
    <w:rsid w:val="00E44D3F"/>
    <w:rsid w:val="00E451F2"/>
    <w:rsid w:val="00E454D5"/>
    <w:rsid w:val="00E46CD0"/>
    <w:rsid w:val="00E47CD6"/>
    <w:rsid w:val="00E47D2A"/>
    <w:rsid w:val="00E50019"/>
    <w:rsid w:val="00E50482"/>
    <w:rsid w:val="00E50543"/>
    <w:rsid w:val="00E51174"/>
    <w:rsid w:val="00E51647"/>
    <w:rsid w:val="00E5178E"/>
    <w:rsid w:val="00E526DE"/>
    <w:rsid w:val="00E52BEC"/>
    <w:rsid w:val="00E52CC2"/>
    <w:rsid w:val="00E52D40"/>
    <w:rsid w:val="00E54D32"/>
    <w:rsid w:val="00E555B9"/>
    <w:rsid w:val="00E560AA"/>
    <w:rsid w:val="00E56A78"/>
    <w:rsid w:val="00E56EA5"/>
    <w:rsid w:val="00E570C1"/>
    <w:rsid w:val="00E57B7B"/>
    <w:rsid w:val="00E57E90"/>
    <w:rsid w:val="00E60592"/>
    <w:rsid w:val="00E606F5"/>
    <w:rsid w:val="00E62671"/>
    <w:rsid w:val="00E62BF4"/>
    <w:rsid w:val="00E641C5"/>
    <w:rsid w:val="00E642EC"/>
    <w:rsid w:val="00E645C7"/>
    <w:rsid w:val="00E65E4F"/>
    <w:rsid w:val="00E66B4D"/>
    <w:rsid w:val="00E66EA3"/>
    <w:rsid w:val="00E70127"/>
    <w:rsid w:val="00E7053D"/>
    <w:rsid w:val="00E7110B"/>
    <w:rsid w:val="00E71339"/>
    <w:rsid w:val="00E718AB"/>
    <w:rsid w:val="00E7242F"/>
    <w:rsid w:val="00E72A48"/>
    <w:rsid w:val="00E73598"/>
    <w:rsid w:val="00E73640"/>
    <w:rsid w:val="00E73D5B"/>
    <w:rsid w:val="00E75287"/>
    <w:rsid w:val="00E758A5"/>
    <w:rsid w:val="00E75FD2"/>
    <w:rsid w:val="00E765AF"/>
    <w:rsid w:val="00E76800"/>
    <w:rsid w:val="00E76B93"/>
    <w:rsid w:val="00E7767F"/>
    <w:rsid w:val="00E806D2"/>
    <w:rsid w:val="00E81073"/>
    <w:rsid w:val="00E82023"/>
    <w:rsid w:val="00E8232F"/>
    <w:rsid w:val="00E82923"/>
    <w:rsid w:val="00E82DC0"/>
    <w:rsid w:val="00E8336D"/>
    <w:rsid w:val="00E83EB2"/>
    <w:rsid w:val="00E84D3C"/>
    <w:rsid w:val="00E853CC"/>
    <w:rsid w:val="00E85423"/>
    <w:rsid w:val="00E85528"/>
    <w:rsid w:val="00E85830"/>
    <w:rsid w:val="00E86085"/>
    <w:rsid w:val="00E873EE"/>
    <w:rsid w:val="00E87B63"/>
    <w:rsid w:val="00E90FCB"/>
    <w:rsid w:val="00E918CA"/>
    <w:rsid w:val="00E919BB"/>
    <w:rsid w:val="00E91CEF"/>
    <w:rsid w:val="00E91EED"/>
    <w:rsid w:val="00E929E8"/>
    <w:rsid w:val="00E931F2"/>
    <w:rsid w:val="00E94A0D"/>
    <w:rsid w:val="00E94EE6"/>
    <w:rsid w:val="00E95FA7"/>
    <w:rsid w:val="00E96803"/>
    <w:rsid w:val="00E97D57"/>
    <w:rsid w:val="00EA0A92"/>
    <w:rsid w:val="00EA15AB"/>
    <w:rsid w:val="00EA1D67"/>
    <w:rsid w:val="00EA2674"/>
    <w:rsid w:val="00EA311C"/>
    <w:rsid w:val="00EA38E4"/>
    <w:rsid w:val="00EA39FC"/>
    <w:rsid w:val="00EA3D07"/>
    <w:rsid w:val="00EA5E52"/>
    <w:rsid w:val="00EA6367"/>
    <w:rsid w:val="00EA67A1"/>
    <w:rsid w:val="00EA6C23"/>
    <w:rsid w:val="00EA6E7B"/>
    <w:rsid w:val="00EA724C"/>
    <w:rsid w:val="00EA730E"/>
    <w:rsid w:val="00EA76A8"/>
    <w:rsid w:val="00EB0D04"/>
    <w:rsid w:val="00EB20AF"/>
    <w:rsid w:val="00EB20F9"/>
    <w:rsid w:val="00EB2694"/>
    <w:rsid w:val="00EB2D57"/>
    <w:rsid w:val="00EB30E2"/>
    <w:rsid w:val="00EB3657"/>
    <w:rsid w:val="00EB383B"/>
    <w:rsid w:val="00EB38F8"/>
    <w:rsid w:val="00EB4010"/>
    <w:rsid w:val="00EB58B0"/>
    <w:rsid w:val="00EB5F01"/>
    <w:rsid w:val="00EB728F"/>
    <w:rsid w:val="00EB77DB"/>
    <w:rsid w:val="00EC0E88"/>
    <w:rsid w:val="00EC157A"/>
    <w:rsid w:val="00EC1D66"/>
    <w:rsid w:val="00EC2C3B"/>
    <w:rsid w:val="00EC3613"/>
    <w:rsid w:val="00EC37C7"/>
    <w:rsid w:val="00EC41A9"/>
    <w:rsid w:val="00EC4CDF"/>
    <w:rsid w:val="00EC584A"/>
    <w:rsid w:val="00EC686B"/>
    <w:rsid w:val="00ED12F0"/>
    <w:rsid w:val="00ED135D"/>
    <w:rsid w:val="00ED1470"/>
    <w:rsid w:val="00ED2684"/>
    <w:rsid w:val="00ED3B00"/>
    <w:rsid w:val="00ED4591"/>
    <w:rsid w:val="00ED461B"/>
    <w:rsid w:val="00ED574E"/>
    <w:rsid w:val="00ED662A"/>
    <w:rsid w:val="00ED6CC9"/>
    <w:rsid w:val="00ED7870"/>
    <w:rsid w:val="00ED78E4"/>
    <w:rsid w:val="00EE06F2"/>
    <w:rsid w:val="00EE194A"/>
    <w:rsid w:val="00EE2327"/>
    <w:rsid w:val="00EE24F1"/>
    <w:rsid w:val="00EE3E53"/>
    <w:rsid w:val="00EE563D"/>
    <w:rsid w:val="00EE566A"/>
    <w:rsid w:val="00EE5A16"/>
    <w:rsid w:val="00EE61B5"/>
    <w:rsid w:val="00EE7218"/>
    <w:rsid w:val="00EE7286"/>
    <w:rsid w:val="00EE7D56"/>
    <w:rsid w:val="00EF03DD"/>
    <w:rsid w:val="00EF0995"/>
    <w:rsid w:val="00EF1179"/>
    <w:rsid w:val="00EF2344"/>
    <w:rsid w:val="00EF2B05"/>
    <w:rsid w:val="00EF3CAF"/>
    <w:rsid w:val="00EF47AA"/>
    <w:rsid w:val="00EF4E25"/>
    <w:rsid w:val="00EF65A9"/>
    <w:rsid w:val="00EF6C87"/>
    <w:rsid w:val="00EF6EE7"/>
    <w:rsid w:val="00EF7147"/>
    <w:rsid w:val="00EF72D8"/>
    <w:rsid w:val="00EF78CC"/>
    <w:rsid w:val="00F00F6B"/>
    <w:rsid w:val="00F00FCB"/>
    <w:rsid w:val="00F01B4F"/>
    <w:rsid w:val="00F01EC1"/>
    <w:rsid w:val="00F02226"/>
    <w:rsid w:val="00F02749"/>
    <w:rsid w:val="00F03A40"/>
    <w:rsid w:val="00F03E35"/>
    <w:rsid w:val="00F04226"/>
    <w:rsid w:val="00F04581"/>
    <w:rsid w:val="00F04705"/>
    <w:rsid w:val="00F049FC"/>
    <w:rsid w:val="00F059E8"/>
    <w:rsid w:val="00F05B99"/>
    <w:rsid w:val="00F07333"/>
    <w:rsid w:val="00F0737E"/>
    <w:rsid w:val="00F07764"/>
    <w:rsid w:val="00F07931"/>
    <w:rsid w:val="00F10597"/>
    <w:rsid w:val="00F106CA"/>
    <w:rsid w:val="00F109FE"/>
    <w:rsid w:val="00F116BA"/>
    <w:rsid w:val="00F11B2E"/>
    <w:rsid w:val="00F12327"/>
    <w:rsid w:val="00F12B09"/>
    <w:rsid w:val="00F1323F"/>
    <w:rsid w:val="00F13439"/>
    <w:rsid w:val="00F137F7"/>
    <w:rsid w:val="00F13A61"/>
    <w:rsid w:val="00F1402F"/>
    <w:rsid w:val="00F15A15"/>
    <w:rsid w:val="00F15C4C"/>
    <w:rsid w:val="00F16389"/>
    <w:rsid w:val="00F163AA"/>
    <w:rsid w:val="00F169A5"/>
    <w:rsid w:val="00F16C3B"/>
    <w:rsid w:val="00F16FC4"/>
    <w:rsid w:val="00F17090"/>
    <w:rsid w:val="00F175AA"/>
    <w:rsid w:val="00F178EE"/>
    <w:rsid w:val="00F17978"/>
    <w:rsid w:val="00F17E4E"/>
    <w:rsid w:val="00F20605"/>
    <w:rsid w:val="00F207AE"/>
    <w:rsid w:val="00F20816"/>
    <w:rsid w:val="00F20CF1"/>
    <w:rsid w:val="00F23C04"/>
    <w:rsid w:val="00F23C88"/>
    <w:rsid w:val="00F24483"/>
    <w:rsid w:val="00F247D8"/>
    <w:rsid w:val="00F252B6"/>
    <w:rsid w:val="00F25FE2"/>
    <w:rsid w:val="00F26089"/>
    <w:rsid w:val="00F26198"/>
    <w:rsid w:val="00F2620A"/>
    <w:rsid w:val="00F262C7"/>
    <w:rsid w:val="00F267AE"/>
    <w:rsid w:val="00F26826"/>
    <w:rsid w:val="00F270A6"/>
    <w:rsid w:val="00F274DB"/>
    <w:rsid w:val="00F27540"/>
    <w:rsid w:val="00F30689"/>
    <w:rsid w:val="00F309B3"/>
    <w:rsid w:val="00F30CA4"/>
    <w:rsid w:val="00F31B3D"/>
    <w:rsid w:val="00F31CB3"/>
    <w:rsid w:val="00F3227C"/>
    <w:rsid w:val="00F32706"/>
    <w:rsid w:val="00F331F1"/>
    <w:rsid w:val="00F342F7"/>
    <w:rsid w:val="00F35B73"/>
    <w:rsid w:val="00F35EE2"/>
    <w:rsid w:val="00F37690"/>
    <w:rsid w:val="00F37A2C"/>
    <w:rsid w:val="00F37D36"/>
    <w:rsid w:val="00F37E45"/>
    <w:rsid w:val="00F401C7"/>
    <w:rsid w:val="00F419D7"/>
    <w:rsid w:val="00F41EB5"/>
    <w:rsid w:val="00F425E4"/>
    <w:rsid w:val="00F43220"/>
    <w:rsid w:val="00F440F0"/>
    <w:rsid w:val="00F45303"/>
    <w:rsid w:val="00F45EAD"/>
    <w:rsid w:val="00F471B6"/>
    <w:rsid w:val="00F472F7"/>
    <w:rsid w:val="00F47520"/>
    <w:rsid w:val="00F47AC0"/>
    <w:rsid w:val="00F47E8F"/>
    <w:rsid w:val="00F50C07"/>
    <w:rsid w:val="00F53E9D"/>
    <w:rsid w:val="00F552D9"/>
    <w:rsid w:val="00F555E1"/>
    <w:rsid w:val="00F557BA"/>
    <w:rsid w:val="00F55849"/>
    <w:rsid w:val="00F55AC8"/>
    <w:rsid w:val="00F55FCF"/>
    <w:rsid w:val="00F56405"/>
    <w:rsid w:val="00F571E0"/>
    <w:rsid w:val="00F577D6"/>
    <w:rsid w:val="00F619B7"/>
    <w:rsid w:val="00F61DB9"/>
    <w:rsid w:val="00F64879"/>
    <w:rsid w:val="00F64A8C"/>
    <w:rsid w:val="00F64AA6"/>
    <w:rsid w:val="00F65EAE"/>
    <w:rsid w:val="00F6640D"/>
    <w:rsid w:val="00F66703"/>
    <w:rsid w:val="00F67C6F"/>
    <w:rsid w:val="00F71118"/>
    <w:rsid w:val="00F71EEB"/>
    <w:rsid w:val="00F73391"/>
    <w:rsid w:val="00F7372E"/>
    <w:rsid w:val="00F7382D"/>
    <w:rsid w:val="00F7396D"/>
    <w:rsid w:val="00F77A0B"/>
    <w:rsid w:val="00F80748"/>
    <w:rsid w:val="00F80A2C"/>
    <w:rsid w:val="00F80CE9"/>
    <w:rsid w:val="00F80DA0"/>
    <w:rsid w:val="00F81338"/>
    <w:rsid w:val="00F82017"/>
    <w:rsid w:val="00F8278A"/>
    <w:rsid w:val="00F82EE1"/>
    <w:rsid w:val="00F835A1"/>
    <w:rsid w:val="00F84705"/>
    <w:rsid w:val="00F84BEF"/>
    <w:rsid w:val="00F85DA8"/>
    <w:rsid w:val="00F85F44"/>
    <w:rsid w:val="00F86497"/>
    <w:rsid w:val="00F86732"/>
    <w:rsid w:val="00F86D4A"/>
    <w:rsid w:val="00F87CE7"/>
    <w:rsid w:val="00F90558"/>
    <w:rsid w:val="00F90E2A"/>
    <w:rsid w:val="00F91099"/>
    <w:rsid w:val="00F93D6F"/>
    <w:rsid w:val="00F943C6"/>
    <w:rsid w:val="00F946D8"/>
    <w:rsid w:val="00F94D30"/>
    <w:rsid w:val="00F95E43"/>
    <w:rsid w:val="00F969C4"/>
    <w:rsid w:val="00F976CB"/>
    <w:rsid w:val="00F97D72"/>
    <w:rsid w:val="00FA05D9"/>
    <w:rsid w:val="00FA0E7E"/>
    <w:rsid w:val="00FA1E71"/>
    <w:rsid w:val="00FA273F"/>
    <w:rsid w:val="00FA2BC1"/>
    <w:rsid w:val="00FA3099"/>
    <w:rsid w:val="00FA39F3"/>
    <w:rsid w:val="00FA4103"/>
    <w:rsid w:val="00FA4793"/>
    <w:rsid w:val="00FA4E5C"/>
    <w:rsid w:val="00FA5CB5"/>
    <w:rsid w:val="00FA6B62"/>
    <w:rsid w:val="00FA7F9E"/>
    <w:rsid w:val="00FB2053"/>
    <w:rsid w:val="00FB2334"/>
    <w:rsid w:val="00FB336C"/>
    <w:rsid w:val="00FB3416"/>
    <w:rsid w:val="00FB346B"/>
    <w:rsid w:val="00FB388A"/>
    <w:rsid w:val="00FB3B28"/>
    <w:rsid w:val="00FB3C5F"/>
    <w:rsid w:val="00FB3DC1"/>
    <w:rsid w:val="00FB4CFE"/>
    <w:rsid w:val="00FB696B"/>
    <w:rsid w:val="00FB6AB6"/>
    <w:rsid w:val="00FB748B"/>
    <w:rsid w:val="00FB7668"/>
    <w:rsid w:val="00FB7D87"/>
    <w:rsid w:val="00FC06B0"/>
    <w:rsid w:val="00FC0B0F"/>
    <w:rsid w:val="00FC0F60"/>
    <w:rsid w:val="00FC1088"/>
    <w:rsid w:val="00FC1980"/>
    <w:rsid w:val="00FC1A6D"/>
    <w:rsid w:val="00FC22EA"/>
    <w:rsid w:val="00FC3836"/>
    <w:rsid w:val="00FC490F"/>
    <w:rsid w:val="00FC65DE"/>
    <w:rsid w:val="00FC71B2"/>
    <w:rsid w:val="00FC763B"/>
    <w:rsid w:val="00FC77DE"/>
    <w:rsid w:val="00FD1C73"/>
    <w:rsid w:val="00FD2027"/>
    <w:rsid w:val="00FD2823"/>
    <w:rsid w:val="00FD2A91"/>
    <w:rsid w:val="00FD3A4F"/>
    <w:rsid w:val="00FD3CCD"/>
    <w:rsid w:val="00FD5530"/>
    <w:rsid w:val="00FD5A6C"/>
    <w:rsid w:val="00FD608E"/>
    <w:rsid w:val="00FD6800"/>
    <w:rsid w:val="00FD788B"/>
    <w:rsid w:val="00FD7C48"/>
    <w:rsid w:val="00FE00ED"/>
    <w:rsid w:val="00FE0294"/>
    <w:rsid w:val="00FE04BA"/>
    <w:rsid w:val="00FE0ADC"/>
    <w:rsid w:val="00FE1B19"/>
    <w:rsid w:val="00FE24D4"/>
    <w:rsid w:val="00FE2C68"/>
    <w:rsid w:val="00FE4299"/>
    <w:rsid w:val="00FE4391"/>
    <w:rsid w:val="00FE46E5"/>
    <w:rsid w:val="00FE5048"/>
    <w:rsid w:val="00FE569A"/>
    <w:rsid w:val="00FE6309"/>
    <w:rsid w:val="00FE7080"/>
    <w:rsid w:val="00FF020E"/>
    <w:rsid w:val="00FF1CA2"/>
    <w:rsid w:val="00FF1EDF"/>
    <w:rsid w:val="00FF385E"/>
    <w:rsid w:val="00FF3CA7"/>
    <w:rsid w:val="00FF3EFB"/>
    <w:rsid w:val="00FF482D"/>
    <w:rsid w:val="00FF6119"/>
    <w:rsid w:val="00FF6670"/>
    <w:rsid w:val="00FF7068"/>
    <w:rsid w:val="00FF744D"/>
    <w:rsid w:val="00FF7B22"/>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ADE5FB1"/>
  <w15:chartTrackingRefBased/>
  <w15:docId w15:val="{AF287162-9C7D-4828-BE2C-7C1FFD22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CA7"/>
    <w:rPr>
      <w:rFonts w:ascii="Arial" w:hAnsi="Arial"/>
      <w:sz w:val="22"/>
    </w:rPr>
  </w:style>
  <w:style w:type="paragraph" w:styleId="Heading1">
    <w:name w:val="heading 1"/>
    <w:basedOn w:val="Normal"/>
    <w:next w:val="Normal"/>
    <w:link w:val="Heading1Char"/>
    <w:autoRedefine/>
    <w:uiPriority w:val="9"/>
    <w:qFormat/>
    <w:rsid w:val="00490851"/>
    <w:pPr>
      <w:keepNext/>
      <w:keepLines/>
      <w:numPr>
        <w:numId w:val="81"/>
      </w:numPr>
      <w:spacing w:after="0"/>
      <w:outlineLvl w:val="0"/>
    </w:pPr>
    <w:rPr>
      <w:rFonts w:ascii="Arial Bold" w:eastAsiaTheme="majorEastAsia" w:hAnsi="Arial Bold" w:cstheme="majorBidi"/>
      <w:b/>
      <w:caps/>
      <w:sz w:val="32"/>
      <w:szCs w:val="32"/>
    </w:rPr>
  </w:style>
  <w:style w:type="paragraph" w:styleId="Heading2">
    <w:name w:val="heading 2"/>
    <w:basedOn w:val="Normal"/>
    <w:next w:val="Normal"/>
    <w:link w:val="Heading2Char"/>
    <w:autoRedefine/>
    <w:uiPriority w:val="9"/>
    <w:unhideWhenUsed/>
    <w:qFormat/>
    <w:rsid w:val="003861A9"/>
    <w:pPr>
      <w:keepNext/>
      <w:keepLines/>
      <w:spacing w:after="0"/>
      <w:ind w:left="1350" w:hanging="1350"/>
      <w:outlineLvl w:val="1"/>
    </w:pPr>
    <w:rPr>
      <w:rFonts w:ascii="Arial Bold" w:eastAsiaTheme="majorEastAsia" w:hAnsi="Arial Bold" w:cstheme="majorBidi"/>
      <w:b/>
      <w:sz w:val="28"/>
      <w:szCs w:val="28"/>
      <w:u w:val="single"/>
    </w:rPr>
  </w:style>
  <w:style w:type="paragraph" w:styleId="Heading3">
    <w:name w:val="heading 3"/>
    <w:basedOn w:val="Normal"/>
    <w:next w:val="Normal"/>
    <w:link w:val="Heading3Char"/>
    <w:autoRedefine/>
    <w:uiPriority w:val="9"/>
    <w:unhideWhenUsed/>
    <w:qFormat/>
    <w:rsid w:val="00932070"/>
    <w:pPr>
      <w:keepNext/>
      <w:keepLines/>
      <w:spacing w:after="0"/>
      <w:jc w:val="both"/>
      <w:outlineLvl w:val="2"/>
    </w:pPr>
    <w:rPr>
      <w:rFonts w:eastAsia="Times New Roman" w:cs="Arial"/>
      <w:b/>
      <w:iCs/>
      <w:color w:val="000000"/>
      <w:sz w:val="24"/>
    </w:rPr>
  </w:style>
  <w:style w:type="paragraph" w:styleId="Heading4">
    <w:name w:val="heading 4"/>
    <w:basedOn w:val="Normal"/>
    <w:next w:val="Normal"/>
    <w:link w:val="Heading4Char"/>
    <w:autoRedefine/>
    <w:uiPriority w:val="9"/>
    <w:unhideWhenUsed/>
    <w:qFormat/>
    <w:rsid w:val="003861A9"/>
    <w:pPr>
      <w:keepNext/>
      <w:keepLines/>
      <w:numPr>
        <w:numId w:val="36"/>
      </w:numPr>
      <w:spacing w:after="0"/>
      <w:outlineLvl w:val="3"/>
    </w:pPr>
    <w:rPr>
      <w:rFonts w:eastAsiaTheme="majorEastAsia" w:cstheme="majorBidi"/>
      <w:szCs w:val="22"/>
    </w:rPr>
  </w:style>
  <w:style w:type="paragraph" w:styleId="Heading5">
    <w:name w:val="heading 5"/>
    <w:basedOn w:val="Normal"/>
    <w:next w:val="Normal"/>
    <w:link w:val="Heading5Char"/>
    <w:uiPriority w:val="9"/>
    <w:unhideWhenUsed/>
    <w:qFormat/>
    <w:rsid w:val="00A23100"/>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unhideWhenUsed/>
    <w:qFormat/>
    <w:rsid w:val="00A2310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A2310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A2310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A2310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851"/>
    <w:rPr>
      <w:rFonts w:ascii="Arial Bold" w:eastAsiaTheme="majorEastAsia" w:hAnsi="Arial Bold" w:cstheme="majorBidi"/>
      <w:b/>
      <w:caps/>
      <w:sz w:val="32"/>
      <w:szCs w:val="32"/>
    </w:rPr>
  </w:style>
  <w:style w:type="character" w:customStyle="1" w:styleId="Heading2Char">
    <w:name w:val="Heading 2 Char"/>
    <w:basedOn w:val="DefaultParagraphFont"/>
    <w:link w:val="Heading2"/>
    <w:uiPriority w:val="9"/>
    <w:rsid w:val="003861A9"/>
    <w:rPr>
      <w:rFonts w:ascii="Arial Bold" w:eastAsiaTheme="majorEastAsia" w:hAnsi="Arial Bold" w:cstheme="majorBidi"/>
      <w:b/>
      <w:sz w:val="28"/>
      <w:szCs w:val="28"/>
      <w:u w:val="single"/>
    </w:rPr>
  </w:style>
  <w:style w:type="character" w:customStyle="1" w:styleId="Heading3Char">
    <w:name w:val="Heading 3 Char"/>
    <w:basedOn w:val="DefaultParagraphFont"/>
    <w:link w:val="Heading3"/>
    <w:uiPriority w:val="9"/>
    <w:rsid w:val="00932070"/>
    <w:rPr>
      <w:rFonts w:ascii="Arial" w:eastAsia="Times New Roman" w:hAnsi="Arial" w:cs="Arial"/>
      <w:b/>
      <w:iCs/>
      <w:color w:val="000000"/>
      <w:sz w:val="24"/>
    </w:rPr>
  </w:style>
  <w:style w:type="character" w:customStyle="1" w:styleId="Heading4Char">
    <w:name w:val="Heading 4 Char"/>
    <w:basedOn w:val="DefaultParagraphFont"/>
    <w:link w:val="Heading4"/>
    <w:uiPriority w:val="9"/>
    <w:rsid w:val="003861A9"/>
    <w:rPr>
      <w:rFonts w:ascii="Arial" w:eastAsiaTheme="majorEastAsia" w:hAnsi="Arial" w:cstheme="majorBidi"/>
      <w:sz w:val="22"/>
      <w:szCs w:val="22"/>
    </w:rPr>
  </w:style>
  <w:style w:type="character" w:customStyle="1" w:styleId="Heading5Char">
    <w:name w:val="Heading 5 Char"/>
    <w:basedOn w:val="DefaultParagraphFont"/>
    <w:link w:val="Heading5"/>
    <w:uiPriority w:val="9"/>
    <w:rsid w:val="00A2310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A2310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A2310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A2310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A23100"/>
    <w:rPr>
      <w:rFonts w:asciiTheme="majorHAnsi" w:eastAsiaTheme="majorEastAsia" w:hAnsiTheme="majorHAnsi" w:cstheme="majorBidi"/>
      <w:b/>
      <w:bCs/>
      <w:i/>
      <w:iCs/>
      <w:color w:val="44546A" w:themeColor="text2"/>
    </w:rPr>
  </w:style>
  <w:style w:type="character" w:styleId="CommentReference">
    <w:name w:val="annotation reference"/>
    <w:basedOn w:val="DefaultParagraphFont"/>
    <w:uiPriority w:val="99"/>
    <w:unhideWhenUsed/>
    <w:rsid w:val="00ED12F0"/>
    <w:rPr>
      <w:sz w:val="16"/>
      <w:szCs w:val="16"/>
    </w:rPr>
  </w:style>
  <w:style w:type="paragraph" w:styleId="CommentText">
    <w:name w:val="annotation text"/>
    <w:basedOn w:val="Normal"/>
    <w:link w:val="CommentTextChar"/>
    <w:uiPriority w:val="99"/>
    <w:unhideWhenUsed/>
    <w:rsid w:val="00ED12F0"/>
    <w:pPr>
      <w:spacing w:after="0" w:line="240" w:lineRule="auto"/>
    </w:pPr>
    <w:rPr>
      <w:rFonts w:eastAsia="Times New Roman" w:cs="Arial"/>
    </w:rPr>
  </w:style>
  <w:style w:type="character" w:customStyle="1" w:styleId="CommentTextChar">
    <w:name w:val="Comment Text Char"/>
    <w:basedOn w:val="DefaultParagraphFont"/>
    <w:link w:val="CommentText"/>
    <w:uiPriority w:val="99"/>
    <w:rsid w:val="00ED12F0"/>
    <w:rPr>
      <w:rFonts w:ascii="Arial" w:eastAsia="Times New Roman" w:hAnsi="Arial" w:cs="Arial"/>
      <w:sz w:val="20"/>
      <w:szCs w:val="20"/>
    </w:rPr>
  </w:style>
  <w:style w:type="paragraph" w:styleId="BalloonText">
    <w:name w:val="Balloon Text"/>
    <w:basedOn w:val="Normal"/>
    <w:link w:val="BalloonTextChar"/>
    <w:uiPriority w:val="99"/>
    <w:semiHidden/>
    <w:unhideWhenUsed/>
    <w:rsid w:val="00ED1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12F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D12F0"/>
    <w:rPr>
      <w:rFonts w:ascii="Arial" w:eastAsia="Times New Roman" w:hAnsi="Arial" w:cs="Arial"/>
      <w:b/>
      <w:bCs/>
      <w:sz w:val="20"/>
      <w:szCs w:val="20"/>
    </w:rPr>
  </w:style>
  <w:style w:type="character" w:styleId="Hyperlink">
    <w:name w:val="Hyperlink"/>
    <w:basedOn w:val="DefaultParagraphFont"/>
    <w:uiPriority w:val="99"/>
    <w:unhideWhenUsed/>
    <w:rsid w:val="00C77ABA"/>
    <w:rPr>
      <w:color w:val="0563C1" w:themeColor="hyperlink"/>
      <w:u w:val="single"/>
    </w:rPr>
  </w:style>
  <w:style w:type="paragraph" w:styleId="ListParagraph">
    <w:name w:val="List Paragraph"/>
    <w:basedOn w:val="Normal"/>
    <w:uiPriority w:val="34"/>
    <w:qFormat/>
    <w:rsid w:val="006C4135"/>
    <w:pPr>
      <w:ind w:left="720"/>
      <w:contextualSpacing/>
    </w:pPr>
  </w:style>
  <w:style w:type="paragraph" w:styleId="Caption">
    <w:name w:val="caption"/>
    <w:basedOn w:val="Normal"/>
    <w:next w:val="Normal"/>
    <w:uiPriority w:val="35"/>
    <w:semiHidden/>
    <w:unhideWhenUsed/>
    <w:qFormat/>
    <w:rsid w:val="00A2310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2310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2310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2310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23100"/>
    <w:rPr>
      <w:rFonts w:asciiTheme="majorHAnsi" w:eastAsiaTheme="majorEastAsia" w:hAnsiTheme="majorHAnsi" w:cstheme="majorBidi"/>
      <w:sz w:val="24"/>
      <w:szCs w:val="24"/>
    </w:rPr>
  </w:style>
  <w:style w:type="character" w:styleId="Strong">
    <w:name w:val="Strong"/>
    <w:basedOn w:val="DefaultParagraphFont"/>
    <w:uiPriority w:val="22"/>
    <w:qFormat/>
    <w:rsid w:val="00A23100"/>
    <w:rPr>
      <w:b/>
      <w:bCs/>
    </w:rPr>
  </w:style>
  <w:style w:type="character" w:styleId="Emphasis">
    <w:name w:val="Emphasis"/>
    <w:basedOn w:val="DefaultParagraphFont"/>
    <w:uiPriority w:val="20"/>
    <w:qFormat/>
    <w:rsid w:val="00A23100"/>
    <w:rPr>
      <w:i/>
      <w:iCs/>
    </w:rPr>
  </w:style>
  <w:style w:type="paragraph" w:styleId="NoSpacing">
    <w:name w:val="No Spacing"/>
    <w:uiPriority w:val="1"/>
    <w:qFormat/>
    <w:rsid w:val="00A23100"/>
    <w:pPr>
      <w:spacing w:after="0" w:line="240" w:lineRule="auto"/>
    </w:pPr>
  </w:style>
  <w:style w:type="paragraph" w:styleId="Quote">
    <w:name w:val="Quote"/>
    <w:basedOn w:val="Normal"/>
    <w:next w:val="Normal"/>
    <w:link w:val="QuoteChar"/>
    <w:uiPriority w:val="29"/>
    <w:qFormat/>
    <w:rsid w:val="00A2310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23100"/>
    <w:rPr>
      <w:i/>
      <w:iCs/>
      <w:color w:val="404040" w:themeColor="text1" w:themeTint="BF"/>
    </w:rPr>
  </w:style>
  <w:style w:type="paragraph" w:styleId="IntenseQuote">
    <w:name w:val="Intense Quote"/>
    <w:basedOn w:val="Normal"/>
    <w:next w:val="Normal"/>
    <w:link w:val="IntenseQuoteChar"/>
    <w:uiPriority w:val="30"/>
    <w:qFormat/>
    <w:rsid w:val="00A2310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2310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23100"/>
    <w:rPr>
      <w:i/>
      <w:iCs/>
      <w:color w:val="404040" w:themeColor="text1" w:themeTint="BF"/>
    </w:rPr>
  </w:style>
  <w:style w:type="character" w:styleId="IntenseEmphasis">
    <w:name w:val="Intense Emphasis"/>
    <w:basedOn w:val="DefaultParagraphFont"/>
    <w:uiPriority w:val="21"/>
    <w:qFormat/>
    <w:rsid w:val="00A23100"/>
    <w:rPr>
      <w:b/>
      <w:bCs/>
      <w:i/>
      <w:iCs/>
    </w:rPr>
  </w:style>
  <w:style w:type="character" w:styleId="SubtleReference">
    <w:name w:val="Subtle Reference"/>
    <w:basedOn w:val="DefaultParagraphFont"/>
    <w:uiPriority w:val="31"/>
    <w:qFormat/>
    <w:rsid w:val="00A2310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23100"/>
    <w:rPr>
      <w:b/>
      <w:bCs/>
      <w:smallCaps/>
      <w:spacing w:val="5"/>
      <w:u w:val="single"/>
    </w:rPr>
  </w:style>
  <w:style w:type="character" w:styleId="BookTitle">
    <w:name w:val="Book Title"/>
    <w:basedOn w:val="DefaultParagraphFont"/>
    <w:uiPriority w:val="33"/>
    <w:qFormat/>
    <w:rsid w:val="00A23100"/>
    <w:rPr>
      <w:b/>
      <w:bCs/>
      <w:smallCaps/>
    </w:rPr>
  </w:style>
  <w:style w:type="paragraph" w:styleId="TOCHeading">
    <w:name w:val="TOC Heading"/>
    <w:basedOn w:val="Heading1"/>
    <w:next w:val="Normal"/>
    <w:uiPriority w:val="39"/>
    <w:unhideWhenUsed/>
    <w:qFormat/>
    <w:rsid w:val="00A23100"/>
    <w:pPr>
      <w:outlineLvl w:val="9"/>
    </w:pPr>
  </w:style>
  <w:style w:type="paragraph" w:styleId="Revision">
    <w:name w:val="Revision"/>
    <w:hidden/>
    <w:uiPriority w:val="99"/>
    <w:semiHidden/>
    <w:rsid w:val="00096464"/>
    <w:pPr>
      <w:spacing w:after="0" w:line="240" w:lineRule="auto"/>
    </w:pPr>
  </w:style>
  <w:style w:type="paragraph" w:customStyle="1" w:styleId="WPSNormalChar">
    <w:name w:val="WPSNormal Char"/>
    <w:rsid w:val="00915FC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F1E04"/>
    <w:pPr>
      <w:spacing w:after="24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WLBodyText">
    <w:name w:val="LRWL Body Text"/>
    <w:basedOn w:val="Normal"/>
    <w:link w:val="LRWLBodyTextChar"/>
    <w:qFormat/>
    <w:rsid w:val="000F1E04"/>
    <w:pPr>
      <w:spacing w:before="120" w:line="240" w:lineRule="auto"/>
    </w:pPr>
    <w:rPr>
      <w:rFonts w:eastAsia="Times New Roman" w:cs="Times New Roman"/>
      <w:szCs w:val="22"/>
    </w:rPr>
  </w:style>
  <w:style w:type="character" w:customStyle="1" w:styleId="LRWLBodyTextChar">
    <w:name w:val="LRWL Body Text Char"/>
    <w:basedOn w:val="DefaultParagraphFont"/>
    <w:link w:val="LRWLBodyText"/>
    <w:rsid w:val="000F1E04"/>
    <w:rPr>
      <w:rFonts w:ascii="Arial" w:eastAsia="Times New Roman" w:hAnsi="Arial" w:cs="Times New Roman"/>
      <w:sz w:val="22"/>
      <w:szCs w:val="22"/>
    </w:rPr>
  </w:style>
  <w:style w:type="paragraph" w:customStyle="1" w:styleId="Default">
    <w:name w:val="Default"/>
    <w:rsid w:val="002E530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06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CCF"/>
  </w:style>
  <w:style w:type="paragraph" w:styleId="Footer">
    <w:name w:val="footer"/>
    <w:basedOn w:val="Normal"/>
    <w:link w:val="FooterChar"/>
    <w:uiPriority w:val="99"/>
    <w:unhideWhenUsed/>
    <w:rsid w:val="00206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CCF"/>
  </w:style>
  <w:style w:type="character" w:styleId="FollowedHyperlink">
    <w:name w:val="FollowedHyperlink"/>
    <w:basedOn w:val="DefaultParagraphFont"/>
    <w:uiPriority w:val="99"/>
    <w:semiHidden/>
    <w:unhideWhenUsed/>
    <w:rsid w:val="005F430B"/>
    <w:rPr>
      <w:color w:val="954F72" w:themeColor="followedHyperlink"/>
      <w:u w:val="single"/>
    </w:rPr>
  </w:style>
  <w:style w:type="paragraph" w:styleId="BodyText">
    <w:name w:val="Body Text"/>
    <w:basedOn w:val="Normal"/>
    <w:link w:val="BodyTextChar"/>
    <w:qFormat/>
    <w:rsid w:val="00D904A7"/>
    <w:pPr>
      <w:autoSpaceDE w:val="0"/>
      <w:autoSpaceDN w:val="0"/>
      <w:adjustRightInd w:val="0"/>
      <w:spacing w:after="0" w:line="240" w:lineRule="auto"/>
      <w:ind w:left="39"/>
    </w:pPr>
    <w:rPr>
      <w:rFonts w:cs="Arial"/>
      <w:szCs w:val="22"/>
    </w:rPr>
  </w:style>
  <w:style w:type="character" w:customStyle="1" w:styleId="BodyTextChar">
    <w:name w:val="Body Text Char"/>
    <w:basedOn w:val="DefaultParagraphFont"/>
    <w:link w:val="BodyText"/>
    <w:rsid w:val="00D904A7"/>
    <w:rPr>
      <w:rFonts w:ascii="Arial" w:hAnsi="Arial" w:cs="Arial"/>
      <w:sz w:val="22"/>
      <w:szCs w:val="22"/>
    </w:rPr>
  </w:style>
  <w:style w:type="paragraph" w:styleId="TOC1">
    <w:name w:val="toc 1"/>
    <w:basedOn w:val="Normal"/>
    <w:next w:val="Normal"/>
    <w:autoRedefine/>
    <w:uiPriority w:val="39"/>
    <w:unhideWhenUsed/>
    <w:rsid w:val="00C20153"/>
    <w:pPr>
      <w:tabs>
        <w:tab w:val="right" w:leader="dot" w:pos="9350"/>
      </w:tabs>
      <w:spacing w:after="100"/>
    </w:pPr>
    <w:rPr>
      <w:b/>
      <w:noProof/>
    </w:rPr>
  </w:style>
  <w:style w:type="paragraph" w:styleId="TOC2">
    <w:name w:val="toc 2"/>
    <w:basedOn w:val="Normal"/>
    <w:next w:val="Normal"/>
    <w:autoRedefine/>
    <w:uiPriority w:val="39"/>
    <w:unhideWhenUsed/>
    <w:rsid w:val="00490851"/>
    <w:pPr>
      <w:tabs>
        <w:tab w:val="right" w:leader="dot" w:pos="9350"/>
      </w:tabs>
      <w:spacing w:after="100"/>
      <w:ind w:left="200"/>
    </w:pPr>
  </w:style>
  <w:style w:type="paragraph" w:styleId="TOC3">
    <w:name w:val="toc 3"/>
    <w:basedOn w:val="Normal"/>
    <w:next w:val="Normal"/>
    <w:autoRedefine/>
    <w:uiPriority w:val="39"/>
    <w:unhideWhenUsed/>
    <w:rsid w:val="003861A9"/>
    <w:pPr>
      <w:tabs>
        <w:tab w:val="right" w:leader="dot" w:pos="9350"/>
      </w:tabs>
      <w:spacing w:after="100"/>
      <w:ind w:left="400"/>
    </w:pPr>
  </w:style>
  <w:style w:type="paragraph" w:styleId="TOC4">
    <w:name w:val="toc 4"/>
    <w:basedOn w:val="Normal"/>
    <w:next w:val="Normal"/>
    <w:autoRedefine/>
    <w:uiPriority w:val="39"/>
    <w:unhideWhenUsed/>
    <w:rsid w:val="00015C8E"/>
    <w:pPr>
      <w:spacing w:after="100" w:line="259" w:lineRule="auto"/>
      <w:ind w:left="660"/>
    </w:pPr>
    <w:rPr>
      <w:szCs w:val="22"/>
    </w:rPr>
  </w:style>
  <w:style w:type="paragraph" w:styleId="TOC5">
    <w:name w:val="toc 5"/>
    <w:basedOn w:val="Normal"/>
    <w:next w:val="Normal"/>
    <w:autoRedefine/>
    <w:uiPriority w:val="39"/>
    <w:unhideWhenUsed/>
    <w:rsid w:val="00015C8E"/>
    <w:pPr>
      <w:spacing w:after="100" w:line="259" w:lineRule="auto"/>
      <w:ind w:left="880"/>
    </w:pPr>
    <w:rPr>
      <w:szCs w:val="22"/>
    </w:rPr>
  </w:style>
  <w:style w:type="paragraph" w:styleId="TOC6">
    <w:name w:val="toc 6"/>
    <w:basedOn w:val="Normal"/>
    <w:next w:val="Normal"/>
    <w:autoRedefine/>
    <w:uiPriority w:val="39"/>
    <w:unhideWhenUsed/>
    <w:rsid w:val="00015C8E"/>
    <w:pPr>
      <w:spacing w:after="100" w:line="259" w:lineRule="auto"/>
      <w:ind w:left="1100"/>
    </w:pPr>
    <w:rPr>
      <w:szCs w:val="22"/>
    </w:rPr>
  </w:style>
  <w:style w:type="paragraph" w:styleId="TOC7">
    <w:name w:val="toc 7"/>
    <w:basedOn w:val="Normal"/>
    <w:next w:val="Normal"/>
    <w:autoRedefine/>
    <w:uiPriority w:val="39"/>
    <w:unhideWhenUsed/>
    <w:rsid w:val="00015C8E"/>
    <w:pPr>
      <w:spacing w:after="100" w:line="259" w:lineRule="auto"/>
      <w:ind w:left="1320"/>
    </w:pPr>
    <w:rPr>
      <w:szCs w:val="22"/>
    </w:rPr>
  </w:style>
  <w:style w:type="paragraph" w:styleId="TOC8">
    <w:name w:val="toc 8"/>
    <w:basedOn w:val="Normal"/>
    <w:next w:val="Normal"/>
    <w:autoRedefine/>
    <w:uiPriority w:val="39"/>
    <w:unhideWhenUsed/>
    <w:rsid w:val="00015C8E"/>
    <w:pPr>
      <w:spacing w:after="100" w:line="259" w:lineRule="auto"/>
      <w:ind w:left="1540"/>
    </w:pPr>
    <w:rPr>
      <w:szCs w:val="22"/>
    </w:rPr>
  </w:style>
  <w:style w:type="paragraph" w:styleId="TOC9">
    <w:name w:val="toc 9"/>
    <w:basedOn w:val="Normal"/>
    <w:next w:val="Normal"/>
    <w:autoRedefine/>
    <w:uiPriority w:val="39"/>
    <w:unhideWhenUsed/>
    <w:rsid w:val="00015C8E"/>
    <w:pPr>
      <w:spacing w:after="100" w:line="259" w:lineRule="auto"/>
      <w:ind w:left="1760"/>
    </w:pPr>
    <w:rPr>
      <w:szCs w:val="22"/>
    </w:rPr>
  </w:style>
  <w:style w:type="paragraph" w:customStyle="1" w:styleId="StyleCaptionCentered">
    <w:name w:val="Style Caption + Centered"/>
    <w:basedOn w:val="Caption"/>
    <w:link w:val="StyleCaptionCenteredChar"/>
    <w:rsid w:val="00D40819"/>
    <w:pPr>
      <w:keepNext/>
      <w:spacing w:before="240"/>
      <w:ind w:left="90"/>
      <w:jc w:val="center"/>
    </w:pPr>
    <w:rPr>
      <w:rFonts w:ascii="Times New Roman" w:eastAsia="Times New Roman" w:hAnsi="Times New Roman" w:cs="Times New Roman"/>
      <w:bCs w:val="0"/>
      <w:i/>
      <w:iCs/>
      <w:smallCaps w:val="0"/>
      <w:color w:val="auto"/>
      <w:spacing w:val="0"/>
      <w:sz w:val="20"/>
    </w:rPr>
  </w:style>
  <w:style w:type="character" w:customStyle="1" w:styleId="StyleCaptionCenteredChar">
    <w:name w:val="Style Caption + Centered Char"/>
    <w:basedOn w:val="DefaultParagraphFont"/>
    <w:link w:val="StyleCaptionCentered"/>
    <w:rsid w:val="00D40819"/>
    <w:rPr>
      <w:rFonts w:ascii="Times New Roman" w:eastAsia="Times New Roman" w:hAnsi="Times New Roman" w:cs="Times New Roman"/>
      <w:b/>
      <w:i/>
      <w:iCs/>
    </w:rPr>
  </w:style>
  <w:style w:type="paragraph" w:customStyle="1" w:styleId="LRWLBodyTextBullet2">
    <w:name w:val="LRWL Body Text Bullet 2"/>
    <w:basedOn w:val="Normal"/>
    <w:link w:val="LRWLBodyTextBullet2Char"/>
    <w:qFormat/>
    <w:rsid w:val="00D40819"/>
    <w:pPr>
      <w:numPr>
        <w:numId w:val="26"/>
      </w:numPr>
      <w:spacing w:before="60" w:after="60" w:line="240" w:lineRule="auto"/>
      <w:ind w:left="1080"/>
      <w:jc w:val="both"/>
    </w:pPr>
    <w:rPr>
      <w:rFonts w:eastAsia="Times New Roman" w:cs="Times New Roman"/>
      <w:sz w:val="21"/>
      <w:szCs w:val="22"/>
    </w:rPr>
  </w:style>
  <w:style w:type="character" w:customStyle="1" w:styleId="LRWLBodyTextBullet2Char">
    <w:name w:val="LRWL Body Text Bullet 2 Char"/>
    <w:basedOn w:val="DefaultParagraphFont"/>
    <w:link w:val="LRWLBodyTextBullet2"/>
    <w:rsid w:val="00D40819"/>
    <w:rPr>
      <w:rFonts w:ascii="Arial" w:eastAsia="Times New Roman" w:hAnsi="Arial" w:cs="Times New Roman"/>
      <w:sz w:val="21"/>
      <w:szCs w:val="22"/>
    </w:rPr>
  </w:style>
  <w:style w:type="character" w:styleId="PageNumber">
    <w:name w:val="page number"/>
    <w:basedOn w:val="DefaultParagraphFont"/>
    <w:rsid w:val="00D40819"/>
  </w:style>
  <w:style w:type="paragraph" w:styleId="NormalWeb">
    <w:name w:val="Normal (Web)"/>
    <w:basedOn w:val="Normal"/>
    <w:uiPriority w:val="99"/>
    <w:semiHidden/>
    <w:unhideWhenUsed/>
    <w:rsid w:val="00343CC6"/>
    <w:pPr>
      <w:spacing w:after="150"/>
    </w:pPr>
    <w:rPr>
      <w:rFonts w:ascii="Times New Roman" w:hAnsi="Times New Roman" w:cs="Times New Roman"/>
      <w:sz w:val="24"/>
      <w:szCs w:val="24"/>
    </w:rPr>
  </w:style>
  <w:style w:type="paragraph" w:customStyle="1" w:styleId="Pa61">
    <w:name w:val="Pa61"/>
    <w:basedOn w:val="Normal"/>
    <w:next w:val="Normal"/>
    <w:uiPriority w:val="99"/>
    <w:rsid w:val="00343CC6"/>
    <w:pPr>
      <w:autoSpaceDE w:val="0"/>
      <w:autoSpaceDN w:val="0"/>
      <w:adjustRightInd w:val="0"/>
      <w:spacing w:line="241" w:lineRule="atLeast"/>
    </w:pPr>
    <w:rPr>
      <w:rFonts w:asciiTheme="minorHAnsi" w:hAnsiTheme="minorHAnsi"/>
      <w:sz w:val="24"/>
      <w:szCs w:val="24"/>
    </w:rPr>
  </w:style>
  <w:style w:type="character" w:customStyle="1" w:styleId="A13">
    <w:name w:val="A13"/>
    <w:uiPriority w:val="99"/>
    <w:rsid w:val="00343CC6"/>
    <w:rPr>
      <w:color w:val="000000"/>
      <w:sz w:val="19"/>
      <w:szCs w:val="19"/>
    </w:rPr>
  </w:style>
  <w:style w:type="character" w:customStyle="1" w:styleId="tgc">
    <w:name w:val="_tgc"/>
    <w:basedOn w:val="DefaultParagraphFont"/>
    <w:rsid w:val="00F26826"/>
  </w:style>
  <w:style w:type="character" w:customStyle="1" w:styleId="st1">
    <w:name w:val="st1"/>
    <w:basedOn w:val="DefaultParagraphFont"/>
    <w:rsid w:val="00A230F6"/>
  </w:style>
  <w:style w:type="character" w:styleId="PlaceholderText">
    <w:name w:val="Placeholder Text"/>
    <w:basedOn w:val="DefaultParagraphFont"/>
    <w:uiPriority w:val="99"/>
    <w:semiHidden/>
    <w:rsid w:val="000D0DBB"/>
    <w:rPr>
      <w:color w:val="808080"/>
    </w:rPr>
  </w:style>
  <w:style w:type="table" w:customStyle="1" w:styleId="TableGrid1">
    <w:name w:val="Table Grid1"/>
    <w:basedOn w:val="TableNormal"/>
    <w:next w:val="TableGrid"/>
    <w:uiPriority w:val="59"/>
    <w:rsid w:val="005B127B"/>
    <w:pPr>
      <w:spacing w:after="24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1">
    <w:name w:val="CM31"/>
    <w:basedOn w:val="Normal"/>
    <w:next w:val="Normal"/>
    <w:uiPriority w:val="99"/>
    <w:rsid w:val="00E421BA"/>
    <w:pPr>
      <w:autoSpaceDE w:val="0"/>
      <w:autoSpaceDN w:val="0"/>
      <w:adjustRightInd w:val="0"/>
      <w:spacing w:after="0" w:line="240" w:lineRule="auto"/>
    </w:pPr>
    <w:rPr>
      <w:rFonts w:eastAsiaTheme="minorHAnsi" w:cs="Arial"/>
      <w:sz w:val="24"/>
      <w:szCs w:val="24"/>
    </w:rPr>
  </w:style>
  <w:style w:type="paragraph" w:customStyle="1" w:styleId="CM5">
    <w:name w:val="CM5"/>
    <w:basedOn w:val="Normal"/>
    <w:next w:val="Normal"/>
    <w:uiPriority w:val="99"/>
    <w:rsid w:val="00E421BA"/>
    <w:pPr>
      <w:autoSpaceDE w:val="0"/>
      <w:autoSpaceDN w:val="0"/>
      <w:adjustRightInd w:val="0"/>
      <w:spacing w:after="0" w:line="280" w:lineRule="atLeast"/>
    </w:pPr>
    <w:rPr>
      <w:rFonts w:eastAsiaTheme="minorHAnsi" w:cs="Arial"/>
      <w:sz w:val="24"/>
      <w:szCs w:val="24"/>
    </w:rPr>
  </w:style>
  <w:style w:type="paragraph" w:customStyle="1" w:styleId="CM33">
    <w:name w:val="CM33"/>
    <w:basedOn w:val="Default"/>
    <w:next w:val="Default"/>
    <w:uiPriority w:val="99"/>
    <w:rsid w:val="00E421BA"/>
    <w:rPr>
      <w:rFonts w:eastAsiaTheme="minorHAnsi"/>
      <w:color w:val="auto"/>
    </w:rPr>
  </w:style>
  <w:style w:type="paragraph" w:customStyle="1" w:styleId="CM2">
    <w:name w:val="CM2"/>
    <w:basedOn w:val="Default"/>
    <w:next w:val="Default"/>
    <w:uiPriority w:val="99"/>
    <w:rsid w:val="00E421BA"/>
    <w:pPr>
      <w:spacing w:line="278" w:lineRule="atLeast"/>
    </w:pPr>
    <w:rPr>
      <w:rFonts w:eastAsiaTheme="minorHAnsi"/>
      <w:color w:val="auto"/>
    </w:rPr>
  </w:style>
  <w:style w:type="character" w:styleId="UnresolvedMention">
    <w:name w:val="Unresolved Mention"/>
    <w:basedOn w:val="DefaultParagraphFont"/>
    <w:uiPriority w:val="99"/>
    <w:semiHidden/>
    <w:unhideWhenUsed/>
    <w:rsid w:val="00E4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8453">
      <w:bodyDiv w:val="1"/>
      <w:marLeft w:val="0"/>
      <w:marRight w:val="0"/>
      <w:marTop w:val="0"/>
      <w:marBottom w:val="0"/>
      <w:divBdr>
        <w:top w:val="none" w:sz="0" w:space="0" w:color="auto"/>
        <w:left w:val="none" w:sz="0" w:space="0" w:color="auto"/>
        <w:bottom w:val="none" w:sz="0" w:space="0" w:color="auto"/>
        <w:right w:val="none" w:sz="0" w:space="0" w:color="auto"/>
      </w:divBdr>
    </w:div>
    <w:div w:id="188295885">
      <w:bodyDiv w:val="1"/>
      <w:marLeft w:val="0"/>
      <w:marRight w:val="0"/>
      <w:marTop w:val="0"/>
      <w:marBottom w:val="0"/>
      <w:divBdr>
        <w:top w:val="none" w:sz="0" w:space="0" w:color="auto"/>
        <w:left w:val="none" w:sz="0" w:space="0" w:color="auto"/>
        <w:bottom w:val="none" w:sz="0" w:space="0" w:color="auto"/>
        <w:right w:val="none" w:sz="0" w:space="0" w:color="auto"/>
      </w:divBdr>
    </w:div>
    <w:div w:id="199366370">
      <w:bodyDiv w:val="1"/>
      <w:marLeft w:val="0"/>
      <w:marRight w:val="0"/>
      <w:marTop w:val="0"/>
      <w:marBottom w:val="0"/>
      <w:divBdr>
        <w:top w:val="none" w:sz="0" w:space="0" w:color="auto"/>
        <w:left w:val="none" w:sz="0" w:space="0" w:color="auto"/>
        <w:bottom w:val="none" w:sz="0" w:space="0" w:color="auto"/>
        <w:right w:val="none" w:sz="0" w:space="0" w:color="auto"/>
      </w:divBdr>
    </w:div>
    <w:div w:id="552736030">
      <w:bodyDiv w:val="1"/>
      <w:marLeft w:val="0"/>
      <w:marRight w:val="0"/>
      <w:marTop w:val="0"/>
      <w:marBottom w:val="0"/>
      <w:divBdr>
        <w:top w:val="none" w:sz="0" w:space="0" w:color="auto"/>
        <w:left w:val="none" w:sz="0" w:space="0" w:color="auto"/>
        <w:bottom w:val="none" w:sz="0" w:space="0" w:color="auto"/>
        <w:right w:val="none" w:sz="0" w:space="0" w:color="auto"/>
      </w:divBdr>
    </w:div>
    <w:div w:id="685134362">
      <w:bodyDiv w:val="1"/>
      <w:marLeft w:val="0"/>
      <w:marRight w:val="0"/>
      <w:marTop w:val="0"/>
      <w:marBottom w:val="0"/>
      <w:divBdr>
        <w:top w:val="none" w:sz="0" w:space="0" w:color="auto"/>
        <w:left w:val="none" w:sz="0" w:space="0" w:color="auto"/>
        <w:bottom w:val="none" w:sz="0" w:space="0" w:color="auto"/>
        <w:right w:val="none" w:sz="0" w:space="0" w:color="auto"/>
      </w:divBdr>
    </w:div>
    <w:div w:id="790561751">
      <w:bodyDiv w:val="1"/>
      <w:marLeft w:val="0"/>
      <w:marRight w:val="0"/>
      <w:marTop w:val="0"/>
      <w:marBottom w:val="0"/>
      <w:divBdr>
        <w:top w:val="none" w:sz="0" w:space="0" w:color="auto"/>
        <w:left w:val="none" w:sz="0" w:space="0" w:color="auto"/>
        <w:bottom w:val="none" w:sz="0" w:space="0" w:color="auto"/>
        <w:right w:val="none" w:sz="0" w:space="0" w:color="auto"/>
      </w:divBdr>
    </w:div>
    <w:div w:id="941229182">
      <w:bodyDiv w:val="1"/>
      <w:marLeft w:val="0"/>
      <w:marRight w:val="0"/>
      <w:marTop w:val="0"/>
      <w:marBottom w:val="0"/>
      <w:divBdr>
        <w:top w:val="none" w:sz="0" w:space="0" w:color="auto"/>
        <w:left w:val="none" w:sz="0" w:space="0" w:color="auto"/>
        <w:bottom w:val="none" w:sz="0" w:space="0" w:color="auto"/>
        <w:right w:val="none" w:sz="0" w:space="0" w:color="auto"/>
      </w:divBdr>
    </w:div>
    <w:div w:id="1013341623">
      <w:bodyDiv w:val="1"/>
      <w:marLeft w:val="0"/>
      <w:marRight w:val="0"/>
      <w:marTop w:val="0"/>
      <w:marBottom w:val="0"/>
      <w:divBdr>
        <w:top w:val="none" w:sz="0" w:space="0" w:color="auto"/>
        <w:left w:val="none" w:sz="0" w:space="0" w:color="auto"/>
        <w:bottom w:val="none" w:sz="0" w:space="0" w:color="auto"/>
        <w:right w:val="none" w:sz="0" w:space="0" w:color="auto"/>
      </w:divBdr>
    </w:div>
    <w:div w:id="1021787293">
      <w:bodyDiv w:val="1"/>
      <w:marLeft w:val="0"/>
      <w:marRight w:val="0"/>
      <w:marTop w:val="0"/>
      <w:marBottom w:val="0"/>
      <w:divBdr>
        <w:top w:val="none" w:sz="0" w:space="0" w:color="auto"/>
        <w:left w:val="none" w:sz="0" w:space="0" w:color="auto"/>
        <w:bottom w:val="none" w:sz="0" w:space="0" w:color="auto"/>
        <w:right w:val="none" w:sz="0" w:space="0" w:color="auto"/>
      </w:divBdr>
    </w:div>
    <w:div w:id="1200168278">
      <w:bodyDiv w:val="1"/>
      <w:marLeft w:val="0"/>
      <w:marRight w:val="0"/>
      <w:marTop w:val="0"/>
      <w:marBottom w:val="0"/>
      <w:divBdr>
        <w:top w:val="none" w:sz="0" w:space="0" w:color="auto"/>
        <w:left w:val="none" w:sz="0" w:space="0" w:color="auto"/>
        <w:bottom w:val="none" w:sz="0" w:space="0" w:color="auto"/>
        <w:right w:val="none" w:sz="0" w:space="0" w:color="auto"/>
      </w:divBdr>
    </w:div>
    <w:div w:id="1343047028">
      <w:bodyDiv w:val="1"/>
      <w:marLeft w:val="0"/>
      <w:marRight w:val="0"/>
      <w:marTop w:val="0"/>
      <w:marBottom w:val="0"/>
      <w:divBdr>
        <w:top w:val="none" w:sz="0" w:space="0" w:color="auto"/>
        <w:left w:val="none" w:sz="0" w:space="0" w:color="auto"/>
        <w:bottom w:val="none" w:sz="0" w:space="0" w:color="auto"/>
        <w:right w:val="none" w:sz="0" w:space="0" w:color="auto"/>
      </w:divBdr>
    </w:div>
    <w:div w:id="1392576142">
      <w:bodyDiv w:val="1"/>
      <w:marLeft w:val="0"/>
      <w:marRight w:val="0"/>
      <w:marTop w:val="0"/>
      <w:marBottom w:val="0"/>
      <w:divBdr>
        <w:top w:val="none" w:sz="0" w:space="0" w:color="auto"/>
        <w:left w:val="none" w:sz="0" w:space="0" w:color="auto"/>
        <w:bottom w:val="none" w:sz="0" w:space="0" w:color="auto"/>
        <w:right w:val="none" w:sz="0" w:space="0" w:color="auto"/>
      </w:divBdr>
    </w:div>
    <w:div w:id="1478841971">
      <w:bodyDiv w:val="1"/>
      <w:marLeft w:val="0"/>
      <w:marRight w:val="0"/>
      <w:marTop w:val="0"/>
      <w:marBottom w:val="0"/>
      <w:divBdr>
        <w:top w:val="none" w:sz="0" w:space="0" w:color="auto"/>
        <w:left w:val="none" w:sz="0" w:space="0" w:color="auto"/>
        <w:bottom w:val="none" w:sz="0" w:space="0" w:color="auto"/>
        <w:right w:val="none" w:sz="0" w:space="0" w:color="auto"/>
      </w:divBdr>
    </w:div>
    <w:div w:id="1770346927">
      <w:bodyDiv w:val="1"/>
      <w:marLeft w:val="0"/>
      <w:marRight w:val="0"/>
      <w:marTop w:val="0"/>
      <w:marBottom w:val="0"/>
      <w:divBdr>
        <w:top w:val="none" w:sz="0" w:space="0" w:color="auto"/>
        <w:left w:val="none" w:sz="0" w:space="0" w:color="auto"/>
        <w:bottom w:val="none" w:sz="0" w:space="0" w:color="auto"/>
        <w:right w:val="none" w:sz="0" w:space="0" w:color="auto"/>
      </w:divBdr>
    </w:div>
    <w:div w:id="202659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legis.wisconsin.gov/statutes/statutes/40/IV/51/7" TargetMode="External"/><Relationship Id="rId21" Type="http://schemas.openxmlformats.org/officeDocument/2006/relationships/hyperlink" Target="http://docs.legis.wisconsin.gov/document/statutes/40.51(10)" TargetMode="External"/><Relationship Id="rId34" Type="http://schemas.openxmlformats.org/officeDocument/2006/relationships/hyperlink" Target="http://docs.legis.wisconsin.gov/code/admin_code/ins/18/II/03" TargetMode="External"/><Relationship Id="rId42" Type="http://schemas.openxmlformats.org/officeDocument/2006/relationships/hyperlink" Target="http://docs.legis.wisconsin.gov/document/statutes/40.02(25)(a)3." TargetMode="External"/><Relationship Id="rId47" Type="http://schemas.openxmlformats.org/officeDocument/2006/relationships/hyperlink" Target="https://docs.legis.wisconsin.gov/statutes/statutes/40/II/25/1" TargetMode="External"/><Relationship Id="rId50" Type="http://schemas.openxmlformats.org/officeDocument/2006/relationships/hyperlink" Target="http://docs.legis.wisconsin.gov/document/statutes/40.51(10)" TargetMode="External"/><Relationship Id="rId55" Type="http://schemas.openxmlformats.org/officeDocument/2006/relationships/hyperlink" Target="https://docs.legis.wisconsin.gov/statutes/statutes/40/V/65" TargetMode="External"/><Relationship Id="rId63" Type="http://schemas.openxmlformats.org/officeDocument/2006/relationships/hyperlink" Target="https://www.cms.gov/CCIIO/Resources/Regulations-and-Guidance/Downloads/Appendix-A-Top-15.pdf" TargetMode="External"/><Relationship Id="rId68" Type="http://schemas.openxmlformats.org/officeDocument/2006/relationships/hyperlink" Target="https://docs.legis.wisconsin.gov/statutes/statutes/40/I/03/6" TargetMode="External"/><Relationship Id="rId76" Type="http://schemas.openxmlformats.org/officeDocument/2006/relationships/hyperlink" Target="http://docs.legis.wisconsin.gov/code/admin_code/etf/10/01/3m" TargetMode="External"/><Relationship Id="rId84" Type="http://schemas.openxmlformats.org/officeDocument/2006/relationships/hyperlink" Target="https://docs.legis.wisconsin.gov/statutes/statutes/40/i/19/4" TargetMode="External"/><Relationship Id="rId89" Type="http://schemas.openxmlformats.org/officeDocument/2006/relationships/hyperlink" Target="https://etf.benefits.navitus.com/" TargetMode="External"/><Relationship Id="rId97" Type="http://schemas.openxmlformats.org/officeDocument/2006/relationships/hyperlink" Target="https://docs.legis.wisconsin.gov/statutes/statutes/632/vi/895/9" TargetMode="External"/><Relationship Id="rId7" Type="http://schemas.openxmlformats.org/officeDocument/2006/relationships/settings" Target="settings.xml"/><Relationship Id="rId71" Type="http://schemas.openxmlformats.org/officeDocument/2006/relationships/hyperlink" Target="http://docs.legis.wisconsin.gov/code/admin_code/etf/11/01" TargetMode="External"/><Relationship Id="rId92" Type="http://schemas.openxmlformats.org/officeDocument/2006/relationships/hyperlink" Target="https://docs.legis.wisconsin.gov/statutes/statutes/632/vi/895/9" TargetMode="External"/><Relationship Id="rId2" Type="http://schemas.openxmlformats.org/officeDocument/2006/relationships/customXml" Target="../customXml/item2.xml"/><Relationship Id="rId16" Type="http://schemas.openxmlformats.org/officeDocument/2006/relationships/hyperlink" Target="http://docs.legis.wisconsin.gov/code/admin_code/etf/50/III/40" TargetMode="External"/><Relationship Id="rId29" Type="http://schemas.openxmlformats.org/officeDocument/2006/relationships/hyperlink" Target="https://docs.legis.wisconsin.gov/statutes/statutes/40/IV/51/7" TargetMode="External"/><Relationship Id="rId11" Type="http://schemas.openxmlformats.org/officeDocument/2006/relationships/image" Target="media/image1.png"/><Relationship Id="rId24" Type="http://schemas.openxmlformats.org/officeDocument/2006/relationships/hyperlink" Target="https://docs.legis.wisconsin.gov/statutes/statutes/40/I/19/4/a" TargetMode="External"/><Relationship Id="rId32" Type="http://schemas.openxmlformats.org/officeDocument/2006/relationships/footer" Target="footer4.xml"/><Relationship Id="rId37" Type="http://schemas.openxmlformats.org/officeDocument/2006/relationships/hyperlink" Target="https://docs.legis.wisconsin.gov/statutes/statutes/40/I/03" TargetMode="External"/><Relationship Id="rId40" Type="http://schemas.openxmlformats.org/officeDocument/2006/relationships/hyperlink" Target="https://docs.legis.wisconsin.gov/statutes/statutes/40/I/02/25/" TargetMode="External"/><Relationship Id="rId45" Type="http://schemas.openxmlformats.org/officeDocument/2006/relationships/hyperlink" Target="https://docs.legis.wisconsin.gov/statutes/statutes/40/I/02/25/b/" TargetMode="External"/><Relationship Id="rId53" Type="http://schemas.openxmlformats.org/officeDocument/2006/relationships/hyperlink" Target="https://docs.legis.wisconsin.gov/statutes/statutes/40/V/65" TargetMode="External"/><Relationship Id="rId58" Type="http://schemas.openxmlformats.org/officeDocument/2006/relationships/hyperlink" Target="https://www.federalregister.gov/articles/2016/05/18/2016-11458/nondiscrimination-in-health-programs-and-activities?utm_campaign=subscription+mailing+list&amp;utm_medium=email&amp;utm_source=federalregister.gov" TargetMode="External"/><Relationship Id="rId66" Type="http://schemas.openxmlformats.org/officeDocument/2006/relationships/hyperlink" Target="http://docs.legis.wisconsin.gov/statutes/statutes/134/98" TargetMode="External"/><Relationship Id="rId74" Type="http://schemas.openxmlformats.org/officeDocument/2006/relationships/hyperlink" Target="http://www.w3.org/TR/WCAG20/" TargetMode="External"/><Relationship Id="rId79" Type="http://schemas.openxmlformats.org/officeDocument/2006/relationships/footer" Target="footer5.xml"/><Relationship Id="rId87" Type="http://schemas.openxmlformats.org/officeDocument/2006/relationships/hyperlink" Target="https://etf.benefits.navitus.com" TargetMode="External"/><Relationship Id="rId5" Type="http://schemas.openxmlformats.org/officeDocument/2006/relationships/numbering" Target="numbering.xml"/><Relationship Id="rId61" Type="http://schemas.openxmlformats.org/officeDocument/2006/relationships/hyperlink" Target="http://www.hhs.gov/ocr/office/file/index.html" TargetMode="External"/><Relationship Id="rId82" Type="http://schemas.openxmlformats.org/officeDocument/2006/relationships/hyperlink" Target="https://docs.legis.wisconsin.gov/statutes/statutes/40/i/02/25" TargetMode="External"/><Relationship Id="rId90" Type="http://schemas.openxmlformats.org/officeDocument/2006/relationships/hyperlink" Target="https://www.navitus.com/" TargetMode="External"/><Relationship Id="rId95" Type="http://schemas.openxmlformats.org/officeDocument/2006/relationships/hyperlink" Target="https://www.lumicera.com/" TargetMode="External"/><Relationship Id="rId19" Type="http://schemas.openxmlformats.org/officeDocument/2006/relationships/hyperlink" Target="http://docs.legis.wisconsin.gov/statutes/statutes/40/I/02/25/b/11" TargetMode="External"/><Relationship Id="rId14" Type="http://schemas.openxmlformats.org/officeDocument/2006/relationships/hyperlink" Target="http://docs.legis.wisconsin.gov/code/admin_code/etf/50/III/40" TargetMode="External"/><Relationship Id="rId22" Type="http://schemas.openxmlformats.org/officeDocument/2006/relationships/hyperlink" Target="https://docs.legis.wisconsin.gov/statutes/statutes/40/I/02/25" TargetMode="External"/><Relationship Id="rId27" Type="http://schemas.openxmlformats.org/officeDocument/2006/relationships/hyperlink" Target="https://docs.legis.wisconsin.gov/statutes/statutes/40/I/02/54" TargetMode="External"/><Relationship Id="rId30" Type="http://schemas.openxmlformats.org/officeDocument/2006/relationships/footer" Target="footer3.xml"/><Relationship Id="rId35" Type="http://schemas.openxmlformats.org/officeDocument/2006/relationships/hyperlink" Target="http://docs.legis.wisconsin.gov/statutes/statutes/19/II/36/5" TargetMode="External"/><Relationship Id="rId43" Type="http://schemas.openxmlformats.org/officeDocument/2006/relationships/hyperlink" Target="http://docs.legis.wisconsin.gov/statutes/statutes/40/I/02/25/a" TargetMode="External"/><Relationship Id="rId48" Type="http://schemas.openxmlformats.org/officeDocument/2006/relationships/hyperlink" Target="http://docs.legis.wisconsin.gov/statutes/statutes/40/I/02/25/b/11" TargetMode="External"/><Relationship Id="rId56" Type="http://schemas.openxmlformats.org/officeDocument/2006/relationships/hyperlink" Target="http://docs.legis.wisconsin.gov/code/admin_code/etf/50/III/40" TargetMode="External"/><Relationship Id="rId64" Type="http://schemas.openxmlformats.org/officeDocument/2006/relationships/hyperlink" Target="http://www.hhs.gov/civil-rights/for-individuals/section-1557/translated-resources/index.html" TargetMode="External"/><Relationship Id="rId69" Type="http://schemas.openxmlformats.org/officeDocument/2006/relationships/hyperlink" Target="http://docs.legis.wisconsin.gov/code/admin_code/etf/11/01" TargetMode="External"/><Relationship Id="rId77" Type="http://schemas.openxmlformats.org/officeDocument/2006/relationships/hyperlink" Target="http://docs.legis.wisconsin.gov/code/admin_code/etf/10/70/1"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docs.legis.wisconsin.gov/statutes/statutes/40/I/19/4/a" TargetMode="External"/><Relationship Id="rId72" Type="http://schemas.openxmlformats.org/officeDocument/2006/relationships/hyperlink" Target="https://docs.legis.wisconsin.gov/statutes/statutes/40/I/08/12" TargetMode="External"/><Relationship Id="rId80" Type="http://schemas.openxmlformats.org/officeDocument/2006/relationships/footer" Target="footer6.xml"/><Relationship Id="rId85" Type="http://schemas.openxmlformats.org/officeDocument/2006/relationships/hyperlink" Target="https://docs.legis.wisconsin.gov/statutes/statutes/40/i/02/28" TargetMode="External"/><Relationship Id="rId93" Type="http://schemas.openxmlformats.org/officeDocument/2006/relationships/hyperlink" Target="https://www.lumicera.com/" TargetMode="External"/><Relationship Id="rId98" Type="http://schemas.openxmlformats.org/officeDocument/2006/relationships/hyperlink" Target="https://docs.legis.wisconsin.gov/statutes/statutes/632/vi/87/6"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docs.legis.wisconsin.gov/statutes/statutes/40/V/65" TargetMode="External"/><Relationship Id="rId25" Type="http://schemas.openxmlformats.org/officeDocument/2006/relationships/hyperlink" Target="https://docs.legis.wisconsin.gov/statutes/statutes/40/I/02/28" TargetMode="External"/><Relationship Id="rId33" Type="http://schemas.openxmlformats.org/officeDocument/2006/relationships/hyperlink" Target="https://docs.legis.wisconsin.gov/statutes/statutes/40/I/03/6/a" TargetMode="External"/><Relationship Id="rId38" Type="http://schemas.openxmlformats.org/officeDocument/2006/relationships/hyperlink" Target="https://docs.legis.wisconsin.gov/statutes/statutes/40/IV/51" TargetMode="External"/><Relationship Id="rId46" Type="http://schemas.openxmlformats.org/officeDocument/2006/relationships/hyperlink" Target="http://docs.legis.wisconsin.gov/statutes/statutes/40/I/02/25/b" TargetMode="External"/><Relationship Id="rId59" Type="http://schemas.openxmlformats.org/officeDocument/2006/relationships/hyperlink" Target="https://www.federalregister.gov/articles/2016/05/18/2016-11458/nondiscrimination-in-health-programs-and-activities?utm_campaign=subscription+mailing+list&amp;utm_medium=email&amp;utm_source=federalregister.gov" TargetMode="External"/><Relationship Id="rId67" Type="http://schemas.openxmlformats.org/officeDocument/2006/relationships/hyperlink" Target="https://docs.legis.wisconsin.gov/statutes/statutes/40/IV/51/16" TargetMode="External"/><Relationship Id="rId20" Type="http://schemas.openxmlformats.org/officeDocument/2006/relationships/hyperlink" Target="https://docs.legis.wisconsin.gov/statutes/statutes/40/V/65" TargetMode="External"/><Relationship Id="rId41" Type="http://schemas.openxmlformats.org/officeDocument/2006/relationships/hyperlink" Target="https://docs.legis.wisconsin.gov/statutes/statutes/40/I/02/25/" TargetMode="External"/><Relationship Id="rId54" Type="http://schemas.openxmlformats.org/officeDocument/2006/relationships/hyperlink" Target="http://docs.legis.wisconsin.gov/code/admin_code/etf/50/III/40" TargetMode="External"/><Relationship Id="rId62" Type="http://schemas.openxmlformats.org/officeDocument/2006/relationships/hyperlink" Target="https://www.cms.gov/CCIIO/Resources/Regulations-and-Guidance/Downloads/Appendix-A-Top-15.pdf" TargetMode="External"/><Relationship Id="rId70" Type="http://schemas.openxmlformats.org/officeDocument/2006/relationships/hyperlink" Target="https://docs.legis.wisconsin.gov/statutes/statutes/40/I/03/6" TargetMode="External"/><Relationship Id="rId75" Type="http://schemas.openxmlformats.org/officeDocument/2006/relationships/hyperlink" Target="http://docs.legis.wisconsin.gov/statutes/statutes/40/I/07" TargetMode="External"/><Relationship Id="rId83" Type="http://schemas.openxmlformats.org/officeDocument/2006/relationships/hyperlink" Target="https://docs.legis.wisconsin.gov/statutes/statutes/40/i/02/46" TargetMode="External"/><Relationship Id="rId88" Type="http://schemas.openxmlformats.org/officeDocument/2006/relationships/hyperlink" Target="https://www.navitus.com/" TargetMode="External"/><Relationship Id="rId91" Type="http://schemas.openxmlformats.org/officeDocument/2006/relationships/hyperlink" Target="https://etf.benefits.navitus.com/" TargetMode="External"/><Relationship Id="rId96" Type="http://schemas.openxmlformats.org/officeDocument/2006/relationships/hyperlink" Target="https://www.uwhealth.org/pharmacy-servic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cs.legis.wisconsin.gov/statutes/statutes/40/V/65" TargetMode="External"/><Relationship Id="rId23" Type="http://schemas.openxmlformats.org/officeDocument/2006/relationships/hyperlink" Target="https://docs.legis.wisconsin.gov/statutes/statutes/40/I/02/46" TargetMode="External"/><Relationship Id="rId28" Type="http://schemas.openxmlformats.org/officeDocument/2006/relationships/hyperlink" Target="https://docs.legis.wisconsin.gov/statutes/statutes/40/IV/51/7" TargetMode="External"/><Relationship Id="rId36" Type="http://schemas.openxmlformats.org/officeDocument/2006/relationships/hyperlink" Target="https://www.ada.gov/pubs/ada.htm" TargetMode="External"/><Relationship Id="rId49" Type="http://schemas.openxmlformats.org/officeDocument/2006/relationships/hyperlink" Target="https://docs.legis.wisconsin.gov/statutes/statutes/40/V/65" TargetMode="External"/><Relationship Id="rId57" Type="http://schemas.openxmlformats.org/officeDocument/2006/relationships/hyperlink" Target="https://docs.legis.wisconsin.gov/statutes/statutes/40/V/65" TargetMode="External"/><Relationship Id="rId10" Type="http://schemas.openxmlformats.org/officeDocument/2006/relationships/endnotes" Target="endnotes.xml"/><Relationship Id="rId31" Type="http://schemas.openxmlformats.org/officeDocument/2006/relationships/header" Target="header1.xml"/><Relationship Id="rId44" Type="http://schemas.openxmlformats.org/officeDocument/2006/relationships/hyperlink" Target="http://docs.legis.wisconsin.gov/document/statutes/40.05(4)(bm)" TargetMode="External"/><Relationship Id="rId52" Type="http://schemas.openxmlformats.org/officeDocument/2006/relationships/hyperlink" Target="http://docs.legis.wisconsin.gov/code/admin_code/etf/50/III/40" TargetMode="External"/><Relationship Id="rId60" Type="http://schemas.openxmlformats.org/officeDocument/2006/relationships/hyperlink" Target="https://ocrportal.hhs.gov/ocr/portal/lobby.jsf" TargetMode="External"/><Relationship Id="rId65" Type="http://schemas.openxmlformats.org/officeDocument/2006/relationships/hyperlink" Target="https://www.law.cornell.edu/uscode/text/26/105" TargetMode="External"/><Relationship Id="rId73" Type="http://schemas.openxmlformats.org/officeDocument/2006/relationships/hyperlink" Target="http://docs.legis.wisconsin.gov/code/admin_code/etf/11/15" TargetMode="External"/><Relationship Id="rId78" Type="http://schemas.openxmlformats.org/officeDocument/2006/relationships/hyperlink" Target="http://docs.legis.wisconsin.gov/statutes/statutes/40/I/07" TargetMode="External"/><Relationship Id="rId81" Type="http://schemas.openxmlformats.org/officeDocument/2006/relationships/image" Target="media/image2.png"/><Relationship Id="rId86" Type="http://schemas.openxmlformats.org/officeDocument/2006/relationships/hyperlink" Target="https://docs.legis.wisconsin.gov/statutes/statutes/40/iv/51/7" TargetMode="External"/><Relationship Id="rId94" Type="http://schemas.openxmlformats.org/officeDocument/2006/relationships/hyperlink" Target="https://www.uwhealth.org/pharmacy-services" TargetMode="External"/><Relationship Id="rId99" Type="http://schemas.openxmlformats.org/officeDocument/2006/relationships/footer" Target="footer7.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docs.legis.wisconsin.gov/statutes/statutes/40/I/19/4/a" TargetMode="External"/><Relationship Id="rId39" Type="http://schemas.openxmlformats.org/officeDocument/2006/relationships/hyperlink" Target="https://docs.legis.wisconsin.gov/statutes/statutes/40/I/0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39D56AD27A7A4FA7FFDBC1B0490319" ma:contentTypeVersion="6" ma:contentTypeDescription="Create a new document." ma:contentTypeScope="" ma:versionID="1f75332bcf8303a3acfa843b54f4f73c">
  <xsd:schema xmlns:xsd="http://www.w3.org/2001/XMLSchema" xmlns:xs="http://www.w3.org/2001/XMLSchema" xmlns:p="http://schemas.microsoft.com/office/2006/metadata/properties" xmlns:ns2="cd03f0c8-8ed3-46e0-8ad1-2ac7f654781c" xmlns:ns3="f0319d51-faf3-4dcb-a288-8f2206f240ed" targetNamespace="http://schemas.microsoft.com/office/2006/metadata/properties" ma:root="true" ma:fieldsID="0a1e6a0235db6c99c0570d6b51169f83" ns2:_="" ns3:_="">
    <xsd:import namespace="cd03f0c8-8ed3-46e0-8ad1-2ac7f654781c"/>
    <xsd:import namespace="f0319d51-faf3-4dcb-a288-8f2206f240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f0c8-8ed3-46e0-8ad1-2ac7f6547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319d51-faf3-4dcb-a288-8f2206f240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836BD-87A6-441E-A167-7D30855DA37D}">
  <ds:schemaRefs>
    <ds:schemaRef ds:uri="http://schemas.microsoft.com/sharepoint/v3/contenttype/forms"/>
  </ds:schemaRefs>
</ds:datastoreItem>
</file>

<file path=customXml/itemProps2.xml><?xml version="1.0" encoding="utf-8"?>
<ds:datastoreItem xmlns:ds="http://schemas.openxmlformats.org/officeDocument/2006/customXml" ds:itemID="{2550EE89-B7A7-430E-865E-C5BF8BF78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f0c8-8ed3-46e0-8ad1-2ac7f654781c"/>
    <ds:schemaRef ds:uri="f0319d51-faf3-4dcb-a288-8f2206f24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37277-9987-4B5C-AEC6-9B616710D7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0c24f1-2fba-47cf-b31e-05a06f969bef"/>
    <ds:schemaRef ds:uri="http://www.w3.org/XML/1998/namespace"/>
    <ds:schemaRef ds:uri="http://purl.org/dc/dcmitype/"/>
  </ds:schemaRefs>
</ds:datastoreItem>
</file>

<file path=customXml/itemProps4.xml><?xml version="1.0" encoding="utf-8"?>
<ds:datastoreItem xmlns:ds="http://schemas.openxmlformats.org/officeDocument/2006/customXml" ds:itemID="{2132752F-E3FD-4AB4-92B1-339FF157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46331</Words>
  <Characters>264091</Characters>
  <Application>Microsoft Office Word</Application>
  <DocSecurity>0</DocSecurity>
  <Lines>2200</Lines>
  <Paragraphs>619</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309803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Pray, Tara</dc:creator>
  <cp:keywords/>
  <dc:description/>
  <cp:lastModifiedBy>Klaas, Joanne L - ETF</cp:lastModifiedBy>
  <cp:revision>2</cp:revision>
  <cp:lastPrinted>2016-12-28T22:24:00Z</cp:lastPrinted>
  <dcterms:created xsi:type="dcterms:W3CDTF">2024-04-01T16:33:00Z</dcterms:created>
  <dcterms:modified xsi:type="dcterms:W3CDTF">2024-04-01T16:33:00Z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0x0101000A39D56AD27A7A4FA7FFDBC1B0490319</vt:lpwstr>
  </property>
  <property fmtid="{D5CDD505-2E9C-101B-9397-08002B2CF9AE}" pid="3" name="_dlc_DocIdItemGuid">
    <vt:lpwstr>0402544f-e238-4d58-8ff3-da41d4123595</vt:lpwstr>
  </property>
  <property fmtid="{D5CDD505-2E9C-101B-9397-08002B2CF9AE}" pid="4" name="Audiences">
    <vt:lpwstr/>
  </property>
  <property fmtid="{D5CDD505-2E9C-101B-9397-08002B2CF9AE}" pid="5" name="PMOProjectNumber">
    <vt:lpwstr>99;#RFP-ETG0013|7520a421-db2c-407a-ac7d-660781d0839c</vt:lpwstr>
  </property>
  <property fmtid="{D5CDD505-2E9C-101B-9397-08002B2CF9AE}" pid="6" name="Topic">
    <vt:lpwstr>100;#Pharmacy Benefit Manager|311c126c-7094-4593-a03d-ec917a3cedb3</vt:lpwstr>
  </property>
  <property fmtid="{D5CDD505-2E9C-101B-9397-08002B2CF9AE}" pid="7" name="Business_Area">
    <vt:lpwstr>64;#Strategic Health Policy|baabc97b-f18b-4280-9f05-664766c36fcc</vt:lpwstr>
  </property>
  <property fmtid="{D5CDD505-2E9C-101B-9397-08002B2CF9AE}" pid="8" name="Doc_Type">
    <vt:lpwstr>5;#Proposal|114f4dca-c60d-47e8-9ce5-dd991c051588</vt:lpwstr>
  </property>
  <property fmtid="{D5CDD505-2E9C-101B-9397-08002B2CF9AE}" pid="9" name="PMODocType">
    <vt:lpwstr/>
  </property>
  <property fmtid="{D5CDD505-2E9C-101B-9397-08002B2CF9AE}" pid="10" name="Benefits">
    <vt:lpwstr>102;#Pharmacy|13a1a2a8-9ef0-441d-a3ad-5909e7df7910</vt:lpwstr>
  </property>
  <property fmtid="{D5CDD505-2E9C-101B-9397-08002B2CF9AE}" pid="11" name="PMOProjectPhase">
    <vt:lpwstr/>
  </property>
  <property fmtid="{D5CDD505-2E9C-101B-9397-08002B2CF9AE}" pid="12" name="WorkflowChangePath">
    <vt:lpwstr>df8ac78e-ca06-4c83-b2c3-a430b7639b30,45;</vt:lpwstr>
  </property>
  <property fmtid="{D5CDD505-2E9C-101B-9397-08002B2CF9AE}" pid="13" name="Doc Title">
    <vt:lpwstr>Exhibit 1 - State of Wisconsin Pharmacy Benefit Program Agreement Revised 01-04-2017</vt:lpwstr>
  </property>
  <property fmtid="{D5CDD505-2E9C-101B-9397-08002B2CF9AE}" pid="14" name="Author(s)">
    <vt:lpwstr>996;#i:0#.w|accounts\walkrxdhw;#634;#i:0#.w|accounts\bogarjecva;#718;#i:0#.w|accounts\bucaibxbzy</vt:lpwstr>
  </property>
</Properties>
</file>