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77777777" w:rsidR="0070592A" w:rsidRPr="009C00A1" w:rsidRDefault="0070592A" w:rsidP="0070592A">
      <w:pPr>
        <w:pStyle w:val="Default"/>
        <w:jc w:val="center"/>
        <w:rPr>
          <w:b/>
          <w:bCs/>
          <w:color w:val="44546A" w:themeColor="text2"/>
          <w:sz w:val="28"/>
          <w:szCs w:val="28"/>
        </w:rPr>
      </w:pPr>
      <w:r w:rsidRPr="009C00A1">
        <w:rPr>
          <w:b/>
          <w:bCs/>
          <w:color w:val="44546A" w:themeColor="text2"/>
          <w:sz w:val="28"/>
          <w:szCs w:val="28"/>
        </w:rPr>
        <w:t xml:space="preserve">FORM </w:t>
      </w:r>
      <w:r>
        <w:rPr>
          <w:b/>
          <w:bCs/>
          <w:color w:val="44546A" w:themeColor="text2"/>
          <w:sz w:val="28"/>
          <w:szCs w:val="28"/>
        </w:rPr>
        <w:t>G</w:t>
      </w: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C74E7FB" w14:textId="77777777" w:rsidR="00A40EAF" w:rsidRPr="00FB4CE9" w:rsidRDefault="00A40EAF" w:rsidP="00A40EAF">
      <w:pPr>
        <w:ind w:left="-270"/>
        <w:jc w:val="both"/>
        <w:rPr>
          <w:rFonts w:ascii="Arial" w:hAnsi="Arial" w:cs="Arial"/>
          <w:b/>
        </w:rPr>
      </w:pPr>
      <w:r w:rsidRPr="00860E23">
        <w:rPr>
          <w:rFonts w:ascii="Arial" w:hAnsi="Arial" w:cs="Arial"/>
          <w:b/>
        </w:rPr>
        <w:t>RFP ETD0052:  Third Party Administration of the Health Savings Account Benefit Program</w:t>
      </w:r>
      <w:r w:rsidRPr="00FB4CE9">
        <w:rPr>
          <w:rFonts w:ascii="Arial" w:hAnsi="Arial" w:cs="Arial"/>
          <w:b/>
        </w:rPr>
        <w:t xml:space="preserve"> </w:t>
      </w:r>
    </w:p>
    <w:p w14:paraId="1BF45836" w14:textId="79D259C6" w:rsidR="00A40EAF" w:rsidRPr="00FB4CE9" w:rsidRDefault="00A40EAF" w:rsidP="00BA38B2">
      <w:pPr>
        <w:ind w:left="1260" w:hanging="1530"/>
        <w:jc w:val="both"/>
        <w:rPr>
          <w:rFonts w:ascii="Arial" w:hAnsi="Arial" w:cs="Arial"/>
          <w:b/>
        </w:rPr>
      </w:pPr>
      <w:r w:rsidRPr="00860E23">
        <w:rPr>
          <w:rFonts w:ascii="Arial" w:hAnsi="Arial" w:cs="Arial"/>
          <w:b/>
        </w:rPr>
        <w:t>RFP ETD005</w:t>
      </w:r>
      <w:r>
        <w:rPr>
          <w:rFonts w:ascii="Arial" w:hAnsi="Arial" w:cs="Arial"/>
          <w:b/>
        </w:rPr>
        <w:t>3</w:t>
      </w:r>
      <w:r w:rsidRPr="00860E23">
        <w:rPr>
          <w:rFonts w:ascii="Arial" w:hAnsi="Arial" w:cs="Arial"/>
          <w:b/>
        </w:rPr>
        <w:t>:  Third Party Administration of the Section 125 Cafeteria Plan, Employee Reimbursement Account and Commuter Fringe Benefit Account Programs</w:t>
      </w:r>
      <w:r w:rsidRPr="00FB4CE9">
        <w:rPr>
          <w:rFonts w:ascii="Arial" w:hAnsi="Arial" w:cs="Arial"/>
          <w:b/>
        </w:rPr>
        <w:t xml:space="preserve"> </w:t>
      </w:r>
    </w:p>
    <w:p w14:paraId="78CAE2EE" w14:textId="77777777" w:rsidR="00A40EAF" w:rsidRPr="002A25DA" w:rsidRDefault="00A40EAF" w:rsidP="00BA38B2">
      <w:pPr>
        <w:pStyle w:val="ListParagraph"/>
        <w:ind w:left="-270" w:right="-43"/>
        <w:contextualSpacing w:val="0"/>
        <w:jc w:val="both"/>
        <w:rPr>
          <w:rFonts w:ascii="Arial" w:hAnsi="Arial" w:cs="Arial"/>
          <w:sz w:val="16"/>
          <w:szCs w:val="16"/>
        </w:rPr>
      </w:pPr>
    </w:p>
    <w:p w14:paraId="21087467" w14:textId="58836EB7" w:rsidR="00AC3D52" w:rsidRPr="00C62F88" w:rsidRDefault="001A24EF" w:rsidP="006725A4">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370498">
        <w:rPr>
          <w:rFonts w:ascii="Arial" w:hAnsi="Arial" w:cs="Arial"/>
          <w:b/>
          <w:sz w:val="18"/>
          <w:szCs w:val="18"/>
        </w:rPr>
        <w:t>D005</w:t>
      </w:r>
      <w:r w:rsidR="00A40EAF">
        <w:rPr>
          <w:rFonts w:ascii="Arial" w:hAnsi="Arial" w:cs="Arial"/>
          <w:b/>
          <w:sz w:val="18"/>
          <w:szCs w:val="18"/>
        </w:rPr>
        <w:t>2</w:t>
      </w:r>
      <w:r w:rsidR="00624F22">
        <w:rPr>
          <w:rFonts w:ascii="Arial" w:hAnsi="Arial" w:cs="Arial"/>
          <w:b/>
          <w:sz w:val="18"/>
          <w:szCs w:val="18"/>
        </w:rPr>
        <w:t xml:space="preserve"> and/or ET</w:t>
      </w:r>
      <w:r w:rsidR="00370498">
        <w:rPr>
          <w:rFonts w:ascii="Arial" w:hAnsi="Arial" w:cs="Arial"/>
          <w:b/>
          <w:sz w:val="18"/>
          <w:szCs w:val="18"/>
        </w:rPr>
        <w:t>D005</w:t>
      </w:r>
      <w:r w:rsidR="00A40EAF">
        <w:rPr>
          <w:rFonts w:ascii="Arial" w:hAnsi="Arial" w:cs="Arial"/>
          <w:b/>
          <w:sz w:val="18"/>
          <w:szCs w:val="18"/>
        </w:rPr>
        <w:t>3</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5C664CF6" w14:textId="77777777" w:rsidR="00AC3D52" w:rsidRPr="00C62F88" w:rsidRDefault="001A24EF" w:rsidP="002A25DA">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 xml:space="preserve">Trade secret is defined in § 134.90(1)(c), Wis. Stats. as follows: “Trade secret” means information, including a formula, pattern, compilation, program, device, method, </w:t>
      </w:r>
      <w:proofErr w:type="gramStart"/>
      <w:r w:rsidRPr="00C62F88">
        <w:rPr>
          <w:rFonts w:ascii="Arial" w:hAnsi="Arial" w:cs="Arial"/>
          <w:sz w:val="18"/>
          <w:szCs w:val="18"/>
        </w:rPr>
        <w:t>technique</w:t>
      </w:r>
      <w:proofErr w:type="gramEnd"/>
      <w:r w:rsidRPr="00C62F88">
        <w:rPr>
          <w:rFonts w:ascii="Arial" w:hAnsi="Arial" w:cs="Arial"/>
          <w:sz w:val="18"/>
          <w:szCs w:val="18"/>
        </w:rPr>
        <w:t xml:space="preserve"> or process to which all the following apply:</w:t>
      </w:r>
    </w:p>
    <w:p w14:paraId="5BA36663" w14:textId="77777777" w:rsidR="00AC3D52" w:rsidRPr="00C62F88" w:rsidRDefault="001A24EF" w:rsidP="00BA38B2">
      <w:pPr>
        <w:pStyle w:val="ListParagraph"/>
        <w:numPr>
          <w:ilvl w:val="0"/>
          <w:numId w:val="36"/>
        </w:numPr>
        <w:spacing w:after="60"/>
        <w:ind w:right="234" w:hanging="270"/>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BA38B2">
      <w:pPr>
        <w:pStyle w:val="ListParagraph"/>
        <w:numPr>
          <w:ilvl w:val="0"/>
          <w:numId w:val="36"/>
        </w:numPr>
        <w:spacing w:after="60"/>
        <w:ind w:right="234" w:hanging="270"/>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749CAE1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become public information and therefore cannot be kept confidential. </w:t>
      </w:r>
    </w:p>
    <w:p w14:paraId="165E778C" w14:textId="6C57A246"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w:t>
      </w:r>
      <w:r w:rsidR="00BA38B2">
        <w:rPr>
          <w:rFonts w:ascii="Arial" w:hAnsi="Arial" w:cs="Arial"/>
          <w:sz w:val="18"/>
          <w:szCs w:val="18"/>
        </w:rPr>
        <w:t>S</w:t>
      </w:r>
      <w:r w:rsidRPr="00C62F88">
        <w:rPr>
          <w:rFonts w:ascii="Arial" w:hAnsi="Arial" w:cs="Arial"/>
          <w:sz w:val="18"/>
          <w:szCs w:val="18"/>
        </w:rPr>
        <w:t xml:space="preserve">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60C0901A" w:rsidR="006725A4" w:rsidRDefault="006725A4" w:rsidP="00BA38B2">
      <w:pPr>
        <w:pStyle w:val="ListParagraph"/>
        <w:spacing w:after="80"/>
        <w:ind w:left="-274" w:right="86"/>
        <w:contextualSpacing w:val="0"/>
        <w:jc w:val="both"/>
        <w:rPr>
          <w:rStyle w:val="Strong"/>
          <w:rFonts w:ascii="Arial" w:hAnsi="Arial" w:cs="Arial"/>
          <w:b w:val="0"/>
          <w:bCs w:val="0"/>
          <w:sz w:val="18"/>
          <w:szCs w:val="18"/>
        </w:rPr>
      </w:pPr>
      <w:r w:rsidRPr="006725A4">
        <w:rPr>
          <w:rFonts w:ascii="Arial" w:hAnsi="Arial" w:cs="Arial"/>
          <w:sz w:val="18"/>
          <w:szCs w:val="18"/>
        </w:rPr>
        <w:t xml:space="preserve">All Proposers have a continuing obligation to update and </w:t>
      </w:r>
      <w:r w:rsidR="00D76CCB">
        <w:rPr>
          <w:rFonts w:ascii="Arial" w:hAnsi="Arial" w:cs="Arial"/>
          <w:sz w:val="18"/>
          <w:szCs w:val="18"/>
        </w:rPr>
        <w:t>re-</w:t>
      </w:r>
      <w:r w:rsidRPr="006725A4">
        <w:rPr>
          <w:rFonts w:ascii="Arial" w:hAnsi="Arial" w:cs="Arial"/>
          <w:sz w:val="18"/>
          <w:szCs w:val="18"/>
        </w:rPr>
        <w:t>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w:t>
      </w:r>
      <w:r w:rsidR="002A25DA">
        <w:rPr>
          <w:rStyle w:val="Strong"/>
          <w:rFonts w:ascii="Arial" w:hAnsi="Arial" w:cs="Arial"/>
          <w:b w:val="0"/>
          <w:bCs w:val="0"/>
          <w:sz w:val="18"/>
          <w:szCs w:val="18"/>
        </w:rPr>
        <w:t xml:space="preserve"> as</w:t>
      </w:r>
      <w:r w:rsidRPr="006725A4">
        <w:rPr>
          <w:rStyle w:val="Strong"/>
          <w:rFonts w:ascii="Arial" w:hAnsi="Arial" w:cs="Arial"/>
          <w:b w:val="0"/>
          <w:bCs w:val="0"/>
          <w:sz w:val="18"/>
          <w:szCs w:val="18"/>
        </w:rPr>
        <w:t xml:space="preserve"> “confidential” or “proprietary” is insufficient.</w:t>
      </w:r>
    </w:p>
    <w:p w14:paraId="6F6382D6" w14:textId="786A086A" w:rsidR="002A25DA" w:rsidRPr="002A25DA" w:rsidRDefault="002A25DA" w:rsidP="00AC3D52">
      <w:pPr>
        <w:pStyle w:val="ListParagraph"/>
        <w:spacing w:after="240"/>
        <w:ind w:left="-274" w:right="90"/>
        <w:contextualSpacing w:val="0"/>
        <w:jc w:val="both"/>
        <w:rPr>
          <w:rFonts w:ascii="Arial" w:hAnsi="Arial" w:cs="Arial"/>
          <w:b/>
          <w:bCs/>
          <w:sz w:val="18"/>
          <w:szCs w:val="18"/>
        </w:rPr>
      </w:pPr>
      <w:r w:rsidRPr="002A25DA">
        <w:rPr>
          <w:rFonts w:ascii="Arial" w:hAnsi="Arial" w:cs="Arial"/>
          <w:sz w:val="18"/>
          <w:szCs w:val="18"/>
        </w:rPr>
        <w:t>Return this form per RFP Section 2</w:t>
      </w:r>
      <w:r>
        <w:rPr>
          <w:rFonts w:ascii="Arial" w:hAnsi="Arial" w:cs="Arial"/>
          <w:sz w:val="18"/>
          <w:szCs w:val="18"/>
        </w:rPr>
        <w:t xml:space="preserve">. </w:t>
      </w:r>
      <w:proofErr w:type="spellStart"/>
      <w:r>
        <w:rPr>
          <w:rFonts w:ascii="Arial" w:hAnsi="Arial" w:cs="Arial"/>
          <w:sz w:val="18"/>
          <w:szCs w:val="18"/>
        </w:rPr>
        <w:t>Elecronic</w:t>
      </w:r>
      <w:proofErr w:type="spellEnd"/>
      <w:r>
        <w:rPr>
          <w:rFonts w:ascii="Arial" w:hAnsi="Arial" w:cs="Arial"/>
          <w:sz w:val="18"/>
          <w:szCs w:val="18"/>
        </w:rPr>
        <w:t xml:space="preserve"> signature is acceptable. </w:t>
      </w:r>
    </w:p>
    <w:tbl>
      <w:tblPr>
        <w:tblStyle w:val="TableGrid"/>
        <w:tblW w:w="0" w:type="auto"/>
        <w:tblInd w:w="-185" w:type="dxa"/>
        <w:tblLook w:val="04A0" w:firstRow="1" w:lastRow="0" w:firstColumn="1" w:lastColumn="0" w:noHBand="0" w:noVBand="1"/>
      </w:tblPr>
      <w:tblGrid>
        <w:gridCol w:w="4173"/>
        <w:gridCol w:w="6226"/>
      </w:tblGrid>
      <w:tr w:rsidR="00103668" w:rsidRPr="00BA38B2" w14:paraId="75B0E9EA" w14:textId="77777777" w:rsidTr="006E5DC5">
        <w:tc>
          <w:tcPr>
            <w:tcW w:w="4173" w:type="dxa"/>
            <w:vAlign w:val="center"/>
          </w:tcPr>
          <w:p w14:paraId="6044CC87" w14:textId="77777777" w:rsidR="0037006E" w:rsidRPr="00BA38B2" w:rsidRDefault="001A24EF" w:rsidP="006E5DC5">
            <w:pPr>
              <w:spacing w:before="60" w:after="60"/>
              <w:jc w:val="right"/>
              <w:rPr>
                <w:rFonts w:ascii="Arial" w:hAnsi="Arial" w:cs="Arial"/>
                <w:sz w:val="18"/>
                <w:szCs w:val="18"/>
              </w:rPr>
            </w:pPr>
            <w:r w:rsidRPr="00BA38B2">
              <w:rPr>
                <w:rFonts w:ascii="Arial" w:hAnsi="Arial" w:cs="Arial"/>
                <w:sz w:val="18"/>
                <w:szCs w:val="18"/>
              </w:rPr>
              <w:t>Proposer Company Name:</w:t>
            </w:r>
          </w:p>
        </w:tc>
        <w:sdt>
          <w:sdtPr>
            <w:rPr>
              <w:rFonts w:ascii="Arial" w:hAnsi="Arial" w:cs="Arial"/>
              <w:sz w:val="18"/>
              <w:szCs w:val="18"/>
            </w:rPr>
            <w:id w:val="-380093536"/>
            <w:placeholder>
              <w:docPart w:val="BE823A4175F74C5F8FBED55B8D892781"/>
            </w:placeholder>
            <w:showingPlcHdr/>
            <w:text/>
          </w:sdtPr>
          <w:sdtEndPr/>
          <w:sdtContent>
            <w:tc>
              <w:tcPr>
                <w:tcW w:w="6226" w:type="dxa"/>
                <w:vAlign w:val="center"/>
              </w:tcPr>
              <w:p w14:paraId="4A673D8B" w14:textId="77777777" w:rsidR="0037006E" w:rsidRPr="00BA38B2" w:rsidRDefault="001A24EF" w:rsidP="006E5DC5">
                <w:pPr>
                  <w:spacing w:before="60" w:after="60"/>
                  <w:jc w:val="right"/>
                  <w:rPr>
                    <w:rFonts w:ascii="Arial" w:hAnsi="Arial" w:cs="Arial"/>
                    <w:sz w:val="18"/>
                    <w:szCs w:val="18"/>
                  </w:rPr>
                </w:pPr>
                <w:r w:rsidRPr="00BA38B2">
                  <w:rPr>
                    <w:rStyle w:val="PlaceholderText"/>
                    <w:sz w:val="18"/>
                    <w:szCs w:val="18"/>
                  </w:rPr>
                  <w:t>Click or tap here to enter text.</w:t>
                </w:r>
              </w:p>
            </w:tc>
          </w:sdtContent>
        </w:sdt>
      </w:tr>
      <w:tr w:rsidR="00103668" w:rsidRPr="00BA38B2" w14:paraId="00B21250" w14:textId="77777777" w:rsidTr="0037006E">
        <w:tc>
          <w:tcPr>
            <w:tcW w:w="4173" w:type="dxa"/>
            <w:shd w:val="clear" w:color="auto" w:fill="D9D9D9" w:themeFill="background1" w:themeFillShade="D9"/>
          </w:tcPr>
          <w:p w14:paraId="1F0AAFD8" w14:textId="77777777" w:rsidR="0037006E" w:rsidRPr="00BA38B2"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BA38B2" w:rsidRDefault="0037006E" w:rsidP="005C6139">
            <w:pPr>
              <w:spacing w:line="180" w:lineRule="exact"/>
              <w:jc w:val="right"/>
              <w:rPr>
                <w:rFonts w:ascii="Arial" w:hAnsi="Arial" w:cs="Arial"/>
                <w:sz w:val="18"/>
                <w:szCs w:val="18"/>
              </w:rPr>
            </w:pPr>
          </w:p>
        </w:tc>
      </w:tr>
      <w:tr w:rsidR="00103668" w:rsidRPr="00BA38B2" w14:paraId="66A4A3EE" w14:textId="77777777" w:rsidTr="0037006E">
        <w:tc>
          <w:tcPr>
            <w:tcW w:w="4173" w:type="dxa"/>
          </w:tcPr>
          <w:p w14:paraId="4A752D5A" w14:textId="77777777" w:rsidR="0037006E" w:rsidRPr="00BA38B2" w:rsidRDefault="001A24EF" w:rsidP="006E5DC5">
            <w:pPr>
              <w:spacing w:before="60" w:after="60"/>
              <w:jc w:val="right"/>
              <w:rPr>
                <w:rFonts w:ascii="Arial" w:hAnsi="Arial" w:cs="Arial"/>
                <w:sz w:val="18"/>
                <w:szCs w:val="18"/>
              </w:rPr>
            </w:pPr>
            <w:r w:rsidRPr="00BA38B2">
              <w:rPr>
                <w:rFonts w:ascii="Arial" w:hAnsi="Arial" w:cs="Arial"/>
                <w:sz w:val="18"/>
                <w:szCs w:val="18"/>
              </w:rPr>
              <w:t>Name &amp; Title of Authorized Representative:</w:t>
            </w:r>
          </w:p>
        </w:tc>
        <w:sdt>
          <w:sdtPr>
            <w:rPr>
              <w:rFonts w:ascii="Arial" w:hAnsi="Arial" w:cs="Arial"/>
              <w:sz w:val="18"/>
              <w:szCs w:val="18"/>
            </w:rPr>
            <w:id w:val="-874778440"/>
            <w:placeholder>
              <w:docPart w:val="18CB54FC1D194CC482471E0D7C69CA22"/>
            </w:placeholder>
            <w:showingPlcHdr/>
            <w:text/>
          </w:sdtPr>
          <w:sdtEndPr/>
          <w:sdtContent>
            <w:tc>
              <w:tcPr>
                <w:tcW w:w="6226" w:type="dxa"/>
              </w:tcPr>
              <w:p w14:paraId="0C59A892" w14:textId="77777777" w:rsidR="0037006E" w:rsidRPr="00BA38B2" w:rsidRDefault="001A24EF" w:rsidP="006E5DC5">
                <w:pPr>
                  <w:spacing w:before="60" w:after="60"/>
                  <w:jc w:val="right"/>
                  <w:rPr>
                    <w:rFonts w:ascii="Arial" w:hAnsi="Arial" w:cs="Arial"/>
                    <w:sz w:val="18"/>
                    <w:szCs w:val="18"/>
                  </w:rPr>
                </w:pPr>
                <w:r w:rsidRPr="00BA38B2">
                  <w:rPr>
                    <w:rStyle w:val="PlaceholderText"/>
                    <w:sz w:val="18"/>
                    <w:szCs w:val="18"/>
                  </w:rPr>
                  <w:t>Click or tap here to enter text.</w:t>
                </w:r>
              </w:p>
            </w:tc>
          </w:sdtContent>
        </w:sdt>
      </w:tr>
      <w:tr w:rsidR="00103668" w:rsidRPr="00BA38B2" w14:paraId="68FA6E40" w14:textId="77777777" w:rsidTr="0037006E">
        <w:trPr>
          <w:trHeight w:val="80"/>
        </w:trPr>
        <w:tc>
          <w:tcPr>
            <w:tcW w:w="4173" w:type="dxa"/>
            <w:shd w:val="clear" w:color="auto" w:fill="D9D9D9" w:themeFill="background1" w:themeFillShade="D9"/>
          </w:tcPr>
          <w:p w14:paraId="5531D8D2" w14:textId="77777777" w:rsidR="0037006E" w:rsidRPr="00BA38B2"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BA38B2" w:rsidRDefault="0037006E" w:rsidP="005C6139">
            <w:pPr>
              <w:spacing w:line="180" w:lineRule="exact"/>
              <w:jc w:val="right"/>
              <w:rPr>
                <w:rFonts w:ascii="Arial" w:hAnsi="Arial" w:cs="Arial"/>
                <w:sz w:val="18"/>
                <w:szCs w:val="18"/>
              </w:rPr>
            </w:pPr>
          </w:p>
        </w:tc>
      </w:tr>
      <w:tr w:rsidR="00103668" w:rsidRPr="00BA38B2" w14:paraId="78F24A51" w14:textId="77777777" w:rsidTr="002A25DA">
        <w:trPr>
          <w:trHeight w:val="512"/>
        </w:trPr>
        <w:tc>
          <w:tcPr>
            <w:tcW w:w="4173" w:type="dxa"/>
            <w:vAlign w:val="center"/>
          </w:tcPr>
          <w:p w14:paraId="6A647C11" w14:textId="77777777" w:rsidR="0037006E" w:rsidRPr="00BA38B2" w:rsidRDefault="001A24EF" w:rsidP="006E5DC5">
            <w:pPr>
              <w:spacing w:before="60" w:after="60"/>
              <w:jc w:val="right"/>
              <w:rPr>
                <w:rFonts w:ascii="Arial" w:hAnsi="Arial" w:cs="Arial"/>
                <w:sz w:val="18"/>
                <w:szCs w:val="18"/>
              </w:rPr>
            </w:pPr>
            <w:r w:rsidRPr="00BA38B2">
              <w:rPr>
                <w:rFonts w:ascii="Arial" w:hAnsi="Arial" w:cs="Arial"/>
                <w:sz w:val="18"/>
                <w:szCs w:val="18"/>
              </w:rPr>
              <w:t>Authorized Representative Signature:</w:t>
            </w:r>
          </w:p>
        </w:tc>
        <w:tc>
          <w:tcPr>
            <w:tcW w:w="6226" w:type="dxa"/>
            <w:vAlign w:val="center"/>
          </w:tcPr>
          <w:p w14:paraId="2BF88AD1" w14:textId="77777777" w:rsidR="0037006E" w:rsidRPr="00BA38B2" w:rsidRDefault="0037006E" w:rsidP="006E5DC5">
            <w:pPr>
              <w:spacing w:before="60" w:after="60"/>
              <w:jc w:val="right"/>
              <w:rPr>
                <w:rFonts w:ascii="Arial" w:hAnsi="Arial" w:cs="Arial"/>
                <w:sz w:val="18"/>
                <w:szCs w:val="18"/>
              </w:rPr>
            </w:pPr>
          </w:p>
        </w:tc>
      </w:tr>
      <w:tr w:rsidR="00103668" w:rsidRPr="00BA38B2" w14:paraId="307F771B" w14:textId="77777777" w:rsidTr="0037006E">
        <w:trPr>
          <w:trHeight w:val="20"/>
        </w:trPr>
        <w:tc>
          <w:tcPr>
            <w:tcW w:w="4173" w:type="dxa"/>
            <w:shd w:val="clear" w:color="auto" w:fill="D9D9D9" w:themeFill="background1" w:themeFillShade="D9"/>
          </w:tcPr>
          <w:p w14:paraId="0219EFD4" w14:textId="77777777" w:rsidR="0037006E" w:rsidRPr="00BA38B2"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381248CB" w14:textId="77777777" w:rsidR="0037006E" w:rsidRPr="00BA38B2" w:rsidRDefault="0037006E" w:rsidP="005C6139">
            <w:pPr>
              <w:spacing w:line="180" w:lineRule="exact"/>
              <w:jc w:val="right"/>
              <w:rPr>
                <w:rFonts w:ascii="Arial" w:hAnsi="Arial" w:cs="Arial"/>
                <w:sz w:val="18"/>
                <w:szCs w:val="18"/>
              </w:rPr>
            </w:pPr>
          </w:p>
        </w:tc>
      </w:tr>
      <w:tr w:rsidR="00103668" w:rsidRPr="00BA38B2" w14:paraId="123655B8" w14:textId="77777777" w:rsidTr="006E5DC5">
        <w:trPr>
          <w:trHeight w:val="368"/>
        </w:trPr>
        <w:tc>
          <w:tcPr>
            <w:tcW w:w="4173" w:type="dxa"/>
            <w:vAlign w:val="center"/>
          </w:tcPr>
          <w:p w14:paraId="25090BBF" w14:textId="77777777" w:rsidR="0037006E" w:rsidRPr="00BA38B2" w:rsidRDefault="001A24EF" w:rsidP="006E5DC5">
            <w:pPr>
              <w:spacing w:before="60" w:after="60"/>
              <w:jc w:val="right"/>
              <w:rPr>
                <w:rFonts w:ascii="Arial" w:hAnsi="Arial" w:cs="Arial"/>
                <w:sz w:val="18"/>
                <w:szCs w:val="18"/>
              </w:rPr>
            </w:pPr>
            <w:r w:rsidRPr="00BA38B2">
              <w:rPr>
                <w:rFonts w:ascii="Arial" w:hAnsi="Arial" w:cs="Arial"/>
                <w:sz w:val="18"/>
                <w:szCs w:val="18"/>
              </w:rPr>
              <w:t>Signature Date:</w:t>
            </w:r>
          </w:p>
        </w:tc>
        <w:sdt>
          <w:sdtPr>
            <w:rPr>
              <w:rFonts w:ascii="Arial" w:hAnsi="Arial" w:cs="Arial"/>
              <w:sz w:val="18"/>
              <w:szCs w:val="18"/>
            </w:rPr>
            <w:id w:val="1063830169"/>
            <w:placeholder>
              <w:docPart w:val="7D2EAD7F43604A8A91C5DFC146B6A810"/>
            </w:placeholder>
            <w:showingPlcHdr/>
            <w:text/>
          </w:sdtPr>
          <w:sdtEndPr/>
          <w:sdtContent>
            <w:tc>
              <w:tcPr>
                <w:tcW w:w="6226" w:type="dxa"/>
                <w:vAlign w:val="center"/>
              </w:tcPr>
              <w:p w14:paraId="6714560E" w14:textId="77777777" w:rsidR="0037006E" w:rsidRPr="00BA38B2" w:rsidRDefault="001A24EF" w:rsidP="006E5DC5">
                <w:pPr>
                  <w:spacing w:before="60" w:after="60"/>
                  <w:jc w:val="right"/>
                  <w:rPr>
                    <w:rFonts w:ascii="Arial" w:hAnsi="Arial" w:cs="Arial"/>
                    <w:sz w:val="18"/>
                    <w:szCs w:val="18"/>
                  </w:rPr>
                </w:pPr>
                <w:r w:rsidRPr="00BA38B2">
                  <w:rPr>
                    <w:rStyle w:val="PlaceholderText"/>
                    <w:sz w:val="18"/>
                    <w:szCs w:val="18"/>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1760128758">
    <w:abstractNumId w:val="14"/>
  </w:num>
  <w:num w:numId="2" w16cid:durableId="1394934980">
    <w:abstractNumId w:val="21"/>
  </w:num>
  <w:num w:numId="3" w16cid:durableId="179590248">
    <w:abstractNumId w:val="30"/>
  </w:num>
  <w:num w:numId="4" w16cid:durableId="1024327937">
    <w:abstractNumId w:val="31"/>
  </w:num>
  <w:num w:numId="5" w16cid:durableId="1447963776">
    <w:abstractNumId w:val="11"/>
  </w:num>
  <w:num w:numId="6" w16cid:durableId="2051686855">
    <w:abstractNumId w:val="6"/>
  </w:num>
  <w:num w:numId="7" w16cid:durableId="2130784156">
    <w:abstractNumId w:val="4"/>
  </w:num>
  <w:num w:numId="8" w16cid:durableId="1945574447">
    <w:abstractNumId w:val="20"/>
  </w:num>
  <w:num w:numId="9" w16cid:durableId="456458947">
    <w:abstractNumId w:val="0"/>
  </w:num>
  <w:num w:numId="10" w16cid:durableId="6566210">
    <w:abstractNumId w:val="23"/>
  </w:num>
  <w:num w:numId="11" w16cid:durableId="1733429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6902345">
    <w:abstractNumId w:val="9"/>
  </w:num>
  <w:num w:numId="13" w16cid:durableId="1637294307">
    <w:abstractNumId w:val="19"/>
  </w:num>
  <w:num w:numId="14" w16cid:durableId="396710831">
    <w:abstractNumId w:val="32"/>
  </w:num>
  <w:num w:numId="15" w16cid:durableId="1757287091">
    <w:abstractNumId w:val="34"/>
  </w:num>
  <w:num w:numId="16" w16cid:durableId="1671563909">
    <w:abstractNumId w:val="24"/>
  </w:num>
  <w:num w:numId="17" w16cid:durableId="2140881552">
    <w:abstractNumId w:val="18"/>
  </w:num>
  <w:num w:numId="18" w16cid:durableId="1585259047">
    <w:abstractNumId w:val="33"/>
  </w:num>
  <w:num w:numId="19" w16cid:durableId="106195898">
    <w:abstractNumId w:val="1"/>
  </w:num>
  <w:num w:numId="20" w16cid:durableId="39406081">
    <w:abstractNumId w:val="13"/>
  </w:num>
  <w:num w:numId="21" w16cid:durableId="1437210109">
    <w:abstractNumId w:val="29"/>
  </w:num>
  <w:num w:numId="22" w16cid:durableId="1844934779">
    <w:abstractNumId w:val="5"/>
  </w:num>
  <w:num w:numId="23" w16cid:durableId="867790661">
    <w:abstractNumId w:val="16"/>
  </w:num>
  <w:num w:numId="24" w16cid:durableId="106239596">
    <w:abstractNumId w:val="28"/>
  </w:num>
  <w:num w:numId="25" w16cid:durableId="1258370711">
    <w:abstractNumId w:val="4"/>
  </w:num>
  <w:num w:numId="26" w16cid:durableId="2114544467">
    <w:abstractNumId w:val="12"/>
  </w:num>
  <w:num w:numId="27" w16cid:durableId="98186622">
    <w:abstractNumId w:val="17"/>
  </w:num>
  <w:num w:numId="28" w16cid:durableId="1858150907">
    <w:abstractNumId w:val="7"/>
  </w:num>
  <w:num w:numId="29" w16cid:durableId="233779675">
    <w:abstractNumId w:val="22"/>
  </w:num>
  <w:num w:numId="30" w16cid:durableId="1571574690">
    <w:abstractNumId w:val="27"/>
  </w:num>
  <w:num w:numId="31" w16cid:durableId="2049865678">
    <w:abstractNumId w:val="10"/>
  </w:num>
  <w:num w:numId="32" w16cid:durableId="914586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6971629">
    <w:abstractNumId w:val="15"/>
  </w:num>
  <w:num w:numId="34" w16cid:durableId="1332217104">
    <w:abstractNumId w:val="26"/>
  </w:num>
  <w:num w:numId="35" w16cid:durableId="1974171950">
    <w:abstractNumId w:val="3"/>
  </w:num>
  <w:num w:numId="36" w16cid:durableId="124880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25DA"/>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0498"/>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0EAF"/>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A38B2"/>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76CCB"/>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a0cf0f5-8779-45a0-99ee-ea0e96d41a11" ContentTypeId="0x01010043333FEEB45B354AA9689ECF7938F27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customXml/itemProps2.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4.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5.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Bucaida, Beth - ETF</cp:lastModifiedBy>
  <cp:revision>12</cp:revision>
  <cp:lastPrinted>2018-04-30T18:43:00Z</cp:lastPrinted>
  <dcterms:created xsi:type="dcterms:W3CDTF">2020-01-27T20:07:00Z</dcterms:created>
  <dcterms:modified xsi:type="dcterms:W3CDTF">2024-04-17T13:58:00Z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ies>
</file>