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408C" w14:textId="0D5489CB" w:rsidR="00CF6B1A" w:rsidRPr="0030756F" w:rsidRDefault="00CF6B1A" w:rsidP="009D337A">
      <w:pPr>
        <w:ind w:left="-270"/>
        <w:rPr>
          <w:rFonts w:ascii="Arial" w:hAnsi="Arial" w:cs="Arial"/>
          <w:b/>
        </w:rPr>
      </w:pPr>
      <w:bookmarkStart w:id="0" w:name="_Hlk160701016"/>
      <w:r>
        <w:rPr>
          <w:rFonts w:ascii="Arial" w:hAnsi="Arial" w:cs="Arial"/>
          <w:b/>
        </w:rPr>
        <w:t xml:space="preserve">RFP </w:t>
      </w:r>
      <w:r w:rsidRPr="00055D25">
        <w:rPr>
          <w:rFonts w:ascii="Arial" w:hAnsi="Arial" w:cs="Arial"/>
          <w:b/>
        </w:rPr>
        <w:t>ETD00</w:t>
      </w:r>
      <w:r>
        <w:rPr>
          <w:rFonts w:ascii="Arial" w:hAnsi="Arial" w:cs="Arial"/>
          <w:b/>
        </w:rPr>
        <w:t>60</w:t>
      </w:r>
      <w:r w:rsidRPr="00055D25">
        <w:rPr>
          <w:rFonts w:ascii="Arial" w:hAnsi="Arial" w:cs="Arial"/>
          <w:b/>
        </w:rPr>
        <w:t xml:space="preserve"> </w:t>
      </w:r>
      <w:r>
        <w:rPr>
          <w:rFonts w:ascii="Arial" w:hAnsi="Arial" w:cs="Arial"/>
          <w:b/>
        </w:rPr>
        <w:t>IT Audits and Consulting</w:t>
      </w:r>
      <w:r>
        <w:rPr>
          <w:rFonts w:ascii="Arial" w:hAnsi="Arial" w:cs="Arial"/>
          <w:b/>
        </w:rPr>
        <w:t xml:space="preserve"> </w:t>
      </w:r>
    </w:p>
    <w:bookmarkEnd w:id="0"/>
    <w:p w14:paraId="1CC8F947" w14:textId="0B6B4958" w:rsidR="00CF6B1A" w:rsidRPr="00C62F88" w:rsidRDefault="00CF6B1A" w:rsidP="009D337A">
      <w:pPr>
        <w:pStyle w:val="ListParagraph"/>
        <w:spacing w:after="6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Pr>
          <w:rFonts w:ascii="Arial" w:hAnsi="Arial" w:cs="Arial"/>
          <w:b/>
          <w:sz w:val="18"/>
          <w:szCs w:val="18"/>
        </w:rPr>
        <w:t>D00</w:t>
      </w:r>
      <w:r>
        <w:rPr>
          <w:rFonts w:ascii="Arial" w:hAnsi="Arial" w:cs="Arial"/>
          <w:b/>
          <w:sz w:val="18"/>
          <w:szCs w:val="18"/>
        </w:rPr>
        <w:t>6</w:t>
      </w:r>
      <w:r>
        <w:rPr>
          <w:rFonts w:ascii="Arial" w:hAnsi="Arial" w:cs="Arial"/>
          <w:b/>
          <w:sz w:val="18"/>
          <w:szCs w:val="18"/>
        </w:rPr>
        <w:t>0</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w:t>
      </w:r>
      <w:proofErr w:type="gramStart"/>
      <w:r w:rsidRPr="00C62F88">
        <w:rPr>
          <w:rFonts w:ascii="Arial" w:hAnsi="Arial" w:cs="Arial"/>
          <w:sz w:val="18"/>
          <w:szCs w:val="18"/>
        </w:rPr>
        <w:t>material</w:t>
      </w:r>
      <w:proofErr w:type="gramEnd"/>
      <w:r w:rsidRPr="00C62F88">
        <w:rPr>
          <w:rFonts w:ascii="Arial" w:hAnsi="Arial" w:cs="Arial"/>
          <w:sz w:val="18"/>
          <w:szCs w:val="18"/>
        </w:rPr>
        <w:t xml:space="preserve"> and not be released without our written approval. I understand other information cannot be kept confidential unless it is a trade secret. </w:t>
      </w:r>
    </w:p>
    <w:p w14:paraId="650FD808" w14:textId="77777777" w:rsidR="00CF6B1A" w:rsidRPr="00C62F88" w:rsidRDefault="00CF6B1A" w:rsidP="009D337A">
      <w:pPr>
        <w:pStyle w:val="ListParagraph"/>
        <w:spacing w:after="60"/>
        <w:ind w:left="0" w:right="234"/>
        <w:contextualSpacing w:val="0"/>
        <w:jc w:val="both"/>
        <w:rPr>
          <w:rFonts w:ascii="Arial" w:hAnsi="Arial" w:cs="Arial"/>
          <w:sz w:val="18"/>
          <w:szCs w:val="18"/>
        </w:rPr>
      </w:pPr>
      <w:r w:rsidRPr="00C62F88">
        <w:rPr>
          <w:rFonts w:ascii="Arial" w:hAnsi="Arial" w:cs="Arial"/>
          <w:sz w:val="18"/>
          <w:szCs w:val="18"/>
        </w:rPr>
        <w:t xml:space="preserve">Trade secret is defined in § 134.90(1)(c), Wis. Stats. as follows: “Trade secret” means information, including a formula, pattern, compilation, program, device, method, </w:t>
      </w:r>
      <w:proofErr w:type="gramStart"/>
      <w:r w:rsidRPr="00C62F88">
        <w:rPr>
          <w:rFonts w:ascii="Arial" w:hAnsi="Arial" w:cs="Arial"/>
          <w:sz w:val="18"/>
          <w:szCs w:val="18"/>
        </w:rPr>
        <w:t>technique</w:t>
      </w:r>
      <w:proofErr w:type="gramEnd"/>
      <w:r w:rsidRPr="00C62F88">
        <w:rPr>
          <w:rFonts w:ascii="Arial" w:hAnsi="Arial" w:cs="Arial"/>
          <w:sz w:val="18"/>
          <w:szCs w:val="18"/>
        </w:rPr>
        <w:t xml:space="preserve"> or process to which all the following apply:</w:t>
      </w:r>
    </w:p>
    <w:p w14:paraId="2BDF9070" w14:textId="77777777" w:rsidR="00CF6B1A" w:rsidRPr="00C62F88" w:rsidRDefault="00CF6B1A" w:rsidP="009D337A">
      <w:pPr>
        <w:pStyle w:val="ListParagraph"/>
        <w:numPr>
          <w:ilvl w:val="0"/>
          <w:numId w:val="36"/>
        </w:numPr>
        <w:spacing w:after="60"/>
        <w:ind w:left="36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3AB4D0E2" w14:textId="77777777" w:rsidR="00CF6B1A" w:rsidRPr="00C62F88" w:rsidRDefault="00CF6B1A" w:rsidP="009D337A">
      <w:pPr>
        <w:pStyle w:val="ListParagraph"/>
        <w:numPr>
          <w:ilvl w:val="0"/>
          <w:numId w:val="36"/>
        </w:numPr>
        <w:spacing w:after="60"/>
        <w:ind w:left="36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5BE50C8" w14:textId="77777777" w:rsidR="00CF6B1A" w:rsidRPr="00C62F88" w:rsidRDefault="00CF6B1A" w:rsidP="009D337A">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Pr="00C62F88">
        <w:rPr>
          <w:rFonts w:ascii="Arial" w:hAnsi="Arial" w:cs="Arial"/>
          <w:sz w:val="18"/>
          <w:szCs w:val="18"/>
        </w:rPr>
        <w:t xml:space="preserve">rices become public information and therefore cannot be kept confidential. </w:t>
      </w:r>
    </w:p>
    <w:p w14:paraId="312DEAF7" w14:textId="77777777" w:rsidR="00CF6B1A" w:rsidRPr="00C62F88" w:rsidRDefault="00CF6B1A" w:rsidP="009D337A">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1" w:name="_Hlk513120215"/>
      <w:r w:rsidRPr="00750BC8">
        <w:rPr>
          <w:rFonts w:ascii="Arial" w:hAnsi="Arial" w:cs="Arial"/>
          <w:b/>
          <w:sz w:val="18"/>
          <w:szCs w:val="18"/>
        </w:rPr>
        <w:t>If you are not including any confidential or proprietary materials with your Proposal, please write “none” in the first row below.</w:t>
      </w:r>
    </w:p>
    <w:bookmarkEnd w:id="1"/>
    <w:p w14:paraId="499BC532" w14:textId="77777777" w:rsidR="00CF6B1A" w:rsidRPr="00AC3D52" w:rsidRDefault="00CF6B1A" w:rsidP="00CF6B1A">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CF6B1A">
      <w:pPr>
        <w:pStyle w:val="ListParagraph"/>
        <w:spacing w:after="12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F3E6355" w14:textId="77777777" w:rsidR="00CF6B1A" w:rsidRPr="006725A4" w:rsidRDefault="00CF6B1A" w:rsidP="009D337A">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7758301" w14:textId="77777777" w:rsidR="00CF6B1A" w:rsidRPr="006725A4" w:rsidRDefault="00CF6B1A" w:rsidP="00CF6B1A">
      <w:pPr>
        <w:pStyle w:val="ListParagraph"/>
        <w:spacing w:after="120"/>
        <w:ind w:left="-274" w:right="86"/>
        <w:contextualSpacing w:val="0"/>
        <w:jc w:val="both"/>
        <w:rPr>
          <w:rFonts w:ascii="Arial" w:hAnsi="Arial" w:cs="Arial"/>
          <w:b/>
          <w:bCs/>
          <w:sz w:val="18"/>
          <w:szCs w:val="18"/>
        </w:rPr>
      </w:pPr>
      <w:r w:rsidRPr="006725A4">
        <w:rPr>
          <w:rFonts w:ascii="Arial" w:hAnsi="Arial" w:cs="Arial"/>
          <w:sz w:val="18"/>
          <w:szCs w:val="18"/>
        </w:rPr>
        <w:t xml:space="preserve">All Proposers have a continuing obligation to update and </w:t>
      </w:r>
      <w:r>
        <w:rPr>
          <w:rFonts w:ascii="Arial" w:hAnsi="Arial" w:cs="Arial"/>
          <w:sz w:val="18"/>
          <w:szCs w:val="18"/>
        </w:rPr>
        <w:t>re-</w:t>
      </w:r>
      <w:r w:rsidRPr="006725A4">
        <w:rPr>
          <w:rFonts w:ascii="Arial" w:hAnsi="Arial" w:cs="Arial"/>
          <w:sz w:val="18"/>
          <w:szCs w:val="18"/>
        </w:rPr>
        <w:t>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Contract(s) if the Department requests additional information that the Proposer claims is confidential or proprietary. Merely designating submitted information “confidential” or “proprietary” is insufficient.</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CF6B1A">
        <w:trPr>
          <w:trHeight w:val="134"/>
        </w:trPr>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CF6B1A">
        <w:trPr>
          <w:trHeight w:val="476"/>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3"/>
      <w:footerReference w:type="default" r:id="rId14"/>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B00" w14:textId="037B1B1D" w:rsidR="008C2983" w:rsidRPr="00864BD4" w:rsidRDefault="00864BD4" w:rsidP="00864BD4">
    <w:pPr>
      <w:pStyle w:val="Footer"/>
      <w:rPr>
        <w:rFonts w:ascii="Arial" w:hAnsi="Arial" w:cs="Arial"/>
        <w:sz w:val="18"/>
        <w:szCs w:val="18"/>
      </w:rPr>
    </w:pPr>
    <w:r w:rsidRPr="00864BD4">
      <w:rPr>
        <w:rFonts w:ascii="Arial" w:hAnsi="Arial" w:cs="Arial"/>
        <w:sz w:val="18"/>
        <w:szCs w:val="18"/>
      </w:rPr>
      <w:t>RFP ET</w:t>
    </w:r>
    <w:r w:rsidR="00CF6B1A">
      <w:rPr>
        <w:rFonts w:ascii="Arial" w:hAnsi="Arial" w:cs="Arial"/>
        <w:sz w:val="18"/>
        <w:szCs w:val="18"/>
      </w:rPr>
      <w:t>D0060</w:t>
    </w:r>
  </w:p>
  <w:p w14:paraId="67F88496" w14:textId="63503E96" w:rsidR="00864BD4" w:rsidRPr="00864BD4" w:rsidRDefault="00864BD4" w:rsidP="00864BD4">
    <w:pPr>
      <w:pStyle w:val="Footer"/>
      <w:rPr>
        <w:rFonts w:ascii="Arial" w:hAnsi="Arial" w:cs="Arial"/>
        <w:sz w:val="18"/>
        <w:szCs w:val="18"/>
      </w:rPr>
    </w:pPr>
    <w:r w:rsidRPr="00864BD4">
      <w:rPr>
        <w:rFonts w:ascii="Arial" w:hAnsi="Arial" w:cs="Arial"/>
        <w:sz w:val="18"/>
        <w:szCs w:val="18"/>
      </w:rPr>
      <w:t>Designation of Confidential and Proprietary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0287" w14:textId="77777777" w:rsidR="00A703B3" w:rsidRDefault="00A703B3" w:rsidP="00A703B3">
    <w:pPr>
      <w:pStyle w:val="Default"/>
      <w:jc w:val="center"/>
      <w:rPr>
        <w:sz w:val="20"/>
        <w:szCs w:val="20"/>
      </w:rPr>
    </w:pPr>
    <w:r w:rsidRPr="00A703B3">
      <w:rPr>
        <w:b/>
        <w:noProof/>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0666950">
    <w:abstractNumId w:val="14"/>
  </w:num>
  <w:num w:numId="2" w16cid:durableId="295571440">
    <w:abstractNumId w:val="21"/>
  </w:num>
  <w:num w:numId="3" w16cid:durableId="724135839">
    <w:abstractNumId w:val="30"/>
  </w:num>
  <w:num w:numId="4" w16cid:durableId="979846242">
    <w:abstractNumId w:val="31"/>
  </w:num>
  <w:num w:numId="5" w16cid:durableId="1498499689">
    <w:abstractNumId w:val="11"/>
  </w:num>
  <w:num w:numId="6" w16cid:durableId="1538276596">
    <w:abstractNumId w:val="6"/>
  </w:num>
  <w:num w:numId="7" w16cid:durableId="1743678304">
    <w:abstractNumId w:val="4"/>
  </w:num>
  <w:num w:numId="8" w16cid:durableId="569657266">
    <w:abstractNumId w:val="20"/>
  </w:num>
  <w:num w:numId="9" w16cid:durableId="1789083056">
    <w:abstractNumId w:val="0"/>
  </w:num>
  <w:num w:numId="10" w16cid:durableId="870994822">
    <w:abstractNumId w:val="23"/>
  </w:num>
  <w:num w:numId="11" w16cid:durableId="1908177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6868365">
    <w:abstractNumId w:val="9"/>
  </w:num>
  <w:num w:numId="13" w16cid:durableId="760032081">
    <w:abstractNumId w:val="19"/>
  </w:num>
  <w:num w:numId="14" w16cid:durableId="1485850078">
    <w:abstractNumId w:val="32"/>
  </w:num>
  <w:num w:numId="15" w16cid:durableId="675807339">
    <w:abstractNumId w:val="34"/>
  </w:num>
  <w:num w:numId="16" w16cid:durableId="5257810">
    <w:abstractNumId w:val="24"/>
  </w:num>
  <w:num w:numId="17" w16cid:durableId="1684286876">
    <w:abstractNumId w:val="18"/>
  </w:num>
  <w:num w:numId="18" w16cid:durableId="610361265">
    <w:abstractNumId w:val="33"/>
  </w:num>
  <w:num w:numId="19" w16cid:durableId="1145126336">
    <w:abstractNumId w:val="1"/>
  </w:num>
  <w:num w:numId="20" w16cid:durableId="305548150">
    <w:abstractNumId w:val="13"/>
  </w:num>
  <w:num w:numId="21" w16cid:durableId="1256481504">
    <w:abstractNumId w:val="29"/>
  </w:num>
  <w:num w:numId="22" w16cid:durableId="1809588832">
    <w:abstractNumId w:val="5"/>
  </w:num>
  <w:num w:numId="23" w16cid:durableId="952399650">
    <w:abstractNumId w:val="16"/>
  </w:num>
  <w:num w:numId="24" w16cid:durableId="364793959">
    <w:abstractNumId w:val="28"/>
  </w:num>
  <w:num w:numId="25" w16cid:durableId="853609885">
    <w:abstractNumId w:val="4"/>
  </w:num>
  <w:num w:numId="26" w16cid:durableId="1937517441">
    <w:abstractNumId w:val="12"/>
  </w:num>
  <w:num w:numId="27" w16cid:durableId="211038554">
    <w:abstractNumId w:val="17"/>
  </w:num>
  <w:num w:numId="28" w16cid:durableId="2139032527">
    <w:abstractNumId w:val="7"/>
  </w:num>
  <w:num w:numId="29" w16cid:durableId="188834486">
    <w:abstractNumId w:val="22"/>
  </w:num>
  <w:num w:numId="30" w16cid:durableId="1554002270">
    <w:abstractNumId w:val="27"/>
  </w:num>
  <w:num w:numId="31" w16cid:durableId="1669598442">
    <w:abstractNumId w:val="10"/>
  </w:num>
  <w:num w:numId="32" w16cid:durableId="6663253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4904050">
    <w:abstractNumId w:val="15"/>
  </w:num>
  <w:num w:numId="34" w16cid:durableId="1643146612">
    <w:abstractNumId w:val="26"/>
  </w:num>
  <w:num w:numId="35" w16cid:durableId="150145504">
    <w:abstractNumId w:val="3"/>
  </w:num>
  <w:num w:numId="36" w16cid:durableId="47005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211AA5"/>
    <w:rsid w:val="002173D7"/>
    <w:rsid w:val="00217864"/>
    <w:rsid w:val="00217E5B"/>
    <w:rsid w:val="002201F3"/>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43624"/>
    <w:rsid w:val="00657CAC"/>
    <w:rsid w:val="006714D0"/>
    <w:rsid w:val="0067583F"/>
    <w:rsid w:val="00693A47"/>
    <w:rsid w:val="006A56BD"/>
    <w:rsid w:val="006B6DC1"/>
    <w:rsid w:val="006B7233"/>
    <w:rsid w:val="006C10D5"/>
    <w:rsid w:val="006C439D"/>
    <w:rsid w:val="006E19DC"/>
    <w:rsid w:val="006E5DC5"/>
    <w:rsid w:val="006F21E5"/>
    <w:rsid w:val="006F572C"/>
    <w:rsid w:val="006F5DE6"/>
    <w:rsid w:val="00711EC1"/>
    <w:rsid w:val="007301C6"/>
    <w:rsid w:val="00750A92"/>
    <w:rsid w:val="00757BCF"/>
    <w:rsid w:val="007614E7"/>
    <w:rsid w:val="00762976"/>
    <w:rsid w:val="00765CF6"/>
    <w:rsid w:val="00767ACD"/>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43FD8"/>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CF6B1A"/>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572DB"/>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45DF"/>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CF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CHEFcustomized xmlns="960c24f1-2fba-47cf-b31e-05a06f969bef">Team Working Documents</CHEFcustomized>
    <ETF_x0020_Doc_x0020_Title xmlns="960c24f1-2fba-47cf-b31e-05a06f969bef">FORM G - Designation of Confidential and Proprietary Information</ETF_x0020_Doc_x0020_Title>
    <_dlc_DocId xmlns="960c24f1-2fba-47cf-b31e-05a06f969bef">ETFTEAMS-874092601-88</_dlc_DocId>
    <_dlc_DocIdUrl xmlns="960c24f1-2fba-47cf-b31e-05a06f969bef">
      <Url>https://share.etf.wisconsin.gov/sites/teams/RFPs/CHEFRFP/_layouts/15/DocIdRedir.aspx?ID=ETFTEAMS-874092601-88</Url>
      <Description>ETFTEAMS-874092601-88</Description>
    </_dlc_DocIdUrl>
    <Unique_x0020_Doc_x0020_ID_x0020_MIRROR xmlns="960c24f1-2fba-47cf-b31e-05a06f969b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TF Connect Metadata v2 - CHEF RFP" ma:contentTypeID="0x010100917E16395D80F24BB2765630C41F516909000A5CC519F6F7C542993DDC973792C9B0" ma:contentTypeVersion="17" ma:contentTypeDescription="" ma:contentTypeScope="" ma:versionID="8f760b6e65814d94c9df9b5b67a98d8f">
  <xsd:schema xmlns:xsd="http://www.w3.org/2001/XMLSchema" xmlns:xs="http://www.w3.org/2001/XMLSchema" xmlns:p="http://schemas.microsoft.com/office/2006/metadata/properties" xmlns:ns2="960c24f1-2fba-47cf-b31e-05a06f969bef" targetNamespace="http://schemas.microsoft.com/office/2006/metadata/properties" ma:root="true" ma:fieldsID="cd2f3096801ff08666ba3f83f37e2db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CHEFcustomized"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readOnly="false"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readOnly="false"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CHEFcustomized" ma:index="25" nillable="true" ma:displayName="CHEFcustomized" ma:default="Team Working Documents" ma:format="RadioButtons" ma:internalName="CHEFcustomized">
      <xsd:simpleType>
        <xsd:restriction base="dms:Choice">
          <xsd:enumeration value="Team Working Documents"/>
          <xsd:enumeration value="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6a0cf0f5-8779-45a0-99ee-ea0e96d41a11" ContentTypeId="0x010100917E16395D80F24BB2765630C41F516909" PreviousValue="false"/>
</file>

<file path=customXml/itemProps1.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2.xml><?xml version="1.0" encoding="utf-8"?>
<ds:datastoreItem xmlns:ds="http://schemas.openxmlformats.org/officeDocument/2006/customXml" ds:itemID="{6697E89B-0E9C-4C90-A1F6-EAC0EA3B30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3.xml><?xml version="1.0" encoding="utf-8"?>
<ds:datastoreItem xmlns:ds="http://schemas.openxmlformats.org/officeDocument/2006/customXml" ds:itemID="{BA6C0394-01CA-4560-A370-C398A738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5.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6.xml><?xml version="1.0" encoding="utf-8"?>
<ds:datastoreItem xmlns:ds="http://schemas.openxmlformats.org/officeDocument/2006/customXml" ds:itemID="{5088FB22-9B71-4125-9C0C-72E6583F830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Bucaida, Beth - ETF</cp:lastModifiedBy>
  <cp:revision>6</cp:revision>
  <cp:lastPrinted>2019-08-28T14:15:00Z</cp:lastPrinted>
  <dcterms:created xsi:type="dcterms:W3CDTF">2019-06-21T21:09:00Z</dcterms:created>
  <dcterms:modified xsi:type="dcterms:W3CDTF">2024-06-17T15:29:00Z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0x010100917E16395D80F24BB2765630C41F516909000A5CC519F6F7C542993DDC973792C9B0</vt:lpwstr>
  </property>
  <property fmtid="{D5CDD505-2E9C-101B-9397-08002B2CF9AE}" pid="4" name="_dlc_DocIdItemGuid">
    <vt:lpwstr>035f39c5-a358-4524-bde8-43bb61e4f552</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b06a8f06-d1e0-448d-b03a-6d2b883ccb75,4;b06a8f06-d1e0-448d-b03a-6d2b883ccb75,6;b06a8f06-d1e0-448d-b03a-6d2b883ccb75,8;b06a8f06-d1e0-448d-b03a-6d2b883ccb75,10;b06a8f06-d1e0-448d-b03a-6d2b883ccb75,12;b06a8f06-d1e0-448d-b03a-6d2b883ccb75,14;</vt:lpwstr>
  </property>
</Properties>
</file>