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450" w:type="dxa"/>
        <w:tblLayout w:type="fixed"/>
        <w:tblLook w:val="0000" w:firstRow="0" w:lastRow="0" w:firstColumn="0" w:lastColumn="0" w:noHBand="0" w:noVBand="0"/>
      </w:tblPr>
      <w:tblGrid>
        <w:gridCol w:w="2790"/>
        <w:gridCol w:w="270"/>
        <w:gridCol w:w="5850"/>
        <w:gridCol w:w="2250"/>
      </w:tblGrid>
      <w:tr w:rsidR="008F0C3B" w:rsidRPr="000E00FF" w:rsidTr="0018623A">
        <w:trPr>
          <w:trHeight w:val="1523"/>
        </w:trPr>
        <w:tc>
          <w:tcPr>
            <w:tcW w:w="2790" w:type="dxa"/>
          </w:tcPr>
          <w:p w:rsidR="008F0C3B" w:rsidRPr="000E00FF" w:rsidRDefault="008F0C3B">
            <w:pPr>
              <w:rPr>
                <w:sz w:val="24"/>
                <w:szCs w:val="24"/>
              </w:rPr>
            </w:pPr>
            <w:r w:rsidRPr="000E00FF">
              <w:rPr>
                <w:noProof/>
                <w:sz w:val="24"/>
                <w:szCs w:val="24"/>
              </w:rPr>
              <w:drawing>
                <wp:inline distT="0" distB="0" distL="0" distR="0" wp14:anchorId="48C54E64" wp14:editId="545D250C">
                  <wp:extent cx="1828800" cy="1005840"/>
                  <wp:effectExtent l="0" t="0" r="0" b="3810"/>
                  <wp:docPr id="2" name="Picture 2" descr="ETF_logo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F_logo_larg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4751" b="5656"/>
                          <a:stretch/>
                        </pic:blipFill>
                        <pic:spPr bwMode="auto">
                          <a:xfrm>
                            <a:off x="0" y="0"/>
                            <a:ext cx="1828800" cy="10058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70" w:type="dxa"/>
          </w:tcPr>
          <w:p w:rsidR="008F0C3B" w:rsidRPr="000E00FF" w:rsidRDefault="008F0C3B">
            <w:pPr>
              <w:pStyle w:val="Title"/>
              <w:rPr>
                <w:rFonts w:ascii="Arial" w:hAnsi="Arial"/>
                <w:b/>
                <w:sz w:val="24"/>
                <w:szCs w:val="24"/>
              </w:rPr>
            </w:pPr>
          </w:p>
        </w:tc>
        <w:tc>
          <w:tcPr>
            <w:tcW w:w="5850" w:type="dxa"/>
          </w:tcPr>
          <w:p w:rsidR="008F0C3B" w:rsidRPr="000E00FF" w:rsidRDefault="008F0C3B">
            <w:pPr>
              <w:pStyle w:val="Title"/>
              <w:rPr>
                <w:rFonts w:ascii="Arial" w:hAnsi="Arial"/>
                <w:b/>
                <w:sz w:val="24"/>
                <w:szCs w:val="24"/>
              </w:rPr>
            </w:pPr>
          </w:p>
          <w:p w:rsidR="008F0C3B" w:rsidRPr="000E00FF" w:rsidRDefault="008F0C3B">
            <w:pPr>
              <w:ind w:right="-108"/>
              <w:rPr>
                <w:i/>
                <w:sz w:val="24"/>
                <w:szCs w:val="24"/>
              </w:rPr>
            </w:pPr>
            <w:r>
              <w:rPr>
                <w:noProof/>
                <w:sz w:val="24"/>
                <w:szCs w:val="24"/>
              </w:rPr>
              <mc:AlternateContent>
                <mc:Choice Requires="wps">
                  <w:drawing>
                    <wp:inline distT="0" distB="0" distL="0" distR="0" wp14:anchorId="14632B95" wp14:editId="3B8BAE06">
                      <wp:extent cx="3383280" cy="784860"/>
                      <wp:effectExtent l="0" t="0" r="7620" b="0"/>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784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0C3B" w:rsidRDefault="008F0C3B" w:rsidP="008F7ACA">
                                  <w:pPr>
                                    <w:pStyle w:val="Heading2"/>
                                    <w:jc w:val="center"/>
                                    <w:rPr>
                                      <w:rFonts w:ascii="Century Gothic" w:hAnsi="Century Gothic"/>
                                      <w:sz w:val="28"/>
                                    </w:rPr>
                                  </w:pPr>
                                  <w:r>
                                    <w:rPr>
                                      <w:rFonts w:ascii="Century Gothic" w:hAnsi="Century Gothic"/>
                                      <w:sz w:val="28"/>
                                    </w:rPr>
                                    <w:t>STATE OF WISCONSIN</w:t>
                                  </w:r>
                                </w:p>
                                <w:p w:rsidR="008F0C3B" w:rsidRDefault="008F0C3B" w:rsidP="008F7ACA">
                                  <w:pPr>
                                    <w:jc w:val="center"/>
                                    <w:rPr>
                                      <w:rFonts w:ascii="Century Gothic" w:hAnsi="Century Gothic"/>
                                      <w:b/>
                                      <w:sz w:val="28"/>
                                    </w:rPr>
                                  </w:pPr>
                                  <w:r>
                                    <w:rPr>
                                      <w:rFonts w:ascii="Century Gothic" w:hAnsi="Century Gothic"/>
                                      <w:b/>
                                      <w:sz w:val="28"/>
                                    </w:rPr>
                                    <w:t>Department of Employee Trust Funds</w:t>
                                  </w:r>
                                </w:p>
                                <w:p w:rsidR="008F0C3B" w:rsidRPr="004A7A4A" w:rsidRDefault="008F0C3B" w:rsidP="008F7ACA">
                                  <w:pPr>
                                    <w:jc w:val="center"/>
                                    <w:rPr>
                                      <w:rFonts w:ascii="Century Gothic" w:hAnsi="Century Gothic"/>
                                      <w:b/>
                                      <w:sz w:val="18"/>
                                      <w:szCs w:val="18"/>
                                    </w:rPr>
                                  </w:pPr>
                                  <w:r w:rsidRPr="004A7A4A">
                                    <w:rPr>
                                      <w:rFonts w:ascii="Century Gothic" w:hAnsi="Century Gothic"/>
                                      <w:b/>
                                      <w:sz w:val="18"/>
                                      <w:szCs w:val="18"/>
                                    </w:rPr>
                                    <w:t xml:space="preserve">Robert J. Conlin </w:t>
                                  </w:r>
                                </w:p>
                                <w:p w:rsidR="008F0C3B" w:rsidRDefault="008F0C3B" w:rsidP="008F7ACA">
                                  <w:pPr>
                                    <w:jc w:val="center"/>
                                    <w:rPr>
                                      <w:rFonts w:ascii="Century Gothic" w:hAnsi="Century Gothic"/>
                                      <w:sz w:val="16"/>
                                    </w:rPr>
                                  </w:pPr>
                                  <w:r>
                                    <w:rPr>
                                      <w:rFonts w:ascii="Century Gothic" w:hAnsi="Century Gothic"/>
                                      <w:sz w:val="16"/>
                                    </w:rPr>
                                    <w:t>SECRETARY</w:t>
                                  </w:r>
                                </w:p>
                                <w:p w:rsidR="008F0C3B" w:rsidRDefault="008F0C3B" w:rsidP="008F7ACA">
                                  <w:pPr>
                                    <w:jc w:val="center"/>
                                    <w:rPr>
                                      <w:rFonts w:ascii="Century Gothic" w:hAnsi="Century Gothic"/>
                                      <w:b/>
                                      <w:sz w:val="28"/>
                                    </w:rPr>
                                  </w:pPr>
                                </w:p>
                              </w:txbxContent>
                            </wps:txbx>
                            <wps:bodyPr rot="0" vert="horz" wrap="square" lIns="91440" tIns="45720" rIns="91440" bIns="45720" anchor="t" anchorCtr="0" upright="1">
                              <a:noAutofit/>
                            </wps:bodyPr>
                          </wps:wsp>
                        </a:graphicData>
                      </a:graphic>
                    </wp:inline>
                  </w:drawing>
                </mc:Choice>
                <mc:Fallback>
                  <w:pict>
                    <v:shapetype w14:anchorId="14632B95" id="_x0000_t202" coordsize="21600,21600" o:spt="202" path="m,l,21600r21600,l21600,xe">
                      <v:stroke joinstyle="miter"/>
                      <v:path gradientshapeok="t" o:connecttype="rect"/>
                    </v:shapetype>
                    <v:shape id="Text Box 7" o:spid="_x0000_s1026" type="#_x0000_t202" style="width:266.4pt;height:6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" stroked="f">
                      <v:textbox>
                        <w:txbxContent>
                          <w:p w:rsidR="008F0C3B" w:rsidRDefault="008F0C3B" w:rsidP="008F7ACA">
                            <w:pPr>
                              <w:pStyle w:val="Heading2"/>
                              <w:jc w:val="center"/>
                              <w:rPr>
                                <w:rFonts w:ascii="Century Gothic" w:hAnsi="Century Gothic"/>
                                <w:sz w:val="28"/>
                              </w:rPr>
                            </w:pPr>
                            <w:r>
                              <w:rPr>
                                <w:rFonts w:ascii="Century Gothic" w:hAnsi="Century Gothic"/>
                                <w:sz w:val="28"/>
                              </w:rPr>
                              <w:t>STATE OF WISCONSIN</w:t>
                            </w:r>
                          </w:p>
                          <w:p w:rsidR="008F0C3B" w:rsidRDefault="008F0C3B" w:rsidP="008F7ACA">
                            <w:pPr>
                              <w:jc w:val="center"/>
                              <w:rPr>
                                <w:rFonts w:ascii="Century Gothic" w:hAnsi="Century Gothic"/>
                                <w:b/>
                                <w:sz w:val="28"/>
                              </w:rPr>
                            </w:pPr>
                            <w:r>
                              <w:rPr>
                                <w:rFonts w:ascii="Century Gothic" w:hAnsi="Century Gothic"/>
                                <w:b/>
                                <w:sz w:val="28"/>
                              </w:rPr>
                              <w:t>Department of Employee Trust Funds</w:t>
                            </w:r>
                          </w:p>
                          <w:p w:rsidR="008F0C3B" w:rsidRPr="004A7A4A" w:rsidRDefault="008F0C3B" w:rsidP="008F7ACA">
                            <w:pPr>
                              <w:jc w:val="center"/>
                              <w:rPr>
                                <w:rFonts w:ascii="Century Gothic" w:hAnsi="Century Gothic"/>
                                <w:b/>
                                <w:sz w:val="18"/>
                                <w:szCs w:val="18"/>
                              </w:rPr>
                            </w:pPr>
                            <w:r w:rsidRPr="004A7A4A">
                              <w:rPr>
                                <w:rFonts w:ascii="Century Gothic" w:hAnsi="Century Gothic"/>
                                <w:b/>
                                <w:sz w:val="18"/>
                                <w:szCs w:val="18"/>
                              </w:rPr>
                              <w:t xml:space="preserve">Robert J. Conlin </w:t>
                            </w:r>
                          </w:p>
                          <w:p w:rsidR="008F0C3B" w:rsidRDefault="008F0C3B" w:rsidP="008F7ACA">
                            <w:pPr>
                              <w:jc w:val="center"/>
                              <w:rPr>
                                <w:rFonts w:ascii="Century Gothic" w:hAnsi="Century Gothic"/>
                                <w:sz w:val="16"/>
                              </w:rPr>
                            </w:pPr>
                            <w:r>
                              <w:rPr>
                                <w:rFonts w:ascii="Century Gothic" w:hAnsi="Century Gothic"/>
                                <w:sz w:val="16"/>
                              </w:rPr>
                              <w:t>SECRETARY</w:t>
                            </w:r>
                          </w:p>
                          <w:p w:rsidR="008F0C3B" w:rsidRDefault="008F0C3B" w:rsidP="008F7ACA">
                            <w:pPr>
                              <w:jc w:val="center"/>
                              <w:rPr>
                                <w:rFonts w:ascii="Century Gothic" w:hAnsi="Century Gothic"/>
                                <w:b/>
                                <w:sz w:val="28"/>
                              </w:rPr>
                            </w:pPr>
                          </w:p>
                        </w:txbxContent>
                      </v:textbox>
                      <w10:anchorlock/>
                    </v:shape>
                  </w:pict>
                </mc:Fallback>
              </mc:AlternateContent>
            </w:r>
          </w:p>
        </w:tc>
        <w:tc>
          <w:tcPr>
            <w:tcW w:w="2250" w:type="dxa"/>
            <w:tcBorders>
              <w:left w:val="single" w:sz="18" w:space="0" w:color="auto"/>
            </w:tcBorders>
          </w:tcPr>
          <w:p w:rsidR="008F0C3B" w:rsidRPr="000E00FF" w:rsidRDefault="008F0C3B">
            <w:pPr>
              <w:jc w:val="right"/>
              <w:rPr>
                <w:sz w:val="24"/>
                <w:szCs w:val="24"/>
              </w:rPr>
            </w:pPr>
            <w:r>
              <w:rPr>
                <w:noProof/>
                <w:sz w:val="24"/>
                <w:szCs w:val="24"/>
              </w:rPr>
              <mc:AlternateContent>
                <mc:Choice Requires="wps">
                  <w:drawing>
                    <wp:inline distT="0" distB="0" distL="0" distR="0" wp14:anchorId="789FED2D" wp14:editId="2A5ABEC0">
                      <wp:extent cx="1447800" cy="960120"/>
                      <wp:effectExtent l="0" t="0" r="0" b="0"/>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960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0C3B" w:rsidRPr="00970559" w:rsidRDefault="008F0C3B" w:rsidP="008F7ACA">
                                  <w:pPr>
                                    <w:rPr>
                                      <w:rFonts w:cs="Arial"/>
                                      <w:sz w:val="16"/>
                                    </w:rPr>
                                  </w:pPr>
                                  <w:r w:rsidRPr="00970559">
                                    <w:rPr>
                                      <w:rFonts w:cs="Arial"/>
                                      <w:sz w:val="16"/>
                                    </w:rPr>
                                    <w:t>801 W Badger Road</w:t>
                                  </w:r>
                                </w:p>
                                <w:p w:rsidR="008F0C3B" w:rsidRPr="00970559" w:rsidRDefault="008F0C3B" w:rsidP="008F7ACA">
                                  <w:pPr>
                                    <w:rPr>
                                      <w:rFonts w:cs="Arial"/>
                                      <w:sz w:val="16"/>
                                    </w:rPr>
                                  </w:pPr>
                                  <w:r w:rsidRPr="00970559">
                                    <w:rPr>
                                      <w:rFonts w:cs="Arial"/>
                                      <w:sz w:val="16"/>
                                    </w:rPr>
                                    <w:t>PO Box 7931</w:t>
                                  </w:r>
                                </w:p>
                                <w:p w:rsidR="008F0C3B" w:rsidRPr="00970559" w:rsidRDefault="008F0C3B" w:rsidP="008F7ACA">
                                  <w:pPr>
                                    <w:rPr>
                                      <w:rFonts w:cs="Arial"/>
                                      <w:sz w:val="16"/>
                                    </w:rPr>
                                  </w:pPr>
                                  <w:r w:rsidRPr="00970559">
                                    <w:rPr>
                                      <w:rFonts w:cs="Arial"/>
                                      <w:sz w:val="16"/>
                                    </w:rPr>
                                    <w:t>Madison WI  53707-7931</w:t>
                                  </w:r>
                                </w:p>
                                <w:p w:rsidR="008F0C3B" w:rsidRPr="00970559" w:rsidRDefault="008F0C3B" w:rsidP="008F7ACA">
                                  <w:pPr>
                                    <w:rPr>
                                      <w:rFonts w:cs="Arial"/>
                                      <w:sz w:val="16"/>
                                    </w:rPr>
                                  </w:pPr>
                                </w:p>
                                <w:p w:rsidR="008F0C3B" w:rsidRPr="00970559" w:rsidRDefault="008F0C3B" w:rsidP="008F7ACA">
                                  <w:pPr>
                                    <w:rPr>
                                      <w:rFonts w:cs="Arial"/>
                                      <w:sz w:val="16"/>
                                    </w:rPr>
                                  </w:pPr>
                                  <w:r w:rsidRPr="00970559">
                                    <w:rPr>
                                      <w:rFonts w:cs="Arial"/>
                                      <w:sz w:val="16"/>
                                    </w:rPr>
                                    <w:t>1-877-533-5020 (toll free)</w:t>
                                  </w:r>
                                </w:p>
                                <w:p w:rsidR="008F0C3B" w:rsidRPr="00970559" w:rsidRDefault="008F0C3B" w:rsidP="008F7ACA">
                                  <w:pPr>
                                    <w:rPr>
                                      <w:rFonts w:cs="Arial"/>
                                      <w:sz w:val="16"/>
                                    </w:rPr>
                                  </w:pPr>
                                  <w:r w:rsidRPr="00970559">
                                    <w:rPr>
                                      <w:rFonts w:cs="Arial"/>
                                      <w:sz w:val="16"/>
                                    </w:rPr>
                                    <w:t>Fax 608-267-4549</w:t>
                                  </w:r>
                                </w:p>
                                <w:p w:rsidR="008F0C3B" w:rsidRPr="00970559" w:rsidRDefault="008F0C3B" w:rsidP="008F7ACA">
                                  <w:pPr>
                                    <w:rPr>
                                      <w:rFonts w:cs="Arial"/>
                                      <w:sz w:val="16"/>
                                    </w:rPr>
                                  </w:pPr>
                                  <w:r w:rsidRPr="00970559">
                                    <w:rPr>
                                      <w:rFonts w:cs="Arial"/>
                                      <w:sz w:val="16"/>
                                    </w:rPr>
                                    <w:t>etf.wi.gov</w:t>
                                  </w:r>
                                </w:p>
                              </w:txbxContent>
                            </wps:txbx>
                            <wps:bodyPr rot="0" vert="horz" wrap="square" lIns="91440" tIns="45720" rIns="91440" bIns="45720" anchor="t" anchorCtr="0" upright="1">
                              <a:noAutofit/>
                            </wps:bodyPr>
                          </wps:wsp>
                        </a:graphicData>
                      </a:graphic>
                    </wp:inline>
                  </w:drawing>
                </mc:Choice>
                <mc:Fallback>
                  <w:pict>
                    <v:shape w14:anchorId="789FED2D" id="Text Box 6" o:spid="_x0000_s1027" type="#_x0000_t202" style="width:114pt;height:7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" stroked="f">
                      <v:textbox>
                        <w:txbxContent>
                          <w:p w:rsidR="008F0C3B" w:rsidRPr="00970559" w:rsidRDefault="008F0C3B" w:rsidP="008F7ACA">
                            <w:pPr>
                              <w:rPr>
                                <w:rFonts w:cs="Arial"/>
                                <w:sz w:val="16"/>
                              </w:rPr>
                            </w:pPr>
                            <w:r w:rsidRPr="00970559">
                              <w:rPr>
                                <w:rFonts w:cs="Arial"/>
                                <w:sz w:val="16"/>
                              </w:rPr>
                              <w:t>801 W Badger Road</w:t>
                            </w:r>
                          </w:p>
                          <w:p w:rsidR="008F0C3B" w:rsidRPr="00970559" w:rsidRDefault="008F0C3B" w:rsidP="008F7ACA">
                            <w:pPr>
                              <w:rPr>
                                <w:rFonts w:cs="Arial"/>
                                <w:sz w:val="16"/>
                              </w:rPr>
                            </w:pPr>
                            <w:r w:rsidRPr="00970559">
                              <w:rPr>
                                <w:rFonts w:cs="Arial"/>
                                <w:sz w:val="16"/>
                              </w:rPr>
                              <w:t>PO Box 7931</w:t>
                            </w:r>
                          </w:p>
                          <w:p w:rsidR="008F0C3B" w:rsidRPr="00970559" w:rsidRDefault="008F0C3B" w:rsidP="008F7ACA">
                            <w:pPr>
                              <w:rPr>
                                <w:rFonts w:cs="Arial"/>
                                <w:sz w:val="16"/>
                              </w:rPr>
                            </w:pPr>
                            <w:r w:rsidRPr="00970559">
                              <w:rPr>
                                <w:rFonts w:cs="Arial"/>
                                <w:sz w:val="16"/>
                              </w:rPr>
                              <w:t>Madison WI  53707-7931</w:t>
                            </w:r>
                          </w:p>
                          <w:p w:rsidR="008F0C3B" w:rsidRPr="00970559" w:rsidRDefault="008F0C3B" w:rsidP="008F7ACA">
                            <w:pPr>
                              <w:rPr>
                                <w:rFonts w:cs="Arial"/>
                                <w:sz w:val="16"/>
                              </w:rPr>
                            </w:pPr>
                          </w:p>
                          <w:p w:rsidR="008F0C3B" w:rsidRPr="00970559" w:rsidRDefault="008F0C3B" w:rsidP="008F7ACA">
                            <w:pPr>
                              <w:rPr>
                                <w:rFonts w:cs="Arial"/>
                                <w:sz w:val="16"/>
                              </w:rPr>
                            </w:pPr>
                            <w:r w:rsidRPr="00970559">
                              <w:rPr>
                                <w:rFonts w:cs="Arial"/>
                                <w:sz w:val="16"/>
                              </w:rPr>
                              <w:t>1-877-533-5020 (toll free)</w:t>
                            </w:r>
                          </w:p>
                          <w:p w:rsidR="008F0C3B" w:rsidRPr="00970559" w:rsidRDefault="008F0C3B" w:rsidP="008F7ACA">
                            <w:pPr>
                              <w:rPr>
                                <w:rFonts w:cs="Arial"/>
                                <w:sz w:val="16"/>
                              </w:rPr>
                            </w:pPr>
                            <w:r w:rsidRPr="00970559">
                              <w:rPr>
                                <w:rFonts w:cs="Arial"/>
                                <w:sz w:val="16"/>
                              </w:rPr>
                              <w:t>Fax 608-267-4549</w:t>
                            </w:r>
                          </w:p>
                          <w:p w:rsidR="008F0C3B" w:rsidRPr="00970559" w:rsidRDefault="008F0C3B" w:rsidP="008F7ACA">
                            <w:pPr>
                              <w:rPr>
                                <w:rFonts w:cs="Arial"/>
                                <w:sz w:val="16"/>
                              </w:rPr>
                            </w:pPr>
                            <w:r w:rsidRPr="00970559">
                              <w:rPr>
                                <w:rFonts w:cs="Arial"/>
                                <w:sz w:val="16"/>
                              </w:rPr>
                              <w:t>etf.wi.gov</w:t>
                            </w:r>
                          </w:p>
                        </w:txbxContent>
                      </v:textbox>
                      <w10:anchorlock/>
                    </v:shape>
                  </w:pict>
                </mc:Fallback>
              </mc:AlternateContent>
            </w:r>
          </w:p>
        </w:tc>
      </w:tr>
    </w:tbl>
    <w:p w:rsidR="0063482F" w:rsidRPr="00053143" w:rsidRDefault="0063482F">
      <w:pPr>
        <w:rPr>
          <w:sz w:val="16"/>
          <w:szCs w:val="16"/>
        </w:rPr>
      </w:pPr>
    </w:p>
    <w:p w:rsidR="00B676CB" w:rsidRPr="00DE5BD1" w:rsidRDefault="00B676CB" w:rsidP="00DE5BD1">
      <w:pPr>
        <w:autoSpaceDE w:val="0"/>
        <w:autoSpaceDN w:val="0"/>
        <w:adjustRightInd w:val="0"/>
        <w:spacing w:after="120"/>
        <w:jc w:val="center"/>
        <w:rPr>
          <w:rFonts w:eastAsiaTheme="minorHAnsi" w:cs="Arial"/>
          <w:b/>
          <w:bCs/>
          <w:color w:val="1F497D" w:themeColor="text2"/>
          <w:sz w:val="28"/>
          <w:szCs w:val="28"/>
        </w:rPr>
      </w:pPr>
      <w:r w:rsidRPr="00DE5BD1">
        <w:rPr>
          <w:rFonts w:eastAsiaTheme="minorHAnsi" w:cs="Arial"/>
          <w:b/>
          <w:bCs/>
          <w:color w:val="1F497D" w:themeColor="text2"/>
          <w:sz w:val="28"/>
          <w:szCs w:val="28"/>
        </w:rPr>
        <w:t>FORM F</w:t>
      </w:r>
    </w:p>
    <w:p w:rsidR="00194C06" w:rsidRPr="00DE5BD1" w:rsidRDefault="00081757" w:rsidP="0079041C">
      <w:pPr>
        <w:autoSpaceDE w:val="0"/>
        <w:autoSpaceDN w:val="0"/>
        <w:adjustRightInd w:val="0"/>
        <w:jc w:val="center"/>
        <w:rPr>
          <w:rFonts w:eastAsiaTheme="minorHAnsi" w:cs="Arial"/>
          <w:color w:val="1F497D" w:themeColor="text2"/>
          <w:sz w:val="28"/>
          <w:szCs w:val="28"/>
        </w:rPr>
      </w:pPr>
      <w:r w:rsidRPr="00DE5BD1">
        <w:rPr>
          <w:rFonts w:eastAsiaTheme="minorHAnsi" w:cs="Arial"/>
          <w:b/>
          <w:bCs/>
          <w:color w:val="1F497D" w:themeColor="text2"/>
          <w:sz w:val="28"/>
          <w:szCs w:val="28"/>
        </w:rPr>
        <w:t>Non-Disclosure Agreement (NDA)</w:t>
      </w:r>
    </w:p>
    <w:p w:rsidR="00194C06" w:rsidRDefault="00194C06" w:rsidP="003422D3">
      <w:pPr>
        <w:autoSpaceDE w:val="0"/>
        <w:autoSpaceDN w:val="0"/>
        <w:adjustRightInd w:val="0"/>
        <w:jc w:val="both"/>
        <w:rPr>
          <w:rFonts w:eastAsiaTheme="minorHAnsi" w:cs="Arial"/>
          <w:color w:val="000000"/>
          <w:sz w:val="16"/>
          <w:szCs w:val="16"/>
        </w:rPr>
      </w:pPr>
    </w:p>
    <w:p w:rsidR="00DD5659" w:rsidRDefault="00DD5659" w:rsidP="003422D3">
      <w:pPr>
        <w:autoSpaceDE w:val="0"/>
        <w:autoSpaceDN w:val="0"/>
        <w:adjustRightInd w:val="0"/>
        <w:jc w:val="both"/>
        <w:rPr>
          <w:rFonts w:eastAsiaTheme="minorHAnsi" w:cs="Arial"/>
          <w:color w:val="000000"/>
          <w:sz w:val="16"/>
          <w:szCs w:val="16"/>
        </w:rPr>
      </w:pPr>
    </w:p>
    <w:p w:rsidR="00081757" w:rsidRPr="00081757" w:rsidRDefault="00081757" w:rsidP="003422D3">
      <w:pPr>
        <w:widowControl w:val="0"/>
        <w:ind w:right="107"/>
        <w:jc w:val="both"/>
        <w:rPr>
          <w:rFonts w:eastAsia="Arial" w:cstheme="minorBidi"/>
          <w:spacing w:val="-1"/>
          <w:sz w:val="16"/>
          <w:szCs w:val="16"/>
        </w:rPr>
      </w:pPr>
      <w:r w:rsidRPr="00081757">
        <w:rPr>
          <w:rFonts w:eastAsia="Arial" w:cstheme="minorBidi"/>
          <w:spacing w:val="-1"/>
          <w:sz w:val="16"/>
          <w:szCs w:val="16"/>
        </w:rPr>
        <w:t>The Department of Employee Trust Funds (ETF) and The Segal Company (Segal) acknowledge that they shall receive</w:t>
      </w:r>
      <w:r w:rsidR="00D915F5">
        <w:rPr>
          <w:rFonts w:eastAsia="Arial" w:cstheme="minorBidi"/>
          <w:spacing w:val="-1"/>
          <w:sz w:val="16"/>
          <w:szCs w:val="16"/>
        </w:rPr>
        <w:t xml:space="preserve"> </w:t>
      </w:r>
      <w:r w:rsidRPr="00081757">
        <w:rPr>
          <w:rFonts w:eastAsia="Arial" w:cstheme="minorBidi"/>
          <w:spacing w:val="-1"/>
          <w:sz w:val="16"/>
          <w:szCs w:val="16"/>
        </w:rPr>
        <w:t xml:space="preserve">information from </w:t>
      </w:r>
      <w:r w:rsidR="00DE5A3F">
        <w:rPr>
          <w:rFonts w:eastAsia="Arial" w:cstheme="minorBidi"/>
          <w:spacing w:val="-1"/>
          <w:sz w:val="16"/>
          <w:szCs w:val="16"/>
        </w:rPr>
        <w:t xml:space="preserve">the </w:t>
      </w:r>
      <w:r w:rsidR="00CC7281">
        <w:rPr>
          <w:rFonts w:eastAsia="Arial" w:cstheme="minorBidi"/>
          <w:spacing w:val="-1"/>
          <w:sz w:val="16"/>
          <w:szCs w:val="16"/>
        </w:rPr>
        <w:t>Proposer</w:t>
      </w:r>
      <w:r w:rsidR="007F5E24">
        <w:rPr>
          <w:rFonts w:eastAsia="Arial" w:cstheme="minorBidi"/>
          <w:spacing w:val="-1"/>
          <w:sz w:val="16"/>
          <w:szCs w:val="16"/>
        </w:rPr>
        <w:t xml:space="preserve"> named below</w:t>
      </w:r>
      <w:r w:rsidR="00DE5A3F">
        <w:rPr>
          <w:rFonts w:eastAsia="Arial" w:cstheme="minorBidi"/>
          <w:spacing w:val="-1"/>
          <w:sz w:val="16"/>
          <w:szCs w:val="16"/>
        </w:rPr>
        <w:t xml:space="preserve"> </w:t>
      </w:r>
      <w:r w:rsidR="00D915F5">
        <w:rPr>
          <w:rFonts w:eastAsia="Arial" w:cstheme="minorBidi"/>
          <w:spacing w:val="-1"/>
          <w:sz w:val="16"/>
          <w:szCs w:val="16"/>
        </w:rPr>
        <w:t>that the</w:t>
      </w:r>
      <w:r w:rsidR="007F5E24">
        <w:rPr>
          <w:rFonts w:eastAsia="Arial" w:cstheme="minorBidi"/>
          <w:spacing w:val="-1"/>
          <w:sz w:val="16"/>
          <w:szCs w:val="16"/>
        </w:rPr>
        <w:t xml:space="preserve"> </w:t>
      </w:r>
      <w:r w:rsidR="00CC7281">
        <w:rPr>
          <w:rFonts w:eastAsia="Arial" w:cstheme="minorBidi"/>
          <w:spacing w:val="-1"/>
          <w:sz w:val="16"/>
          <w:szCs w:val="16"/>
        </w:rPr>
        <w:t>Proposer</w:t>
      </w:r>
      <w:r w:rsidR="007F5E24">
        <w:rPr>
          <w:rFonts w:eastAsia="Arial" w:cstheme="minorBidi"/>
          <w:spacing w:val="-1"/>
          <w:sz w:val="16"/>
          <w:szCs w:val="16"/>
        </w:rPr>
        <w:t xml:space="preserve"> has</w:t>
      </w:r>
      <w:r w:rsidRPr="00081757">
        <w:rPr>
          <w:rFonts w:eastAsia="Arial" w:cstheme="minorBidi"/>
          <w:spacing w:val="-1"/>
          <w:sz w:val="16"/>
          <w:szCs w:val="16"/>
        </w:rPr>
        <w:t xml:space="preserve"> designated as confidential information.</w:t>
      </w:r>
    </w:p>
    <w:p w:rsidR="00081757" w:rsidRPr="00081757" w:rsidRDefault="00081757" w:rsidP="003422D3">
      <w:pPr>
        <w:widowControl w:val="0"/>
        <w:ind w:right="107"/>
        <w:jc w:val="both"/>
        <w:rPr>
          <w:rFonts w:eastAsia="Arial" w:cstheme="minorBidi"/>
          <w:spacing w:val="-1"/>
          <w:sz w:val="16"/>
          <w:szCs w:val="16"/>
        </w:rPr>
      </w:pPr>
    </w:p>
    <w:p w:rsidR="00081757" w:rsidRPr="00081757" w:rsidRDefault="00081757" w:rsidP="003422D3">
      <w:pPr>
        <w:widowControl w:val="0"/>
        <w:ind w:right="107"/>
        <w:jc w:val="both"/>
        <w:rPr>
          <w:rFonts w:eastAsia="Arial" w:cstheme="minorBidi"/>
          <w:spacing w:val="-1"/>
          <w:sz w:val="16"/>
          <w:szCs w:val="16"/>
        </w:rPr>
      </w:pPr>
      <w:r w:rsidRPr="00081757">
        <w:rPr>
          <w:rFonts w:eastAsia="Arial" w:cstheme="minorBidi"/>
          <w:spacing w:val="-1"/>
          <w:sz w:val="16"/>
          <w:szCs w:val="16"/>
        </w:rPr>
        <w:t>ETF and Segal agree to the following four limitations on the use of that confidential information:</w:t>
      </w:r>
    </w:p>
    <w:p w:rsidR="00081757" w:rsidRPr="00081757" w:rsidRDefault="00081757" w:rsidP="003422D3">
      <w:pPr>
        <w:widowControl w:val="0"/>
        <w:jc w:val="both"/>
        <w:rPr>
          <w:rFonts w:eastAsia="Arial" w:cs="Arial"/>
          <w:sz w:val="16"/>
          <w:szCs w:val="16"/>
        </w:rPr>
      </w:pPr>
    </w:p>
    <w:p w:rsidR="00081757" w:rsidRPr="00743DFB" w:rsidRDefault="00081757" w:rsidP="00F34E8D">
      <w:pPr>
        <w:pStyle w:val="ListParagraph"/>
        <w:widowControl w:val="0"/>
        <w:numPr>
          <w:ilvl w:val="0"/>
          <w:numId w:val="3"/>
        </w:numPr>
        <w:ind w:left="450" w:hanging="270"/>
        <w:jc w:val="both"/>
        <w:rPr>
          <w:rFonts w:eastAsia="Arial" w:cstheme="minorBidi"/>
          <w:sz w:val="16"/>
          <w:szCs w:val="16"/>
        </w:rPr>
      </w:pPr>
      <w:r w:rsidRPr="00743DFB">
        <w:rPr>
          <w:rFonts w:eastAsia="Arial" w:cstheme="minorBidi"/>
          <w:spacing w:val="-1"/>
          <w:sz w:val="16"/>
          <w:szCs w:val="16"/>
        </w:rPr>
        <w:t>Segal</w:t>
      </w:r>
      <w:r w:rsidRPr="00743DFB">
        <w:rPr>
          <w:rFonts w:eastAsia="Arial" w:cstheme="minorBidi"/>
          <w:sz w:val="16"/>
          <w:szCs w:val="16"/>
        </w:rPr>
        <w:t xml:space="preserve"> </w:t>
      </w:r>
      <w:r w:rsidRPr="00743DFB">
        <w:rPr>
          <w:rFonts w:eastAsia="Arial" w:cstheme="minorBidi"/>
          <w:spacing w:val="-1"/>
          <w:sz w:val="16"/>
          <w:szCs w:val="16"/>
        </w:rPr>
        <w:t>may</w:t>
      </w:r>
      <w:r w:rsidRPr="00743DFB">
        <w:rPr>
          <w:rFonts w:eastAsia="Arial" w:cstheme="minorBidi"/>
          <w:spacing w:val="-3"/>
          <w:sz w:val="16"/>
          <w:szCs w:val="16"/>
        </w:rPr>
        <w:t xml:space="preserve"> </w:t>
      </w:r>
      <w:r w:rsidRPr="00743DFB">
        <w:rPr>
          <w:rFonts w:eastAsia="Arial" w:cstheme="minorBidi"/>
          <w:sz w:val="16"/>
          <w:szCs w:val="16"/>
        </w:rPr>
        <w:t xml:space="preserve">not </w:t>
      </w:r>
      <w:r w:rsidRPr="00743DFB">
        <w:rPr>
          <w:rFonts w:eastAsia="Arial" w:cstheme="minorBidi"/>
          <w:spacing w:val="-1"/>
          <w:sz w:val="16"/>
          <w:szCs w:val="16"/>
        </w:rPr>
        <w:t>use</w:t>
      </w:r>
      <w:r w:rsidRPr="00743DFB">
        <w:rPr>
          <w:rFonts w:eastAsia="Arial" w:cstheme="minorBidi"/>
          <w:sz w:val="16"/>
          <w:szCs w:val="16"/>
        </w:rPr>
        <w:t xml:space="preserve"> </w:t>
      </w:r>
      <w:r w:rsidRPr="00743DFB">
        <w:rPr>
          <w:rFonts w:eastAsia="Arial" w:cstheme="minorBidi"/>
          <w:spacing w:val="-1"/>
          <w:sz w:val="16"/>
          <w:szCs w:val="16"/>
        </w:rPr>
        <w:t>the</w:t>
      </w:r>
      <w:r w:rsidRPr="00743DFB">
        <w:rPr>
          <w:rFonts w:eastAsia="Arial" w:cstheme="minorBidi"/>
          <w:spacing w:val="-2"/>
          <w:sz w:val="16"/>
          <w:szCs w:val="16"/>
        </w:rPr>
        <w:t xml:space="preserve"> </w:t>
      </w:r>
      <w:r w:rsidRPr="00743DFB">
        <w:rPr>
          <w:rFonts w:eastAsia="Arial" w:cstheme="minorBidi"/>
          <w:spacing w:val="-1"/>
          <w:sz w:val="16"/>
          <w:szCs w:val="16"/>
        </w:rPr>
        <w:t>confidential</w:t>
      </w:r>
      <w:r w:rsidRPr="00743DFB">
        <w:rPr>
          <w:rFonts w:eastAsia="Arial" w:cstheme="minorBidi"/>
          <w:sz w:val="16"/>
          <w:szCs w:val="16"/>
        </w:rPr>
        <w:t xml:space="preserve"> </w:t>
      </w:r>
      <w:r w:rsidRPr="00743DFB">
        <w:rPr>
          <w:rFonts w:eastAsia="Arial" w:cstheme="minorBidi"/>
          <w:spacing w:val="-1"/>
          <w:sz w:val="16"/>
          <w:szCs w:val="16"/>
        </w:rPr>
        <w:t>information</w:t>
      </w:r>
      <w:r w:rsidRPr="00743DFB">
        <w:rPr>
          <w:rFonts w:eastAsia="Arial" w:cstheme="minorBidi"/>
          <w:spacing w:val="-2"/>
          <w:sz w:val="16"/>
          <w:szCs w:val="16"/>
        </w:rPr>
        <w:t xml:space="preserve"> </w:t>
      </w:r>
      <w:r w:rsidRPr="00743DFB">
        <w:rPr>
          <w:rFonts w:eastAsia="Arial" w:cstheme="minorBidi"/>
          <w:sz w:val="16"/>
          <w:szCs w:val="16"/>
        </w:rPr>
        <w:t xml:space="preserve">for </w:t>
      </w:r>
      <w:r w:rsidRPr="00743DFB">
        <w:rPr>
          <w:rFonts w:eastAsia="Arial" w:cstheme="minorBidi"/>
          <w:spacing w:val="-1"/>
          <w:sz w:val="16"/>
          <w:szCs w:val="16"/>
        </w:rPr>
        <w:t>any</w:t>
      </w:r>
      <w:r w:rsidRPr="00743DFB">
        <w:rPr>
          <w:rFonts w:eastAsia="Arial" w:cstheme="minorBidi"/>
          <w:spacing w:val="4"/>
          <w:sz w:val="16"/>
          <w:szCs w:val="16"/>
        </w:rPr>
        <w:t xml:space="preserve"> </w:t>
      </w:r>
      <w:r w:rsidRPr="00743DFB">
        <w:rPr>
          <w:rFonts w:eastAsia="Arial" w:cstheme="minorBidi"/>
          <w:spacing w:val="-1"/>
          <w:sz w:val="16"/>
          <w:szCs w:val="16"/>
        </w:rPr>
        <w:t>work</w:t>
      </w:r>
      <w:r w:rsidRPr="00743DFB">
        <w:rPr>
          <w:rFonts w:eastAsia="Arial" w:cstheme="minorBidi"/>
          <w:sz w:val="16"/>
          <w:szCs w:val="16"/>
        </w:rPr>
        <w:t xml:space="preserve"> other </w:t>
      </w:r>
      <w:r w:rsidRPr="00743DFB">
        <w:rPr>
          <w:rFonts w:eastAsia="Arial" w:cstheme="minorBidi"/>
          <w:spacing w:val="-1"/>
          <w:sz w:val="16"/>
          <w:szCs w:val="16"/>
        </w:rPr>
        <w:t>than</w:t>
      </w:r>
      <w:r w:rsidRPr="00743DFB">
        <w:rPr>
          <w:rFonts w:eastAsia="Arial" w:cstheme="minorBidi"/>
          <w:spacing w:val="-2"/>
          <w:sz w:val="16"/>
          <w:szCs w:val="16"/>
        </w:rPr>
        <w:t xml:space="preserve"> </w:t>
      </w:r>
      <w:r w:rsidRPr="00743DFB">
        <w:rPr>
          <w:rFonts w:eastAsia="Arial" w:cstheme="minorBidi"/>
          <w:sz w:val="16"/>
          <w:szCs w:val="16"/>
        </w:rPr>
        <w:t xml:space="preserve">for </w:t>
      </w:r>
      <w:r w:rsidRPr="00743DFB">
        <w:rPr>
          <w:rFonts w:eastAsia="Arial" w:cstheme="minorBidi"/>
          <w:spacing w:val="-1"/>
          <w:sz w:val="16"/>
          <w:szCs w:val="16"/>
        </w:rPr>
        <w:t>ETF.</w:t>
      </w:r>
    </w:p>
    <w:p w:rsidR="00743DFB" w:rsidRDefault="00743DFB" w:rsidP="00F34E8D">
      <w:pPr>
        <w:widowControl w:val="0"/>
        <w:tabs>
          <w:tab w:val="left" w:pos="821"/>
        </w:tabs>
        <w:ind w:left="450" w:right="533" w:hanging="270"/>
        <w:jc w:val="both"/>
        <w:rPr>
          <w:rFonts w:eastAsia="Arial" w:cstheme="minorBidi"/>
          <w:spacing w:val="-1"/>
          <w:sz w:val="16"/>
          <w:szCs w:val="16"/>
        </w:rPr>
      </w:pPr>
    </w:p>
    <w:p w:rsidR="00081757" w:rsidRPr="00C7224D" w:rsidRDefault="00081757" w:rsidP="00F34E8D">
      <w:pPr>
        <w:pStyle w:val="ListParagraph"/>
        <w:widowControl w:val="0"/>
        <w:numPr>
          <w:ilvl w:val="0"/>
          <w:numId w:val="3"/>
        </w:numPr>
        <w:tabs>
          <w:tab w:val="left" w:pos="821"/>
        </w:tabs>
        <w:ind w:left="450" w:right="533" w:hanging="270"/>
        <w:jc w:val="both"/>
        <w:rPr>
          <w:rFonts w:eastAsia="Arial" w:cstheme="minorBidi"/>
          <w:spacing w:val="-1"/>
          <w:sz w:val="16"/>
          <w:szCs w:val="16"/>
        </w:rPr>
      </w:pPr>
      <w:r w:rsidRPr="00743DFB">
        <w:rPr>
          <w:rFonts w:eastAsia="Arial" w:cstheme="minorBidi"/>
          <w:spacing w:val="-1"/>
          <w:sz w:val="16"/>
          <w:szCs w:val="16"/>
        </w:rPr>
        <w:t>Segal</w:t>
      </w:r>
      <w:r w:rsidRPr="00C7224D">
        <w:rPr>
          <w:rFonts w:eastAsia="Arial" w:cstheme="minorBidi"/>
          <w:spacing w:val="-1"/>
          <w:sz w:val="16"/>
          <w:szCs w:val="16"/>
        </w:rPr>
        <w:t xml:space="preserve"> </w:t>
      </w:r>
      <w:r w:rsidRPr="00743DFB">
        <w:rPr>
          <w:rFonts w:eastAsia="Arial" w:cstheme="minorBidi"/>
          <w:spacing w:val="-1"/>
          <w:sz w:val="16"/>
          <w:szCs w:val="16"/>
        </w:rPr>
        <w:t>may</w:t>
      </w:r>
      <w:r w:rsidRPr="00C7224D">
        <w:rPr>
          <w:rFonts w:eastAsia="Arial" w:cstheme="minorBidi"/>
          <w:spacing w:val="-1"/>
          <w:sz w:val="16"/>
          <w:szCs w:val="16"/>
        </w:rPr>
        <w:t xml:space="preserve"> not </w:t>
      </w:r>
      <w:r w:rsidRPr="00743DFB">
        <w:rPr>
          <w:rFonts w:eastAsia="Arial" w:cstheme="minorBidi"/>
          <w:spacing w:val="-1"/>
          <w:sz w:val="16"/>
          <w:szCs w:val="16"/>
        </w:rPr>
        <w:t>add</w:t>
      </w:r>
      <w:r w:rsidRPr="00C7224D">
        <w:rPr>
          <w:rFonts w:eastAsia="Arial" w:cstheme="minorBidi"/>
          <w:spacing w:val="-1"/>
          <w:sz w:val="16"/>
          <w:szCs w:val="16"/>
        </w:rPr>
        <w:t xml:space="preserve"> </w:t>
      </w:r>
      <w:r w:rsidRPr="00743DFB">
        <w:rPr>
          <w:rFonts w:eastAsia="Arial" w:cstheme="minorBidi"/>
          <w:spacing w:val="-1"/>
          <w:sz w:val="16"/>
          <w:szCs w:val="16"/>
        </w:rPr>
        <w:t>the</w:t>
      </w:r>
      <w:r w:rsidRPr="00C7224D">
        <w:rPr>
          <w:rFonts w:eastAsia="Arial" w:cstheme="minorBidi"/>
          <w:spacing w:val="-1"/>
          <w:sz w:val="16"/>
          <w:szCs w:val="16"/>
        </w:rPr>
        <w:t xml:space="preserve"> </w:t>
      </w:r>
      <w:r w:rsidRPr="00743DFB">
        <w:rPr>
          <w:rFonts w:eastAsia="Arial" w:cstheme="minorBidi"/>
          <w:spacing w:val="-1"/>
          <w:sz w:val="16"/>
          <w:szCs w:val="16"/>
        </w:rPr>
        <w:t>confidential</w:t>
      </w:r>
      <w:r w:rsidRPr="00C7224D">
        <w:rPr>
          <w:rFonts w:eastAsia="Arial" w:cstheme="minorBidi"/>
          <w:spacing w:val="-1"/>
          <w:sz w:val="16"/>
          <w:szCs w:val="16"/>
        </w:rPr>
        <w:t xml:space="preserve"> </w:t>
      </w:r>
      <w:r w:rsidRPr="00743DFB">
        <w:rPr>
          <w:rFonts w:eastAsia="Arial" w:cstheme="minorBidi"/>
          <w:spacing w:val="-1"/>
          <w:sz w:val="16"/>
          <w:szCs w:val="16"/>
        </w:rPr>
        <w:t>information</w:t>
      </w:r>
      <w:r w:rsidRPr="00C7224D">
        <w:rPr>
          <w:rFonts w:eastAsia="Arial" w:cstheme="minorBidi"/>
          <w:spacing w:val="-1"/>
          <w:sz w:val="16"/>
          <w:szCs w:val="16"/>
        </w:rPr>
        <w:t xml:space="preserve"> to its </w:t>
      </w:r>
      <w:r w:rsidRPr="00743DFB">
        <w:rPr>
          <w:rFonts w:eastAsia="Arial" w:cstheme="minorBidi"/>
          <w:spacing w:val="-1"/>
          <w:sz w:val="16"/>
          <w:szCs w:val="16"/>
        </w:rPr>
        <w:t>own</w:t>
      </w:r>
      <w:r w:rsidRPr="00C7224D">
        <w:rPr>
          <w:rFonts w:eastAsia="Arial" w:cstheme="minorBidi"/>
          <w:spacing w:val="-1"/>
          <w:sz w:val="16"/>
          <w:szCs w:val="16"/>
        </w:rPr>
        <w:t xml:space="preserve"> </w:t>
      </w:r>
      <w:r w:rsidRPr="00743DFB">
        <w:rPr>
          <w:rFonts w:eastAsia="Arial" w:cstheme="minorBidi"/>
          <w:spacing w:val="-1"/>
          <w:sz w:val="16"/>
          <w:szCs w:val="16"/>
        </w:rPr>
        <w:t>database</w:t>
      </w:r>
      <w:r w:rsidRPr="00C7224D">
        <w:rPr>
          <w:rFonts w:eastAsia="Arial" w:cstheme="minorBidi"/>
          <w:spacing w:val="-1"/>
          <w:sz w:val="16"/>
          <w:szCs w:val="16"/>
        </w:rPr>
        <w:t xml:space="preserve"> or </w:t>
      </w:r>
      <w:r w:rsidRPr="00743DFB">
        <w:rPr>
          <w:rFonts w:eastAsia="Arial" w:cstheme="minorBidi"/>
          <w:spacing w:val="-1"/>
          <w:sz w:val="16"/>
          <w:szCs w:val="16"/>
        </w:rPr>
        <w:t>other</w:t>
      </w:r>
      <w:r w:rsidRPr="00C7224D">
        <w:rPr>
          <w:rFonts w:eastAsia="Arial" w:cstheme="minorBidi"/>
          <w:spacing w:val="-1"/>
          <w:sz w:val="16"/>
          <w:szCs w:val="16"/>
        </w:rPr>
        <w:t xml:space="preserve"> </w:t>
      </w:r>
      <w:r w:rsidRPr="00743DFB">
        <w:rPr>
          <w:rFonts w:eastAsia="Arial" w:cstheme="minorBidi"/>
          <w:spacing w:val="-1"/>
          <w:sz w:val="16"/>
          <w:szCs w:val="16"/>
        </w:rPr>
        <w:t>databases</w:t>
      </w:r>
      <w:r w:rsidRPr="00C7224D">
        <w:rPr>
          <w:rFonts w:eastAsia="Arial" w:cstheme="minorBidi"/>
          <w:spacing w:val="-1"/>
          <w:sz w:val="16"/>
          <w:szCs w:val="16"/>
        </w:rPr>
        <w:t xml:space="preserve"> </w:t>
      </w:r>
      <w:r w:rsidRPr="00743DFB">
        <w:rPr>
          <w:rFonts w:eastAsia="Arial" w:cstheme="minorBidi"/>
          <w:spacing w:val="-1"/>
          <w:sz w:val="16"/>
          <w:szCs w:val="16"/>
        </w:rPr>
        <w:t>used</w:t>
      </w:r>
      <w:r w:rsidRPr="00C7224D">
        <w:rPr>
          <w:rFonts w:eastAsia="Arial" w:cstheme="minorBidi"/>
          <w:spacing w:val="-1"/>
          <w:sz w:val="16"/>
          <w:szCs w:val="16"/>
        </w:rPr>
        <w:t xml:space="preserve"> by </w:t>
      </w:r>
      <w:r w:rsidRPr="00743DFB">
        <w:rPr>
          <w:rFonts w:eastAsia="Arial" w:cstheme="minorBidi"/>
          <w:spacing w:val="-1"/>
          <w:sz w:val="16"/>
          <w:szCs w:val="16"/>
        </w:rPr>
        <w:t>Segal</w:t>
      </w:r>
      <w:r w:rsidRPr="00C7224D">
        <w:rPr>
          <w:rFonts w:eastAsia="Arial" w:cstheme="minorBidi"/>
          <w:spacing w:val="-1"/>
          <w:sz w:val="16"/>
          <w:szCs w:val="16"/>
        </w:rPr>
        <w:t xml:space="preserve"> for </w:t>
      </w:r>
      <w:r w:rsidRPr="00743DFB">
        <w:rPr>
          <w:rFonts w:eastAsia="Arial" w:cstheme="minorBidi"/>
          <w:spacing w:val="-1"/>
          <w:sz w:val="16"/>
          <w:szCs w:val="16"/>
        </w:rPr>
        <w:t>comparisons</w:t>
      </w:r>
      <w:r w:rsidRPr="00C7224D">
        <w:rPr>
          <w:rFonts w:eastAsia="Arial" w:cstheme="minorBidi"/>
          <w:spacing w:val="-1"/>
          <w:sz w:val="16"/>
          <w:szCs w:val="16"/>
        </w:rPr>
        <w:t xml:space="preserve"> or</w:t>
      </w:r>
      <w:r w:rsidR="00F90AEF">
        <w:rPr>
          <w:rFonts w:eastAsia="Arial" w:cstheme="minorBidi"/>
          <w:spacing w:val="-1"/>
          <w:sz w:val="16"/>
          <w:szCs w:val="16"/>
        </w:rPr>
        <w:t xml:space="preserve"> </w:t>
      </w:r>
      <w:r w:rsidRPr="00743DFB">
        <w:rPr>
          <w:rFonts w:eastAsia="Arial" w:cstheme="minorBidi"/>
          <w:spacing w:val="-1"/>
          <w:sz w:val="16"/>
          <w:szCs w:val="16"/>
        </w:rPr>
        <w:t>analyses</w:t>
      </w:r>
      <w:r w:rsidRPr="00C7224D">
        <w:rPr>
          <w:rFonts w:eastAsia="Arial" w:cstheme="minorBidi"/>
          <w:spacing w:val="-1"/>
          <w:sz w:val="16"/>
          <w:szCs w:val="16"/>
        </w:rPr>
        <w:t xml:space="preserve"> </w:t>
      </w:r>
      <w:r w:rsidRPr="00743DFB">
        <w:rPr>
          <w:rFonts w:eastAsia="Arial" w:cstheme="minorBidi"/>
          <w:spacing w:val="-1"/>
          <w:sz w:val="16"/>
          <w:szCs w:val="16"/>
        </w:rPr>
        <w:t>outside</w:t>
      </w:r>
      <w:r w:rsidRPr="00C7224D">
        <w:rPr>
          <w:rFonts w:eastAsia="Arial" w:cstheme="minorBidi"/>
          <w:spacing w:val="-1"/>
          <w:sz w:val="16"/>
          <w:szCs w:val="16"/>
        </w:rPr>
        <w:t xml:space="preserve"> </w:t>
      </w:r>
      <w:r w:rsidRPr="00743DFB">
        <w:rPr>
          <w:rFonts w:eastAsia="Arial" w:cstheme="minorBidi"/>
          <w:spacing w:val="-1"/>
          <w:sz w:val="16"/>
          <w:szCs w:val="16"/>
        </w:rPr>
        <w:t>of</w:t>
      </w:r>
      <w:r w:rsidRPr="00C7224D">
        <w:rPr>
          <w:rFonts w:eastAsia="Arial" w:cstheme="minorBidi"/>
          <w:spacing w:val="-1"/>
          <w:sz w:val="16"/>
          <w:szCs w:val="16"/>
        </w:rPr>
        <w:t xml:space="preserve"> </w:t>
      </w:r>
      <w:r w:rsidRPr="00743DFB">
        <w:rPr>
          <w:rFonts w:eastAsia="Arial" w:cstheme="minorBidi"/>
          <w:spacing w:val="-1"/>
          <w:sz w:val="16"/>
          <w:szCs w:val="16"/>
        </w:rPr>
        <w:t>the</w:t>
      </w:r>
      <w:r w:rsidRPr="00C7224D">
        <w:rPr>
          <w:rFonts w:eastAsia="Arial" w:cstheme="minorBidi"/>
          <w:spacing w:val="-1"/>
          <w:sz w:val="16"/>
          <w:szCs w:val="16"/>
        </w:rPr>
        <w:t xml:space="preserve"> </w:t>
      </w:r>
      <w:r w:rsidRPr="00743DFB">
        <w:rPr>
          <w:rFonts w:eastAsia="Arial" w:cstheme="minorBidi"/>
          <w:spacing w:val="-1"/>
          <w:sz w:val="16"/>
          <w:szCs w:val="16"/>
        </w:rPr>
        <w:t>work</w:t>
      </w:r>
      <w:r w:rsidRPr="00C7224D">
        <w:rPr>
          <w:rFonts w:eastAsia="Arial" w:cstheme="minorBidi"/>
          <w:spacing w:val="-1"/>
          <w:sz w:val="16"/>
          <w:szCs w:val="16"/>
        </w:rPr>
        <w:t xml:space="preserve"> for ETF.</w:t>
      </w:r>
    </w:p>
    <w:p w:rsidR="00743DFB" w:rsidRPr="00C7224D" w:rsidRDefault="00743DFB" w:rsidP="00F34E8D">
      <w:pPr>
        <w:pStyle w:val="ListParagraph"/>
        <w:widowControl w:val="0"/>
        <w:tabs>
          <w:tab w:val="left" w:pos="821"/>
        </w:tabs>
        <w:ind w:left="450" w:right="436" w:hanging="270"/>
        <w:jc w:val="both"/>
        <w:rPr>
          <w:rFonts w:eastAsia="Arial" w:cstheme="minorBidi"/>
          <w:spacing w:val="-1"/>
          <w:sz w:val="16"/>
          <w:szCs w:val="16"/>
        </w:rPr>
      </w:pPr>
    </w:p>
    <w:p w:rsidR="00081757" w:rsidRPr="00C7224D" w:rsidRDefault="00081757" w:rsidP="00F34E8D">
      <w:pPr>
        <w:pStyle w:val="ListParagraph"/>
        <w:widowControl w:val="0"/>
        <w:numPr>
          <w:ilvl w:val="0"/>
          <w:numId w:val="3"/>
        </w:numPr>
        <w:tabs>
          <w:tab w:val="left" w:pos="821"/>
        </w:tabs>
        <w:ind w:left="450" w:right="432" w:hanging="270"/>
        <w:jc w:val="both"/>
        <w:rPr>
          <w:rFonts w:eastAsia="Arial" w:cstheme="minorBidi"/>
          <w:spacing w:val="-1"/>
          <w:sz w:val="16"/>
          <w:szCs w:val="16"/>
        </w:rPr>
      </w:pPr>
      <w:r w:rsidRPr="00743DFB">
        <w:rPr>
          <w:rFonts w:eastAsia="Arial" w:cstheme="minorBidi"/>
          <w:spacing w:val="-1"/>
          <w:sz w:val="16"/>
          <w:szCs w:val="16"/>
        </w:rPr>
        <w:t>Segal</w:t>
      </w:r>
      <w:r w:rsidRPr="00C7224D">
        <w:rPr>
          <w:rFonts w:eastAsia="Arial" w:cstheme="minorBidi"/>
          <w:spacing w:val="-1"/>
          <w:sz w:val="16"/>
          <w:szCs w:val="16"/>
        </w:rPr>
        <w:t xml:space="preserve"> </w:t>
      </w:r>
      <w:r w:rsidRPr="00743DFB">
        <w:rPr>
          <w:rFonts w:eastAsia="Arial" w:cstheme="minorBidi"/>
          <w:spacing w:val="-1"/>
          <w:sz w:val="16"/>
          <w:szCs w:val="16"/>
        </w:rPr>
        <w:t>and</w:t>
      </w:r>
      <w:r w:rsidRPr="00C7224D">
        <w:rPr>
          <w:rFonts w:eastAsia="Arial" w:cstheme="minorBidi"/>
          <w:spacing w:val="-1"/>
          <w:sz w:val="16"/>
          <w:szCs w:val="16"/>
        </w:rPr>
        <w:t xml:space="preserve"> </w:t>
      </w:r>
      <w:r w:rsidRPr="00743DFB">
        <w:rPr>
          <w:rFonts w:eastAsia="Arial" w:cstheme="minorBidi"/>
          <w:spacing w:val="-1"/>
          <w:sz w:val="16"/>
          <w:szCs w:val="16"/>
        </w:rPr>
        <w:t>ETF</w:t>
      </w:r>
      <w:r w:rsidRPr="00C7224D">
        <w:rPr>
          <w:rFonts w:eastAsia="Arial" w:cstheme="minorBidi"/>
          <w:spacing w:val="-1"/>
          <w:sz w:val="16"/>
          <w:szCs w:val="16"/>
        </w:rPr>
        <w:t xml:space="preserve"> may </w:t>
      </w:r>
      <w:r w:rsidRPr="00743DFB">
        <w:rPr>
          <w:rFonts w:eastAsia="Arial" w:cstheme="minorBidi"/>
          <w:spacing w:val="-1"/>
          <w:sz w:val="16"/>
          <w:szCs w:val="16"/>
        </w:rPr>
        <w:t>not</w:t>
      </w:r>
      <w:r w:rsidRPr="00C7224D">
        <w:rPr>
          <w:rFonts w:eastAsia="Arial" w:cstheme="minorBidi"/>
          <w:spacing w:val="-1"/>
          <w:sz w:val="16"/>
          <w:szCs w:val="16"/>
        </w:rPr>
        <w:t xml:space="preserve"> </w:t>
      </w:r>
      <w:r w:rsidRPr="00743DFB">
        <w:rPr>
          <w:rFonts w:eastAsia="Arial" w:cstheme="minorBidi"/>
          <w:spacing w:val="-1"/>
          <w:sz w:val="16"/>
          <w:szCs w:val="16"/>
        </w:rPr>
        <w:t>publish</w:t>
      </w:r>
      <w:r w:rsidRPr="00C7224D">
        <w:rPr>
          <w:rFonts w:eastAsia="Arial" w:cstheme="minorBidi"/>
          <w:spacing w:val="-1"/>
          <w:sz w:val="16"/>
          <w:szCs w:val="16"/>
        </w:rPr>
        <w:t xml:space="preserve"> </w:t>
      </w:r>
      <w:r w:rsidRPr="00743DFB">
        <w:rPr>
          <w:rFonts w:eastAsia="Arial" w:cstheme="minorBidi"/>
          <w:spacing w:val="-1"/>
          <w:sz w:val="16"/>
          <w:szCs w:val="16"/>
        </w:rPr>
        <w:t>the</w:t>
      </w:r>
      <w:r w:rsidRPr="00C7224D">
        <w:rPr>
          <w:rFonts w:eastAsia="Arial" w:cstheme="minorBidi"/>
          <w:spacing w:val="-1"/>
          <w:sz w:val="16"/>
          <w:szCs w:val="16"/>
        </w:rPr>
        <w:t xml:space="preserve"> </w:t>
      </w:r>
      <w:r w:rsidRPr="00743DFB">
        <w:rPr>
          <w:rFonts w:eastAsia="Arial" w:cstheme="minorBidi"/>
          <w:spacing w:val="-1"/>
          <w:sz w:val="16"/>
          <w:szCs w:val="16"/>
        </w:rPr>
        <w:t>confidential</w:t>
      </w:r>
      <w:r w:rsidRPr="00C7224D">
        <w:rPr>
          <w:rFonts w:eastAsia="Arial" w:cstheme="minorBidi"/>
          <w:spacing w:val="-1"/>
          <w:sz w:val="16"/>
          <w:szCs w:val="16"/>
        </w:rPr>
        <w:t xml:space="preserve"> </w:t>
      </w:r>
      <w:r w:rsidRPr="00743DFB">
        <w:rPr>
          <w:rFonts w:eastAsia="Arial" w:cstheme="minorBidi"/>
          <w:spacing w:val="-1"/>
          <w:sz w:val="16"/>
          <w:szCs w:val="16"/>
        </w:rPr>
        <w:t>information</w:t>
      </w:r>
      <w:r w:rsidRPr="00C7224D">
        <w:rPr>
          <w:rFonts w:eastAsia="Arial" w:cstheme="minorBidi"/>
          <w:spacing w:val="-1"/>
          <w:sz w:val="16"/>
          <w:szCs w:val="16"/>
        </w:rPr>
        <w:t xml:space="preserve"> in any report to</w:t>
      </w:r>
      <w:r w:rsidRPr="00743DFB">
        <w:rPr>
          <w:rFonts w:eastAsia="Arial" w:cstheme="minorBidi"/>
          <w:spacing w:val="-1"/>
          <w:sz w:val="16"/>
          <w:szCs w:val="16"/>
        </w:rPr>
        <w:t xml:space="preserve"> </w:t>
      </w:r>
      <w:r w:rsidRPr="00C7224D">
        <w:rPr>
          <w:rFonts w:eastAsia="Arial" w:cstheme="minorBidi"/>
          <w:spacing w:val="-1"/>
          <w:sz w:val="16"/>
          <w:szCs w:val="16"/>
        </w:rPr>
        <w:t xml:space="preserve">be </w:t>
      </w:r>
      <w:r w:rsidRPr="00743DFB">
        <w:rPr>
          <w:rFonts w:eastAsia="Arial" w:cstheme="minorBidi"/>
          <w:spacing w:val="-1"/>
          <w:sz w:val="16"/>
          <w:szCs w:val="16"/>
        </w:rPr>
        <w:t>made</w:t>
      </w:r>
      <w:r w:rsidRPr="00C7224D">
        <w:rPr>
          <w:rFonts w:eastAsia="Arial" w:cstheme="minorBidi"/>
          <w:spacing w:val="-1"/>
          <w:sz w:val="16"/>
          <w:szCs w:val="16"/>
        </w:rPr>
        <w:t xml:space="preserve"> </w:t>
      </w:r>
      <w:r w:rsidRPr="00743DFB">
        <w:rPr>
          <w:rFonts w:eastAsia="Arial" w:cstheme="minorBidi"/>
          <w:spacing w:val="-1"/>
          <w:sz w:val="16"/>
          <w:szCs w:val="16"/>
        </w:rPr>
        <w:t>public</w:t>
      </w:r>
      <w:r w:rsidRPr="00C7224D">
        <w:rPr>
          <w:rFonts w:eastAsia="Arial" w:cstheme="minorBidi"/>
          <w:spacing w:val="-1"/>
          <w:sz w:val="16"/>
          <w:szCs w:val="16"/>
        </w:rPr>
        <w:t xml:space="preserve"> for </w:t>
      </w:r>
      <w:r w:rsidRPr="00743DFB">
        <w:rPr>
          <w:rFonts w:eastAsia="Arial" w:cstheme="minorBidi"/>
          <w:spacing w:val="-1"/>
          <w:sz w:val="16"/>
          <w:szCs w:val="16"/>
        </w:rPr>
        <w:t>ETF</w:t>
      </w:r>
      <w:r w:rsidRPr="00C7224D">
        <w:rPr>
          <w:rFonts w:eastAsia="Arial" w:cstheme="minorBidi"/>
          <w:spacing w:val="-1"/>
          <w:sz w:val="16"/>
          <w:szCs w:val="16"/>
        </w:rPr>
        <w:t xml:space="preserve"> or any other </w:t>
      </w:r>
      <w:r w:rsidRPr="00743DFB">
        <w:rPr>
          <w:rFonts w:eastAsia="Arial" w:cstheme="minorBidi"/>
          <w:spacing w:val="-1"/>
          <w:sz w:val="16"/>
          <w:szCs w:val="16"/>
        </w:rPr>
        <w:t>employer.</w:t>
      </w:r>
    </w:p>
    <w:p w:rsidR="00743DFB" w:rsidRDefault="00743DFB" w:rsidP="00F34E8D">
      <w:pPr>
        <w:widowControl w:val="0"/>
        <w:tabs>
          <w:tab w:val="left" w:pos="821"/>
        </w:tabs>
        <w:ind w:left="450" w:right="210" w:hanging="270"/>
        <w:jc w:val="both"/>
        <w:rPr>
          <w:rFonts w:eastAsia="Arial" w:cstheme="minorBidi"/>
          <w:spacing w:val="-1"/>
          <w:sz w:val="16"/>
          <w:szCs w:val="16"/>
        </w:rPr>
      </w:pPr>
    </w:p>
    <w:p w:rsidR="00081757" w:rsidRPr="00743DFB" w:rsidRDefault="00081757" w:rsidP="00F34E8D">
      <w:pPr>
        <w:pStyle w:val="ListParagraph"/>
        <w:widowControl w:val="0"/>
        <w:numPr>
          <w:ilvl w:val="0"/>
          <w:numId w:val="3"/>
        </w:numPr>
        <w:tabs>
          <w:tab w:val="left" w:pos="821"/>
        </w:tabs>
        <w:ind w:left="450" w:right="216" w:hanging="270"/>
        <w:jc w:val="both"/>
        <w:rPr>
          <w:rFonts w:eastAsia="Arial" w:cstheme="minorBidi"/>
          <w:sz w:val="16"/>
          <w:szCs w:val="16"/>
        </w:rPr>
      </w:pPr>
      <w:r w:rsidRPr="00743DFB">
        <w:rPr>
          <w:rFonts w:eastAsia="Arial" w:cstheme="minorBidi"/>
          <w:spacing w:val="-1"/>
          <w:sz w:val="16"/>
          <w:szCs w:val="16"/>
        </w:rPr>
        <w:t>Segal</w:t>
      </w:r>
      <w:r w:rsidRPr="00C7224D">
        <w:rPr>
          <w:rFonts w:eastAsia="Arial" w:cstheme="minorBidi"/>
          <w:spacing w:val="-1"/>
          <w:sz w:val="16"/>
          <w:szCs w:val="16"/>
        </w:rPr>
        <w:t xml:space="preserve"> </w:t>
      </w:r>
      <w:r w:rsidRPr="00743DFB">
        <w:rPr>
          <w:rFonts w:eastAsia="Arial" w:cstheme="minorBidi"/>
          <w:spacing w:val="-1"/>
          <w:sz w:val="16"/>
          <w:szCs w:val="16"/>
        </w:rPr>
        <w:t>and</w:t>
      </w:r>
      <w:r w:rsidRPr="00C7224D">
        <w:rPr>
          <w:rFonts w:eastAsia="Arial" w:cstheme="minorBidi"/>
          <w:spacing w:val="-1"/>
          <w:sz w:val="16"/>
          <w:szCs w:val="16"/>
        </w:rPr>
        <w:t xml:space="preserve"> </w:t>
      </w:r>
      <w:r w:rsidRPr="00743DFB">
        <w:rPr>
          <w:rFonts w:eastAsia="Arial" w:cstheme="minorBidi"/>
          <w:spacing w:val="-1"/>
          <w:sz w:val="16"/>
          <w:szCs w:val="16"/>
        </w:rPr>
        <w:t>ETF</w:t>
      </w:r>
      <w:r w:rsidRPr="00C7224D">
        <w:rPr>
          <w:rFonts w:eastAsia="Arial" w:cstheme="minorBidi"/>
          <w:spacing w:val="-1"/>
          <w:sz w:val="16"/>
          <w:szCs w:val="16"/>
        </w:rPr>
        <w:t xml:space="preserve"> may </w:t>
      </w:r>
      <w:r w:rsidRPr="00743DFB">
        <w:rPr>
          <w:rFonts w:eastAsia="Arial" w:cstheme="minorBidi"/>
          <w:spacing w:val="-1"/>
          <w:sz w:val="16"/>
          <w:szCs w:val="16"/>
        </w:rPr>
        <w:t>not</w:t>
      </w:r>
      <w:r w:rsidRPr="00C7224D">
        <w:rPr>
          <w:rFonts w:eastAsia="Arial" w:cstheme="minorBidi"/>
          <w:spacing w:val="-1"/>
          <w:sz w:val="16"/>
          <w:szCs w:val="16"/>
        </w:rPr>
        <w:t xml:space="preserve"> sell</w:t>
      </w:r>
      <w:r w:rsidRPr="00743DFB">
        <w:rPr>
          <w:rFonts w:eastAsia="Arial" w:cstheme="minorBidi"/>
          <w:spacing w:val="-1"/>
          <w:sz w:val="16"/>
          <w:szCs w:val="16"/>
        </w:rPr>
        <w:t xml:space="preserve"> the</w:t>
      </w:r>
      <w:r w:rsidRPr="00743DFB">
        <w:rPr>
          <w:rFonts w:eastAsia="Arial" w:cstheme="minorBidi"/>
          <w:sz w:val="16"/>
          <w:szCs w:val="16"/>
        </w:rPr>
        <w:t xml:space="preserve"> </w:t>
      </w:r>
      <w:r w:rsidRPr="00743DFB">
        <w:rPr>
          <w:rFonts w:eastAsia="Arial" w:cstheme="minorBidi"/>
          <w:spacing w:val="-1"/>
          <w:sz w:val="16"/>
          <w:szCs w:val="16"/>
        </w:rPr>
        <w:t>confidential</w:t>
      </w:r>
      <w:r w:rsidRPr="00743DFB">
        <w:rPr>
          <w:rFonts w:eastAsia="Arial" w:cstheme="minorBidi"/>
          <w:sz w:val="16"/>
          <w:szCs w:val="16"/>
        </w:rPr>
        <w:t xml:space="preserve"> </w:t>
      </w:r>
      <w:r w:rsidRPr="00743DFB">
        <w:rPr>
          <w:rFonts w:eastAsia="Arial" w:cstheme="minorBidi"/>
          <w:spacing w:val="-1"/>
          <w:sz w:val="16"/>
          <w:szCs w:val="16"/>
        </w:rPr>
        <w:t>information</w:t>
      </w:r>
      <w:r w:rsidRPr="00743DFB">
        <w:rPr>
          <w:rFonts w:eastAsia="Arial" w:cstheme="minorBidi"/>
          <w:spacing w:val="-2"/>
          <w:sz w:val="16"/>
          <w:szCs w:val="16"/>
        </w:rPr>
        <w:t xml:space="preserve"> </w:t>
      </w:r>
      <w:r w:rsidRPr="00743DFB">
        <w:rPr>
          <w:rFonts w:eastAsia="Arial" w:cstheme="minorBidi"/>
          <w:sz w:val="16"/>
          <w:szCs w:val="16"/>
        </w:rPr>
        <w:t xml:space="preserve">or </w:t>
      </w:r>
      <w:r w:rsidRPr="00743DFB">
        <w:rPr>
          <w:rFonts w:eastAsia="Arial" w:cstheme="minorBidi"/>
          <w:spacing w:val="-1"/>
          <w:sz w:val="16"/>
          <w:szCs w:val="16"/>
        </w:rPr>
        <w:t>otherwise</w:t>
      </w:r>
      <w:r w:rsidRPr="00B128F3">
        <w:rPr>
          <w:rFonts w:eastAsia="Arial" w:cstheme="minorBidi"/>
          <w:spacing w:val="-1"/>
          <w:sz w:val="16"/>
          <w:szCs w:val="16"/>
        </w:rPr>
        <w:t xml:space="preserve"> </w:t>
      </w:r>
      <w:r w:rsidRPr="00743DFB">
        <w:rPr>
          <w:rFonts w:eastAsia="Arial" w:cstheme="minorBidi"/>
          <w:spacing w:val="-1"/>
          <w:sz w:val="16"/>
          <w:szCs w:val="16"/>
        </w:rPr>
        <w:t>provide</w:t>
      </w:r>
      <w:r w:rsidRPr="00B128F3">
        <w:rPr>
          <w:rFonts w:eastAsia="Arial" w:cstheme="minorBidi"/>
          <w:spacing w:val="-1"/>
          <w:sz w:val="16"/>
          <w:szCs w:val="16"/>
        </w:rPr>
        <w:t xml:space="preserve"> the </w:t>
      </w:r>
      <w:r w:rsidRPr="00743DFB">
        <w:rPr>
          <w:rFonts w:eastAsia="Arial" w:cstheme="minorBidi"/>
          <w:spacing w:val="-1"/>
          <w:sz w:val="16"/>
          <w:szCs w:val="16"/>
        </w:rPr>
        <w:t>confidential</w:t>
      </w:r>
      <w:r w:rsidRPr="00B128F3">
        <w:rPr>
          <w:rFonts w:eastAsia="Arial" w:cstheme="minorBidi"/>
          <w:spacing w:val="-1"/>
          <w:sz w:val="16"/>
          <w:szCs w:val="16"/>
        </w:rPr>
        <w:t xml:space="preserve"> </w:t>
      </w:r>
      <w:r w:rsidRPr="00743DFB">
        <w:rPr>
          <w:rFonts w:eastAsia="Arial" w:cstheme="minorBidi"/>
          <w:spacing w:val="-1"/>
          <w:sz w:val="16"/>
          <w:szCs w:val="16"/>
        </w:rPr>
        <w:t>information</w:t>
      </w:r>
      <w:r w:rsidRPr="00B128F3">
        <w:rPr>
          <w:rFonts w:eastAsia="Arial" w:cstheme="minorBidi"/>
          <w:spacing w:val="-1"/>
          <w:sz w:val="16"/>
          <w:szCs w:val="16"/>
        </w:rPr>
        <w:t xml:space="preserve"> to a </w:t>
      </w:r>
      <w:r w:rsidRPr="00743DFB">
        <w:rPr>
          <w:rFonts w:eastAsia="Arial" w:cstheme="minorBidi"/>
          <w:spacing w:val="-1"/>
          <w:sz w:val="16"/>
          <w:szCs w:val="16"/>
        </w:rPr>
        <w:t>third</w:t>
      </w:r>
      <w:r w:rsidRPr="00B128F3">
        <w:rPr>
          <w:rFonts w:eastAsia="Arial" w:cstheme="minorBidi"/>
          <w:spacing w:val="-1"/>
          <w:sz w:val="16"/>
          <w:szCs w:val="16"/>
        </w:rPr>
        <w:t xml:space="preserve"> </w:t>
      </w:r>
      <w:r w:rsidRPr="00743DFB">
        <w:rPr>
          <w:rFonts w:eastAsia="Arial" w:cstheme="minorBidi"/>
          <w:spacing w:val="-1"/>
          <w:sz w:val="16"/>
          <w:szCs w:val="16"/>
        </w:rPr>
        <w:t>party.</w:t>
      </w:r>
    </w:p>
    <w:p w:rsidR="00081757" w:rsidRPr="00081757" w:rsidRDefault="00081757" w:rsidP="003422D3">
      <w:pPr>
        <w:widowControl w:val="0"/>
        <w:jc w:val="both"/>
        <w:rPr>
          <w:rFonts w:eastAsia="Arial" w:cs="Arial"/>
          <w:sz w:val="16"/>
          <w:szCs w:val="16"/>
        </w:rPr>
      </w:pPr>
    </w:p>
    <w:p w:rsidR="00081757" w:rsidRPr="00081757" w:rsidRDefault="00081757" w:rsidP="003422D3">
      <w:pPr>
        <w:widowControl w:val="0"/>
        <w:ind w:right="107"/>
        <w:jc w:val="both"/>
        <w:rPr>
          <w:rFonts w:eastAsia="Arial" w:cstheme="minorBidi"/>
          <w:spacing w:val="-1"/>
          <w:sz w:val="16"/>
          <w:szCs w:val="16"/>
        </w:rPr>
      </w:pPr>
      <w:r w:rsidRPr="00081757">
        <w:rPr>
          <w:rFonts w:eastAsia="Arial" w:cstheme="minorBidi"/>
          <w:spacing w:val="-1"/>
          <w:sz w:val="16"/>
          <w:szCs w:val="16"/>
        </w:rPr>
        <w:t>All parties agree that ETF is subject to the provisions of the Wisconsin Public Records Law (Wis. Stat. §19.31 et seq.), which provides generally that all records relating to a public agency’s business are open to public inspection, disclosure and copying in the manner provided in the Public Records Law. Accordingly, ETF cannot represent or guarantee that any information su</w:t>
      </w:r>
      <w:r w:rsidR="00DE4944">
        <w:rPr>
          <w:rFonts w:eastAsia="Arial" w:cstheme="minorBidi"/>
          <w:spacing w:val="-1"/>
          <w:sz w:val="16"/>
          <w:szCs w:val="16"/>
        </w:rPr>
        <w:t xml:space="preserve">bmitted by the </w:t>
      </w:r>
      <w:r w:rsidR="00CC7281">
        <w:rPr>
          <w:rFonts w:eastAsia="Arial" w:cstheme="minorBidi"/>
          <w:spacing w:val="-1"/>
          <w:sz w:val="16"/>
          <w:szCs w:val="16"/>
        </w:rPr>
        <w:t>Proposer</w:t>
      </w:r>
      <w:r w:rsidRPr="00081757">
        <w:rPr>
          <w:rFonts w:eastAsia="Arial" w:cstheme="minorBidi"/>
          <w:spacing w:val="-1"/>
          <w:sz w:val="16"/>
          <w:szCs w:val="16"/>
        </w:rPr>
        <w:t xml:space="preserve"> will be considered confidential under the Public Records Law. In the event ETF receives a request under the Public Records Law, ETF’s sole responsibili</w:t>
      </w:r>
      <w:r w:rsidR="003F0C11">
        <w:rPr>
          <w:rFonts w:eastAsia="Arial" w:cstheme="minorBidi"/>
          <w:spacing w:val="-1"/>
          <w:sz w:val="16"/>
          <w:szCs w:val="16"/>
        </w:rPr>
        <w:t xml:space="preserve">ty will be to notify the </w:t>
      </w:r>
      <w:r w:rsidR="00CC7281">
        <w:rPr>
          <w:rFonts w:eastAsia="Arial" w:cstheme="minorBidi"/>
          <w:spacing w:val="-1"/>
          <w:sz w:val="16"/>
          <w:szCs w:val="16"/>
        </w:rPr>
        <w:t>Proposer</w:t>
      </w:r>
      <w:r w:rsidRPr="00081757">
        <w:rPr>
          <w:rFonts w:eastAsia="Arial" w:cstheme="minorBidi"/>
          <w:spacing w:val="-1"/>
          <w:sz w:val="16"/>
          <w:szCs w:val="16"/>
        </w:rPr>
        <w:t xml:space="preserve"> of the request </w:t>
      </w:r>
      <w:r w:rsidR="003F0C11">
        <w:rPr>
          <w:rFonts w:eastAsia="Arial" w:cstheme="minorBidi"/>
          <w:spacing w:val="-1"/>
          <w:sz w:val="16"/>
          <w:szCs w:val="16"/>
        </w:rPr>
        <w:t xml:space="preserve">and allow the </w:t>
      </w:r>
      <w:r w:rsidR="00CC7281">
        <w:rPr>
          <w:rFonts w:eastAsia="Arial" w:cstheme="minorBidi"/>
          <w:spacing w:val="-1"/>
          <w:sz w:val="16"/>
          <w:szCs w:val="16"/>
        </w:rPr>
        <w:t>Proposer</w:t>
      </w:r>
      <w:r w:rsidRPr="00081757">
        <w:rPr>
          <w:rFonts w:eastAsia="Arial" w:cstheme="minorBidi"/>
          <w:spacing w:val="-1"/>
          <w:sz w:val="16"/>
          <w:szCs w:val="16"/>
        </w:rPr>
        <w:t xml:space="preserve"> to seek protection from disclosure in a court of competent jurisdiction. With the exception of the information designated as confide</w:t>
      </w:r>
      <w:r w:rsidR="003F0C11">
        <w:rPr>
          <w:rFonts w:eastAsia="Arial" w:cstheme="minorBidi"/>
          <w:spacing w:val="-1"/>
          <w:sz w:val="16"/>
          <w:szCs w:val="16"/>
        </w:rPr>
        <w:t xml:space="preserve">ntial information by the </w:t>
      </w:r>
      <w:r w:rsidR="00CC7281">
        <w:rPr>
          <w:rFonts w:eastAsia="Arial" w:cstheme="minorBidi"/>
          <w:spacing w:val="-1"/>
          <w:sz w:val="16"/>
          <w:szCs w:val="16"/>
        </w:rPr>
        <w:t>Proposer</w:t>
      </w:r>
      <w:r w:rsidRPr="00081757">
        <w:rPr>
          <w:rFonts w:eastAsia="Arial" w:cstheme="minorBidi"/>
          <w:spacing w:val="-1"/>
          <w:sz w:val="16"/>
          <w:szCs w:val="16"/>
        </w:rPr>
        <w:t>, ETF shall be able to comply with such request without any liability under this NDA.</w:t>
      </w:r>
    </w:p>
    <w:p w:rsidR="00081757" w:rsidRPr="00081757" w:rsidRDefault="00081757" w:rsidP="00CC411B">
      <w:pPr>
        <w:widowControl w:val="0"/>
        <w:ind w:right="107"/>
        <w:jc w:val="both"/>
        <w:rPr>
          <w:rFonts w:eastAsia="Arial" w:cstheme="minorBidi"/>
          <w:spacing w:val="-1"/>
          <w:sz w:val="16"/>
          <w:szCs w:val="16"/>
        </w:rPr>
      </w:pPr>
    </w:p>
    <w:p w:rsidR="00F90AEF" w:rsidRDefault="00081757" w:rsidP="00CC411B">
      <w:pPr>
        <w:widowControl w:val="0"/>
        <w:ind w:right="107"/>
        <w:jc w:val="both"/>
        <w:rPr>
          <w:rFonts w:eastAsia="Arial" w:cstheme="minorBidi"/>
          <w:spacing w:val="-1"/>
          <w:sz w:val="16"/>
          <w:szCs w:val="16"/>
        </w:rPr>
      </w:pPr>
      <w:r w:rsidRPr="00081757">
        <w:rPr>
          <w:rFonts w:eastAsia="Arial" w:cstheme="minorBidi"/>
          <w:spacing w:val="-1"/>
          <w:sz w:val="16"/>
          <w:szCs w:val="16"/>
        </w:rPr>
        <w:t>In the event the designation of confidential inform</w:t>
      </w:r>
      <w:r w:rsidR="003F0C11">
        <w:rPr>
          <w:rFonts w:eastAsia="Arial" w:cstheme="minorBidi"/>
          <w:spacing w:val="-1"/>
          <w:sz w:val="16"/>
          <w:szCs w:val="16"/>
        </w:rPr>
        <w:t>ation is challenged</w:t>
      </w:r>
      <w:r w:rsidR="00254AE1">
        <w:rPr>
          <w:rFonts w:eastAsia="Arial" w:cstheme="minorBidi"/>
          <w:spacing w:val="-1"/>
          <w:sz w:val="16"/>
          <w:szCs w:val="16"/>
        </w:rPr>
        <w:t xml:space="preserve"> as a request under the Public Records Law</w:t>
      </w:r>
      <w:r w:rsidR="003F0C11">
        <w:rPr>
          <w:rFonts w:eastAsia="Arial" w:cstheme="minorBidi"/>
          <w:spacing w:val="-1"/>
          <w:sz w:val="16"/>
          <w:szCs w:val="16"/>
        </w:rPr>
        <w:t xml:space="preserve">, </w:t>
      </w:r>
      <w:r w:rsidRPr="00081757">
        <w:rPr>
          <w:rFonts w:eastAsia="Arial" w:cstheme="minorBidi"/>
          <w:spacing w:val="-1"/>
          <w:sz w:val="16"/>
          <w:szCs w:val="16"/>
        </w:rPr>
        <w:t xml:space="preserve">ETF </w:t>
      </w:r>
      <w:r w:rsidR="003F0C11">
        <w:rPr>
          <w:rFonts w:eastAsia="Arial" w:cstheme="minorBidi"/>
          <w:spacing w:val="-1"/>
          <w:sz w:val="16"/>
          <w:szCs w:val="16"/>
        </w:rPr>
        <w:t xml:space="preserve">will notify the </w:t>
      </w:r>
      <w:r w:rsidR="00CC7281">
        <w:rPr>
          <w:rFonts w:eastAsia="Arial" w:cstheme="minorBidi"/>
          <w:spacing w:val="-1"/>
          <w:sz w:val="16"/>
          <w:szCs w:val="16"/>
        </w:rPr>
        <w:t>Proposer</w:t>
      </w:r>
      <w:r w:rsidR="003F0C11">
        <w:rPr>
          <w:rFonts w:eastAsia="Arial" w:cstheme="minorBidi"/>
          <w:spacing w:val="-1"/>
          <w:sz w:val="16"/>
          <w:szCs w:val="16"/>
        </w:rPr>
        <w:t xml:space="preserve"> </w:t>
      </w:r>
      <w:r w:rsidRPr="00081757">
        <w:rPr>
          <w:rFonts w:eastAsia="Arial" w:cstheme="minorBidi"/>
          <w:spacing w:val="-1"/>
          <w:sz w:val="16"/>
          <w:szCs w:val="16"/>
        </w:rPr>
        <w:t>within three (3) days of the St</w:t>
      </w:r>
      <w:r w:rsidR="003F0C11">
        <w:rPr>
          <w:rFonts w:eastAsia="Arial" w:cstheme="minorBidi"/>
          <w:spacing w:val="-1"/>
          <w:sz w:val="16"/>
          <w:szCs w:val="16"/>
        </w:rPr>
        <w:t>at</w:t>
      </w:r>
      <w:r w:rsidR="008574A4">
        <w:rPr>
          <w:rFonts w:eastAsia="Arial" w:cstheme="minorBidi"/>
          <w:spacing w:val="-1"/>
          <w:sz w:val="16"/>
          <w:szCs w:val="16"/>
        </w:rPr>
        <w:t xml:space="preserve">e’s receipt of such challenge. </w:t>
      </w:r>
      <w:r w:rsidR="003F0C11">
        <w:rPr>
          <w:rFonts w:eastAsia="Arial" w:cstheme="minorBidi"/>
          <w:spacing w:val="-1"/>
          <w:sz w:val="16"/>
          <w:szCs w:val="16"/>
        </w:rPr>
        <w:t xml:space="preserve">The </w:t>
      </w:r>
      <w:r w:rsidR="00CC7281">
        <w:rPr>
          <w:rFonts w:eastAsia="Arial" w:cstheme="minorBidi"/>
          <w:spacing w:val="-1"/>
          <w:sz w:val="16"/>
          <w:szCs w:val="16"/>
        </w:rPr>
        <w:t>Proposer</w:t>
      </w:r>
      <w:r w:rsidRPr="00081757">
        <w:rPr>
          <w:rFonts w:eastAsia="Arial" w:cstheme="minorBidi"/>
          <w:spacing w:val="-1"/>
          <w:sz w:val="16"/>
          <w:szCs w:val="16"/>
        </w:rPr>
        <w:t xml:space="preserve"> will need to obtain legal counsel or provide other necessary assistance to defend the designation of confidential information and hold ETF and the State of Wisconsin harmless for any costs or damages arising out of ETF’s agreeing to withhold the confidential information. If ETF is required to disclose confidential information pursuant to any order or directive of a court or governmental agency of competent jurisdiction, ETF will inform </w:t>
      </w:r>
      <w:r w:rsidR="003F0C11">
        <w:rPr>
          <w:rFonts w:eastAsia="Arial" w:cstheme="minorBidi"/>
          <w:spacing w:val="-1"/>
          <w:sz w:val="16"/>
          <w:szCs w:val="16"/>
        </w:rPr>
        <w:t xml:space="preserve">the </w:t>
      </w:r>
      <w:r w:rsidR="00CC7281">
        <w:rPr>
          <w:rFonts w:eastAsia="Arial" w:cstheme="minorBidi"/>
          <w:spacing w:val="-1"/>
          <w:sz w:val="16"/>
          <w:szCs w:val="16"/>
        </w:rPr>
        <w:t>Proposer</w:t>
      </w:r>
      <w:r w:rsidRPr="00081757">
        <w:rPr>
          <w:rFonts w:eastAsia="Arial" w:cstheme="minorBidi"/>
          <w:spacing w:val="-1"/>
          <w:sz w:val="16"/>
          <w:szCs w:val="16"/>
        </w:rPr>
        <w:t xml:space="preserve"> of such order or directive prior to disclosure, where legally </w:t>
      </w:r>
      <w:r w:rsidR="00F90AEF">
        <w:rPr>
          <w:rFonts w:eastAsia="Arial" w:cstheme="minorBidi"/>
          <w:spacing w:val="-1"/>
          <w:sz w:val="16"/>
          <w:szCs w:val="16"/>
        </w:rPr>
        <w:t>permitted.</w:t>
      </w:r>
    </w:p>
    <w:p w:rsidR="00A7449E" w:rsidRDefault="00A7449E" w:rsidP="00CC411B">
      <w:pPr>
        <w:widowControl w:val="0"/>
        <w:ind w:right="107"/>
        <w:jc w:val="both"/>
        <w:rPr>
          <w:rFonts w:eastAsia="Arial" w:cstheme="minorBidi"/>
          <w:spacing w:val="-1"/>
          <w:sz w:val="16"/>
          <w:szCs w:val="16"/>
        </w:rPr>
      </w:pPr>
    </w:p>
    <w:p w:rsidR="005F133B" w:rsidRDefault="005F133B" w:rsidP="00CC411B">
      <w:pPr>
        <w:widowControl w:val="0"/>
        <w:ind w:right="107"/>
        <w:jc w:val="both"/>
        <w:rPr>
          <w:rFonts w:eastAsia="Arial" w:cstheme="minorBidi"/>
          <w:spacing w:val="-1"/>
          <w:sz w:val="16"/>
          <w:szCs w:val="16"/>
        </w:rPr>
      </w:pPr>
    </w:p>
    <w:p w:rsidR="00A7449E" w:rsidRDefault="00A7449E" w:rsidP="00CC411B">
      <w:pPr>
        <w:widowControl w:val="0"/>
        <w:ind w:right="107"/>
        <w:jc w:val="both"/>
        <w:rPr>
          <w:rFonts w:eastAsia="Arial" w:cstheme="minorBidi"/>
          <w:spacing w:val="-1"/>
          <w:sz w:val="16"/>
          <w:szCs w:val="16"/>
        </w:rPr>
      </w:pPr>
    </w:p>
    <w:p w:rsidR="00F90AEF" w:rsidRPr="00A7449E" w:rsidRDefault="000D5BE4" w:rsidP="00A7449E">
      <w:pPr>
        <w:spacing w:line="200" w:lineRule="exact"/>
        <w:rPr>
          <w:rFonts w:eastAsiaTheme="minorHAnsi" w:cs="Arial"/>
          <w:sz w:val="16"/>
          <w:szCs w:val="16"/>
          <w:u w:val="single"/>
        </w:rPr>
      </w:pPr>
      <w:r>
        <w:rPr>
          <w:noProof/>
        </w:rPr>
        <w:drawing>
          <wp:anchor distT="0" distB="0" distL="114300" distR="114300" simplePos="0" relativeHeight="251659264" behindDoc="1" locked="0" layoutInCell="1" allowOverlap="1" wp14:anchorId="49ECD1A0" wp14:editId="1D32BAAC">
            <wp:simplePos x="0" y="0"/>
            <wp:positionH relativeFrom="column">
              <wp:posOffset>4571048</wp:posOffset>
            </wp:positionH>
            <wp:positionV relativeFrom="paragraph">
              <wp:posOffset>23495</wp:posOffset>
            </wp:positionV>
            <wp:extent cx="1718945" cy="448945"/>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724030" cy="450273"/>
                    </a:xfrm>
                    <a:prstGeom prst="rect">
                      <a:avLst/>
                    </a:prstGeom>
                  </pic:spPr>
                </pic:pic>
              </a:graphicData>
            </a:graphic>
            <wp14:sizeRelH relativeFrom="margin">
              <wp14:pctWidth>0</wp14:pctWidth>
            </wp14:sizeRelH>
            <wp14:sizeRelV relativeFrom="margin">
              <wp14:pctHeight>0</wp14:pctHeight>
            </wp14:sizeRelV>
          </wp:anchor>
        </w:drawing>
      </w:r>
      <w:r w:rsidR="00F90AEF" w:rsidRPr="00C24D5C">
        <w:rPr>
          <w:rFonts w:eastAsiaTheme="minorHAnsi" w:cs="Arial"/>
          <w:sz w:val="16"/>
          <w:szCs w:val="16"/>
        </w:rPr>
        <w:t>Company Name</w:t>
      </w:r>
      <w:r w:rsidR="00F90AEF" w:rsidRPr="00C24D5C">
        <w:rPr>
          <w:rFonts w:eastAsiaTheme="minorHAnsi" w:cs="Arial"/>
          <w:sz w:val="16"/>
          <w:szCs w:val="16"/>
        </w:rPr>
        <w:tab/>
      </w:r>
      <w:r w:rsidR="00F90AEF" w:rsidRPr="00C24D5C">
        <w:rPr>
          <w:rFonts w:eastAsiaTheme="minorHAnsi" w:cs="Arial"/>
          <w:sz w:val="16"/>
          <w:szCs w:val="16"/>
        </w:rPr>
        <w:tab/>
      </w:r>
      <w:r w:rsidR="00A7449E">
        <w:rPr>
          <w:rFonts w:eastAsiaTheme="minorHAnsi" w:cs="Arial"/>
          <w:sz w:val="16"/>
          <w:szCs w:val="16"/>
          <w:u w:val="single"/>
        </w:rPr>
        <w:tab/>
      </w:r>
      <w:r w:rsidR="00A7449E">
        <w:rPr>
          <w:rFonts w:eastAsiaTheme="minorHAnsi" w:cs="Arial"/>
          <w:sz w:val="16"/>
          <w:szCs w:val="16"/>
          <w:u w:val="single"/>
        </w:rPr>
        <w:tab/>
      </w:r>
      <w:r w:rsidR="00A7449E">
        <w:rPr>
          <w:rFonts w:eastAsiaTheme="minorHAnsi" w:cs="Arial"/>
          <w:sz w:val="16"/>
          <w:szCs w:val="16"/>
          <w:u w:val="single"/>
        </w:rPr>
        <w:tab/>
      </w:r>
      <w:r>
        <w:rPr>
          <w:rFonts w:eastAsiaTheme="minorHAnsi" w:cs="Arial"/>
          <w:sz w:val="16"/>
          <w:szCs w:val="16"/>
        </w:rPr>
        <w:tab/>
        <w:t>Company Name</w:t>
      </w:r>
      <w:r>
        <w:rPr>
          <w:rFonts w:eastAsiaTheme="minorHAnsi" w:cs="Arial"/>
          <w:sz w:val="16"/>
          <w:szCs w:val="16"/>
        </w:rPr>
        <w:tab/>
      </w:r>
      <w:r>
        <w:rPr>
          <w:rFonts w:eastAsiaTheme="minorHAnsi" w:cs="Arial"/>
          <w:sz w:val="16"/>
          <w:szCs w:val="16"/>
        </w:rPr>
        <w:tab/>
      </w:r>
      <w:proofErr w:type="gramStart"/>
      <w:r w:rsidR="00A7449E" w:rsidRPr="001B4417">
        <w:rPr>
          <w:rFonts w:eastAsiaTheme="minorHAnsi" w:cs="Arial"/>
          <w:b/>
          <w:sz w:val="16"/>
          <w:szCs w:val="16"/>
        </w:rPr>
        <w:t>The</w:t>
      </w:r>
      <w:proofErr w:type="gramEnd"/>
      <w:r w:rsidR="00A7449E" w:rsidRPr="001B4417">
        <w:rPr>
          <w:rFonts w:eastAsiaTheme="minorHAnsi" w:cs="Arial"/>
          <w:b/>
          <w:sz w:val="16"/>
          <w:szCs w:val="16"/>
        </w:rPr>
        <w:t xml:space="preserve"> Segal Company</w:t>
      </w:r>
      <w:r w:rsidR="00A7449E" w:rsidRPr="001B4417">
        <w:rPr>
          <w:rFonts w:eastAsiaTheme="minorHAnsi" w:cs="Arial"/>
          <w:sz w:val="16"/>
          <w:szCs w:val="16"/>
        </w:rPr>
        <w:tab/>
      </w:r>
    </w:p>
    <w:p w:rsidR="00F90AEF" w:rsidRPr="00194C06" w:rsidRDefault="00A7449E" w:rsidP="00F90AEF">
      <w:pPr>
        <w:spacing w:line="200" w:lineRule="exact"/>
        <w:rPr>
          <w:rFonts w:eastAsiaTheme="minorHAnsi" w:cs="Arial"/>
          <w:sz w:val="16"/>
          <w:szCs w:val="16"/>
        </w:rPr>
      </w:pPr>
      <w:r>
        <w:rPr>
          <w:rFonts w:eastAsiaTheme="minorHAnsi" w:cs="Arial"/>
          <w:sz w:val="16"/>
          <w:szCs w:val="16"/>
        </w:rPr>
        <w:tab/>
      </w:r>
      <w:r>
        <w:rPr>
          <w:rFonts w:eastAsiaTheme="minorHAnsi" w:cs="Arial"/>
          <w:sz w:val="16"/>
          <w:szCs w:val="16"/>
        </w:rPr>
        <w:tab/>
      </w:r>
      <w:r>
        <w:rPr>
          <w:rFonts w:eastAsiaTheme="minorHAnsi" w:cs="Arial"/>
          <w:sz w:val="16"/>
          <w:szCs w:val="16"/>
        </w:rPr>
        <w:tab/>
      </w:r>
      <w:r w:rsidR="00CC7281">
        <w:rPr>
          <w:rFonts w:eastAsiaTheme="minorHAnsi" w:cs="Arial"/>
          <w:sz w:val="12"/>
          <w:szCs w:val="12"/>
        </w:rPr>
        <w:t>Proposer</w:t>
      </w:r>
    </w:p>
    <w:p w:rsidR="00F90AEF" w:rsidRPr="00C24D5C" w:rsidRDefault="00F90AEF" w:rsidP="00F90AEF">
      <w:pPr>
        <w:spacing w:line="200" w:lineRule="exact"/>
        <w:rPr>
          <w:rFonts w:eastAsiaTheme="minorHAnsi" w:cs="Arial"/>
          <w:sz w:val="10"/>
          <w:szCs w:val="10"/>
        </w:rPr>
      </w:pPr>
    </w:p>
    <w:p w:rsidR="00A7449E" w:rsidRPr="00A7449E" w:rsidRDefault="00F90AEF" w:rsidP="00A7449E">
      <w:pPr>
        <w:spacing w:line="200" w:lineRule="exact"/>
        <w:rPr>
          <w:rFonts w:eastAsiaTheme="minorHAnsi" w:cs="Arial"/>
          <w:sz w:val="16"/>
          <w:szCs w:val="16"/>
          <w:u w:val="single"/>
        </w:rPr>
      </w:pPr>
      <w:r w:rsidRPr="00C24D5C">
        <w:rPr>
          <w:rFonts w:eastAsiaTheme="minorHAnsi" w:cs="Arial"/>
          <w:sz w:val="16"/>
          <w:szCs w:val="16"/>
        </w:rPr>
        <w:t>Authorized Representative</w:t>
      </w:r>
      <w:r w:rsidRPr="00C24D5C">
        <w:rPr>
          <w:rFonts w:eastAsiaTheme="minorHAnsi" w:cs="Arial"/>
          <w:sz w:val="16"/>
          <w:szCs w:val="16"/>
        </w:rPr>
        <w:tab/>
      </w:r>
      <w:r w:rsidR="00A7449E">
        <w:rPr>
          <w:rFonts w:eastAsiaTheme="minorHAnsi" w:cs="Arial"/>
          <w:sz w:val="16"/>
          <w:szCs w:val="16"/>
          <w:u w:val="single"/>
        </w:rPr>
        <w:tab/>
      </w:r>
      <w:r w:rsidR="00A7449E">
        <w:rPr>
          <w:rFonts w:eastAsiaTheme="minorHAnsi" w:cs="Arial"/>
          <w:sz w:val="16"/>
          <w:szCs w:val="16"/>
          <w:u w:val="single"/>
        </w:rPr>
        <w:tab/>
      </w:r>
      <w:r w:rsidR="00A7449E">
        <w:rPr>
          <w:rFonts w:eastAsiaTheme="minorHAnsi" w:cs="Arial"/>
          <w:sz w:val="16"/>
          <w:szCs w:val="16"/>
          <w:u w:val="single"/>
        </w:rPr>
        <w:tab/>
      </w:r>
      <w:r w:rsidR="00A7449E">
        <w:rPr>
          <w:rFonts w:eastAsiaTheme="minorHAnsi" w:cs="Arial"/>
          <w:sz w:val="16"/>
          <w:szCs w:val="16"/>
        </w:rPr>
        <w:tab/>
        <w:t>Authorized Representative</w:t>
      </w:r>
      <w:r w:rsidR="00A7449E">
        <w:rPr>
          <w:rFonts w:eastAsiaTheme="minorHAnsi" w:cs="Arial"/>
          <w:sz w:val="16"/>
          <w:szCs w:val="16"/>
        </w:rPr>
        <w:tab/>
      </w:r>
      <w:r w:rsidR="00A7449E">
        <w:rPr>
          <w:rFonts w:eastAsiaTheme="minorHAnsi" w:cs="Arial"/>
          <w:sz w:val="16"/>
          <w:szCs w:val="16"/>
          <w:u w:val="single"/>
        </w:rPr>
        <w:tab/>
      </w:r>
      <w:r w:rsidR="00B25C42">
        <w:rPr>
          <w:rFonts w:eastAsiaTheme="minorHAnsi" w:cs="Arial"/>
          <w:sz w:val="16"/>
          <w:szCs w:val="16"/>
          <w:u w:val="single"/>
        </w:rPr>
        <w:tab/>
      </w:r>
      <w:r w:rsidR="00A7449E">
        <w:rPr>
          <w:rFonts w:eastAsiaTheme="minorHAnsi" w:cs="Arial"/>
          <w:sz w:val="16"/>
          <w:szCs w:val="16"/>
          <w:u w:val="single"/>
        </w:rPr>
        <w:tab/>
      </w:r>
      <w:r w:rsidR="00A7449E">
        <w:rPr>
          <w:rFonts w:eastAsiaTheme="minorHAnsi" w:cs="Arial"/>
          <w:sz w:val="16"/>
          <w:szCs w:val="16"/>
          <w:u w:val="single"/>
        </w:rPr>
        <w:tab/>
      </w:r>
    </w:p>
    <w:p w:rsidR="00F90AEF" w:rsidRPr="00A7449E" w:rsidRDefault="00F90AEF" w:rsidP="00A7449E">
      <w:pPr>
        <w:spacing w:line="200" w:lineRule="exact"/>
        <w:ind w:left="1440" w:firstLine="720"/>
        <w:rPr>
          <w:rFonts w:eastAsiaTheme="minorHAnsi" w:cs="Arial"/>
          <w:sz w:val="16"/>
          <w:szCs w:val="16"/>
          <w:u w:val="single"/>
        </w:rPr>
      </w:pPr>
      <w:r w:rsidRPr="00053143">
        <w:rPr>
          <w:rFonts w:eastAsiaTheme="minorHAnsi" w:cs="Arial"/>
          <w:sz w:val="12"/>
          <w:szCs w:val="12"/>
        </w:rPr>
        <w:t>Signature</w:t>
      </w:r>
      <w:r w:rsidRPr="00053143">
        <w:rPr>
          <w:rFonts w:eastAsiaTheme="minorHAnsi" w:cs="Arial"/>
          <w:sz w:val="12"/>
          <w:szCs w:val="12"/>
        </w:rPr>
        <w:tab/>
      </w:r>
      <w:r w:rsidRPr="00053143">
        <w:rPr>
          <w:rFonts w:eastAsiaTheme="minorHAnsi" w:cs="Arial"/>
          <w:sz w:val="12"/>
          <w:szCs w:val="12"/>
        </w:rPr>
        <w:tab/>
      </w:r>
      <w:r w:rsidR="00A7449E">
        <w:rPr>
          <w:rFonts w:eastAsiaTheme="minorHAnsi" w:cs="Arial"/>
          <w:sz w:val="12"/>
          <w:szCs w:val="12"/>
        </w:rPr>
        <w:tab/>
      </w:r>
      <w:r w:rsidR="00A7449E">
        <w:rPr>
          <w:rFonts w:eastAsiaTheme="minorHAnsi" w:cs="Arial"/>
          <w:sz w:val="12"/>
          <w:szCs w:val="12"/>
        </w:rPr>
        <w:tab/>
      </w:r>
      <w:r w:rsidR="00A7449E">
        <w:rPr>
          <w:rFonts w:eastAsiaTheme="minorHAnsi" w:cs="Arial"/>
          <w:sz w:val="12"/>
          <w:szCs w:val="12"/>
        </w:rPr>
        <w:tab/>
      </w:r>
      <w:r w:rsidR="00A7449E">
        <w:rPr>
          <w:rFonts w:eastAsiaTheme="minorHAnsi" w:cs="Arial"/>
          <w:sz w:val="12"/>
          <w:szCs w:val="12"/>
        </w:rPr>
        <w:tab/>
      </w:r>
      <w:r w:rsidR="00A7449E">
        <w:rPr>
          <w:rFonts w:eastAsiaTheme="minorHAnsi" w:cs="Arial"/>
          <w:sz w:val="12"/>
          <w:szCs w:val="12"/>
        </w:rPr>
        <w:tab/>
        <w:t>Signature</w:t>
      </w:r>
    </w:p>
    <w:p w:rsidR="00F90AEF" w:rsidRPr="00194C06" w:rsidRDefault="00F90AEF" w:rsidP="00F90AEF">
      <w:pPr>
        <w:spacing w:line="200" w:lineRule="exact"/>
        <w:rPr>
          <w:rFonts w:eastAsiaTheme="minorHAnsi" w:cs="Arial"/>
          <w:sz w:val="10"/>
          <w:szCs w:val="10"/>
        </w:rPr>
      </w:pPr>
    </w:p>
    <w:p w:rsidR="00F90AEF" w:rsidRPr="00A7449E" w:rsidRDefault="00F90AEF" w:rsidP="00A7449E">
      <w:pPr>
        <w:spacing w:line="200" w:lineRule="exact"/>
        <w:rPr>
          <w:rFonts w:eastAsiaTheme="minorHAnsi" w:cs="Arial"/>
          <w:sz w:val="16"/>
          <w:szCs w:val="16"/>
          <w:u w:val="single"/>
        </w:rPr>
      </w:pPr>
      <w:r w:rsidRPr="00194C06">
        <w:rPr>
          <w:rFonts w:eastAsiaTheme="minorHAnsi" w:cs="Arial"/>
          <w:sz w:val="16"/>
          <w:szCs w:val="16"/>
        </w:rPr>
        <w:t xml:space="preserve">Authorized </w:t>
      </w:r>
      <w:r w:rsidRPr="00C24D5C">
        <w:rPr>
          <w:rFonts w:eastAsiaTheme="minorHAnsi" w:cs="Arial"/>
          <w:sz w:val="16"/>
          <w:szCs w:val="16"/>
        </w:rPr>
        <w:t>Representative</w:t>
      </w:r>
      <w:r w:rsidRPr="00C24D5C">
        <w:rPr>
          <w:rFonts w:eastAsiaTheme="minorHAnsi" w:cs="Arial"/>
          <w:sz w:val="16"/>
          <w:szCs w:val="16"/>
        </w:rPr>
        <w:tab/>
      </w:r>
      <w:r w:rsidR="00A7449E">
        <w:rPr>
          <w:rFonts w:eastAsiaTheme="minorHAnsi" w:cs="Arial"/>
          <w:sz w:val="16"/>
          <w:szCs w:val="16"/>
          <w:u w:val="single"/>
        </w:rPr>
        <w:tab/>
      </w:r>
      <w:r w:rsidR="00A7449E">
        <w:rPr>
          <w:rFonts w:eastAsiaTheme="minorHAnsi" w:cs="Arial"/>
          <w:sz w:val="16"/>
          <w:szCs w:val="16"/>
          <w:u w:val="single"/>
        </w:rPr>
        <w:tab/>
      </w:r>
      <w:r w:rsidR="00A7449E">
        <w:rPr>
          <w:rFonts w:eastAsiaTheme="minorHAnsi" w:cs="Arial"/>
          <w:sz w:val="16"/>
          <w:szCs w:val="16"/>
          <w:u w:val="single"/>
        </w:rPr>
        <w:tab/>
      </w:r>
      <w:r w:rsidR="00A7449E">
        <w:rPr>
          <w:rFonts w:eastAsiaTheme="minorHAnsi" w:cs="Arial"/>
          <w:sz w:val="16"/>
          <w:szCs w:val="16"/>
        </w:rPr>
        <w:tab/>
        <w:t>Authorized Representative</w:t>
      </w:r>
      <w:r w:rsidR="00A7449E">
        <w:rPr>
          <w:rFonts w:eastAsiaTheme="minorHAnsi" w:cs="Arial"/>
          <w:sz w:val="16"/>
          <w:szCs w:val="16"/>
        </w:rPr>
        <w:tab/>
      </w:r>
      <w:r w:rsidR="00DE4944" w:rsidRPr="00DE4944">
        <w:rPr>
          <w:rFonts w:eastAsiaTheme="minorHAnsi" w:cs="Arial"/>
          <w:b/>
          <w:sz w:val="16"/>
          <w:szCs w:val="16"/>
          <w:u w:val="single"/>
        </w:rPr>
        <w:t>Kenneth C. Vieira</w:t>
      </w:r>
      <w:r w:rsidR="00DE4944">
        <w:rPr>
          <w:rFonts w:eastAsiaTheme="minorHAnsi" w:cs="Arial"/>
          <w:sz w:val="16"/>
          <w:szCs w:val="16"/>
          <w:u w:val="single"/>
        </w:rPr>
        <w:tab/>
      </w:r>
      <w:r w:rsidR="00A7449E">
        <w:rPr>
          <w:rFonts w:eastAsiaTheme="minorHAnsi" w:cs="Arial"/>
          <w:sz w:val="16"/>
          <w:szCs w:val="16"/>
          <w:u w:val="single"/>
        </w:rPr>
        <w:tab/>
      </w:r>
    </w:p>
    <w:p w:rsidR="00F90AEF" w:rsidRPr="00053143" w:rsidRDefault="00F90AEF" w:rsidP="00A7449E">
      <w:pPr>
        <w:spacing w:line="200" w:lineRule="exact"/>
        <w:ind w:left="1440" w:firstLine="720"/>
        <w:rPr>
          <w:rFonts w:eastAsiaTheme="minorHAnsi" w:cs="Arial"/>
          <w:sz w:val="12"/>
          <w:szCs w:val="12"/>
        </w:rPr>
      </w:pPr>
      <w:r w:rsidRPr="00053143">
        <w:rPr>
          <w:rFonts w:eastAsiaTheme="minorHAnsi" w:cs="Arial"/>
          <w:sz w:val="12"/>
          <w:szCs w:val="12"/>
        </w:rPr>
        <w:t>Type or Print</w:t>
      </w:r>
      <w:r w:rsidRPr="00053143">
        <w:rPr>
          <w:rFonts w:eastAsiaTheme="minorHAnsi" w:cs="Arial"/>
          <w:sz w:val="12"/>
          <w:szCs w:val="12"/>
        </w:rPr>
        <w:tab/>
      </w:r>
      <w:r w:rsidRPr="00053143">
        <w:rPr>
          <w:rFonts w:eastAsiaTheme="minorHAnsi" w:cs="Arial"/>
          <w:sz w:val="12"/>
          <w:szCs w:val="12"/>
        </w:rPr>
        <w:tab/>
      </w:r>
      <w:r w:rsidR="00A7449E">
        <w:rPr>
          <w:rFonts w:eastAsiaTheme="minorHAnsi" w:cs="Arial"/>
          <w:sz w:val="12"/>
          <w:szCs w:val="12"/>
        </w:rPr>
        <w:tab/>
      </w:r>
      <w:r w:rsidR="00A7449E">
        <w:rPr>
          <w:rFonts w:eastAsiaTheme="minorHAnsi" w:cs="Arial"/>
          <w:sz w:val="12"/>
          <w:szCs w:val="12"/>
        </w:rPr>
        <w:tab/>
      </w:r>
      <w:r w:rsidR="00A7449E">
        <w:rPr>
          <w:rFonts w:eastAsiaTheme="minorHAnsi" w:cs="Arial"/>
          <w:sz w:val="12"/>
          <w:szCs w:val="12"/>
        </w:rPr>
        <w:tab/>
      </w:r>
      <w:r w:rsidR="00A7449E">
        <w:rPr>
          <w:rFonts w:eastAsiaTheme="minorHAnsi" w:cs="Arial"/>
          <w:sz w:val="12"/>
          <w:szCs w:val="12"/>
        </w:rPr>
        <w:tab/>
      </w:r>
      <w:r w:rsidR="00A7449E">
        <w:rPr>
          <w:rFonts w:eastAsiaTheme="minorHAnsi" w:cs="Arial"/>
          <w:sz w:val="12"/>
          <w:szCs w:val="12"/>
        </w:rPr>
        <w:tab/>
        <w:t>Type or Print</w:t>
      </w:r>
    </w:p>
    <w:p w:rsidR="00F90AEF" w:rsidRPr="00194C06" w:rsidRDefault="00F90AEF" w:rsidP="00F90AEF">
      <w:pPr>
        <w:spacing w:line="200" w:lineRule="exact"/>
        <w:rPr>
          <w:rFonts w:eastAsiaTheme="minorHAnsi" w:cs="Arial"/>
          <w:sz w:val="10"/>
          <w:szCs w:val="10"/>
        </w:rPr>
      </w:pPr>
    </w:p>
    <w:p w:rsidR="00F90AEF" w:rsidRPr="00A7449E" w:rsidRDefault="00F90AEF" w:rsidP="00A7449E">
      <w:pPr>
        <w:spacing w:line="200" w:lineRule="exact"/>
        <w:rPr>
          <w:rFonts w:eastAsiaTheme="minorHAnsi" w:cs="Arial"/>
          <w:sz w:val="16"/>
          <w:szCs w:val="16"/>
          <w:u w:val="single"/>
        </w:rPr>
      </w:pPr>
      <w:r w:rsidRPr="00C24D5C">
        <w:rPr>
          <w:rFonts w:eastAsiaTheme="minorHAnsi" w:cs="Arial"/>
          <w:sz w:val="16"/>
          <w:szCs w:val="16"/>
        </w:rPr>
        <w:t>Date</w:t>
      </w:r>
      <w:r>
        <w:rPr>
          <w:rFonts w:eastAsiaTheme="minorHAnsi" w:cs="Arial"/>
          <w:sz w:val="16"/>
          <w:szCs w:val="16"/>
        </w:rPr>
        <w:tab/>
      </w:r>
      <w:r>
        <w:rPr>
          <w:rFonts w:eastAsiaTheme="minorHAnsi" w:cs="Arial"/>
          <w:sz w:val="16"/>
          <w:szCs w:val="16"/>
        </w:rPr>
        <w:tab/>
      </w:r>
      <w:r>
        <w:rPr>
          <w:rFonts w:eastAsiaTheme="minorHAnsi" w:cs="Arial"/>
          <w:sz w:val="16"/>
          <w:szCs w:val="16"/>
        </w:rPr>
        <w:tab/>
      </w:r>
      <w:r w:rsidR="00A7449E">
        <w:rPr>
          <w:rFonts w:eastAsiaTheme="minorHAnsi" w:cs="Arial"/>
          <w:sz w:val="16"/>
          <w:szCs w:val="16"/>
          <w:u w:val="single"/>
        </w:rPr>
        <w:tab/>
      </w:r>
      <w:r w:rsidR="00A7449E">
        <w:rPr>
          <w:rFonts w:eastAsiaTheme="minorHAnsi" w:cs="Arial"/>
          <w:sz w:val="16"/>
          <w:szCs w:val="16"/>
          <w:u w:val="single"/>
        </w:rPr>
        <w:tab/>
      </w:r>
      <w:r w:rsidR="00A7449E">
        <w:rPr>
          <w:rFonts w:eastAsiaTheme="minorHAnsi" w:cs="Arial"/>
          <w:sz w:val="16"/>
          <w:szCs w:val="16"/>
          <w:u w:val="single"/>
        </w:rPr>
        <w:tab/>
      </w:r>
      <w:r w:rsidR="00A7449E">
        <w:rPr>
          <w:rFonts w:eastAsiaTheme="minorHAnsi" w:cs="Arial"/>
          <w:sz w:val="16"/>
          <w:szCs w:val="16"/>
        </w:rPr>
        <w:tab/>
      </w:r>
      <w:proofErr w:type="spellStart"/>
      <w:r w:rsidR="00A7449E">
        <w:rPr>
          <w:rFonts w:eastAsiaTheme="minorHAnsi" w:cs="Arial"/>
          <w:sz w:val="16"/>
          <w:szCs w:val="16"/>
        </w:rPr>
        <w:t>Date</w:t>
      </w:r>
      <w:proofErr w:type="spellEnd"/>
      <w:r w:rsidR="00A7449E">
        <w:rPr>
          <w:rFonts w:eastAsiaTheme="minorHAnsi" w:cs="Arial"/>
          <w:sz w:val="16"/>
          <w:szCs w:val="16"/>
        </w:rPr>
        <w:tab/>
      </w:r>
      <w:r w:rsidR="00A7449E">
        <w:rPr>
          <w:rFonts w:eastAsiaTheme="minorHAnsi" w:cs="Arial"/>
          <w:sz w:val="16"/>
          <w:szCs w:val="16"/>
        </w:rPr>
        <w:tab/>
      </w:r>
      <w:r w:rsidR="00A7449E">
        <w:rPr>
          <w:rFonts w:eastAsiaTheme="minorHAnsi" w:cs="Arial"/>
          <w:sz w:val="16"/>
          <w:szCs w:val="16"/>
        </w:rPr>
        <w:tab/>
      </w:r>
      <w:r w:rsidR="00B676CB">
        <w:rPr>
          <w:rFonts w:eastAsiaTheme="minorHAnsi" w:cs="Arial"/>
          <w:b/>
          <w:sz w:val="16"/>
          <w:szCs w:val="16"/>
          <w:u w:val="single"/>
        </w:rPr>
        <w:t>November 1</w:t>
      </w:r>
      <w:r w:rsidR="00DE4944" w:rsidRPr="00DE4944">
        <w:rPr>
          <w:rFonts w:eastAsiaTheme="minorHAnsi" w:cs="Arial"/>
          <w:b/>
          <w:sz w:val="16"/>
          <w:szCs w:val="16"/>
          <w:u w:val="single"/>
        </w:rPr>
        <w:t>, 2016</w:t>
      </w:r>
      <w:r w:rsidR="00B676CB">
        <w:rPr>
          <w:rFonts w:eastAsiaTheme="minorHAnsi" w:cs="Arial"/>
          <w:sz w:val="16"/>
          <w:szCs w:val="16"/>
          <w:u w:val="single"/>
        </w:rPr>
        <w:tab/>
      </w:r>
    </w:p>
    <w:p w:rsidR="00F90AEF" w:rsidRPr="00194C06" w:rsidRDefault="00F90AEF" w:rsidP="00F90AEF">
      <w:pPr>
        <w:spacing w:line="200" w:lineRule="exact"/>
        <w:rPr>
          <w:rFonts w:eastAsiaTheme="minorHAnsi" w:cs="Arial"/>
          <w:sz w:val="16"/>
          <w:szCs w:val="16"/>
          <w:u w:val="single"/>
        </w:rPr>
      </w:pPr>
    </w:p>
    <w:p w:rsidR="00081757" w:rsidRDefault="00081757" w:rsidP="00194C06">
      <w:pPr>
        <w:autoSpaceDE w:val="0"/>
        <w:autoSpaceDN w:val="0"/>
        <w:adjustRightInd w:val="0"/>
        <w:rPr>
          <w:rFonts w:eastAsiaTheme="minorHAnsi" w:cs="Arial"/>
          <w:color w:val="000000"/>
          <w:sz w:val="16"/>
          <w:szCs w:val="16"/>
        </w:rPr>
      </w:pPr>
    </w:p>
    <w:p w:rsidR="00A7449E" w:rsidRDefault="00A7449E" w:rsidP="00194C06">
      <w:pPr>
        <w:autoSpaceDE w:val="0"/>
        <w:autoSpaceDN w:val="0"/>
        <w:adjustRightInd w:val="0"/>
        <w:rPr>
          <w:rFonts w:eastAsiaTheme="minorHAnsi" w:cs="Arial"/>
          <w:color w:val="000000"/>
          <w:sz w:val="16"/>
          <w:szCs w:val="16"/>
        </w:rPr>
      </w:pPr>
    </w:p>
    <w:p w:rsidR="00A7449E" w:rsidRDefault="00A7449E" w:rsidP="00194C06">
      <w:pPr>
        <w:autoSpaceDE w:val="0"/>
        <w:autoSpaceDN w:val="0"/>
        <w:adjustRightInd w:val="0"/>
        <w:rPr>
          <w:rFonts w:eastAsiaTheme="minorHAnsi" w:cs="Arial"/>
          <w:color w:val="000000"/>
          <w:sz w:val="16"/>
          <w:szCs w:val="16"/>
        </w:rPr>
      </w:pPr>
    </w:p>
    <w:p w:rsidR="00F90AEF" w:rsidRDefault="00F90AEF" w:rsidP="00F90AEF">
      <w:pPr>
        <w:spacing w:line="200" w:lineRule="exact"/>
        <w:rPr>
          <w:rFonts w:eastAsiaTheme="minorHAnsi" w:cs="Arial"/>
          <w:sz w:val="16"/>
          <w:szCs w:val="16"/>
          <w:u w:val="single"/>
        </w:rPr>
      </w:pPr>
    </w:p>
    <w:p w:rsidR="00F90AEF" w:rsidRPr="00194C06" w:rsidRDefault="00F90AEF" w:rsidP="00106D17">
      <w:pPr>
        <w:spacing w:line="200" w:lineRule="exact"/>
        <w:ind w:left="1440" w:firstLine="720"/>
        <w:rPr>
          <w:rFonts w:eastAsiaTheme="minorHAnsi" w:cs="Arial"/>
          <w:sz w:val="16"/>
          <w:szCs w:val="16"/>
        </w:rPr>
      </w:pPr>
      <w:r w:rsidRPr="00C24D5C">
        <w:rPr>
          <w:rFonts w:eastAsiaTheme="minorHAnsi" w:cs="Arial"/>
          <w:sz w:val="16"/>
          <w:szCs w:val="16"/>
        </w:rPr>
        <w:t>Company Name</w:t>
      </w:r>
      <w:r w:rsidRPr="00C24D5C">
        <w:rPr>
          <w:rFonts w:eastAsiaTheme="minorHAnsi" w:cs="Arial"/>
          <w:sz w:val="16"/>
          <w:szCs w:val="16"/>
        </w:rPr>
        <w:tab/>
      </w:r>
      <w:r w:rsidRPr="00C24D5C">
        <w:rPr>
          <w:rFonts w:eastAsiaTheme="minorHAnsi" w:cs="Arial"/>
          <w:sz w:val="16"/>
          <w:szCs w:val="16"/>
        </w:rPr>
        <w:tab/>
      </w:r>
      <w:r w:rsidR="00A7449E" w:rsidRPr="001B4417">
        <w:rPr>
          <w:rFonts w:eastAsiaTheme="minorHAnsi" w:cs="Arial"/>
          <w:b/>
          <w:sz w:val="16"/>
          <w:szCs w:val="16"/>
        </w:rPr>
        <w:t>Dep</w:t>
      </w:r>
      <w:r w:rsidR="001B4417">
        <w:rPr>
          <w:rFonts w:eastAsiaTheme="minorHAnsi" w:cs="Arial"/>
          <w:b/>
          <w:sz w:val="16"/>
          <w:szCs w:val="16"/>
        </w:rPr>
        <w:t>ar</w:t>
      </w:r>
      <w:r w:rsidRPr="001B4417">
        <w:rPr>
          <w:rFonts w:eastAsiaTheme="minorHAnsi" w:cs="Arial"/>
          <w:b/>
          <w:sz w:val="16"/>
          <w:szCs w:val="16"/>
        </w:rPr>
        <w:t>t</w:t>
      </w:r>
      <w:r w:rsidR="001B4417">
        <w:rPr>
          <w:rFonts w:eastAsiaTheme="minorHAnsi" w:cs="Arial"/>
          <w:b/>
          <w:sz w:val="16"/>
          <w:szCs w:val="16"/>
        </w:rPr>
        <w:t>ment</w:t>
      </w:r>
      <w:r w:rsidRPr="001B4417">
        <w:rPr>
          <w:rFonts w:eastAsiaTheme="minorHAnsi" w:cs="Arial"/>
          <w:b/>
          <w:sz w:val="16"/>
          <w:szCs w:val="16"/>
        </w:rPr>
        <w:t xml:space="preserve"> of Employee Trust Funds</w:t>
      </w:r>
    </w:p>
    <w:p w:rsidR="00F90AEF" w:rsidRPr="00194C06" w:rsidRDefault="005634B4" w:rsidP="00F90AEF">
      <w:pPr>
        <w:spacing w:line="200" w:lineRule="exact"/>
        <w:rPr>
          <w:rFonts w:eastAsiaTheme="minorHAnsi" w:cs="Arial"/>
          <w:sz w:val="16"/>
          <w:szCs w:val="16"/>
        </w:rPr>
      </w:pPr>
      <w:r>
        <w:rPr>
          <w:noProof/>
        </w:rPr>
        <w:drawing>
          <wp:anchor distT="0" distB="0" distL="114300" distR="114300" simplePos="0" relativeHeight="251658240" behindDoc="0" locked="0" layoutInCell="1" allowOverlap="1" wp14:anchorId="59A5CBD9" wp14:editId="488A290F">
            <wp:simplePos x="0" y="0"/>
            <wp:positionH relativeFrom="column">
              <wp:posOffset>2676982</wp:posOffset>
            </wp:positionH>
            <wp:positionV relativeFrom="paragraph">
              <wp:posOffset>51004</wp:posOffset>
            </wp:positionV>
            <wp:extent cx="1453135" cy="290627"/>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453135" cy="290627"/>
                    </a:xfrm>
                    <a:prstGeom prst="rect">
                      <a:avLst/>
                    </a:prstGeom>
                  </pic:spPr>
                </pic:pic>
              </a:graphicData>
            </a:graphic>
            <wp14:sizeRelH relativeFrom="margin">
              <wp14:pctWidth>0</wp14:pctWidth>
            </wp14:sizeRelH>
            <wp14:sizeRelV relativeFrom="margin">
              <wp14:pctHeight>0</wp14:pctHeight>
            </wp14:sizeRelV>
          </wp:anchor>
        </w:drawing>
      </w:r>
      <w:r w:rsidR="00F90AEF">
        <w:rPr>
          <w:rFonts w:eastAsiaTheme="minorHAnsi" w:cs="Arial"/>
          <w:sz w:val="16"/>
          <w:szCs w:val="16"/>
        </w:rPr>
        <w:tab/>
      </w:r>
      <w:r w:rsidR="00F90AEF">
        <w:rPr>
          <w:rFonts w:eastAsiaTheme="minorHAnsi" w:cs="Arial"/>
          <w:sz w:val="16"/>
          <w:szCs w:val="16"/>
        </w:rPr>
        <w:tab/>
      </w:r>
      <w:r w:rsidR="00F90AEF">
        <w:rPr>
          <w:rFonts w:eastAsiaTheme="minorHAnsi" w:cs="Arial"/>
          <w:sz w:val="16"/>
          <w:szCs w:val="16"/>
        </w:rPr>
        <w:tab/>
      </w:r>
      <w:r w:rsidR="00F90AEF">
        <w:rPr>
          <w:rFonts w:eastAsiaTheme="minorHAnsi" w:cs="Arial"/>
          <w:sz w:val="16"/>
          <w:szCs w:val="16"/>
        </w:rPr>
        <w:tab/>
      </w:r>
      <w:r w:rsidR="00F90AEF">
        <w:rPr>
          <w:rFonts w:eastAsiaTheme="minorHAnsi" w:cs="Arial"/>
          <w:sz w:val="16"/>
          <w:szCs w:val="16"/>
        </w:rPr>
        <w:tab/>
      </w:r>
      <w:r w:rsidR="00F90AEF">
        <w:rPr>
          <w:rFonts w:eastAsiaTheme="minorHAnsi" w:cs="Arial"/>
          <w:sz w:val="16"/>
          <w:szCs w:val="16"/>
        </w:rPr>
        <w:tab/>
      </w:r>
      <w:r w:rsidR="00F90AEF">
        <w:rPr>
          <w:rFonts w:eastAsiaTheme="minorHAnsi" w:cs="Arial"/>
          <w:sz w:val="16"/>
          <w:szCs w:val="16"/>
        </w:rPr>
        <w:tab/>
      </w:r>
      <w:r w:rsidR="00F90AEF">
        <w:rPr>
          <w:rFonts w:eastAsiaTheme="minorHAnsi" w:cs="Arial"/>
          <w:sz w:val="16"/>
          <w:szCs w:val="16"/>
        </w:rPr>
        <w:tab/>
      </w:r>
    </w:p>
    <w:p w:rsidR="00F90AEF" w:rsidRPr="00C24D5C" w:rsidRDefault="00F90AEF" w:rsidP="00F90AEF">
      <w:pPr>
        <w:spacing w:line="200" w:lineRule="exact"/>
        <w:rPr>
          <w:rFonts w:eastAsiaTheme="minorHAnsi" w:cs="Arial"/>
          <w:sz w:val="10"/>
          <w:szCs w:val="10"/>
        </w:rPr>
      </w:pPr>
    </w:p>
    <w:p w:rsidR="00F90AEF" w:rsidRPr="00194C06" w:rsidRDefault="00F90AEF" w:rsidP="00106D17">
      <w:pPr>
        <w:spacing w:line="200" w:lineRule="exact"/>
        <w:ind w:left="1440" w:firstLine="720"/>
        <w:rPr>
          <w:rFonts w:eastAsiaTheme="minorHAnsi" w:cs="Arial"/>
          <w:sz w:val="16"/>
          <w:szCs w:val="16"/>
          <w:u w:val="single"/>
        </w:rPr>
      </w:pPr>
      <w:r w:rsidRPr="00C24D5C">
        <w:rPr>
          <w:rFonts w:eastAsiaTheme="minorHAnsi" w:cs="Arial"/>
          <w:sz w:val="16"/>
          <w:szCs w:val="16"/>
        </w:rPr>
        <w:t>Authorized Representative</w:t>
      </w:r>
      <w:r w:rsidRPr="00C24D5C">
        <w:rPr>
          <w:rFonts w:eastAsiaTheme="minorHAnsi" w:cs="Arial"/>
          <w:sz w:val="16"/>
          <w:szCs w:val="16"/>
        </w:rPr>
        <w:tab/>
      </w:r>
      <w:r w:rsidR="00A7449E">
        <w:rPr>
          <w:rFonts w:eastAsiaTheme="minorHAnsi" w:cs="Arial"/>
          <w:sz w:val="16"/>
          <w:szCs w:val="16"/>
          <w:u w:val="single"/>
        </w:rPr>
        <w:tab/>
      </w:r>
      <w:r w:rsidR="00A7449E">
        <w:rPr>
          <w:rFonts w:eastAsiaTheme="minorHAnsi" w:cs="Arial"/>
          <w:sz w:val="16"/>
          <w:szCs w:val="16"/>
          <w:u w:val="single"/>
        </w:rPr>
        <w:tab/>
      </w:r>
      <w:r w:rsidR="00A7449E">
        <w:rPr>
          <w:rFonts w:eastAsiaTheme="minorHAnsi" w:cs="Arial"/>
          <w:sz w:val="16"/>
          <w:szCs w:val="16"/>
          <w:u w:val="single"/>
        </w:rPr>
        <w:tab/>
      </w:r>
    </w:p>
    <w:p w:rsidR="00F90AEF" w:rsidRPr="00053143" w:rsidRDefault="00F90AEF" w:rsidP="00106D17">
      <w:pPr>
        <w:spacing w:line="200" w:lineRule="exact"/>
        <w:ind w:left="3600" w:firstLine="720"/>
        <w:rPr>
          <w:rFonts w:eastAsiaTheme="minorHAnsi" w:cs="Arial"/>
          <w:sz w:val="12"/>
          <w:szCs w:val="12"/>
        </w:rPr>
      </w:pPr>
      <w:r w:rsidRPr="00053143">
        <w:rPr>
          <w:rFonts w:eastAsiaTheme="minorHAnsi" w:cs="Arial"/>
          <w:sz w:val="12"/>
          <w:szCs w:val="12"/>
        </w:rPr>
        <w:t>Signature</w:t>
      </w:r>
      <w:r w:rsidRPr="00053143">
        <w:rPr>
          <w:rFonts w:eastAsiaTheme="minorHAnsi" w:cs="Arial"/>
          <w:sz w:val="12"/>
          <w:szCs w:val="12"/>
        </w:rPr>
        <w:tab/>
      </w:r>
      <w:r w:rsidRPr="00053143">
        <w:rPr>
          <w:rFonts w:eastAsiaTheme="minorHAnsi" w:cs="Arial"/>
          <w:sz w:val="12"/>
          <w:szCs w:val="12"/>
        </w:rPr>
        <w:tab/>
      </w:r>
    </w:p>
    <w:p w:rsidR="00F90AEF" w:rsidRPr="00194C06" w:rsidRDefault="00F90AEF" w:rsidP="00F90AEF">
      <w:pPr>
        <w:spacing w:line="200" w:lineRule="exact"/>
        <w:rPr>
          <w:rFonts w:eastAsiaTheme="minorHAnsi" w:cs="Arial"/>
          <w:sz w:val="10"/>
          <w:szCs w:val="10"/>
        </w:rPr>
      </w:pPr>
    </w:p>
    <w:p w:rsidR="00F90AEF" w:rsidRPr="00194C06" w:rsidRDefault="00F90AEF" w:rsidP="00106D17">
      <w:pPr>
        <w:spacing w:line="200" w:lineRule="exact"/>
        <w:ind w:left="1440" w:firstLine="720"/>
        <w:rPr>
          <w:rFonts w:eastAsiaTheme="minorHAnsi" w:cs="Arial"/>
          <w:sz w:val="16"/>
          <w:szCs w:val="16"/>
          <w:u w:val="single"/>
        </w:rPr>
      </w:pPr>
      <w:r w:rsidRPr="00194C06">
        <w:rPr>
          <w:rFonts w:eastAsiaTheme="minorHAnsi" w:cs="Arial"/>
          <w:sz w:val="16"/>
          <w:szCs w:val="16"/>
        </w:rPr>
        <w:t xml:space="preserve">Authorized </w:t>
      </w:r>
      <w:r w:rsidRPr="00C24D5C">
        <w:rPr>
          <w:rFonts w:eastAsiaTheme="minorHAnsi" w:cs="Arial"/>
          <w:sz w:val="16"/>
          <w:szCs w:val="16"/>
        </w:rPr>
        <w:t>Representative</w:t>
      </w:r>
      <w:r w:rsidRPr="00C24D5C">
        <w:rPr>
          <w:rFonts w:eastAsiaTheme="minorHAnsi" w:cs="Arial"/>
          <w:sz w:val="16"/>
          <w:szCs w:val="16"/>
        </w:rPr>
        <w:tab/>
      </w:r>
      <w:r w:rsidR="00A7449E" w:rsidRPr="001B4417">
        <w:rPr>
          <w:rFonts w:eastAsiaTheme="minorHAnsi" w:cs="Arial"/>
          <w:b/>
          <w:sz w:val="16"/>
          <w:szCs w:val="16"/>
          <w:u w:val="single"/>
        </w:rPr>
        <w:t>Robert J. Conlin</w:t>
      </w:r>
      <w:r w:rsidR="00A7449E">
        <w:rPr>
          <w:rFonts w:eastAsiaTheme="minorHAnsi" w:cs="Arial"/>
          <w:sz w:val="16"/>
          <w:szCs w:val="16"/>
          <w:u w:val="single"/>
        </w:rPr>
        <w:tab/>
      </w:r>
      <w:r w:rsidR="00A7449E">
        <w:rPr>
          <w:rFonts w:eastAsiaTheme="minorHAnsi" w:cs="Arial"/>
          <w:sz w:val="16"/>
          <w:szCs w:val="16"/>
          <w:u w:val="single"/>
        </w:rPr>
        <w:tab/>
      </w:r>
    </w:p>
    <w:p w:rsidR="00F90AEF" w:rsidRPr="00053143" w:rsidRDefault="00F90AEF" w:rsidP="00106D17">
      <w:pPr>
        <w:spacing w:line="200" w:lineRule="exact"/>
        <w:ind w:left="3600" w:firstLine="720"/>
        <w:rPr>
          <w:rFonts w:eastAsiaTheme="minorHAnsi" w:cs="Arial"/>
          <w:sz w:val="12"/>
          <w:szCs w:val="12"/>
        </w:rPr>
      </w:pPr>
      <w:r w:rsidRPr="00053143">
        <w:rPr>
          <w:rFonts w:eastAsiaTheme="minorHAnsi" w:cs="Arial"/>
          <w:sz w:val="12"/>
          <w:szCs w:val="12"/>
        </w:rPr>
        <w:t>Type or Print</w:t>
      </w:r>
      <w:r w:rsidRPr="00053143">
        <w:rPr>
          <w:rFonts w:eastAsiaTheme="minorHAnsi" w:cs="Arial"/>
          <w:sz w:val="12"/>
          <w:szCs w:val="12"/>
        </w:rPr>
        <w:tab/>
      </w:r>
      <w:r w:rsidRPr="00053143">
        <w:rPr>
          <w:rFonts w:eastAsiaTheme="minorHAnsi" w:cs="Arial"/>
          <w:sz w:val="12"/>
          <w:szCs w:val="12"/>
        </w:rPr>
        <w:tab/>
      </w:r>
    </w:p>
    <w:p w:rsidR="00F90AEF" w:rsidRPr="00194C06" w:rsidRDefault="00F90AEF" w:rsidP="00F90AEF">
      <w:pPr>
        <w:spacing w:line="200" w:lineRule="exact"/>
        <w:rPr>
          <w:rFonts w:eastAsiaTheme="minorHAnsi" w:cs="Arial"/>
          <w:sz w:val="10"/>
          <w:szCs w:val="10"/>
        </w:rPr>
      </w:pPr>
    </w:p>
    <w:p w:rsidR="005634B4" w:rsidRPr="00F90AEF" w:rsidRDefault="00F90AEF" w:rsidP="00CA51F1">
      <w:pPr>
        <w:spacing w:line="200" w:lineRule="exact"/>
        <w:ind w:left="1440" w:firstLine="720"/>
        <w:rPr>
          <w:rFonts w:eastAsiaTheme="minorHAnsi" w:cs="Arial"/>
          <w:sz w:val="16"/>
          <w:szCs w:val="16"/>
          <w:u w:val="single"/>
        </w:rPr>
      </w:pPr>
      <w:r w:rsidRPr="00C24D5C">
        <w:rPr>
          <w:rFonts w:eastAsiaTheme="minorHAnsi" w:cs="Arial"/>
          <w:sz w:val="16"/>
          <w:szCs w:val="16"/>
        </w:rPr>
        <w:t>Date</w:t>
      </w:r>
      <w:r>
        <w:rPr>
          <w:rFonts w:eastAsiaTheme="minorHAnsi" w:cs="Arial"/>
          <w:sz w:val="16"/>
          <w:szCs w:val="16"/>
        </w:rPr>
        <w:tab/>
      </w:r>
      <w:r>
        <w:rPr>
          <w:rFonts w:eastAsiaTheme="minorHAnsi" w:cs="Arial"/>
          <w:sz w:val="16"/>
          <w:szCs w:val="16"/>
        </w:rPr>
        <w:tab/>
      </w:r>
      <w:r>
        <w:rPr>
          <w:rFonts w:eastAsiaTheme="minorHAnsi" w:cs="Arial"/>
          <w:sz w:val="16"/>
          <w:szCs w:val="16"/>
        </w:rPr>
        <w:tab/>
      </w:r>
      <w:r w:rsidR="00DE5BD1">
        <w:rPr>
          <w:rFonts w:eastAsiaTheme="minorHAnsi" w:cs="Arial"/>
          <w:b/>
          <w:sz w:val="16"/>
          <w:szCs w:val="16"/>
          <w:u w:val="single"/>
        </w:rPr>
        <w:t>November 1</w:t>
      </w:r>
      <w:bookmarkStart w:id="0" w:name="_GoBack"/>
      <w:bookmarkEnd w:id="0"/>
      <w:r w:rsidR="00DE4944" w:rsidRPr="00DE4944">
        <w:rPr>
          <w:rFonts w:eastAsiaTheme="minorHAnsi" w:cs="Arial"/>
          <w:b/>
          <w:sz w:val="16"/>
          <w:szCs w:val="16"/>
          <w:u w:val="single"/>
        </w:rPr>
        <w:t>, 2016</w:t>
      </w:r>
      <w:r w:rsidR="00DE4944">
        <w:rPr>
          <w:rFonts w:eastAsiaTheme="minorHAnsi" w:cs="Arial"/>
          <w:sz w:val="16"/>
          <w:szCs w:val="16"/>
          <w:u w:val="single"/>
        </w:rPr>
        <w:tab/>
      </w:r>
      <w:r w:rsidRPr="00C24D5C">
        <w:rPr>
          <w:rFonts w:eastAsiaTheme="minorHAnsi" w:cs="Arial"/>
          <w:sz w:val="16"/>
          <w:szCs w:val="16"/>
          <w:u w:val="single"/>
        </w:rPr>
        <w:tab/>
      </w:r>
    </w:p>
    <w:sectPr w:rsidR="005634B4" w:rsidRPr="00F90AEF" w:rsidSect="00053143">
      <w:footerReference w:type="default" r:id="rId10"/>
      <w:pgSz w:w="12240" w:h="15840"/>
      <w:pgMar w:top="864" w:right="864" w:bottom="720" w:left="86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976" w:rsidRDefault="00511976" w:rsidP="00F026EA">
      <w:r>
        <w:separator/>
      </w:r>
    </w:p>
  </w:endnote>
  <w:endnote w:type="continuationSeparator" w:id="0">
    <w:p w:rsidR="00511976" w:rsidRDefault="00511976" w:rsidP="00F02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BD1" w:rsidRPr="00B13910" w:rsidRDefault="00DE5BD1" w:rsidP="00DE5BD1">
    <w:pPr>
      <w:ind w:left="14" w:hanging="14"/>
      <w:rPr>
        <w:rFonts w:cs="Arial"/>
        <w:noProof/>
        <w:sz w:val="18"/>
        <w:szCs w:val="18"/>
      </w:rPr>
    </w:pPr>
    <w:r w:rsidRPr="00B13910">
      <w:rPr>
        <w:rFonts w:cs="Arial"/>
        <w:noProof/>
        <w:sz w:val="18"/>
        <w:szCs w:val="18"/>
      </w:rPr>
      <w:t>RFP ETG0013 - Administrative Services for the State of Wisconsin Pharmacy Benefit Program</w:t>
    </w:r>
  </w:p>
  <w:p w:rsidR="00DE5BD1" w:rsidRPr="00B13910" w:rsidRDefault="00DE5BD1" w:rsidP="00DE5BD1">
    <w:pPr>
      <w:ind w:left="14" w:hanging="14"/>
      <w:rPr>
        <w:rFonts w:cs="Arial"/>
        <w:noProof/>
        <w:sz w:val="18"/>
        <w:szCs w:val="18"/>
      </w:rPr>
    </w:pPr>
    <w:r>
      <w:rPr>
        <w:rFonts w:cs="Arial"/>
        <w:noProof/>
        <w:vanish/>
        <w:sz w:val="18"/>
        <w:szCs w:val="18"/>
      </w:rPr>
      <w:t>FORM F</w:t>
    </w:r>
    <w:r w:rsidRPr="00B13910">
      <w:rPr>
        <w:rFonts w:cs="Arial"/>
        <w:noProof/>
        <w:vanish/>
        <w:sz w:val="18"/>
        <w:szCs w:val="18"/>
      </w:rPr>
      <w:t xml:space="preserve"> </w:t>
    </w:r>
    <w:r w:rsidRPr="00B13910">
      <w:rPr>
        <w:rFonts w:cs="Arial"/>
        <w:noProof/>
        <w:sz w:val="18"/>
        <w:szCs w:val="18"/>
      </w:rPr>
      <w:t xml:space="preserve">– </w:t>
    </w:r>
    <w:r>
      <w:rPr>
        <w:rFonts w:cs="Arial"/>
        <w:noProof/>
        <w:sz w:val="18"/>
        <w:szCs w:val="18"/>
      </w:rPr>
      <w:t>Non-Disclosure Agreement (NDA)</w:t>
    </w:r>
  </w:p>
  <w:p w:rsidR="00F026EA" w:rsidRDefault="00DE5BD1" w:rsidP="00DE5BD1">
    <w:pPr>
      <w:ind w:left="14" w:hanging="14"/>
    </w:pPr>
    <w:r w:rsidRPr="00B13910">
      <w:rPr>
        <w:rFonts w:cs="Arial"/>
        <w:noProof/>
        <w:sz w:val="18"/>
        <w:szCs w:val="18"/>
      </w:rPr>
      <w:t xml:space="preserve">Page </w:t>
    </w:r>
    <w:r w:rsidRPr="00B13910">
      <w:rPr>
        <w:rFonts w:cs="Arial"/>
        <w:noProof/>
        <w:sz w:val="18"/>
        <w:szCs w:val="18"/>
      </w:rPr>
      <w:fldChar w:fldCharType="begin"/>
    </w:r>
    <w:r w:rsidRPr="00B13910">
      <w:rPr>
        <w:rFonts w:cs="Arial"/>
        <w:noProof/>
        <w:sz w:val="18"/>
        <w:szCs w:val="18"/>
      </w:rPr>
      <w:instrText xml:space="preserve"> PAGE   \* MERGEFORMAT </w:instrText>
    </w:r>
    <w:r w:rsidRPr="00B13910">
      <w:rPr>
        <w:rFonts w:cs="Arial"/>
        <w:noProof/>
        <w:sz w:val="18"/>
        <w:szCs w:val="18"/>
      </w:rPr>
      <w:fldChar w:fldCharType="separate"/>
    </w:r>
    <w:r>
      <w:rPr>
        <w:rFonts w:cs="Arial"/>
        <w:noProof/>
        <w:sz w:val="18"/>
        <w:szCs w:val="18"/>
      </w:rPr>
      <w:t>1</w:t>
    </w:r>
    <w:r w:rsidRPr="00B13910">
      <w:rPr>
        <w:rFonts w:cs="Arial"/>
        <w:noProof/>
        <w:sz w:val="18"/>
        <w:szCs w:val="18"/>
      </w:rPr>
      <w:fldChar w:fldCharType="end"/>
    </w:r>
    <w:r>
      <w:rPr>
        <w:rFonts w:cs="Arial"/>
        <w:noProof/>
        <w:sz w:val="18"/>
        <w:szCs w:val="18"/>
      </w:rPr>
      <w:t xml:space="preserve"> of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976" w:rsidRDefault="00511976" w:rsidP="00F026EA">
      <w:r>
        <w:separator/>
      </w:r>
    </w:p>
  </w:footnote>
  <w:footnote w:type="continuationSeparator" w:id="0">
    <w:p w:rsidR="00511976" w:rsidRDefault="00511976" w:rsidP="00F026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C6B97"/>
    <w:multiLevelType w:val="hybridMultilevel"/>
    <w:tmpl w:val="1D546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86E98"/>
    <w:multiLevelType w:val="hybridMultilevel"/>
    <w:tmpl w:val="EF760A98"/>
    <w:lvl w:ilvl="0" w:tplc="DF86B0EC">
      <w:start w:val="1"/>
      <w:numFmt w:val="decimal"/>
      <w:lvlText w:val="%1)"/>
      <w:lvlJc w:val="left"/>
      <w:pPr>
        <w:ind w:left="820" w:hanging="360"/>
      </w:pPr>
      <w:rPr>
        <w:rFonts w:ascii="Arial" w:eastAsia="Arial" w:hAnsi="Arial" w:hint="default"/>
        <w:sz w:val="16"/>
        <w:szCs w:val="24"/>
      </w:rPr>
    </w:lvl>
    <w:lvl w:ilvl="1" w:tplc="8C647B36">
      <w:start w:val="1"/>
      <w:numFmt w:val="bullet"/>
      <w:lvlText w:val="•"/>
      <w:lvlJc w:val="left"/>
      <w:pPr>
        <w:ind w:left="1692" w:hanging="360"/>
      </w:pPr>
      <w:rPr>
        <w:rFonts w:hint="default"/>
      </w:rPr>
    </w:lvl>
    <w:lvl w:ilvl="2" w:tplc="447844D2">
      <w:start w:val="1"/>
      <w:numFmt w:val="bullet"/>
      <w:lvlText w:val="•"/>
      <w:lvlJc w:val="left"/>
      <w:pPr>
        <w:ind w:left="2564" w:hanging="360"/>
      </w:pPr>
      <w:rPr>
        <w:rFonts w:hint="default"/>
      </w:rPr>
    </w:lvl>
    <w:lvl w:ilvl="3" w:tplc="8D1E2260">
      <w:start w:val="1"/>
      <w:numFmt w:val="bullet"/>
      <w:lvlText w:val="•"/>
      <w:lvlJc w:val="left"/>
      <w:pPr>
        <w:ind w:left="3436" w:hanging="360"/>
      </w:pPr>
      <w:rPr>
        <w:rFonts w:hint="default"/>
      </w:rPr>
    </w:lvl>
    <w:lvl w:ilvl="4" w:tplc="0D281042">
      <w:start w:val="1"/>
      <w:numFmt w:val="bullet"/>
      <w:lvlText w:val="•"/>
      <w:lvlJc w:val="left"/>
      <w:pPr>
        <w:ind w:left="4308" w:hanging="360"/>
      </w:pPr>
      <w:rPr>
        <w:rFonts w:hint="default"/>
      </w:rPr>
    </w:lvl>
    <w:lvl w:ilvl="5" w:tplc="F57ACBC2">
      <w:start w:val="1"/>
      <w:numFmt w:val="bullet"/>
      <w:lvlText w:val="•"/>
      <w:lvlJc w:val="left"/>
      <w:pPr>
        <w:ind w:left="5180" w:hanging="360"/>
      </w:pPr>
      <w:rPr>
        <w:rFonts w:hint="default"/>
      </w:rPr>
    </w:lvl>
    <w:lvl w:ilvl="6" w:tplc="7DFA75C6">
      <w:start w:val="1"/>
      <w:numFmt w:val="bullet"/>
      <w:lvlText w:val="•"/>
      <w:lvlJc w:val="left"/>
      <w:pPr>
        <w:ind w:left="6052" w:hanging="360"/>
      </w:pPr>
      <w:rPr>
        <w:rFonts w:hint="default"/>
      </w:rPr>
    </w:lvl>
    <w:lvl w:ilvl="7" w:tplc="8934F748">
      <w:start w:val="1"/>
      <w:numFmt w:val="bullet"/>
      <w:lvlText w:val="•"/>
      <w:lvlJc w:val="left"/>
      <w:pPr>
        <w:ind w:left="6924" w:hanging="360"/>
      </w:pPr>
      <w:rPr>
        <w:rFonts w:hint="default"/>
      </w:rPr>
    </w:lvl>
    <w:lvl w:ilvl="8" w:tplc="317826E8">
      <w:start w:val="1"/>
      <w:numFmt w:val="bullet"/>
      <w:lvlText w:val="•"/>
      <w:lvlJc w:val="left"/>
      <w:pPr>
        <w:ind w:left="7796" w:hanging="360"/>
      </w:pPr>
      <w:rPr>
        <w:rFonts w:hint="default"/>
      </w:rPr>
    </w:lvl>
  </w:abstractNum>
  <w:abstractNum w:abstractNumId="2" w15:restartNumberingAfterBreak="0">
    <w:nsid w:val="257E07B2"/>
    <w:multiLevelType w:val="hybridMultilevel"/>
    <w:tmpl w:val="05667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423"/>
    <w:rsid w:val="00026172"/>
    <w:rsid w:val="00053143"/>
    <w:rsid w:val="00081757"/>
    <w:rsid w:val="000D3C65"/>
    <w:rsid w:val="000D5BE4"/>
    <w:rsid w:val="000E00FF"/>
    <w:rsid w:val="00106D17"/>
    <w:rsid w:val="0018623A"/>
    <w:rsid w:val="00194C06"/>
    <w:rsid w:val="001A0EAF"/>
    <w:rsid w:val="001B4417"/>
    <w:rsid w:val="001D40DF"/>
    <w:rsid w:val="00204388"/>
    <w:rsid w:val="0020636C"/>
    <w:rsid w:val="00254AE1"/>
    <w:rsid w:val="00270CFC"/>
    <w:rsid w:val="00330635"/>
    <w:rsid w:val="003422D3"/>
    <w:rsid w:val="003D08BE"/>
    <w:rsid w:val="003F0C11"/>
    <w:rsid w:val="00465ADD"/>
    <w:rsid w:val="004A7A4A"/>
    <w:rsid w:val="004E1CDE"/>
    <w:rsid w:val="004F2F44"/>
    <w:rsid w:val="00511976"/>
    <w:rsid w:val="005634B4"/>
    <w:rsid w:val="005641BE"/>
    <w:rsid w:val="00596C64"/>
    <w:rsid w:val="005B0680"/>
    <w:rsid w:val="005C369A"/>
    <w:rsid w:val="005E4423"/>
    <w:rsid w:val="005F133B"/>
    <w:rsid w:val="00625DC3"/>
    <w:rsid w:val="0063482F"/>
    <w:rsid w:val="00642F15"/>
    <w:rsid w:val="006D2725"/>
    <w:rsid w:val="00743DFB"/>
    <w:rsid w:val="0079041C"/>
    <w:rsid w:val="007A49D4"/>
    <w:rsid w:val="007C0E25"/>
    <w:rsid w:val="007E3853"/>
    <w:rsid w:val="007F5E24"/>
    <w:rsid w:val="00817708"/>
    <w:rsid w:val="008574A4"/>
    <w:rsid w:val="00880C8F"/>
    <w:rsid w:val="008B5D68"/>
    <w:rsid w:val="008F0C3B"/>
    <w:rsid w:val="008F7ACA"/>
    <w:rsid w:val="0090143C"/>
    <w:rsid w:val="00901E2D"/>
    <w:rsid w:val="00920624"/>
    <w:rsid w:val="00950984"/>
    <w:rsid w:val="00970559"/>
    <w:rsid w:val="009750FE"/>
    <w:rsid w:val="00975EA2"/>
    <w:rsid w:val="0098773D"/>
    <w:rsid w:val="00A20863"/>
    <w:rsid w:val="00A7449E"/>
    <w:rsid w:val="00A93097"/>
    <w:rsid w:val="00B128F3"/>
    <w:rsid w:val="00B25C42"/>
    <w:rsid w:val="00B676CB"/>
    <w:rsid w:val="00BA5005"/>
    <w:rsid w:val="00BD089C"/>
    <w:rsid w:val="00BD0A24"/>
    <w:rsid w:val="00C24D5C"/>
    <w:rsid w:val="00C51DFC"/>
    <w:rsid w:val="00C65A79"/>
    <w:rsid w:val="00C7224D"/>
    <w:rsid w:val="00C95020"/>
    <w:rsid w:val="00CA51F1"/>
    <w:rsid w:val="00CA5AD1"/>
    <w:rsid w:val="00CC411B"/>
    <w:rsid w:val="00CC7281"/>
    <w:rsid w:val="00D13147"/>
    <w:rsid w:val="00D40034"/>
    <w:rsid w:val="00D61AF3"/>
    <w:rsid w:val="00D6378D"/>
    <w:rsid w:val="00D915F5"/>
    <w:rsid w:val="00DB0CC3"/>
    <w:rsid w:val="00DD5659"/>
    <w:rsid w:val="00DE4944"/>
    <w:rsid w:val="00DE5A3F"/>
    <w:rsid w:val="00DE5BD1"/>
    <w:rsid w:val="00ED0E54"/>
    <w:rsid w:val="00EF171A"/>
    <w:rsid w:val="00F026EA"/>
    <w:rsid w:val="00F34E8D"/>
    <w:rsid w:val="00F90AEF"/>
    <w:rsid w:val="00FA2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8A645AE-D65B-4109-8D82-57B2644ED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005"/>
    <w:rPr>
      <w:rFonts w:ascii="Arial" w:hAnsi="Arial"/>
      <w:sz w:val="22"/>
    </w:rPr>
  </w:style>
  <w:style w:type="paragraph" w:styleId="Heading1">
    <w:name w:val="heading 1"/>
    <w:basedOn w:val="Normal"/>
    <w:next w:val="Normal"/>
    <w:qFormat/>
    <w:rsid w:val="00BA5005"/>
    <w:pPr>
      <w:keepNext/>
      <w:jc w:val="center"/>
      <w:outlineLvl w:val="0"/>
    </w:pPr>
    <w:rPr>
      <w:rFonts w:ascii="Times New Roman" w:hAnsi="Times New Roman"/>
      <w:b/>
      <w:i/>
      <w:sz w:val="24"/>
    </w:rPr>
  </w:style>
  <w:style w:type="paragraph" w:styleId="Heading2">
    <w:name w:val="heading 2"/>
    <w:basedOn w:val="Normal"/>
    <w:next w:val="Normal"/>
    <w:qFormat/>
    <w:rsid w:val="00BA5005"/>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A5005"/>
    <w:pPr>
      <w:jc w:val="center"/>
    </w:pPr>
    <w:rPr>
      <w:rFonts w:ascii="Times New Roman" w:hAnsi="Times New Roman"/>
      <w:sz w:val="36"/>
    </w:rPr>
  </w:style>
  <w:style w:type="character" w:styleId="Hyperlink">
    <w:name w:val="Hyperlink"/>
    <w:basedOn w:val="DefaultParagraphFont"/>
    <w:uiPriority w:val="99"/>
    <w:unhideWhenUsed/>
    <w:rsid w:val="00330635"/>
    <w:rPr>
      <w:color w:val="0000FF"/>
      <w:u w:val="single"/>
    </w:rPr>
  </w:style>
  <w:style w:type="paragraph" w:styleId="NormalWeb">
    <w:name w:val="Normal (Web)"/>
    <w:basedOn w:val="Normal"/>
    <w:uiPriority w:val="99"/>
    <w:semiHidden/>
    <w:unhideWhenUsed/>
    <w:rsid w:val="00330635"/>
    <w:pPr>
      <w:spacing w:before="100" w:beforeAutospacing="1" w:after="100" w:afterAutospacing="1"/>
    </w:pPr>
    <w:rPr>
      <w:rFonts w:ascii="Times New Roman" w:eastAsiaTheme="minorHAnsi" w:hAnsi="Times New Roman"/>
      <w:sz w:val="24"/>
      <w:szCs w:val="24"/>
    </w:rPr>
  </w:style>
  <w:style w:type="paragraph" w:customStyle="1" w:styleId="Default">
    <w:name w:val="Default"/>
    <w:rsid w:val="00330635"/>
    <w:pPr>
      <w:autoSpaceDE w:val="0"/>
      <w:autoSpaceDN w:val="0"/>
      <w:adjustRightInd w:val="0"/>
    </w:pPr>
    <w:rPr>
      <w:rFonts w:ascii="Arial" w:hAnsi="Arial" w:cs="Arial"/>
      <w:b/>
      <w:color w:val="000000"/>
      <w:sz w:val="24"/>
      <w:szCs w:val="24"/>
    </w:rPr>
  </w:style>
  <w:style w:type="character" w:styleId="FollowedHyperlink">
    <w:name w:val="FollowedHyperlink"/>
    <w:basedOn w:val="DefaultParagraphFont"/>
    <w:uiPriority w:val="99"/>
    <w:semiHidden/>
    <w:unhideWhenUsed/>
    <w:rsid w:val="00330635"/>
    <w:rPr>
      <w:color w:val="800080" w:themeColor="followedHyperlink"/>
      <w:u w:val="single"/>
    </w:rPr>
  </w:style>
  <w:style w:type="paragraph" w:styleId="BalloonText">
    <w:name w:val="Balloon Text"/>
    <w:basedOn w:val="Normal"/>
    <w:link w:val="BalloonTextChar"/>
    <w:uiPriority w:val="99"/>
    <w:semiHidden/>
    <w:unhideWhenUsed/>
    <w:rsid w:val="009014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43C"/>
    <w:rPr>
      <w:rFonts w:ascii="Segoe UI" w:hAnsi="Segoe UI" w:cs="Segoe UI"/>
      <w:sz w:val="18"/>
      <w:szCs w:val="18"/>
    </w:rPr>
  </w:style>
  <w:style w:type="paragraph" w:styleId="ListParagraph">
    <w:name w:val="List Paragraph"/>
    <w:basedOn w:val="Normal"/>
    <w:uiPriority w:val="34"/>
    <w:qFormat/>
    <w:rsid w:val="00743DFB"/>
    <w:pPr>
      <w:ind w:left="720"/>
      <w:contextualSpacing/>
    </w:pPr>
  </w:style>
  <w:style w:type="paragraph" w:styleId="Header">
    <w:name w:val="header"/>
    <w:basedOn w:val="Normal"/>
    <w:link w:val="HeaderChar"/>
    <w:uiPriority w:val="99"/>
    <w:unhideWhenUsed/>
    <w:rsid w:val="00F026EA"/>
    <w:pPr>
      <w:tabs>
        <w:tab w:val="center" w:pos="4680"/>
        <w:tab w:val="right" w:pos="9360"/>
      </w:tabs>
    </w:pPr>
  </w:style>
  <w:style w:type="character" w:customStyle="1" w:styleId="HeaderChar">
    <w:name w:val="Header Char"/>
    <w:basedOn w:val="DefaultParagraphFont"/>
    <w:link w:val="Header"/>
    <w:uiPriority w:val="99"/>
    <w:rsid w:val="00F026EA"/>
    <w:rPr>
      <w:rFonts w:ascii="Arial" w:hAnsi="Arial"/>
      <w:sz w:val="22"/>
    </w:rPr>
  </w:style>
  <w:style w:type="paragraph" w:styleId="Footer">
    <w:name w:val="footer"/>
    <w:basedOn w:val="Normal"/>
    <w:link w:val="FooterChar"/>
    <w:uiPriority w:val="99"/>
    <w:unhideWhenUsed/>
    <w:rsid w:val="00F026EA"/>
    <w:pPr>
      <w:tabs>
        <w:tab w:val="center" w:pos="4680"/>
        <w:tab w:val="right" w:pos="9360"/>
      </w:tabs>
    </w:pPr>
  </w:style>
  <w:style w:type="character" w:customStyle="1" w:styleId="FooterChar">
    <w:name w:val="Footer Char"/>
    <w:basedOn w:val="DefaultParagraphFont"/>
    <w:link w:val="Footer"/>
    <w:uiPriority w:val="99"/>
    <w:rsid w:val="00F026E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448</Words>
  <Characters>2525</Characters>
  <Application>Microsoft Office Word</Application>
  <DocSecurity>0</DocSecurity>
  <Lines>93</Lines>
  <Paragraphs>66</Paragraphs>
  <ScaleCrop>false</ScaleCrop>
  <HeadingPairs>
    <vt:vector size="2" baseType="variant">
      <vt:variant>
        <vt:lpstr>Title</vt:lpstr>
      </vt:variant>
      <vt:variant>
        <vt:i4>1</vt:i4>
      </vt:variant>
    </vt:vector>
  </HeadingPairs>
  <TitlesOfParts>
    <vt:vector size="1" baseType="lpstr">
      <vt:lpstr/>
    </vt:vector>
  </TitlesOfParts>
  <Company>ETF</Company>
  <LinksUpToDate>false</LinksUpToDate>
  <CharactersWithSpaces>2907</CharactersWithSpaces>
  <SharedDoc>false</SharedDoc>
  <HLinks>
    <vt:vector size="6" baseType="variant">
      <vt:variant>
        <vt:i4>3866624</vt:i4>
      </vt:variant>
      <vt:variant>
        <vt:i4>-1</vt:i4>
      </vt:variant>
      <vt:variant>
        <vt:i4>1026</vt:i4>
      </vt:variant>
      <vt:variant>
        <vt:i4>1</vt:i4>
      </vt:variant>
      <vt:variant>
        <vt:lpwstr>\\Etf_dept\vol1\USERS\ADM_DIV\BERGEME\INTERNET\LOGOS\ETF\BLACK_WHITE\JPG\ETF_logo_large.jpg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Schneider, Joe</dc:creator>
  <cp:keywords/>
  <cp:lastModifiedBy>Bucaida, Beth</cp:lastModifiedBy>
  <cp:revision>4</cp:revision>
  <cp:lastPrinted>2016-06-02T14:01:00Z</cp:lastPrinted>
  <dcterms:created xsi:type="dcterms:W3CDTF">2016-08-05T13:46:00Z</dcterms:created>
  <dcterms:modified xsi:type="dcterms:W3CDTF">2016-11-18T00:31:00Z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ID-FILE">
    <vt:lpwstr>0103-3917-8D8C-4D8D</vt:lpwstr>
  </property>
</Properties>
</file>