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C1E7" w14:textId="74DAB31A" w:rsidR="004D3607" w:rsidRDefault="004D3607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  <w:r w:rsidRPr="004D3607">
        <w:rPr>
          <w:rFonts w:ascii="Arial" w:hAnsi="Arial" w:cs="Arial"/>
          <w:sz w:val="20"/>
          <w:szCs w:val="20"/>
        </w:rPr>
        <w:t xml:space="preserve">The following requirements are Mandatory for </w:t>
      </w:r>
      <w:r w:rsidR="00F118A8">
        <w:rPr>
          <w:rFonts w:ascii="Arial" w:hAnsi="Arial" w:cs="Arial"/>
          <w:sz w:val="20"/>
          <w:szCs w:val="20"/>
        </w:rPr>
        <w:t>all</w:t>
      </w:r>
      <w:r w:rsidRPr="004D3607">
        <w:rPr>
          <w:rFonts w:ascii="Arial" w:hAnsi="Arial" w:cs="Arial"/>
          <w:sz w:val="20"/>
          <w:szCs w:val="20"/>
        </w:rPr>
        <w:t xml:space="preserve"> Proposer</w:t>
      </w:r>
      <w:r w:rsidR="00F118A8">
        <w:rPr>
          <w:rFonts w:ascii="Arial" w:hAnsi="Arial" w:cs="Arial"/>
          <w:sz w:val="20"/>
          <w:szCs w:val="20"/>
        </w:rPr>
        <w:t>s</w:t>
      </w:r>
      <w:r w:rsidRPr="004D3607">
        <w:rPr>
          <w:rFonts w:ascii="Arial" w:hAnsi="Arial" w:cs="Arial"/>
          <w:sz w:val="20"/>
          <w:szCs w:val="20"/>
        </w:rPr>
        <w:t>. Failure to comply with one or more of the Mandatory qualificatio</w:t>
      </w:r>
      <w:r>
        <w:rPr>
          <w:rFonts w:ascii="Arial" w:hAnsi="Arial" w:cs="Arial"/>
          <w:sz w:val="20"/>
          <w:szCs w:val="20"/>
        </w:rPr>
        <w:t>ns may disqualify the Proposer</w:t>
      </w:r>
      <w:r w:rsidR="00F118A8">
        <w:rPr>
          <w:rFonts w:ascii="Arial" w:hAnsi="Arial" w:cs="Arial"/>
          <w:sz w:val="20"/>
          <w:szCs w:val="20"/>
        </w:rPr>
        <w:t xml:space="preserve">. </w:t>
      </w:r>
    </w:p>
    <w:p w14:paraId="50C6301A" w14:textId="77777777" w:rsidR="00E41C46" w:rsidRDefault="00E41C46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707DBCC8" w14:textId="0E38F515" w:rsidR="00564467" w:rsidRPr="00104F4C" w:rsidRDefault="002342DF" w:rsidP="00AB4ECC">
      <w:pPr>
        <w:spacing w:after="0"/>
        <w:rPr>
          <w:rFonts w:ascii="Arial" w:hAnsi="Arial" w:cs="Arial"/>
          <w:b/>
          <w:sz w:val="20"/>
          <w:szCs w:val="20"/>
        </w:rPr>
      </w:pPr>
      <w:r w:rsidRPr="00104F4C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2E424F5" w14:textId="551CC4D5" w:rsidR="00257433" w:rsidRDefault="00F12E61" w:rsidP="00A471FD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4FBF6625">
        <w:rPr>
          <w:rFonts w:ascii="Arial" w:hAnsi="Arial" w:cs="Arial"/>
          <w:sz w:val="20"/>
          <w:szCs w:val="20"/>
        </w:rPr>
        <w:t>C</w:t>
      </w:r>
      <w:r w:rsidR="0085054F" w:rsidRPr="4FBF6625">
        <w:rPr>
          <w:rFonts w:ascii="Arial" w:hAnsi="Arial" w:cs="Arial"/>
          <w:sz w:val="20"/>
          <w:szCs w:val="20"/>
        </w:rPr>
        <w:t xml:space="preserve">omplete this </w:t>
      </w:r>
      <w:r w:rsidR="7255AB56" w:rsidRPr="4FBF6625">
        <w:rPr>
          <w:rFonts w:ascii="Arial" w:hAnsi="Arial" w:cs="Arial"/>
          <w:sz w:val="20"/>
          <w:szCs w:val="20"/>
        </w:rPr>
        <w:t>appendix</w:t>
      </w:r>
      <w:r w:rsidR="0085054F" w:rsidRPr="4FBF6625">
        <w:rPr>
          <w:rFonts w:ascii="Arial" w:hAnsi="Arial" w:cs="Arial"/>
          <w:sz w:val="20"/>
          <w:szCs w:val="20"/>
        </w:rPr>
        <w:t xml:space="preserve"> by c</w:t>
      </w:r>
      <w:r w:rsidR="002342DF" w:rsidRPr="4FBF6625">
        <w:rPr>
          <w:rFonts w:ascii="Arial" w:hAnsi="Arial" w:cs="Arial"/>
          <w:sz w:val="20"/>
          <w:szCs w:val="20"/>
        </w:rPr>
        <w:t>heck</w:t>
      </w:r>
      <w:r w:rsidR="0085054F" w:rsidRPr="4FBF6625">
        <w:rPr>
          <w:rFonts w:ascii="Arial" w:hAnsi="Arial" w:cs="Arial"/>
          <w:sz w:val="20"/>
          <w:szCs w:val="20"/>
        </w:rPr>
        <w:t>ing</w:t>
      </w:r>
      <w:r w:rsidR="002342DF" w:rsidRPr="4FBF6625">
        <w:rPr>
          <w:rFonts w:ascii="Arial" w:hAnsi="Arial" w:cs="Arial"/>
          <w:sz w:val="20"/>
          <w:szCs w:val="20"/>
        </w:rPr>
        <w:t xml:space="preserve"> “Agree” or “Disagree”</w:t>
      </w:r>
      <w:r w:rsidR="00C524E5" w:rsidRPr="4FBF6625">
        <w:rPr>
          <w:rFonts w:ascii="Arial" w:hAnsi="Arial" w:cs="Arial"/>
          <w:sz w:val="20"/>
          <w:szCs w:val="20"/>
        </w:rPr>
        <w:t xml:space="preserve"> to each M</w:t>
      </w:r>
      <w:r w:rsidR="00564467" w:rsidRPr="4FBF6625">
        <w:rPr>
          <w:rFonts w:ascii="Arial" w:hAnsi="Arial" w:cs="Arial"/>
          <w:sz w:val="20"/>
          <w:szCs w:val="20"/>
        </w:rPr>
        <w:t xml:space="preserve">andatory </w:t>
      </w:r>
      <w:r w:rsidR="2A663848" w:rsidRPr="4FBF6625">
        <w:rPr>
          <w:rFonts w:ascii="Arial" w:hAnsi="Arial" w:cs="Arial"/>
          <w:sz w:val="20"/>
          <w:szCs w:val="20"/>
        </w:rPr>
        <w:t>Qualification</w:t>
      </w:r>
      <w:r w:rsidR="00C524E5" w:rsidRPr="4FBF6625">
        <w:rPr>
          <w:rFonts w:ascii="Arial" w:hAnsi="Arial" w:cs="Arial"/>
          <w:sz w:val="20"/>
          <w:szCs w:val="20"/>
        </w:rPr>
        <w:t xml:space="preserve"> as appropriate</w:t>
      </w:r>
      <w:r w:rsidR="00564467" w:rsidRPr="4FBF6625">
        <w:rPr>
          <w:rFonts w:ascii="Arial" w:hAnsi="Arial" w:cs="Arial"/>
          <w:sz w:val="20"/>
          <w:szCs w:val="20"/>
        </w:rPr>
        <w:t>.</w:t>
      </w:r>
    </w:p>
    <w:p w14:paraId="366C1F4F" w14:textId="5864DEA7" w:rsidR="0085054F" w:rsidRPr="00F12E61" w:rsidRDefault="0085054F" w:rsidP="00A471FD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any “Disagree” in Appendix 1</w:t>
      </w:r>
      <w:r w:rsidR="00B3039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– Assumptions and Exceptions.</w:t>
      </w:r>
    </w:p>
    <w:p w14:paraId="36F5C807" w14:textId="0A3DC144" w:rsidR="00E41C46" w:rsidRPr="009B5B03" w:rsidRDefault="00561ECE" w:rsidP="4FBF6625">
      <w:pPr>
        <w:pStyle w:val="ListParagraph"/>
        <w:numPr>
          <w:ilvl w:val="0"/>
          <w:numId w:val="3"/>
        </w:numPr>
        <w:spacing w:before="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FBF6625">
        <w:rPr>
          <w:rFonts w:ascii="Arial" w:hAnsi="Arial" w:cs="Arial"/>
          <w:sz w:val="20"/>
          <w:szCs w:val="20"/>
        </w:rPr>
        <w:t>Complete the “ACKNOWLEDGE AND ACCEPT” section</w:t>
      </w:r>
      <w:r w:rsidR="0085054F" w:rsidRPr="4FBF6625">
        <w:rPr>
          <w:rFonts w:ascii="Arial" w:hAnsi="Arial" w:cs="Arial"/>
          <w:sz w:val="20"/>
          <w:szCs w:val="20"/>
        </w:rPr>
        <w:t xml:space="preserve"> below. The Authorized Representative signing and dating this form must be authorized to legally bind the </w:t>
      </w:r>
      <w:r w:rsidR="283F4152" w:rsidRPr="4FBF6625">
        <w:rPr>
          <w:rFonts w:ascii="Arial" w:hAnsi="Arial" w:cs="Arial"/>
          <w:sz w:val="20"/>
          <w:szCs w:val="20"/>
        </w:rPr>
        <w:t>Vendor</w:t>
      </w:r>
      <w:r w:rsidR="0085054F" w:rsidRPr="4FBF6625">
        <w:rPr>
          <w:rFonts w:ascii="Arial" w:hAnsi="Arial" w:cs="Arial"/>
          <w:sz w:val="20"/>
          <w:szCs w:val="20"/>
        </w:rPr>
        <w:t>.</w:t>
      </w:r>
    </w:p>
    <w:p w14:paraId="210F53BB" w14:textId="040786DB" w:rsidR="50385209" w:rsidRDefault="50385209" w:rsidP="4FBF6625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eastAsia="Arial" w:hAnsi="Arial" w:cs="Arial"/>
          <w:sz w:val="20"/>
          <w:szCs w:val="20"/>
        </w:rPr>
      </w:pPr>
      <w:r w:rsidRPr="4FBF6625">
        <w:rPr>
          <w:rFonts w:ascii="Arial" w:eastAsia="Arial" w:hAnsi="Arial" w:cs="Arial"/>
          <w:sz w:val="20"/>
          <w:szCs w:val="20"/>
        </w:rPr>
        <w:t>Submit this completed appendix with your proposal as directed in RFP Section 2.</w:t>
      </w:r>
    </w:p>
    <w:p w14:paraId="3DE49D53" w14:textId="31A364E1" w:rsidR="4FBF6625" w:rsidRDefault="4FBF6625" w:rsidP="4FBF6625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720"/>
        <w:gridCol w:w="8100"/>
      </w:tblGrid>
      <w:tr w:rsidR="002342DF" w:rsidRPr="004418B6" w14:paraId="37225CDC" w14:textId="77777777" w:rsidTr="1C118B22">
        <w:trPr>
          <w:trHeight w:val="387"/>
        </w:trPr>
        <w:tc>
          <w:tcPr>
            <w:tcW w:w="810" w:type="dxa"/>
            <w:shd w:val="clear" w:color="auto" w:fill="auto"/>
          </w:tcPr>
          <w:p w14:paraId="4F32025B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Agree</w:t>
            </w:r>
          </w:p>
        </w:tc>
        <w:tc>
          <w:tcPr>
            <w:tcW w:w="1080" w:type="dxa"/>
            <w:shd w:val="clear" w:color="auto" w:fill="auto"/>
          </w:tcPr>
          <w:p w14:paraId="4C913087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720" w:type="dxa"/>
            <w:shd w:val="clear" w:color="auto" w:fill="auto"/>
          </w:tcPr>
          <w:p w14:paraId="78FF9237" w14:textId="76A21385" w:rsidR="002342DF" w:rsidRPr="004418B6" w:rsidRDefault="00C524E5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Sec</w:t>
            </w:r>
            <w:r w:rsidR="002342DF" w:rsidRPr="004418B6">
              <w:rPr>
                <w:rFonts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100" w:type="dxa"/>
            <w:shd w:val="clear" w:color="auto" w:fill="auto"/>
          </w:tcPr>
          <w:p w14:paraId="7F994CC0" w14:textId="77777777" w:rsidR="002342DF" w:rsidRPr="004418B6" w:rsidRDefault="002342DF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Qualification</w:t>
            </w:r>
          </w:p>
        </w:tc>
      </w:tr>
      <w:tr w:rsidR="004D3607" w:rsidRPr="003F1140" w14:paraId="7B6EE5A0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1361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C51282F" w14:textId="4263207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5141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07F58C3" w14:textId="372DD978" w:rsidR="004D3607" w:rsidRPr="003F1140" w:rsidRDefault="00F118A8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07CE179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4.1</w:t>
            </w:r>
          </w:p>
        </w:tc>
        <w:tc>
          <w:tcPr>
            <w:tcW w:w="8100" w:type="dxa"/>
          </w:tcPr>
          <w:p w14:paraId="51E28E03" w14:textId="4146467E" w:rsidR="004D3607" w:rsidRPr="00E66704" w:rsidRDefault="008B5A48" w:rsidP="003F1140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1C118B22">
              <w:rPr>
                <w:rFonts w:cs="Arial"/>
                <w:sz w:val="20"/>
                <w:szCs w:val="20"/>
              </w:rPr>
              <w:t>Pursuant to Wis. Stat. § 16.705 (1r), Ser</w:t>
            </w:r>
            <w:r w:rsidR="005A603C" w:rsidRPr="1C118B22">
              <w:rPr>
                <w:rFonts w:cs="Arial"/>
                <w:sz w:val="20"/>
                <w:szCs w:val="20"/>
              </w:rPr>
              <w:t>vices will be performed within the United States</w:t>
            </w:r>
            <w:r w:rsidR="004E43A4" w:rsidRPr="1C118B22">
              <w:rPr>
                <w:rFonts w:cs="Arial"/>
                <w:sz w:val="20"/>
                <w:szCs w:val="20"/>
              </w:rPr>
              <w:t xml:space="preserve">, unless your company is headquartered in one of the 22 </w:t>
            </w:r>
            <w:hyperlink r:id="rId11">
              <w:r w:rsidR="00B3039D" w:rsidRPr="1C118B22">
                <w:rPr>
                  <w:rStyle w:val="Hyperlink"/>
                  <w:rFonts w:cs="Arial"/>
                  <w:sz w:val="20"/>
                  <w:szCs w:val="20"/>
                </w:rPr>
                <w:t>World Trade Organization (WTO)</w:t>
              </w:r>
              <w:r w:rsidR="004E43A4" w:rsidRPr="1C118B22">
                <w:rPr>
                  <w:rStyle w:val="Hyperlink"/>
                  <w:rFonts w:cs="Arial"/>
                  <w:sz w:val="20"/>
                  <w:szCs w:val="20"/>
                </w:rPr>
                <w:t xml:space="preserve"> Agreement on Government Procurement (GPA) </w:t>
              </w:r>
              <w:r w:rsidR="00CA1E89" w:rsidRPr="1C118B22">
                <w:rPr>
                  <w:rStyle w:val="Hyperlink"/>
                  <w:rFonts w:cs="Arial"/>
                  <w:sz w:val="20"/>
                  <w:szCs w:val="20"/>
                </w:rPr>
                <w:t>parties</w:t>
              </w:r>
              <w:r w:rsidRPr="1C118B22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</w:hyperlink>
            <w:r w:rsidR="242FB6D4" w:rsidRPr="1C118B22">
              <w:rPr>
                <w:rFonts w:cs="Arial"/>
                <w:sz w:val="20"/>
                <w:szCs w:val="20"/>
              </w:rPr>
              <w:t xml:space="preserve"> To clarify, </w:t>
            </w:r>
            <w:r w:rsidR="139E1C32" w:rsidRPr="1C118B22">
              <w:rPr>
                <w:rFonts w:cs="Arial"/>
                <w:sz w:val="20"/>
                <w:szCs w:val="20"/>
              </w:rPr>
              <w:t xml:space="preserve">all Department data </w:t>
            </w:r>
            <w:r w:rsidR="25A8882E" w:rsidRPr="1C118B22">
              <w:rPr>
                <w:rFonts w:cs="Arial"/>
                <w:sz w:val="20"/>
                <w:szCs w:val="20"/>
              </w:rPr>
              <w:t xml:space="preserve">must be located within the continental United States </w:t>
            </w:r>
            <w:r w:rsidR="139E1C32" w:rsidRPr="1C118B22">
              <w:rPr>
                <w:rFonts w:cs="Arial"/>
                <w:sz w:val="20"/>
                <w:szCs w:val="20"/>
              </w:rPr>
              <w:t xml:space="preserve">and </w:t>
            </w:r>
            <w:r w:rsidR="406F2CB0" w:rsidRPr="1C118B22">
              <w:rPr>
                <w:rFonts w:cs="Arial"/>
                <w:sz w:val="20"/>
                <w:szCs w:val="20"/>
              </w:rPr>
              <w:t xml:space="preserve">all </w:t>
            </w:r>
            <w:r w:rsidR="139E1C32" w:rsidRPr="1C118B22">
              <w:rPr>
                <w:rFonts w:cs="Arial"/>
                <w:sz w:val="20"/>
                <w:szCs w:val="20"/>
              </w:rPr>
              <w:t xml:space="preserve">interactions with the Department, </w:t>
            </w:r>
            <w:r w:rsidR="0198051A" w:rsidRPr="1C118B22">
              <w:rPr>
                <w:rFonts w:cs="Arial"/>
                <w:sz w:val="20"/>
                <w:szCs w:val="20"/>
              </w:rPr>
              <w:t>p</w:t>
            </w:r>
            <w:r w:rsidR="139E1C32" w:rsidRPr="1C118B22">
              <w:rPr>
                <w:rFonts w:cs="Arial"/>
                <w:sz w:val="20"/>
                <w:szCs w:val="20"/>
              </w:rPr>
              <w:t xml:space="preserve">articipants, and </w:t>
            </w:r>
            <w:r w:rsidR="7FA17400" w:rsidRPr="1C118B22">
              <w:rPr>
                <w:rFonts w:cs="Arial"/>
                <w:sz w:val="20"/>
                <w:szCs w:val="20"/>
              </w:rPr>
              <w:t>e</w:t>
            </w:r>
            <w:r w:rsidR="139E1C32" w:rsidRPr="1C118B22">
              <w:rPr>
                <w:rFonts w:cs="Arial"/>
                <w:sz w:val="20"/>
                <w:szCs w:val="20"/>
              </w:rPr>
              <w:t xml:space="preserve">mployers </w:t>
            </w:r>
            <w:r w:rsidR="57174EF2" w:rsidRPr="1C118B22">
              <w:rPr>
                <w:rFonts w:cs="Arial"/>
                <w:sz w:val="20"/>
                <w:szCs w:val="20"/>
              </w:rPr>
              <w:t>must be performed within the United States. However, Vendor’s backend software development can be performed outside of the United States</w:t>
            </w:r>
            <w:r w:rsidR="33A1C8E6" w:rsidRPr="1C118B2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33A1C8E6" w:rsidRPr="1C118B22">
              <w:rPr>
                <w:rFonts w:cs="Arial"/>
                <w:sz w:val="20"/>
                <w:szCs w:val="20"/>
              </w:rPr>
              <w:t>as long as</w:t>
            </w:r>
            <w:proofErr w:type="gramEnd"/>
            <w:r w:rsidR="33A1C8E6" w:rsidRPr="1C118B22">
              <w:rPr>
                <w:rFonts w:cs="Arial"/>
                <w:sz w:val="20"/>
                <w:szCs w:val="20"/>
              </w:rPr>
              <w:t xml:space="preserve"> developers have no access to </w:t>
            </w:r>
            <w:r w:rsidR="79473E78" w:rsidRPr="1C118B22">
              <w:rPr>
                <w:rFonts w:cs="Arial"/>
                <w:sz w:val="20"/>
                <w:szCs w:val="20"/>
              </w:rPr>
              <w:t>Department</w:t>
            </w:r>
            <w:r w:rsidR="33A1C8E6" w:rsidRPr="1C118B22">
              <w:rPr>
                <w:rFonts w:cs="Arial"/>
                <w:sz w:val="20"/>
                <w:szCs w:val="20"/>
              </w:rPr>
              <w:t xml:space="preserve"> data</w:t>
            </w:r>
            <w:r w:rsidR="57174EF2" w:rsidRPr="1C118B22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4D3607" w:rsidRPr="003F1140" w14:paraId="653D43B4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6803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86C1CF0" w14:textId="01A6B735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3186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69F2019" w14:textId="76B65172" w:rsidR="004D3607" w:rsidRPr="003F1140" w:rsidRDefault="00D91A1B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19F0AB0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4.2</w:t>
            </w:r>
          </w:p>
        </w:tc>
        <w:tc>
          <w:tcPr>
            <w:tcW w:w="8100" w:type="dxa"/>
          </w:tcPr>
          <w:p w14:paraId="7D69F732" w14:textId="669E60BB" w:rsidR="004D3607" w:rsidRPr="007B67BE" w:rsidRDefault="181E7DB5" w:rsidP="003F1140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35A3C864">
              <w:rPr>
                <w:rFonts w:cs="Arial"/>
                <w:sz w:val="20"/>
                <w:szCs w:val="20"/>
              </w:rPr>
              <w:t>Vendor</w:t>
            </w:r>
            <w:r w:rsidR="6F2347AB" w:rsidRPr="35A3C864">
              <w:rPr>
                <w:rFonts w:cs="Arial"/>
                <w:sz w:val="20"/>
                <w:szCs w:val="20"/>
              </w:rPr>
              <w:t xml:space="preserve"> agrees that all work products developed by Proposer as part of the </w:t>
            </w:r>
            <w:r w:rsidR="75972B98" w:rsidRPr="35A3C864">
              <w:rPr>
                <w:rFonts w:cs="Arial"/>
                <w:sz w:val="20"/>
                <w:szCs w:val="20"/>
              </w:rPr>
              <w:t>Services</w:t>
            </w:r>
            <w:r w:rsidR="6F2347AB" w:rsidRPr="35A3C864">
              <w:rPr>
                <w:rFonts w:cs="Arial"/>
                <w:sz w:val="20"/>
                <w:szCs w:val="20"/>
              </w:rPr>
              <w:t xml:space="preserve"> described in this RFP (e.g. all written reports, drafts, presentations</w:t>
            </w:r>
            <w:r w:rsidR="4A2187B1" w:rsidRPr="35A3C864">
              <w:rPr>
                <w:rFonts w:cs="Arial"/>
                <w:sz w:val="20"/>
                <w:szCs w:val="20"/>
              </w:rPr>
              <w:t>, data,</w:t>
            </w:r>
            <w:r w:rsidR="6F2347AB" w:rsidRPr="35A3C864">
              <w:rPr>
                <w:rFonts w:cs="Arial"/>
                <w:sz w:val="20"/>
                <w:szCs w:val="20"/>
              </w:rPr>
              <w:t xml:space="preserve"> and meeting materials, etc.) shall become the property of the Department.</w:t>
            </w:r>
          </w:p>
        </w:tc>
      </w:tr>
      <w:tr w:rsidR="008B5A48" w:rsidRPr="003F1140" w14:paraId="0EF12195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5279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7FDDBD63" w14:textId="43A75070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10756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78B78BD4" w14:textId="04C5A651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47C3070" w14:textId="57C4612A" w:rsidR="008B5A48" w:rsidRPr="003F1140" w:rsidRDefault="008B5A48" w:rsidP="008B5A48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4.3</w:t>
            </w:r>
          </w:p>
        </w:tc>
        <w:tc>
          <w:tcPr>
            <w:tcW w:w="8100" w:type="dxa"/>
          </w:tcPr>
          <w:p w14:paraId="1B5B0C3C" w14:textId="06AEADDB" w:rsidR="008B5A48" w:rsidRPr="003F1140" w:rsidRDefault="3BB4FB4C" w:rsidP="008B5A48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35A3C864">
              <w:rPr>
                <w:sz w:val="20"/>
                <w:szCs w:val="20"/>
              </w:rPr>
              <w:t>Vendor</w:t>
            </w:r>
            <w:r w:rsidR="008B5A48" w:rsidRPr="35A3C864">
              <w:rPr>
                <w:sz w:val="20"/>
                <w:szCs w:val="20"/>
              </w:rPr>
              <w:t xml:space="preserve"> agrees to adhere to all Department standards, </w:t>
            </w:r>
            <w:proofErr w:type="gramStart"/>
            <w:r w:rsidR="008B5A48" w:rsidRPr="35A3C864">
              <w:rPr>
                <w:sz w:val="20"/>
                <w:szCs w:val="20"/>
              </w:rPr>
              <w:t>policies</w:t>
            </w:r>
            <w:proofErr w:type="gramEnd"/>
            <w:r w:rsidR="008B5A48" w:rsidRPr="35A3C864">
              <w:rPr>
                <w:sz w:val="20"/>
                <w:szCs w:val="20"/>
              </w:rPr>
              <w:t xml:space="preserve"> and procedures while at the Department and in all work performed with and for the Department. Any exceptions to this statement must be cleared, in writing, by the Department.</w:t>
            </w:r>
          </w:p>
        </w:tc>
      </w:tr>
      <w:tr w:rsidR="008B5A48" w:rsidRPr="003F1140" w14:paraId="76D0017C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06144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7A5B4B0C" w14:textId="693BF9BC" w:rsidR="008B5A48" w:rsidRPr="003F1140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1023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B5AF277" w14:textId="468351B7" w:rsidR="008B5A48" w:rsidRPr="003F1140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B147050" w14:textId="58564F5C" w:rsidR="008B5A48" w:rsidRPr="003F1140" w:rsidRDefault="008B5A48" w:rsidP="008B5A48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14:paraId="2A255F91" w14:textId="29B86B86" w:rsidR="008B5A48" w:rsidRPr="00E76AD1" w:rsidRDefault="505B9408" w:rsidP="008B5A48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22B20E5B">
              <w:rPr>
                <w:rFonts w:cs="Arial"/>
                <w:sz w:val="20"/>
                <w:szCs w:val="20"/>
              </w:rPr>
              <w:t>Vendor</w:t>
            </w:r>
            <w:r w:rsidR="008B5A48" w:rsidRPr="22B20E5B">
              <w:rPr>
                <w:rFonts w:cs="Arial"/>
                <w:sz w:val="20"/>
                <w:szCs w:val="20"/>
              </w:rPr>
              <w:t xml:space="preserve"> </w:t>
            </w:r>
            <w:r w:rsidR="0AE154DB" w:rsidRPr="22B20E5B">
              <w:rPr>
                <w:rFonts w:cs="Arial"/>
                <w:sz w:val="20"/>
                <w:szCs w:val="20"/>
              </w:rPr>
              <w:t xml:space="preserve">attests it has </w:t>
            </w:r>
            <w:r w:rsidR="008B5A48" w:rsidRPr="22B20E5B">
              <w:rPr>
                <w:rFonts w:cs="Arial"/>
                <w:sz w:val="20"/>
                <w:szCs w:val="20"/>
              </w:rPr>
              <w:t xml:space="preserve">no conflict of interest </w:t>
            </w:r>
            <w:proofErr w:type="gramStart"/>
            <w:r w:rsidR="008B5A48" w:rsidRPr="22B20E5B">
              <w:rPr>
                <w:rFonts w:cs="Arial"/>
                <w:sz w:val="20"/>
                <w:szCs w:val="20"/>
              </w:rPr>
              <w:t>with regard to</w:t>
            </w:r>
            <w:proofErr w:type="gramEnd"/>
            <w:r w:rsidR="008B5A48" w:rsidRPr="22B20E5B">
              <w:rPr>
                <w:rFonts w:cs="Arial"/>
                <w:sz w:val="20"/>
                <w:szCs w:val="20"/>
              </w:rPr>
              <w:t xml:space="preserve"> any work performed by the </w:t>
            </w:r>
            <w:r w:rsidR="137C60B4" w:rsidRPr="22B20E5B">
              <w:rPr>
                <w:rFonts w:cs="Arial"/>
                <w:sz w:val="20"/>
                <w:szCs w:val="20"/>
              </w:rPr>
              <w:t>Vendor</w:t>
            </w:r>
            <w:r w:rsidR="008B5A48" w:rsidRPr="22B20E5B">
              <w:rPr>
                <w:rFonts w:cs="Arial"/>
                <w:sz w:val="20"/>
                <w:szCs w:val="20"/>
              </w:rPr>
              <w:t xml:space="preserve"> on behalf of the </w:t>
            </w:r>
            <w:r w:rsidR="00770820" w:rsidRPr="22B20E5B">
              <w:rPr>
                <w:rFonts w:cs="Arial"/>
                <w:sz w:val="20"/>
                <w:szCs w:val="20"/>
              </w:rPr>
              <w:t>Department</w:t>
            </w:r>
            <w:r w:rsidR="008B5A48" w:rsidRPr="22B20E5B">
              <w:rPr>
                <w:rFonts w:cs="Arial"/>
                <w:sz w:val="20"/>
                <w:szCs w:val="20"/>
              </w:rPr>
              <w:t>.</w:t>
            </w:r>
          </w:p>
        </w:tc>
      </w:tr>
      <w:tr w:rsidR="008B5A48" w:rsidRPr="003F1140" w14:paraId="57C40860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1921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7C77035" w14:textId="14C45066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92825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92888E1" w14:textId="4A4D0BDB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3180199" w14:textId="464CDB9C" w:rsidR="008B5A48" w:rsidRPr="003F1140" w:rsidRDefault="008B5A48" w:rsidP="008B5A48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4.5 </w:t>
            </w:r>
          </w:p>
        </w:tc>
        <w:tc>
          <w:tcPr>
            <w:tcW w:w="8100" w:type="dxa"/>
          </w:tcPr>
          <w:p w14:paraId="3B02069A" w14:textId="3057C522" w:rsidR="008B5A48" w:rsidRPr="00E76AD1" w:rsidRDefault="490C4952" w:rsidP="008B5A48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35A3C864">
              <w:rPr>
                <w:rFonts w:cs="Arial"/>
                <w:sz w:val="20"/>
                <w:szCs w:val="20"/>
              </w:rPr>
              <w:t>Vendor</w:t>
            </w:r>
            <w:r w:rsidR="6F2347AB" w:rsidRPr="35A3C864">
              <w:rPr>
                <w:rFonts w:cs="Arial"/>
                <w:sz w:val="20"/>
                <w:szCs w:val="20"/>
              </w:rPr>
              <w:t xml:space="preserve"> </w:t>
            </w:r>
            <w:r w:rsidR="70E24BE6" w:rsidRPr="35A3C864">
              <w:rPr>
                <w:rFonts w:cs="Arial"/>
                <w:sz w:val="20"/>
                <w:szCs w:val="20"/>
              </w:rPr>
              <w:t>attests it has not been</w:t>
            </w:r>
            <w:r w:rsidR="6F2347AB" w:rsidRPr="35A3C864">
              <w:rPr>
                <w:rFonts w:cs="Arial"/>
                <w:sz w:val="20"/>
                <w:szCs w:val="20"/>
              </w:rPr>
              <w:t xml:space="preserve"> suspended or debarred from performing federal or </w:t>
            </w:r>
            <w:r w:rsidR="00F74FC3">
              <w:rPr>
                <w:rFonts w:cs="Arial"/>
                <w:sz w:val="20"/>
                <w:szCs w:val="20"/>
              </w:rPr>
              <w:t>S</w:t>
            </w:r>
            <w:r w:rsidR="6F2347AB" w:rsidRPr="35A3C864">
              <w:rPr>
                <w:rFonts w:cs="Arial"/>
                <w:sz w:val="20"/>
                <w:szCs w:val="20"/>
              </w:rPr>
              <w:t>tate</w:t>
            </w:r>
            <w:r w:rsidR="00F74FC3">
              <w:rPr>
                <w:rFonts w:cs="Arial"/>
                <w:sz w:val="20"/>
                <w:szCs w:val="20"/>
              </w:rPr>
              <w:t xml:space="preserve"> of Wisconsin </w:t>
            </w:r>
            <w:r w:rsidR="6F2347AB" w:rsidRPr="35A3C864">
              <w:rPr>
                <w:rFonts w:cs="Arial"/>
                <w:sz w:val="20"/>
                <w:szCs w:val="20"/>
              </w:rPr>
              <w:t>government work.</w:t>
            </w:r>
          </w:p>
        </w:tc>
      </w:tr>
      <w:tr w:rsidR="001548B4" w:rsidRPr="003F1140" w14:paraId="5D25836C" w14:textId="77777777" w:rsidTr="1C118B22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6339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0331FAD3" w14:textId="194C20AF" w:rsidR="001548B4" w:rsidRDefault="001548B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91652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F7023D5" w14:textId="188E9332" w:rsidR="001548B4" w:rsidRDefault="001548B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C1B6F2C" w14:textId="0CC69F96" w:rsidR="001548B4" w:rsidRDefault="001548B4" w:rsidP="001548B4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  <w:r w:rsidR="00A744F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100" w:type="dxa"/>
          </w:tcPr>
          <w:p w14:paraId="4384EA83" w14:textId="1BE3D289" w:rsidR="001548B4" w:rsidRPr="00E76AD1" w:rsidRDefault="11056B7B" w:rsidP="0032040E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bookmarkStart w:id="0" w:name="OLE_LINK1"/>
            <w:r w:rsidRPr="2AD3098A">
              <w:rPr>
                <w:color w:val="000000" w:themeColor="text1"/>
                <w:sz w:val="20"/>
                <w:szCs w:val="20"/>
              </w:rPr>
              <w:t>Vendor</w:t>
            </w:r>
            <w:r w:rsidR="00E76AD1" w:rsidRPr="2AD3098A">
              <w:rPr>
                <w:color w:val="000000" w:themeColor="text1"/>
                <w:sz w:val="20"/>
                <w:szCs w:val="20"/>
              </w:rPr>
              <w:t xml:space="preserve"> agrees that if or when </w:t>
            </w:r>
            <w:r w:rsidR="008A7EE5" w:rsidRPr="2AD3098A">
              <w:rPr>
                <w:color w:val="000000" w:themeColor="text1"/>
                <w:sz w:val="20"/>
                <w:szCs w:val="20"/>
              </w:rPr>
              <w:t>the first</w:t>
            </w:r>
            <w:r w:rsidR="00E76AD1" w:rsidRPr="2AD3098A">
              <w:rPr>
                <w:color w:val="000000" w:themeColor="text1"/>
                <w:sz w:val="20"/>
                <w:szCs w:val="20"/>
              </w:rPr>
              <w:t xml:space="preserve"> Notice of Intent to Award </w:t>
            </w:r>
            <w:r w:rsidR="3B93315B" w:rsidRPr="2AD3098A">
              <w:rPr>
                <w:color w:val="000000" w:themeColor="text1"/>
                <w:sz w:val="20"/>
                <w:szCs w:val="20"/>
              </w:rPr>
              <w:t xml:space="preserve">(NOIA) </w:t>
            </w:r>
            <w:r w:rsidR="00E76AD1" w:rsidRPr="2AD3098A">
              <w:rPr>
                <w:color w:val="000000" w:themeColor="text1"/>
                <w:sz w:val="20"/>
                <w:szCs w:val="20"/>
              </w:rPr>
              <w:t xml:space="preserve">a Contract issues, and the subsequent </w:t>
            </w:r>
            <w:r w:rsidR="008A7EE5" w:rsidRPr="2AD3098A">
              <w:rPr>
                <w:color w:val="000000" w:themeColor="text1"/>
                <w:sz w:val="20"/>
                <w:szCs w:val="20"/>
              </w:rPr>
              <w:t>protest/</w:t>
            </w:r>
            <w:r w:rsidR="00E76AD1" w:rsidRPr="2AD3098A">
              <w:rPr>
                <w:color w:val="000000" w:themeColor="text1"/>
                <w:sz w:val="20"/>
                <w:szCs w:val="20"/>
              </w:rPr>
              <w:t xml:space="preserve">appeal period passes, there will be no other </w:t>
            </w:r>
            <w:r w:rsidR="008A7EE5" w:rsidRPr="2AD3098A">
              <w:rPr>
                <w:color w:val="000000" w:themeColor="text1"/>
                <w:sz w:val="20"/>
                <w:szCs w:val="20"/>
              </w:rPr>
              <w:t>protest/</w:t>
            </w:r>
            <w:r w:rsidR="00E76AD1" w:rsidRPr="2AD3098A">
              <w:rPr>
                <w:color w:val="000000" w:themeColor="text1"/>
                <w:sz w:val="20"/>
                <w:szCs w:val="20"/>
              </w:rPr>
              <w:t>appeal periods triggered by any agency actions or decisions</w:t>
            </w:r>
            <w:bookmarkEnd w:id="0"/>
            <w:r w:rsidR="00743CF7" w:rsidRPr="2AD3098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548B4" w:rsidRPr="003F1140" w14:paraId="5094E4B9" w14:textId="77777777" w:rsidTr="1C118B22">
        <w:trPr>
          <w:trHeight w:val="279"/>
        </w:trPr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36256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25B51E3B" w14:textId="2EC2C68A" w:rsidR="001548B4" w:rsidRDefault="00DF7E16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50115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055758E" w14:textId="6B68A558" w:rsidR="001548B4" w:rsidRDefault="001548B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98BA44C" w14:textId="5E4A0C67" w:rsidR="001548B4" w:rsidRPr="00942DF4" w:rsidRDefault="001548B4" w:rsidP="1F565D37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68A4720B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29DDEB64" w:rsidRPr="68A4720B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14:paraId="1DD9C755" w14:textId="0D2EA73E" w:rsidR="00AC5A69" w:rsidRPr="00182306" w:rsidRDefault="17975ED4" w:rsidP="005B59C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Vendor</w:t>
            </w:r>
            <w:r w:rsidR="001548B4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C5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shall</w:t>
            </w:r>
            <w:r w:rsidR="00AC5A69" w:rsidRPr="001823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submit </w:t>
            </w:r>
            <w:r w:rsidR="00744FE6" w:rsidRPr="000564B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5A407824" w:rsidRPr="000564B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5DFB3F24" w:rsidRPr="001823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Client-signed </w:t>
            </w:r>
            <w:r w:rsidR="5A407824" w:rsidRPr="00182306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 letters</w:t>
            </w:r>
            <w:r w:rsidR="003117BD" w:rsidRPr="0018230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5521714D" w:rsidRPr="001823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17BD" w:rsidRPr="000564B2">
              <w:rPr>
                <w:rFonts w:ascii="Arial" w:hAnsi="Arial" w:cs="Arial"/>
                <w:color w:val="FF0000"/>
                <w:sz w:val="20"/>
                <w:szCs w:val="20"/>
              </w:rPr>
              <w:t>One Client-signed reference letter is required to have a minimum of 250,000 people (combination of members and annuitants) and 500 employer groups, while the other Client-signed reference letter is required to have a minimum of 100,000 people (combination of members and annuitants) and 250 employer groups</w:t>
            </w:r>
            <w:r w:rsidR="00F425A9" w:rsidRPr="000564B2">
              <w:rPr>
                <w:rFonts w:ascii="Arial" w:hAnsi="Arial" w:cs="Arial"/>
                <w:color w:val="FF0000"/>
                <w:sz w:val="20"/>
                <w:szCs w:val="20"/>
              </w:rPr>
              <w:t>. In each letter</w:t>
            </w:r>
            <w:r w:rsidR="003117BD" w:rsidRPr="000564B2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037B11D9" w14:textId="02DE8C45" w:rsidR="00F02E6B" w:rsidRDefault="00A27CA7" w:rsidP="00BC6CF4">
            <w:pPr>
              <w:pStyle w:val="ListParagraph"/>
              <w:numPr>
                <w:ilvl w:val="0"/>
                <w:numId w:val="8"/>
              </w:numPr>
              <w:spacing w:before="0"/>
              <w:ind w:left="5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the</w:t>
            </w:r>
            <w:r w:rsidR="00205F9D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Vendor’s </w:t>
            </w:r>
            <w:r w:rsidR="00B34E81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pension administration system (P</w:t>
            </w:r>
            <w:r w:rsidR="00205F9D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AS</w:t>
            </w:r>
            <w:r w:rsidR="00B34E81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205F9D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version </w:t>
            </w:r>
            <w:r w:rsidR="00BC6CF4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which was implemented by Client.</w:t>
            </w:r>
          </w:p>
          <w:p w14:paraId="4C5B7DC1" w14:textId="440F5B3B" w:rsidR="005C653D" w:rsidRPr="00C20149" w:rsidRDefault="005C653D" w:rsidP="00BC6CF4">
            <w:pPr>
              <w:pStyle w:val="ListParagraph"/>
              <w:numPr>
                <w:ilvl w:val="0"/>
                <w:numId w:val="8"/>
              </w:numPr>
              <w:spacing w:before="0"/>
              <w:ind w:left="5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 a list of key PAS functionality provided to that Client.</w:t>
            </w:r>
          </w:p>
          <w:p w14:paraId="2FDE5B95" w14:textId="4D02CA4A" w:rsidR="00AC5A69" w:rsidRPr="00F93E7F" w:rsidRDefault="005E42F0" w:rsidP="00F93E7F">
            <w:pPr>
              <w:pStyle w:val="ListParagraph"/>
              <w:numPr>
                <w:ilvl w:val="0"/>
                <w:numId w:val="8"/>
              </w:numPr>
              <w:spacing w:before="0"/>
              <w:ind w:left="5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AD3098A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443E6E" w:rsidRPr="2AD3098A">
              <w:rPr>
                <w:rFonts w:ascii="Arial" w:hAnsi="Arial" w:cs="Arial"/>
                <w:sz w:val="20"/>
                <w:szCs w:val="20"/>
              </w:rPr>
              <w:t>portion of your</w:t>
            </w:r>
            <w:r w:rsidR="71562E3F" w:rsidRPr="2AD30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449" w:rsidRPr="2AD3098A">
              <w:rPr>
                <w:rFonts w:ascii="Arial" w:hAnsi="Arial" w:cs="Arial"/>
                <w:sz w:val="20"/>
                <w:szCs w:val="20"/>
              </w:rPr>
              <w:t>PAS</w:t>
            </w:r>
            <w:r w:rsidR="131F6830" w:rsidRPr="2AD30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E6E" w:rsidRPr="2AD3098A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1FC06C45" w:rsidRPr="2AD3098A">
              <w:rPr>
                <w:rFonts w:ascii="Arial" w:hAnsi="Arial" w:cs="Arial"/>
                <w:sz w:val="20"/>
                <w:szCs w:val="20"/>
              </w:rPr>
              <w:t>was implemented</w:t>
            </w:r>
            <w:r w:rsidR="3C5AFCF9" w:rsidRPr="2AD30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808" w:rsidRPr="2AD3098A">
              <w:rPr>
                <w:rFonts w:ascii="Arial" w:hAnsi="Arial" w:cs="Arial"/>
                <w:sz w:val="20"/>
                <w:szCs w:val="20"/>
              </w:rPr>
              <w:t xml:space="preserve">and is in active use </w:t>
            </w:r>
            <w:r w:rsidR="00501B20" w:rsidRPr="2AD3098A">
              <w:rPr>
                <w:rFonts w:ascii="Arial" w:hAnsi="Arial" w:cs="Arial"/>
                <w:sz w:val="20"/>
                <w:szCs w:val="20"/>
              </w:rPr>
              <w:t>within the last 5 years</w:t>
            </w:r>
            <w:r w:rsidR="4DCE02CC" w:rsidRPr="2AD3098A">
              <w:rPr>
                <w:rFonts w:ascii="Arial" w:hAnsi="Arial" w:cs="Arial"/>
                <w:sz w:val="20"/>
                <w:szCs w:val="20"/>
              </w:rPr>
              <w:t>.</w:t>
            </w:r>
            <w:r w:rsidR="0680AFCD" w:rsidRPr="2AD3098A">
              <w:rPr>
                <w:rFonts w:ascii="Arial" w:hAnsi="Arial" w:cs="Arial"/>
                <w:sz w:val="20"/>
                <w:szCs w:val="20"/>
              </w:rPr>
              <w:t xml:space="preserve"> Please elaborate on what worked well and what did not.</w:t>
            </w:r>
            <w:r w:rsidR="00501B20" w:rsidRPr="2AD30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B49" w:rsidRPr="2AD3098A">
              <w:rPr>
                <w:rFonts w:ascii="Arial" w:hAnsi="Arial" w:cs="Arial"/>
                <w:sz w:val="20"/>
                <w:szCs w:val="20"/>
              </w:rPr>
              <w:t>Clients with comp</w:t>
            </w:r>
            <w:r w:rsidR="00334808" w:rsidRPr="2AD3098A">
              <w:rPr>
                <w:rFonts w:ascii="Arial" w:hAnsi="Arial" w:cs="Arial"/>
                <w:sz w:val="20"/>
                <w:szCs w:val="20"/>
              </w:rPr>
              <w:t>lete</w:t>
            </w:r>
            <w:r w:rsidR="006F2B49" w:rsidRPr="2AD3098A">
              <w:rPr>
                <w:rFonts w:ascii="Arial" w:hAnsi="Arial" w:cs="Arial"/>
                <w:sz w:val="20"/>
                <w:szCs w:val="20"/>
              </w:rPr>
              <w:t>d</w:t>
            </w:r>
            <w:r w:rsidR="00334808" w:rsidRPr="2AD3098A">
              <w:rPr>
                <w:rFonts w:ascii="Arial" w:hAnsi="Arial" w:cs="Arial"/>
                <w:sz w:val="20"/>
                <w:szCs w:val="20"/>
              </w:rPr>
              <w:t xml:space="preserve"> system implementation </w:t>
            </w:r>
            <w:r w:rsidR="006F2B49" w:rsidRPr="2AD3098A">
              <w:rPr>
                <w:rFonts w:ascii="Arial" w:hAnsi="Arial" w:cs="Arial"/>
                <w:sz w:val="20"/>
                <w:szCs w:val="20"/>
              </w:rPr>
              <w:t>are</w:t>
            </w:r>
            <w:r w:rsidR="00334808" w:rsidRPr="2AD3098A">
              <w:rPr>
                <w:rFonts w:ascii="Arial" w:hAnsi="Arial" w:cs="Arial"/>
                <w:sz w:val="20"/>
                <w:szCs w:val="20"/>
              </w:rPr>
              <w:t xml:space="preserve"> highly preferred.</w:t>
            </w:r>
          </w:p>
          <w:p w14:paraId="68BAB47F" w14:textId="58A82E22" w:rsidR="00AC5A69" w:rsidRPr="00F93E7F" w:rsidRDefault="00182306" w:rsidP="005B59CB">
            <w:pPr>
              <w:pStyle w:val="ListParagraph"/>
              <w:numPr>
                <w:ilvl w:val="0"/>
                <w:numId w:val="8"/>
              </w:numPr>
              <w:ind w:left="5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4B2">
              <w:rPr>
                <w:rFonts w:ascii="Arial" w:hAnsi="Arial" w:cs="Arial"/>
                <w:color w:val="FF0000"/>
                <w:sz w:val="20"/>
                <w:szCs w:val="20"/>
              </w:rPr>
              <w:t>Client must a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>ttest</w:t>
            </w:r>
            <w:r w:rsidR="6CE3C247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</w:t>
            </w:r>
            <w:r w:rsidR="108E2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AC5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lient has 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>the minimum number of</w:t>
            </w:r>
            <w:r w:rsidR="3C1326B8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05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people who are a combination of </w:t>
            </w:r>
            <w:r w:rsidR="3C1326B8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members </w:t>
            </w:r>
            <w:r w:rsidR="4D1D17FC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3C1326B8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annuitants</w:t>
            </w:r>
            <w:r w:rsidR="004A07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>needed to meet the reference letter requirements</w:t>
            </w:r>
            <w:r w:rsidR="29A0706D" w:rsidRPr="000564B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29A0706D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</w:t>
            </w:r>
            <w:r w:rsidR="005B59CB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rovide membership enrollment </w:t>
            </w:r>
            <w:r w:rsidR="000205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r w:rsidR="005B59CB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for 2024</w:t>
            </w:r>
            <w:r w:rsidR="00FF67C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60E6E04" w14:textId="114FC9A1" w:rsidR="00880FE4" w:rsidRPr="00F93E7F" w:rsidRDefault="00182306" w:rsidP="005B59CB">
            <w:pPr>
              <w:pStyle w:val="ListParagraph"/>
              <w:numPr>
                <w:ilvl w:val="0"/>
                <w:numId w:val="8"/>
              </w:numPr>
              <w:ind w:left="5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4B2">
              <w:rPr>
                <w:rFonts w:ascii="Arial" w:hAnsi="Arial" w:cs="Arial"/>
                <w:color w:val="FF0000"/>
                <w:sz w:val="20"/>
                <w:szCs w:val="20"/>
              </w:rPr>
              <w:t>Client must a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>ttest</w:t>
            </w:r>
            <w:r w:rsidR="75C7F946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</w:t>
            </w:r>
            <w:r w:rsidR="363D320B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AC5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lient has</w:t>
            </w:r>
            <w:r w:rsidR="64D09657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 xml:space="preserve">the minimum number of </w:t>
            </w:r>
            <w:r w:rsidR="029684C5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employer groups (school districts, municipalities, etc.)</w:t>
            </w:r>
            <w:r w:rsidR="004A07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078D" w:rsidRPr="000564B2">
              <w:rPr>
                <w:rFonts w:ascii="Arial" w:hAnsi="Arial" w:cs="Arial"/>
                <w:color w:val="FF0000"/>
                <w:sz w:val="20"/>
                <w:szCs w:val="20"/>
              </w:rPr>
              <w:t>needed to meet the reference letter requirements</w:t>
            </w:r>
            <w:r w:rsidR="19B5A5DA" w:rsidRPr="000564B2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19B5A5DA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5B59CB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rovide the number of participating employers</w:t>
            </w:r>
            <w:r w:rsidR="57BC3A2A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5493E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D2ADE09" w14:textId="75602778" w:rsidR="00942DF4" w:rsidRPr="00942DF4" w:rsidRDefault="42F45CF1" w:rsidP="005B59CB">
            <w:pPr>
              <w:pStyle w:val="ListParagraph"/>
              <w:numPr>
                <w:ilvl w:val="0"/>
                <w:numId w:val="8"/>
              </w:numPr>
              <w:ind w:left="525"/>
            </w:pPr>
            <w:r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</w:t>
            </w:r>
            <w:r w:rsidR="00AC5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Client</w:t>
            </w:r>
            <w:r w:rsidR="00AB1C01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name</w:t>
            </w:r>
            <w:r w:rsidR="00804DCE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C5A69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Client </w:t>
            </w:r>
            <w:r w:rsidR="00804DCE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Contact name, </w:t>
            </w:r>
            <w:r w:rsidR="004E0DC6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address, </w:t>
            </w:r>
            <w:r w:rsidR="00804DCE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email, and phone</w:t>
            </w:r>
            <w:r w:rsidR="005B59CB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A27CA7" w:rsidRPr="2AD30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Clients located in the United States are highly preferred.</w:t>
            </w:r>
          </w:p>
        </w:tc>
      </w:tr>
      <w:tr w:rsidR="00DF7E16" w:rsidRPr="003F1140" w14:paraId="51C57BE9" w14:textId="77777777" w:rsidTr="1C118B22">
        <w:trPr>
          <w:trHeight w:val="279"/>
        </w:trPr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36609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24C883BF" w14:textId="485C4E60" w:rsidR="00DF7E16" w:rsidRDefault="0098436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71056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B72F3AE" w14:textId="41F5A7EC" w:rsidR="00DF7E16" w:rsidRDefault="0098436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3FB3B05" w14:textId="750BEBDC" w:rsidR="00DF7E16" w:rsidRPr="00942DF4" w:rsidRDefault="00984364" w:rsidP="1F565D37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68A4720B">
              <w:rPr>
                <w:rFonts w:cs="Arial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8100" w:type="dxa"/>
          </w:tcPr>
          <w:tbl>
            <w:tblPr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C93331" w14:paraId="21BDAF68" w14:textId="77777777" w:rsidTr="2AD3098A">
              <w:trPr>
                <w:trHeight w:val="405"/>
              </w:trPr>
              <w:tc>
                <w:tcPr>
                  <w:tcW w:w="8100" w:type="dxa"/>
                </w:tcPr>
                <w:p w14:paraId="7BA6F883" w14:textId="45CF4519" w:rsidR="00C93331" w:rsidRDefault="1E00104F" w:rsidP="35A3C864">
                  <w:pPr>
                    <w:pStyle w:val="pf0"/>
                    <w:spacing w:before="0" w:beforeAutospacing="0" w:after="0" w:afterAutospacing="0"/>
                    <w:ind w:right="2610"/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</w:pPr>
                  <w:r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Vendor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shall submit </w:t>
                  </w:r>
                  <w:r w:rsidR="00F16523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resume</w:t>
                  </w:r>
                  <w:r w:rsidR="007951DB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for their lead project manager</w:t>
                  </w:r>
                  <w:r w:rsidR="08FF67FD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and lead architect. </w:t>
                  </w:r>
                  <w:r w:rsidR="3AA42A3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Along with each resume, </w:t>
                  </w:r>
                  <w:r w:rsidR="598BC5CE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Vendor</w:t>
                  </w:r>
                  <w:r w:rsidR="333AFB30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shall submit 2 reference letters for their proposed lead project manager and </w:t>
                  </w:r>
                  <w:r w:rsidR="0D9B2CF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2 reference letters for </w:t>
                  </w:r>
                  <w:r w:rsidR="333AFB30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their</w:t>
                  </w:r>
                  <w:r w:rsidR="6ABFFA92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proposed</w:t>
                  </w:r>
                  <w:r w:rsidR="333AFB30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lead architect. </w:t>
                  </w:r>
                  <w:r w:rsidR="08FF67FD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Each 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letter </w:t>
                  </w:r>
                  <w:r w:rsidR="640F86CC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shall 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verify the following requirements</w:t>
                  </w:r>
                  <w:r w:rsidR="005B59CB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signed by </w:t>
                  </w:r>
                  <w:r w:rsidR="1842FBA7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5B59CB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reference who can attest to the following</w:t>
                  </w:r>
                  <w:r w:rsidR="0DC4F1DF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459D8542" w14:textId="0D23A888" w:rsidR="00C93331" w:rsidRDefault="11579C23" w:rsidP="4B204520">
                  <w:pPr>
                    <w:pStyle w:val="pf0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420" w:right="2610"/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</w:pPr>
                  <w:r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a minimum of </w:t>
                  </w:r>
                  <w:r w:rsidR="52FE5C20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years project management experience </w:t>
                  </w:r>
                  <w:r w:rsidR="6B8C6DDA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or lead architect experience</w:t>
                  </w:r>
                  <w:r w:rsidR="2E8F1389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(as is relevant to </w:t>
                  </w:r>
                  <w:r w:rsidR="5BED07B4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="2E8F1389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position)</w:t>
                  </w:r>
                  <w:r w:rsidR="6B8C6DDA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within the prior </w:t>
                  </w:r>
                  <w:r w:rsidR="5C5D1BAC"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ten</w:t>
                  </w:r>
                  <w:r w:rsidRPr="2AD3098A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years,</w:t>
                  </w:r>
                </w:p>
                <w:p w14:paraId="5AD7BEC0" w14:textId="670BD722" w:rsidR="00C93331" w:rsidRDefault="5559064F" w:rsidP="35A3C864">
                  <w:pPr>
                    <w:pStyle w:val="pf0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420" w:right="2610"/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</w:pPr>
                  <w:r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experience including 2 years of work </w:t>
                  </w:r>
                  <w:r w:rsidR="1127A2AC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>mplementing a public retirement system that has at least</w:t>
                  </w:r>
                  <w:r w:rsidR="008131A2"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7F32"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>250</w:t>
                  </w:r>
                  <w:r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employers</w:t>
                  </w:r>
                  <w:r w:rsidRPr="35A3C864">
                    <w:rPr>
                      <w:rStyle w:val="cf01"/>
                      <w:rFonts w:ascii="Arial" w:hAnsi="Arial" w:cs="Arial"/>
                      <w:sz w:val="20"/>
                      <w:szCs w:val="20"/>
                    </w:rPr>
                    <w:t xml:space="preserve"> and a membership of </w:t>
                  </w:r>
                  <w:r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at least </w:t>
                  </w:r>
                  <w:r w:rsidR="007B7F32"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>100</w:t>
                  </w:r>
                  <w:r w:rsidR="42C59258"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>,000</w:t>
                  </w:r>
                  <w:r w:rsidRPr="000564B2">
                    <w:rPr>
                      <w:rStyle w:val="cf01"/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members and annuitants.</w:t>
                  </w:r>
                </w:p>
              </w:tc>
            </w:tr>
          </w:tbl>
          <w:p w14:paraId="1813FC5F" w14:textId="37F12397" w:rsidR="00DF7E16" w:rsidRPr="00984364" w:rsidRDefault="00DF7E16" w:rsidP="1F565D37">
            <w:pPr>
              <w:pStyle w:val="pf1"/>
            </w:pPr>
          </w:p>
        </w:tc>
      </w:tr>
      <w:tr w:rsidR="00984364" w:rsidRPr="003F1140" w14:paraId="6FA13233" w14:textId="77777777" w:rsidTr="1C118B22">
        <w:trPr>
          <w:trHeight w:val="432"/>
        </w:trPr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09787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1FACBD2E" w14:textId="4E28A04B" w:rsidR="00984364" w:rsidRDefault="0098436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55258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0E2532B" w14:textId="6FEBA25C" w:rsidR="00984364" w:rsidRDefault="0098436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59D8112" w14:textId="32E78D89" w:rsidR="00984364" w:rsidRDefault="00984364" w:rsidP="1F565D37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68A4720B">
              <w:rPr>
                <w:rFonts w:cs="Arial"/>
                <w:b/>
                <w:bCs/>
                <w:sz w:val="20"/>
                <w:szCs w:val="20"/>
              </w:rPr>
              <w:t>4.9</w:t>
            </w:r>
          </w:p>
        </w:tc>
        <w:tc>
          <w:tcPr>
            <w:tcW w:w="8100" w:type="dxa"/>
          </w:tcPr>
          <w:p w14:paraId="466D7152" w14:textId="73404AE7" w:rsidR="00984364" w:rsidRPr="00984364" w:rsidRDefault="550F7051" w:rsidP="0068386E">
            <w:pPr>
              <w:pStyle w:val="pf0"/>
              <w:spacing w:before="60" w:before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F565D37">
              <w:rPr>
                <w:rStyle w:val="cf01"/>
                <w:rFonts w:ascii="Arial" w:hAnsi="Arial" w:cs="Arial"/>
                <w:sz w:val="20"/>
                <w:szCs w:val="20"/>
              </w:rPr>
              <w:t>Vendor’s</w:t>
            </w:r>
            <w:r w:rsidR="00984364" w:rsidRPr="1F565D37">
              <w:rPr>
                <w:rStyle w:val="cf01"/>
                <w:rFonts w:ascii="Arial" w:hAnsi="Arial" w:cs="Arial"/>
                <w:sz w:val="20"/>
                <w:szCs w:val="20"/>
              </w:rPr>
              <w:t xml:space="preserve"> Proposal will be valid for at </w:t>
            </w:r>
            <w:r w:rsidR="00984364" w:rsidRPr="007A37BC">
              <w:rPr>
                <w:rStyle w:val="cf01"/>
                <w:rFonts w:ascii="Arial" w:hAnsi="Arial" w:cs="Arial"/>
                <w:sz w:val="20"/>
                <w:szCs w:val="20"/>
              </w:rPr>
              <w:t xml:space="preserve">least </w:t>
            </w:r>
            <w:r w:rsidR="00976137" w:rsidRPr="007A37BC">
              <w:rPr>
                <w:rStyle w:val="cf01"/>
                <w:rFonts w:ascii="Arial" w:hAnsi="Arial" w:cs="Arial"/>
                <w:sz w:val="20"/>
                <w:szCs w:val="20"/>
              </w:rPr>
              <w:t>18 months</w:t>
            </w:r>
            <w:r w:rsidR="00984364" w:rsidRPr="007A37BC">
              <w:rPr>
                <w:rStyle w:val="cf01"/>
                <w:rFonts w:ascii="Arial" w:hAnsi="Arial" w:cs="Arial"/>
                <w:sz w:val="20"/>
                <w:szCs w:val="20"/>
              </w:rPr>
              <w:t xml:space="preserve"> from</w:t>
            </w:r>
            <w:r w:rsidR="00984364" w:rsidRPr="1F565D37">
              <w:rPr>
                <w:rStyle w:val="cf01"/>
                <w:rFonts w:ascii="Arial" w:hAnsi="Arial" w:cs="Arial"/>
                <w:sz w:val="20"/>
                <w:szCs w:val="20"/>
              </w:rPr>
              <w:t xml:space="preserve"> ETF’s receipt of the proposal.</w:t>
            </w:r>
          </w:p>
        </w:tc>
      </w:tr>
      <w:tr w:rsidR="00012566" w:rsidRPr="006F51BB" w14:paraId="10E1ADDE" w14:textId="77777777" w:rsidTr="1C118B22">
        <w:tblPrEx>
          <w:jc w:val="center"/>
          <w:tblLook w:val="01E0" w:firstRow="1" w:lastRow="1" w:firstColumn="1" w:lastColumn="1" w:noHBand="0" w:noVBand="0"/>
        </w:tblPrEx>
        <w:trPr>
          <w:trHeight w:val="423"/>
          <w:jc w:val="center"/>
        </w:trPr>
        <w:tc>
          <w:tcPr>
            <w:tcW w:w="10710" w:type="dxa"/>
            <w:gridSpan w:val="4"/>
            <w:shd w:val="clear" w:color="auto" w:fill="auto"/>
            <w:vAlign w:val="center"/>
          </w:tcPr>
          <w:p w14:paraId="44EE9BF4" w14:textId="5453E277" w:rsidR="00012566" w:rsidRPr="005863C6" w:rsidRDefault="00012566" w:rsidP="000125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3C6">
              <w:rPr>
                <w:rFonts w:ascii="Arial" w:hAnsi="Arial" w:cs="Arial"/>
                <w:b/>
                <w:sz w:val="20"/>
                <w:szCs w:val="20"/>
              </w:rPr>
              <w:t>ACKNOWLEDGE AND ACCEPT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12566" w:rsidRPr="006F51BB" w14:paraId="4221E065" w14:textId="77777777" w:rsidTr="1C118B22">
        <w:tblPrEx>
          <w:jc w:val="center"/>
          <w:tblLook w:val="01E0" w:firstRow="1" w:lastRow="1" w:firstColumn="1" w:lastColumn="1" w:noHBand="0" w:noVBand="0"/>
        </w:tblPrEx>
        <w:trPr>
          <w:trHeight w:val="1035"/>
          <w:jc w:val="center"/>
        </w:trPr>
        <w:tc>
          <w:tcPr>
            <w:tcW w:w="10710" w:type="dxa"/>
            <w:gridSpan w:val="4"/>
            <w:shd w:val="clear" w:color="auto" w:fill="auto"/>
            <w:vAlign w:val="center"/>
          </w:tcPr>
          <w:p w14:paraId="3CD7E967" w14:textId="77C61326" w:rsidR="00012566" w:rsidRPr="00AB4ECC" w:rsidRDefault="00012566" w:rsidP="0001256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68A4720B">
              <w:rPr>
                <w:rFonts w:ascii="Arial" w:hAnsi="Arial" w:cs="Arial"/>
                <w:sz w:val="18"/>
                <w:szCs w:val="18"/>
              </w:rPr>
              <w:t xml:space="preserve">This form has been reviewed by me and shall become part of the final Contract. I am a duly authorized representative of my company and have the authority to legally bind my company. I hereby acknowledge and accept responsibility for the accuracy of the responses given above. I further accept that my company’s Proposal </w:t>
            </w:r>
            <w:r w:rsidRPr="68A4720B">
              <w:rPr>
                <w:rFonts w:ascii="Arial" w:hAnsi="Arial" w:cs="Arial"/>
                <w:i/>
                <w:iCs/>
                <w:sz w:val="18"/>
                <w:szCs w:val="18"/>
              </w:rPr>
              <w:t>may</w:t>
            </w:r>
            <w:r w:rsidRPr="68A4720B">
              <w:rPr>
                <w:rFonts w:ascii="Arial" w:hAnsi="Arial" w:cs="Arial"/>
                <w:sz w:val="18"/>
                <w:szCs w:val="18"/>
              </w:rPr>
              <w:t xml:space="preserve"> be rejected on the grounds that any item listed above is marked as “Disagree.” </w:t>
            </w:r>
            <w:r w:rsidRPr="00D43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Also, I acknowledge I have specified and provided a reason for any answer marked as “Disagree” in </w:t>
            </w:r>
            <w:r w:rsidR="00423DBC" w:rsidRPr="00D43436">
              <w:rPr>
                <w:rFonts w:ascii="Arial" w:hAnsi="Arial" w:cs="Arial"/>
                <w:b/>
                <w:bCs/>
                <w:sz w:val="18"/>
                <w:szCs w:val="18"/>
              </w:rPr>
              <w:t>Appendix 1</w:t>
            </w:r>
            <w:r w:rsidR="469056AC" w:rsidRPr="00D4343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423DBC" w:rsidRPr="00D43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D43436">
              <w:rPr>
                <w:rFonts w:ascii="Arial" w:hAnsi="Arial" w:cs="Arial"/>
                <w:b/>
                <w:bCs/>
                <w:sz w:val="18"/>
                <w:szCs w:val="18"/>
              </w:rPr>
              <w:t>Assumptions and Exceptions of my company’s Proposal.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7E273F" w:rsidRPr="00F26480" w14:paraId="39899B2A" w14:textId="77777777" w:rsidTr="003E7288">
        <w:trPr>
          <w:trHeight w:val="405"/>
        </w:trPr>
        <w:tc>
          <w:tcPr>
            <w:tcW w:w="4140" w:type="dxa"/>
          </w:tcPr>
          <w:p w14:paraId="1D51916E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380093536"/>
            <w:placeholder>
              <w:docPart w:val="56A5C8C858E841D7B34145BA889ABA68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5D44F576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66165387" w14:textId="77777777" w:rsidTr="003E7288">
        <w:trPr>
          <w:trHeight w:val="176"/>
        </w:trPr>
        <w:tc>
          <w:tcPr>
            <w:tcW w:w="4140" w:type="dxa"/>
            <w:shd w:val="clear" w:color="auto" w:fill="D9D9D9" w:themeFill="background1" w:themeFillShade="D9"/>
          </w:tcPr>
          <w:p w14:paraId="6F12784A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29DAD83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5DA90F51" w14:textId="77777777" w:rsidTr="003E7288">
        <w:trPr>
          <w:trHeight w:val="361"/>
        </w:trPr>
        <w:tc>
          <w:tcPr>
            <w:tcW w:w="4140" w:type="dxa"/>
          </w:tcPr>
          <w:p w14:paraId="018F5330" w14:textId="77777777" w:rsidR="007E273F" w:rsidRPr="002D0F8E" w:rsidRDefault="007E273F" w:rsidP="008F71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874778440"/>
            <w:placeholder>
              <w:docPart w:val="C46C837C84DF49AAB8B7359AD63D4E4F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7277168D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5F23584B" w14:textId="77777777" w:rsidTr="003E7288">
        <w:trPr>
          <w:trHeight w:val="78"/>
        </w:trPr>
        <w:tc>
          <w:tcPr>
            <w:tcW w:w="4140" w:type="dxa"/>
            <w:shd w:val="clear" w:color="auto" w:fill="D9D9D9" w:themeFill="background1" w:themeFillShade="D9"/>
          </w:tcPr>
          <w:p w14:paraId="39BD719D" w14:textId="77777777" w:rsidR="007E273F" w:rsidRPr="00DF70DD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3BC700C" w14:textId="77777777" w:rsidR="007E273F" w:rsidRPr="00DF70DD" w:rsidRDefault="007E273F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19978847" w14:textId="77777777" w:rsidTr="003E7288">
        <w:trPr>
          <w:trHeight w:val="414"/>
        </w:trPr>
        <w:tc>
          <w:tcPr>
            <w:tcW w:w="4140" w:type="dxa"/>
          </w:tcPr>
          <w:p w14:paraId="69FF3093" w14:textId="41E1736E" w:rsidR="007E273F" w:rsidRPr="002D0F8E" w:rsidRDefault="007E273F" w:rsidP="00216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8F71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7DF776DA" w14:textId="77777777" w:rsidR="007E273F" w:rsidRPr="002D0F8E" w:rsidRDefault="007E273F" w:rsidP="00216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12D3A" w14:paraId="0F13E78E" w14:textId="77777777" w:rsidTr="003E7288">
        <w:trPr>
          <w:trHeight w:val="19"/>
        </w:trPr>
        <w:tc>
          <w:tcPr>
            <w:tcW w:w="4140" w:type="dxa"/>
            <w:shd w:val="clear" w:color="auto" w:fill="D9D9D9" w:themeFill="background1" w:themeFillShade="D9"/>
          </w:tcPr>
          <w:p w14:paraId="6553C1AA" w14:textId="77777777" w:rsidR="007E273F" w:rsidRPr="002D0F8E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59398799" w14:textId="77777777" w:rsidR="007E273F" w:rsidRPr="002D0F8E" w:rsidRDefault="007E273F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26480" w14:paraId="3F0910E4" w14:textId="77777777" w:rsidTr="003E7288">
        <w:trPr>
          <w:trHeight w:val="370"/>
        </w:trPr>
        <w:tc>
          <w:tcPr>
            <w:tcW w:w="4140" w:type="dxa"/>
          </w:tcPr>
          <w:p w14:paraId="09A6E671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1063830169"/>
            <w:placeholder>
              <w:docPart w:val="AA3CBA40AE05405CADFFFC5CF7C03651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62E324D6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C971EF8" w14:textId="1CE7C631" w:rsidR="00880FE4" w:rsidRDefault="00880FE4" w:rsidP="00B84C57">
      <w:pPr>
        <w:tabs>
          <w:tab w:val="left" w:pos="3585"/>
        </w:tabs>
        <w:rPr>
          <w:rFonts w:ascii="Arial Bold" w:hAnsi="Arial Bold"/>
          <w:sz w:val="20"/>
          <w:szCs w:val="20"/>
        </w:rPr>
      </w:pPr>
    </w:p>
    <w:p w14:paraId="0C365F04" w14:textId="38B1020A" w:rsidR="00257433" w:rsidRPr="001E0986" w:rsidRDefault="00257433" w:rsidP="1F565D37">
      <w:pPr>
        <w:spacing w:before="0" w:after="160" w:line="259" w:lineRule="auto"/>
        <w:rPr>
          <w:rFonts w:ascii="Arial Bold" w:hAnsi="Arial Bold"/>
          <w:sz w:val="20"/>
          <w:szCs w:val="20"/>
        </w:rPr>
      </w:pPr>
    </w:p>
    <w:sectPr w:rsidR="00257433" w:rsidRPr="001E0986" w:rsidSect="00FB5C99">
      <w:headerReference w:type="default" r:id="rId12"/>
      <w:footerReference w:type="default" r:id="rId13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CF66" w14:textId="77777777" w:rsidR="004F1B17" w:rsidRDefault="004F1B17" w:rsidP="007E3D07">
      <w:pPr>
        <w:spacing w:before="0" w:after="0"/>
      </w:pPr>
      <w:r>
        <w:separator/>
      </w:r>
    </w:p>
  </w:endnote>
  <w:endnote w:type="continuationSeparator" w:id="0">
    <w:p w14:paraId="491EFA8D" w14:textId="77777777" w:rsidR="004F1B17" w:rsidRDefault="004F1B17" w:rsidP="007E3D07">
      <w:pPr>
        <w:spacing w:before="0" w:after="0"/>
      </w:pPr>
      <w:r>
        <w:continuationSeparator/>
      </w:r>
    </w:p>
  </w:endnote>
  <w:endnote w:type="continuationNotice" w:id="1">
    <w:p w14:paraId="51035FAC" w14:textId="77777777" w:rsidR="004F1B17" w:rsidRDefault="004F1B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3375"/>
      <w:docPartObj>
        <w:docPartGallery w:val="Page Numbers (Bottom of Page)"/>
        <w:docPartUnique/>
      </w:docPartObj>
    </w:sdtPr>
    <w:sdtEndPr/>
    <w:sdtContent>
      <w:p w14:paraId="354C682D" w14:textId="284D081F" w:rsidR="00F92927" w:rsidRDefault="00F92927" w:rsidP="00F9292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Appendix 4 – Mandatory Proposer Qualifications</w:t>
        </w:r>
      </w:p>
      <w:p w14:paraId="4F4565E1" w14:textId="657D63D6" w:rsidR="00F92927" w:rsidRDefault="00F92927" w:rsidP="00F92927">
        <w:pPr>
          <w:spacing w:after="0"/>
        </w:pPr>
        <w:r>
          <w:rPr>
            <w:rFonts w:ascii="Arial" w:hAnsi="Arial" w:cs="Arial"/>
            <w:sz w:val="18"/>
            <w:szCs w:val="18"/>
          </w:rPr>
          <w:t>RFP ETE0061 Pension Administration System</w:t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</w:r>
        <w:r w:rsidR="000C4C7B">
          <w:rPr>
            <w:rFonts w:ascii="Arial" w:hAnsi="Arial" w:cs="Arial"/>
            <w:sz w:val="18"/>
            <w:szCs w:val="18"/>
          </w:rPr>
          <w:tab/>
          <w:t xml:space="preserve">Page </w:t>
        </w:r>
        <w:r w:rsidR="000C4C7B" w:rsidRPr="000C4C7B">
          <w:rPr>
            <w:rFonts w:ascii="Arial" w:hAnsi="Arial" w:cs="Arial"/>
            <w:sz w:val="18"/>
            <w:szCs w:val="18"/>
          </w:rPr>
          <w:fldChar w:fldCharType="begin"/>
        </w:r>
        <w:r w:rsidR="000C4C7B" w:rsidRPr="000C4C7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C4C7B" w:rsidRPr="000C4C7B">
          <w:rPr>
            <w:rFonts w:ascii="Arial" w:hAnsi="Arial" w:cs="Arial"/>
            <w:sz w:val="18"/>
            <w:szCs w:val="18"/>
          </w:rPr>
          <w:fldChar w:fldCharType="separate"/>
        </w:r>
        <w:r w:rsidR="000C4C7B" w:rsidRPr="000C4C7B">
          <w:rPr>
            <w:rFonts w:ascii="Arial" w:hAnsi="Arial" w:cs="Arial"/>
            <w:noProof/>
            <w:sz w:val="18"/>
            <w:szCs w:val="18"/>
          </w:rPr>
          <w:t>1</w:t>
        </w:r>
        <w:r w:rsidR="000C4C7B" w:rsidRPr="000C4C7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D617F11" w14:textId="7725C9AE" w:rsidR="00DE6F32" w:rsidRPr="00D91A1B" w:rsidRDefault="00F92927" w:rsidP="00D91A1B">
    <w:pPr>
      <w:spacing w:before="0" w:after="0"/>
      <w:rPr>
        <w:sz w:val="18"/>
        <w:szCs w:val="18"/>
      </w:rPr>
    </w:pPr>
    <w:r w:rsidRPr="00F92927">
      <w:rPr>
        <w:rFonts w:ascii="Arial" w:hAnsi="Arial" w:cs="Arial"/>
        <w:sz w:val="18"/>
        <w:szCs w:val="18"/>
      </w:rPr>
      <w:ptab w:relativeTo="margin" w:alignment="center" w:leader="none"/>
    </w:r>
    <w:r w:rsidRPr="00F92927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5BCC" w14:textId="77777777" w:rsidR="004F1B17" w:rsidRDefault="004F1B17" w:rsidP="007E3D07">
      <w:pPr>
        <w:spacing w:before="0" w:after="0"/>
      </w:pPr>
      <w:r>
        <w:separator/>
      </w:r>
    </w:p>
  </w:footnote>
  <w:footnote w:type="continuationSeparator" w:id="0">
    <w:p w14:paraId="4EF3E20D" w14:textId="77777777" w:rsidR="004F1B17" w:rsidRDefault="004F1B17" w:rsidP="007E3D07">
      <w:pPr>
        <w:spacing w:before="0" w:after="0"/>
      </w:pPr>
      <w:r>
        <w:continuationSeparator/>
      </w:r>
    </w:p>
  </w:footnote>
  <w:footnote w:type="continuationNotice" w:id="1">
    <w:p w14:paraId="4ED8692D" w14:textId="77777777" w:rsidR="004F1B17" w:rsidRDefault="004F1B1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BC1B" w14:textId="77777777" w:rsid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b/>
        <w:color w:val="000000"/>
        <w:sz w:val="20"/>
        <w:szCs w:val="20"/>
      </w:rPr>
    </w:pPr>
    <w:bookmarkStart w:id="1" w:name="_Hlk512849732"/>
  </w:p>
  <w:p w14:paraId="14A1854D" w14:textId="77777777" w:rsid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b/>
        <w:color w:val="000000"/>
        <w:sz w:val="20"/>
        <w:szCs w:val="20"/>
      </w:rPr>
    </w:pPr>
  </w:p>
  <w:p w14:paraId="2E6D403F" w14:textId="77777777" w:rsidR="00104F4C" w:rsidRDefault="00104F4C" w:rsidP="00104F4C">
    <w:pPr>
      <w:spacing w:before="0" w:after="0" w:line="259" w:lineRule="auto"/>
      <w:ind w:hanging="10"/>
      <w:jc w:val="center"/>
      <w:rPr>
        <w:rFonts w:ascii="Arial" w:eastAsia="Arial" w:hAnsi="Arial" w:cs="Arial"/>
        <w:b/>
        <w:color w:val="2F5496" w:themeColor="accent5" w:themeShade="BF"/>
        <w:sz w:val="28"/>
      </w:rPr>
    </w:pPr>
  </w:p>
  <w:p w14:paraId="7AC58DCB" w14:textId="578FA939" w:rsidR="007E3D07" w:rsidRDefault="56715C69" w:rsidP="56715C69">
    <w:pPr>
      <w:spacing w:before="0" w:after="0" w:line="259" w:lineRule="auto"/>
      <w:ind w:hanging="10"/>
      <w:jc w:val="center"/>
      <w:rPr>
        <w:rFonts w:ascii="Arial" w:eastAsia="Arial" w:hAnsi="Arial" w:cs="Arial"/>
        <w:b/>
        <w:bCs/>
        <w:color w:val="2F5496" w:themeColor="accent5" w:themeShade="BF"/>
        <w:sz w:val="28"/>
        <w:szCs w:val="28"/>
      </w:rPr>
    </w:pPr>
    <w:r w:rsidRPr="56715C69">
      <w:rPr>
        <w:rFonts w:ascii="Arial" w:eastAsia="Arial" w:hAnsi="Arial" w:cs="Arial"/>
        <w:b/>
        <w:bCs/>
        <w:color w:val="2F5496" w:themeColor="accent5" w:themeShade="BF"/>
        <w:sz w:val="28"/>
        <w:szCs w:val="28"/>
      </w:rPr>
      <w:t xml:space="preserve">Appendix 4 - </w:t>
    </w:r>
    <w:bookmarkEnd w:id="1"/>
    <w:r w:rsidRPr="56715C69">
      <w:rPr>
        <w:rFonts w:ascii="Arial" w:eastAsia="Arial" w:hAnsi="Arial" w:cs="Arial"/>
        <w:b/>
        <w:bCs/>
        <w:color w:val="2F5496" w:themeColor="accent5" w:themeShade="BF"/>
        <w:sz w:val="28"/>
        <w:szCs w:val="28"/>
      </w:rPr>
      <w:t xml:space="preserve">Mandatory Proposer Qualifications – </w:t>
    </w:r>
    <w:r w:rsidRPr="56715C69">
      <w:rPr>
        <w:rFonts w:ascii="Arial" w:eastAsia="Arial" w:hAnsi="Arial" w:cs="Arial"/>
        <w:b/>
        <w:bCs/>
        <w:color w:val="FF0000"/>
        <w:sz w:val="28"/>
        <w:szCs w:val="28"/>
      </w:rPr>
      <w:t>Revised Sec. 4.7 and 4.8</w:t>
    </w:r>
  </w:p>
  <w:p w14:paraId="603CCF56" w14:textId="77777777" w:rsidR="00104F4C" w:rsidRDefault="00104F4C" w:rsidP="00104F4C">
    <w:pPr>
      <w:spacing w:before="0" w:after="0" w:line="259" w:lineRule="auto"/>
      <w:ind w:hanging="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C19"/>
    <w:multiLevelType w:val="singleLevel"/>
    <w:tmpl w:val="9B0238F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D10A6"/>
    <w:multiLevelType w:val="hybridMultilevel"/>
    <w:tmpl w:val="C2B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801"/>
    <w:multiLevelType w:val="hybridMultilevel"/>
    <w:tmpl w:val="1784806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2E8D"/>
    <w:multiLevelType w:val="hybridMultilevel"/>
    <w:tmpl w:val="10EA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102C"/>
    <w:multiLevelType w:val="multilevel"/>
    <w:tmpl w:val="599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9EE59"/>
    <w:multiLevelType w:val="hybridMultilevel"/>
    <w:tmpl w:val="CFAC7B68"/>
    <w:lvl w:ilvl="0" w:tplc="BF6C04AC">
      <w:start w:val="1"/>
      <w:numFmt w:val="decimal"/>
      <w:lvlText w:val="%1."/>
      <w:lvlJc w:val="left"/>
      <w:pPr>
        <w:ind w:left="720" w:hanging="360"/>
      </w:pPr>
    </w:lvl>
    <w:lvl w:ilvl="1" w:tplc="81BEBB4E">
      <w:start w:val="1"/>
      <w:numFmt w:val="lowerLetter"/>
      <w:lvlText w:val="%2."/>
      <w:lvlJc w:val="left"/>
      <w:pPr>
        <w:ind w:left="1440" w:hanging="360"/>
      </w:pPr>
    </w:lvl>
    <w:lvl w:ilvl="2" w:tplc="2CF4E520">
      <w:start w:val="1"/>
      <w:numFmt w:val="lowerRoman"/>
      <w:lvlText w:val="%3."/>
      <w:lvlJc w:val="right"/>
      <w:pPr>
        <w:ind w:left="2160" w:hanging="180"/>
      </w:pPr>
    </w:lvl>
    <w:lvl w:ilvl="3" w:tplc="A504FECC">
      <w:start w:val="1"/>
      <w:numFmt w:val="decimal"/>
      <w:lvlText w:val="%4."/>
      <w:lvlJc w:val="left"/>
      <w:pPr>
        <w:ind w:left="2880" w:hanging="360"/>
      </w:pPr>
    </w:lvl>
    <w:lvl w:ilvl="4" w:tplc="8B0E31E4">
      <w:start w:val="1"/>
      <w:numFmt w:val="lowerLetter"/>
      <w:lvlText w:val="%5."/>
      <w:lvlJc w:val="left"/>
      <w:pPr>
        <w:ind w:left="3600" w:hanging="360"/>
      </w:pPr>
    </w:lvl>
    <w:lvl w:ilvl="5" w:tplc="81946D46">
      <w:start w:val="1"/>
      <w:numFmt w:val="lowerRoman"/>
      <w:lvlText w:val="%6."/>
      <w:lvlJc w:val="right"/>
      <w:pPr>
        <w:ind w:left="4320" w:hanging="180"/>
      </w:pPr>
    </w:lvl>
    <w:lvl w:ilvl="6" w:tplc="99C815AA">
      <w:start w:val="1"/>
      <w:numFmt w:val="decimal"/>
      <w:lvlText w:val="%7."/>
      <w:lvlJc w:val="left"/>
      <w:pPr>
        <w:ind w:left="5040" w:hanging="360"/>
      </w:pPr>
    </w:lvl>
    <w:lvl w:ilvl="7" w:tplc="777E9898">
      <w:start w:val="1"/>
      <w:numFmt w:val="lowerLetter"/>
      <w:lvlText w:val="%8."/>
      <w:lvlJc w:val="left"/>
      <w:pPr>
        <w:ind w:left="5760" w:hanging="360"/>
      </w:pPr>
    </w:lvl>
    <w:lvl w:ilvl="8" w:tplc="8B70D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762BE"/>
    <w:multiLevelType w:val="hybridMultilevel"/>
    <w:tmpl w:val="CEA29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B2141"/>
    <w:multiLevelType w:val="hybridMultilevel"/>
    <w:tmpl w:val="ED70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07838">
    <w:abstractNumId w:val="5"/>
  </w:num>
  <w:num w:numId="2" w16cid:durableId="1690180053">
    <w:abstractNumId w:val="8"/>
  </w:num>
  <w:num w:numId="3" w16cid:durableId="1650403122">
    <w:abstractNumId w:val="7"/>
  </w:num>
  <w:num w:numId="4" w16cid:durableId="1202865690">
    <w:abstractNumId w:val="2"/>
  </w:num>
  <w:num w:numId="5" w16cid:durableId="388041810">
    <w:abstractNumId w:val="6"/>
  </w:num>
  <w:num w:numId="6" w16cid:durableId="387920460">
    <w:abstractNumId w:val="0"/>
  </w:num>
  <w:num w:numId="7" w16cid:durableId="1734884671">
    <w:abstractNumId w:val="4"/>
  </w:num>
  <w:num w:numId="8" w16cid:durableId="1447850812">
    <w:abstractNumId w:val="3"/>
  </w:num>
  <w:num w:numId="9" w16cid:durableId="13173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5E95"/>
    <w:rsid w:val="00007C22"/>
    <w:rsid w:val="00012566"/>
    <w:rsid w:val="000205F3"/>
    <w:rsid w:val="00026067"/>
    <w:rsid w:val="00027A43"/>
    <w:rsid w:val="00036780"/>
    <w:rsid w:val="0004602D"/>
    <w:rsid w:val="000564B2"/>
    <w:rsid w:val="00081F2D"/>
    <w:rsid w:val="000836B7"/>
    <w:rsid w:val="000A06CF"/>
    <w:rsid w:val="000A0BA9"/>
    <w:rsid w:val="000C3163"/>
    <w:rsid w:val="000C4C7B"/>
    <w:rsid w:val="000C6628"/>
    <w:rsid w:val="000D31A1"/>
    <w:rsid w:val="000F6494"/>
    <w:rsid w:val="00103CED"/>
    <w:rsid w:val="00104F4C"/>
    <w:rsid w:val="00110C21"/>
    <w:rsid w:val="00122739"/>
    <w:rsid w:val="0013073B"/>
    <w:rsid w:val="001548B4"/>
    <w:rsid w:val="00164F38"/>
    <w:rsid w:val="0017343F"/>
    <w:rsid w:val="00182306"/>
    <w:rsid w:val="00190670"/>
    <w:rsid w:val="001958D5"/>
    <w:rsid w:val="001A7D34"/>
    <w:rsid w:val="001B0EDE"/>
    <w:rsid w:val="001B4376"/>
    <w:rsid w:val="001B4CE5"/>
    <w:rsid w:val="001D1C34"/>
    <w:rsid w:val="001D2745"/>
    <w:rsid w:val="001E0986"/>
    <w:rsid w:val="001F7956"/>
    <w:rsid w:val="00205F9D"/>
    <w:rsid w:val="00211DA7"/>
    <w:rsid w:val="00214FBE"/>
    <w:rsid w:val="00216743"/>
    <w:rsid w:val="00231359"/>
    <w:rsid w:val="002317BD"/>
    <w:rsid w:val="002342DF"/>
    <w:rsid w:val="00234F47"/>
    <w:rsid w:val="00235811"/>
    <w:rsid w:val="0025005D"/>
    <w:rsid w:val="00257421"/>
    <w:rsid w:val="00257433"/>
    <w:rsid w:val="002858AA"/>
    <w:rsid w:val="00291AD8"/>
    <w:rsid w:val="00292631"/>
    <w:rsid w:val="002A53CF"/>
    <w:rsid w:val="002A6349"/>
    <w:rsid w:val="002B3272"/>
    <w:rsid w:val="002B75B0"/>
    <w:rsid w:val="002C26F5"/>
    <w:rsid w:val="002C35E1"/>
    <w:rsid w:val="002D0F8E"/>
    <w:rsid w:val="002D3C65"/>
    <w:rsid w:val="002D42F2"/>
    <w:rsid w:val="002D449B"/>
    <w:rsid w:val="002E0514"/>
    <w:rsid w:val="002E32B8"/>
    <w:rsid w:val="002E5AF8"/>
    <w:rsid w:val="00310780"/>
    <w:rsid w:val="0031121C"/>
    <w:rsid w:val="003117BD"/>
    <w:rsid w:val="00312449"/>
    <w:rsid w:val="0032040E"/>
    <w:rsid w:val="003214FB"/>
    <w:rsid w:val="0033100F"/>
    <w:rsid w:val="00334808"/>
    <w:rsid w:val="003357C8"/>
    <w:rsid w:val="0034395B"/>
    <w:rsid w:val="0035493E"/>
    <w:rsid w:val="00365266"/>
    <w:rsid w:val="00371650"/>
    <w:rsid w:val="00394449"/>
    <w:rsid w:val="003A3EC6"/>
    <w:rsid w:val="003A4395"/>
    <w:rsid w:val="003A6507"/>
    <w:rsid w:val="003A6BFD"/>
    <w:rsid w:val="003B7987"/>
    <w:rsid w:val="003D48FF"/>
    <w:rsid w:val="003D75DE"/>
    <w:rsid w:val="003E71EA"/>
    <w:rsid w:val="003E7288"/>
    <w:rsid w:val="003F1140"/>
    <w:rsid w:val="003F16EE"/>
    <w:rsid w:val="0040501C"/>
    <w:rsid w:val="00414F74"/>
    <w:rsid w:val="004212CA"/>
    <w:rsid w:val="00423DBC"/>
    <w:rsid w:val="00426B64"/>
    <w:rsid w:val="0043426D"/>
    <w:rsid w:val="004410BA"/>
    <w:rsid w:val="004418B6"/>
    <w:rsid w:val="00443E6E"/>
    <w:rsid w:val="004601B2"/>
    <w:rsid w:val="00476296"/>
    <w:rsid w:val="004837E4"/>
    <w:rsid w:val="00486007"/>
    <w:rsid w:val="004940B3"/>
    <w:rsid w:val="00494F1F"/>
    <w:rsid w:val="004A078D"/>
    <w:rsid w:val="004A22FB"/>
    <w:rsid w:val="004A40C7"/>
    <w:rsid w:val="004C0561"/>
    <w:rsid w:val="004C6990"/>
    <w:rsid w:val="004D3607"/>
    <w:rsid w:val="004E0DC6"/>
    <w:rsid w:val="004E1819"/>
    <w:rsid w:val="004E43A4"/>
    <w:rsid w:val="004E5A18"/>
    <w:rsid w:val="004F1B17"/>
    <w:rsid w:val="004F37C8"/>
    <w:rsid w:val="004F7267"/>
    <w:rsid w:val="00500DCE"/>
    <w:rsid w:val="00501B20"/>
    <w:rsid w:val="005141B6"/>
    <w:rsid w:val="005275B0"/>
    <w:rsid w:val="005359C8"/>
    <w:rsid w:val="00554183"/>
    <w:rsid w:val="005610F5"/>
    <w:rsid w:val="00561ECE"/>
    <w:rsid w:val="00564467"/>
    <w:rsid w:val="005679CA"/>
    <w:rsid w:val="00570B8B"/>
    <w:rsid w:val="00582469"/>
    <w:rsid w:val="005863C6"/>
    <w:rsid w:val="00595520"/>
    <w:rsid w:val="005A603C"/>
    <w:rsid w:val="005B59CB"/>
    <w:rsid w:val="005B7BD4"/>
    <w:rsid w:val="005C6166"/>
    <w:rsid w:val="005C653D"/>
    <w:rsid w:val="005D7F0C"/>
    <w:rsid w:val="005E42F0"/>
    <w:rsid w:val="005F6D93"/>
    <w:rsid w:val="006013F9"/>
    <w:rsid w:val="00606F3E"/>
    <w:rsid w:val="00610A00"/>
    <w:rsid w:val="00614604"/>
    <w:rsid w:val="0061599E"/>
    <w:rsid w:val="00625CBE"/>
    <w:rsid w:val="00637280"/>
    <w:rsid w:val="00653F26"/>
    <w:rsid w:val="00654D1D"/>
    <w:rsid w:val="006636E8"/>
    <w:rsid w:val="0068275C"/>
    <w:rsid w:val="0068342A"/>
    <w:rsid w:val="0068386E"/>
    <w:rsid w:val="006901E6"/>
    <w:rsid w:val="006912B1"/>
    <w:rsid w:val="0069395C"/>
    <w:rsid w:val="00693CE6"/>
    <w:rsid w:val="00694B58"/>
    <w:rsid w:val="00696286"/>
    <w:rsid w:val="00697CE9"/>
    <w:rsid w:val="006A4E0E"/>
    <w:rsid w:val="006B3DFD"/>
    <w:rsid w:val="006C7ED5"/>
    <w:rsid w:val="006D775B"/>
    <w:rsid w:val="006F0AD3"/>
    <w:rsid w:val="006F2B49"/>
    <w:rsid w:val="006F3C58"/>
    <w:rsid w:val="006F51BB"/>
    <w:rsid w:val="00714873"/>
    <w:rsid w:val="00715020"/>
    <w:rsid w:val="00743CF7"/>
    <w:rsid w:val="00744721"/>
    <w:rsid w:val="00744FE6"/>
    <w:rsid w:val="007450F8"/>
    <w:rsid w:val="00754E40"/>
    <w:rsid w:val="00770820"/>
    <w:rsid w:val="007743FA"/>
    <w:rsid w:val="0077755A"/>
    <w:rsid w:val="00792B6C"/>
    <w:rsid w:val="007936D8"/>
    <w:rsid w:val="007944AA"/>
    <w:rsid w:val="007951DB"/>
    <w:rsid w:val="007A2393"/>
    <w:rsid w:val="007A37BC"/>
    <w:rsid w:val="007A5BC7"/>
    <w:rsid w:val="007B67BE"/>
    <w:rsid w:val="007B729A"/>
    <w:rsid w:val="007B7F32"/>
    <w:rsid w:val="007C1627"/>
    <w:rsid w:val="007D4BC4"/>
    <w:rsid w:val="007E273F"/>
    <w:rsid w:val="007E3D07"/>
    <w:rsid w:val="007F0119"/>
    <w:rsid w:val="007F1E21"/>
    <w:rsid w:val="007F64CB"/>
    <w:rsid w:val="0080133B"/>
    <w:rsid w:val="00804DCE"/>
    <w:rsid w:val="00804F6B"/>
    <w:rsid w:val="00806FBC"/>
    <w:rsid w:val="00810680"/>
    <w:rsid w:val="008131A2"/>
    <w:rsid w:val="00816701"/>
    <w:rsid w:val="008172CF"/>
    <w:rsid w:val="008206E4"/>
    <w:rsid w:val="00825160"/>
    <w:rsid w:val="0085054F"/>
    <w:rsid w:val="008529BF"/>
    <w:rsid w:val="008567D7"/>
    <w:rsid w:val="0086707C"/>
    <w:rsid w:val="00870735"/>
    <w:rsid w:val="00880FE4"/>
    <w:rsid w:val="00881084"/>
    <w:rsid w:val="0088618D"/>
    <w:rsid w:val="00886AEA"/>
    <w:rsid w:val="00894DC3"/>
    <w:rsid w:val="008A7EE5"/>
    <w:rsid w:val="008B0E78"/>
    <w:rsid w:val="008B47B0"/>
    <w:rsid w:val="008B5A48"/>
    <w:rsid w:val="008B674E"/>
    <w:rsid w:val="008C3693"/>
    <w:rsid w:val="008D1D57"/>
    <w:rsid w:val="008D49FD"/>
    <w:rsid w:val="008F3BB9"/>
    <w:rsid w:val="008F3C94"/>
    <w:rsid w:val="008F7153"/>
    <w:rsid w:val="008F7431"/>
    <w:rsid w:val="00920BE2"/>
    <w:rsid w:val="00942DF4"/>
    <w:rsid w:val="00953F35"/>
    <w:rsid w:val="0095783E"/>
    <w:rsid w:val="009649F1"/>
    <w:rsid w:val="0097046D"/>
    <w:rsid w:val="00973FC7"/>
    <w:rsid w:val="00976137"/>
    <w:rsid w:val="00980FB3"/>
    <w:rsid w:val="00984364"/>
    <w:rsid w:val="009945CE"/>
    <w:rsid w:val="009A3F95"/>
    <w:rsid w:val="009B0011"/>
    <w:rsid w:val="009B5B03"/>
    <w:rsid w:val="009C4FBD"/>
    <w:rsid w:val="009D2DBF"/>
    <w:rsid w:val="009D32CB"/>
    <w:rsid w:val="009D3D46"/>
    <w:rsid w:val="009D6AFE"/>
    <w:rsid w:val="009E14E0"/>
    <w:rsid w:val="009F62E1"/>
    <w:rsid w:val="00A2788A"/>
    <w:rsid w:val="00A27CA7"/>
    <w:rsid w:val="00A305A7"/>
    <w:rsid w:val="00A37DDE"/>
    <w:rsid w:val="00A52B79"/>
    <w:rsid w:val="00A675A6"/>
    <w:rsid w:val="00A70158"/>
    <w:rsid w:val="00A744F3"/>
    <w:rsid w:val="00A8469E"/>
    <w:rsid w:val="00A85824"/>
    <w:rsid w:val="00A938D7"/>
    <w:rsid w:val="00AA0D1E"/>
    <w:rsid w:val="00AA20E1"/>
    <w:rsid w:val="00AB1522"/>
    <w:rsid w:val="00AB1C01"/>
    <w:rsid w:val="00AB432B"/>
    <w:rsid w:val="00AB4ECC"/>
    <w:rsid w:val="00AC5A69"/>
    <w:rsid w:val="00AF291E"/>
    <w:rsid w:val="00B04EF3"/>
    <w:rsid w:val="00B05BE7"/>
    <w:rsid w:val="00B20094"/>
    <w:rsid w:val="00B277EC"/>
    <w:rsid w:val="00B3039D"/>
    <w:rsid w:val="00B34E81"/>
    <w:rsid w:val="00B4176B"/>
    <w:rsid w:val="00B547D2"/>
    <w:rsid w:val="00B54E1E"/>
    <w:rsid w:val="00B67B8D"/>
    <w:rsid w:val="00B724D0"/>
    <w:rsid w:val="00B8361D"/>
    <w:rsid w:val="00B84C57"/>
    <w:rsid w:val="00BA432C"/>
    <w:rsid w:val="00BB751F"/>
    <w:rsid w:val="00BC4AEE"/>
    <w:rsid w:val="00BC6CF4"/>
    <w:rsid w:val="00BD4632"/>
    <w:rsid w:val="00BD71CA"/>
    <w:rsid w:val="00BE6060"/>
    <w:rsid w:val="00BF0EA8"/>
    <w:rsid w:val="00BF7C9D"/>
    <w:rsid w:val="00C04845"/>
    <w:rsid w:val="00C20149"/>
    <w:rsid w:val="00C21724"/>
    <w:rsid w:val="00C434B5"/>
    <w:rsid w:val="00C524E5"/>
    <w:rsid w:val="00C54D6C"/>
    <w:rsid w:val="00C73E82"/>
    <w:rsid w:val="00C8747D"/>
    <w:rsid w:val="00C93331"/>
    <w:rsid w:val="00CA1E89"/>
    <w:rsid w:val="00CB102D"/>
    <w:rsid w:val="00CB60B1"/>
    <w:rsid w:val="00CB6168"/>
    <w:rsid w:val="00CB6700"/>
    <w:rsid w:val="00CB6A99"/>
    <w:rsid w:val="00CE2A3B"/>
    <w:rsid w:val="00D220BF"/>
    <w:rsid w:val="00D27698"/>
    <w:rsid w:val="00D43436"/>
    <w:rsid w:val="00D72650"/>
    <w:rsid w:val="00D80A98"/>
    <w:rsid w:val="00D84D33"/>
    <w:rsid w:val="00D91A1B"/>
    <w:rsid w:val="00D96DEC"/>
    <w:rsid w:val="00DA5ECE"/>
    <w:rsid w:val="00DB5000"/>
    <w:rsid w:val="00DC0273"/>
    <w:rsid w:val="00DC2499"/>
    <w:rsid w:val="00DC5E72"/>
    <w:rsid w:val="00DC6D34"/>
    <w:rsid w:val="00DC765C"/>
    <w:rsid w:val="00DC7AA6"/>
    <w:rsid w:val="00DE28DF"/>
    <w:rsid w:val="00DE6F32"/>
    <w:rsid w:val="00DF7E16"/>
    <w:rsid w:val="00E034E2"/>
    <w:rsid w:val="00E03C87"/>
    <w:rsid w:val="00E248B5"/>
    <w:rsid w:val="00E41C46"/>
    <w:rsid w:val="00E442E4"/>
    <w:rsid w:val="00E46FB4"/>
    <w:rsid w:val="00E5097D"/>
    <w:rsid w:val="00E565EE"/>
    <w:rsid w:val="00E64D6E"/>
    <w:rsid w:val="00E66704"/>
    <w:rsid w:val="00E76AD1"/>
    <w:rsid w:val="00E901FF"/>
    <w:rsid w:val="00EB1C87"/>
    <w:rsid w:val="00EB5C44"/>
    <w:rsid w:val="00EC7B22"/>
    <w:rsid w:val="00ED07B3"/>
    <w:rsid w:val="00ED574B"/>
    <w:rsid w:val="00ED5E8F"/>
    <w:rsid w:val="00F02E6B"/>
    <w:rsid w:val="00F04A29"/>
    <w:rsid w:val="00F118A8"/>
    <w:rsid w:val="00F12E61"/>
    <w:rsid w:val="00F14778"/>
    <w:rsid w:val="00F16523"/>
    <w:rsid w:val="00F173EE"/>
    <w:rsid w:val="00F41678"/>
    <w:rsid w:val="00F425A9"/>
    <w:rsid w:val="00F5738C"/>
    <w:rsid w:val="00F60532"/>
    <w:rsid w:val="00F60E35"/>
    <w:rsid w:val="00F61932"/>
    <w:rsid w:val="00F73E49"/>
    <w:rsid w:val="00F74FC3"/>
    <w:rsid w:val="00F7538F"/>
    <w:rsid w:val="00F81756"/>
    <w:rsid w:val="00F847BF"/>
    <w:rsid w:val="00F87A0F"/>
    <w:rsid w:val="00F8CA2F"/>
    <w:rsid w:val="00F923DA"/>
    <w:rsid w:val="00F92927"/>
    <w:rsid w:val="00F93E7F"/>
    <w:rsid w:val="00F96BCF"/>
    <w:rsid w:val="00F96F27"/>
    <w:rsid w:val="00FB421C"/>
    <w:rsid w:val="00FB5C99"/>
    <w:rsid w:val="00FC07B7"/>
    <w:rsid w:val="00FC2E1C"/>
    <w:rsid w:val="00FC3107"/>
    <w:rsid w:val="00FC46B0"/>
    <w:rsid w:val="00FD5256"/>
    <w:rsid w:val="00FD7350"/>
    <w:rsid w:val="00FF67C3"/>
    <w:rsid w:val="0148BB49"/>
    <w:rsid w:val="0198051A"/>
    <w:rsid w:val="01A82DEB"/>
    <w:rsid w:val="01C34723"/>
    <w:rsid w:val="02570B1F"/>
    <w:rsid w:val="029684C5"/>
    <w:rsid w:val="02A8726B"/>
    <w:rsid w:val="035186BB"/>
    <w:rsid w:val="038B4476"/>
    <w:rsid w:val="051D7C65"/>
    <w:rsid w:val="05A5101A"/>
    <w:rsid w:val="05D5B651"/>
    <w:rsid w:val="06329001"/>
    <w:rsid w:val="0680AFCD"/>
    <w:rsid w:val="07745F44"/>
    <w:rsid w:val="08AC4903"/>
    <w:rsid w:val="08F393F7"/>
    <w:rsid w:val="08FF67FD"/>
    <w:rsid w:val="0ACFCA7D"/>
    <w:rsid w:val="0AE154DB"/>
    <w:rsid w:val="0B2176ED"/>
    <w:rsid w:val="0BD8D1B1"/>
    <w:rsid w:val="0C46DC3D"/>
    <w:rsid w:val="0D0AD16E"/>
    <w:rsid w:val="0D15968A"/>
    <w:rsid w:val="0D9B2CFF"/>
    <w:rsid w:val="0DB1B822"/>
    <w:rsid w:val="0DC4F1DF"/>
    <w:rsid w:val="0E44364E"/>
    <w:rsid w:val="0EBD4CE2"/>
    <w:rsid w:val="0EC4F53C"/>
    <w:rsid w:val="0EE2911D"/>
    <w:rsid w:val="0F701205"/>
    <w:rsid w:val="0F8641D8"/>
    <w:rsid w:val="0F93D5C4"/>
    <w:rsid w:val="0FD63046"/>
    <w:rsid w:val="107EBBBF"/>
    <w:rsid w:val="10867111"/>
    <w:rsid w:val="108E2A69"/>
    <w:rsid w:val="11056B7B"/>
    <w:rsid w:val="11066F16"/>
    <w:rsid w:val="1127A2AC"/>
    <w:rsid w:val="11579C23"/>
    <w:rsid w:val="122ADDB3"/>
    <w:rsid w:val="131F6830"/>
    <w:rsid w:val="137C60B4"/>
    <w:rsid w:val="139E1C32"/>
    <w:rsid w:val="13B7E00D"/>
    <w:rsid w:val="13F8BE82"/>
    <w:rsid w:val="15293036"/>
    <w:rsid w:val="15EA8E96"/>
    <w:rsid w:val="161DA918"/>
    <w:rsid w:val="17975ED4"/>
    <w:rsid w:val="17C794BA"/>
    <w:rsid w:val="181E7DB5"/>
    <w:rsid w:val="1842FBA7"/>
    <w:rsid w:val="18D88FC9"/>
    <w:rsid w:val="19B5A5DA"/>
    <w:rsid w:val="1B551E39"/>
    <w:rsid w:val="1B739417"/>
    <w:rsid w:val="1B80E1EF"/>
    <w:rsid w:val="1BBC378B"/>
    <w:rsid w:val="1C118B22"/>
    <w:rsid w:val="1C7A9AF9"/>
    <w:rsid w:val="1C8646E0"/>
    <w:rsid w:val="1CFEA44E"/>
    <w:rsid w:val="1D80E55F"/>
    <w:rsid w:val="1E00104F"/>
    <w:rsid w:val="1E7B1187"/>
    <w:rsid w:val="1E7CBB69"/>
    <w:rsid w:val="1EFC7004"/>
    <w:rsid w:val="1F565D37"/>
    <w:rsid w:val="1F69B041"/>
    <w:rsid w:val="1FA1C776"/>
    <w:rsid w:val="1FC06C45"/>
    <w:rsid w:val="2010D3AB"/>
    <w:rsid w:val="2074FA59"/>
    <w:rsid w:val="20B34CAD"/>
    <w:rsid w:val="20C5BD22"/>
    <w:rsid w:val="2120B3A2"/>
    <w:rsid w:val="213C49F2"/>
    <w:rsid w:val="21459E71"/>
    <w:rsid w:val="218AB693"/>
    <w:rsid w:val="21CE2925"/>
    <w:rsid w:val="228516AE"/>
    <w:rsid w:val="2297A94C"/>
    <w:rsid w:val="22B20E5B"/>
    <w:rsid w:val="22F3D511"/>
    <w:rsid w:val="2370DA77"/>
    <w:rsid w:val="23E9442A"/>
    <w:rsid w:val="242FB6D4"/>
    <w:rsid w:val="243ECE11"/>
    <w:rsid w:val="24DA65F8"/>
    <w:rsid w:val="25A8882E"/>
    <w:rsid w:val="25C19457"/>
    <w:rsid w:val="2624CED4"/>
    <w:rsid w:val="26B522B2"/>
    <w:rsid w:val="273BA7C4"/>
    <w:rsid w:val="283F4152"/>
    <w:rsid w:val="28433AD8"/>
    <w:rsid w:val="28663E06"/>
    <w:rsid w:val="2887925C"/>
    <w:rsid w:val="2888B6EF"/>
    <w:rsid w:val="296B22C7"/>
    <w:rsid w:val="29A0706D"/>
    <w:rsid w:val="29BEF559"/>
    <w:rsid w:val="29DDEB64"/>
    <w:rsid w:val="2A09F723"/>
    <w:rsid w:val="2A2133D6"/>
    <w:rsid w:val="2A663848"/>
    <w:rsid w:val="2AC1B51D"/>
    <w:rsid w:val="2AD3098A"/>
    <w:rsid w:val="2B18EF30"/>
    <w:rsid w:val="2CC74941"/>
    <w:rsid w:val="2CDB2277"/>
    <w:rsid w:val="2CFABCB9"/>
    <w:rsid w:val="2D68FAFE"/>
    <w:rsid w:val="2DAC03BA"/>
    <w:rsid w:val="2E8F1389"/>
    <w:rsid w:val="2E9D7E0B"/>
    <w:rsid w:val="2F3A8132"/>
    <w:rsid w:val="30C5B969"/>
    <w:rsid w:val="30D968D1"/>
    <w:rsid w:val="311E262A"/>
    <w:rsid w:val="31913EC3"/>
    <w:rsid w:val="31A38EB1"/>
    <w:rsid w:val="31C448BB"/>
    <w:rsid w:val="324D5CCA"/>
    <w:rsid w:val="329E02E6"/>
    <w:rsid w:val="333AFB30"/>
    <w:rsid w:val="33572701"/>
    <w:rsid w:val="33585262"/>
    <w:rsid w:val="33A1C8E6"/>
    <w:rsid w:val="33A5CA96"/>
    <w:rsid w:val="34BF835C"/>
    <w:rsid w:val="35A3C864"/>
    <w:rsid w:val="3638BBAC"/>
    <w:rsid w:val="363D320B"/>
    <w:rsid w:val="36B8F03E"/>
    <w:rsid w:val="373C12BB"/>
    <w:rsid w:val="375866F9"/>
    <w:rsid w:val="387E6CA4"/>
    <w:rsid w:val="39980FE3"/>
    <w:rsid w:val="3A21DF05"/>
    <w:rsid w:val="3A7DBA03"/>
    <w:rsid w:val="3AA42A3F"/>
    <w:rsid w:val="3AABFCE0"/>
    <w:rsid w:val="3AFD6C04"/>
    <w:rsid w:val="3B93315B"/>
    <w:rsid w:val="3BB4FB4C"/>
    <w:rsid w:val="3C1326B8"/>
    <w:rsid w:val="3C5AFCF9"/>
    <w:rsid w:val="3CC24216"/>
    <w:rsid w:val="3D0644AC"/>
    <w:rsid w:val="3D3E4091"/>
    <w:rsid w:val="3DE59CEA"/>
    <w:rsid w:val="3E4D46AF"/>
    <w:rsid w:val="3E53BF75"/>
    <w:rsid w:val="406F2CB0"/>
    <w:rsid w:val="408D909B"/>
    <w:rsid w:val="4169819B"/>
    <w:rsid w:val="424AC9FD"/>
    <w:rsid w:val="42BE36C4"/>
    <w:rsid w:val="42C59258"/>
    <w:rsid w:val="42F45CF1"/>
    <w:rsid w:val="437CEEBF"/>
    <w:rsid w:val="43A0D0E8"/>
    <w:rsid w:val="44BA0CD9"/>
    <w:rsid w:val="45582875"/>
    <w:rsid w:val="45C35159"/>
    <w:rsid w:val="45F1FCA3"/>
    <w:rsid w:val="469056AC"/>
    <w:rsid w:val="4781A1D2"/>
    <w:rsid w:val="481A5A10"/>
    <w:rsid w:val="48A18C1D"/>
    <w:rsid w:val="48F468FA"/>
    <w:rsid w:val="490C4952"/>
    <w:rsid w:val="49123E4A"/>
    <w:rsid w:val="4A1F81BA"/>
    <w:rsid w:val="4A2187B1"/>
    <w:rsid w:val="4AEF735E"/>
    <w:rsid w:val="4B204520"/>
    <w:rsid w:val="4CCA38EF"/>
    <w:rsid w:val="4D1D17FC"/>
    <w:rsid w:val="4D492384"/>
    <w:rsid w:val="4DB75A3F"/>
    <w:rsid w:val="4DCE02CC"/>
    <w:rsid w:val="4F101B2D"/>
    <w:rsid w:val="4FBF6625"/>
    <w:rsid w:val="4FC95AC2"/>
    <w:rsid w:val="50385209"/>
    <w:rsid w:val="503E7562"/>
    <w:rsid w:val="504A2C45"/>
    <w:rsid w:val="504C190A"/>
    <w:rsid w:val="504CBFAE"/>
    <w:rsid w:val="505B9408"/>
    <w:rsid w:val="50AB318F"/>
    <w:rsid w:val="5102DEF8"/>
    <w:rsid w:val="512EB336"/>
    <w:rsid w:val="5236586D"/>
    <w:rsid w:val="52C77DE3"/>
    <w:rsid w:val="52FE5C20"/>
    <w:rsid w:val="53238D39"/>
    <w:rsid w:val="5330A4E3"/>
    <w:rsid w:val="53405477"/>
    <w:rsid w:val="5393A28A"/>
    <w:rsid w:val="550F7051"/>
    <w:rsid w:val="5521714D"/>
    <w:rsid w:val="5559064F"/>
    <w:rsid w:val="5588540A"/>
    <w:rsid w:val="55E28097"/>
    <w:rsid w:val="56715C69"/>
    <w:rsid w:val="57174EF2"/>
    <w:rsid w:val="572FC208"/>
    <w:rsid w:val="57BC3A2A"/>
    <w:rsid w:val="598BC5CE"/>
    <w:rsid w:val="59E8BE46"/>
    <w:rsid w:val="5A3DD41A"/>
    <w:rsid w:val="5A407824"/>
    <w:rsid w:val="5AEEC042"/>
    <w:rsid w:val="5B1BBA36"/>
    <w:rsid w:val="5BED07B4"/>
    <w:rsid w:val="5BFB4559"/>
    <w:rsid w:val="5C5D1BAC"/>
    <w:rsid w:val="5C79A66F"/>
    <w:rsid w:val="5CBFAE5D"/>
    <w:rsid w:val="5D400DCE"/>
    <w:rsid w:val="5DFB3F24"/>
    <w:rsid w:val="5EB36E0C"/>
    <w:rsid w:val="6047AFD4"/>
    <w:rsid w:val="612493FD"/>
    <w:rsid w:val="6135819F"/>
    <w:rsid w:val="61BFDA11"/>
    <w:rsid w:val="623C3849"/>
    <w:rsid w:val="635CD43B"/>
    <w:rsid w:val="63FF1C4D"/>
    <w:rsid w:val="640F86CC"/>
    <w:rsid w:val="64D09657"/>
    <w:rsid w:val="65A7D17A"/>
    <w:rsid w:val="65B00808"/>
    <w:rsid w:val="6640C9CE"/>
    <w:rsid w:val="66484C4A"/>
    <w:rsid w:val="6649EFAB"/>
    <w:rsid w:val="670CE972"/>
    <w:rsid w:val="67824B97"/>
    <w:rsid w:val="67F65FC9"/>
    <w:rsid w:val="68A4720B"/>
    <w:rsid w:val="68ED401D"/>
    <w:rsid w:val="6938A9AD"/>
    <w:rsid w:val="6A6DDD27"/>
    <w:rsid w:val="6AB8EBED"/>
    <w:rsid w:val="6ABFFA92"/>
    <w:rsid w:val="6AF24887"/>
    <w:rsid w:val="6B73DFB7"/>
    <w:rsid w:val="6B8C6DDA"/>
    <w:rsid w:val="6BF9CDC9"/>
    <w:rsid w:val="6C333E79"/>
    <w:rsid w:val="6C527E47"/>
    <w:rsid w:val="6CDB117D"/>
    <w:rsid w:val="6CE3C247"/>
    <w:rsid w:val="6D5F6FBF"/>
    <w:rsid w:val="6DB05B4F"/>
    <w:rsid w:val="6DEA7BCB"/>
    <w:rsid w:val="6F2347AB"/>
    <w:rsid w:val="70E24BE6"/>
    <w:rsid w:val="71042D34"/>
    <w:rsid w:val="71562E3F"/>
    <w:rsid w:val="716A4655"/>
    <w:rsid w:val="71CB7051"/>
    <w:rsid w:val="722399E6"/>
    <w:rsid w:val="7236FC7B"/>
    <w:rsid w:val="7237E693"/>
    <w:rsid w:val="7255AB56"/>
    <w:rsid w:val="74501501"/>
    <w:rsid w:val="758AD1C0"/>
    <w:rsid w:val="75972B98"/>
    <w:rsid w:val="759FA433"/>
    <w:rsid w:val="75C7F946"/>
    <w:rsid w:val="79473E78"/>
    <w:rsid w:val="79AD583D"/>
    <w:rsid w:val="79C834F2"/>
    <w:rsid w:val="79F808E8"/>
    <w:rsid w:val="7AA92CD0"/>
    <w:rsid w:val="7ACCA978"/>
    <w:rsid w:val="7B5629D9"/>
    <w:rsid w:val="7C05C452"/>
    <w:rsid w:val="7C5D081A"/>
    <w:rsid w:val="7D0315FF"/>
    <w:rsid w:val="7DC4A0D6"/>
    <w:rsid w:val="7F0AE845"/>
    <w:rsid w:val="7F1B13C8"/>
    <w:rsid w:val="7F5D3BC1"/>
    <w:rsid w:val="7FA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8EF01"/>
  <w15:chartTrackingRefBased/>
  <w15:docId w15:val="{91420ECB-DF69-4297-BD71-835316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66704"/>
    <w:pPr>
      <w:keepNext/>
      <w:spacing w:before="360" w:after="180"/>
      <w:ind w:left="720" w:hanging="72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14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66704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customStyle="1" w:styleId="RFPBullet">
    <w:name w:val="RFP Bullet"/>
    <w:basedOn w:val="Normal"/>
    <w:rsid w:val="00E66704"/>
    <w:pPr>
      <w:tabs>
        <w:tab w:val="num" w:pos="720"/>
        <w:tab w:val="left" w:pos="3960"/>
      </w:tabs>
      <w:spacing w:before="0" w:after="60"/>
      <w:ind w:left="720" w:hanging="360"/>
    </w:pPr>
    <w:rPr>
      <w:szCs w:val="20"/>
    </w:rPr>
  </w:style>
  <w:style w:type="paragraph" w:styleId="Revision">
    <w:name w:val="Revision"/>
    <w:hidden/>
    <w:uiPriority w:val="99"/>
    <w:semiHidden/>
    <w:rsid w:val="001D1C3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f1">
    <w:name w:val="pf1"/>
    <w:basedOn w:val="Normal"/>
    <w:rsid w:val="00942DF4"/>
    <w:pPr>
      <w:spacing w:before="100" w:beforeAutospacing="1" w:after="100" w:afterAutospacing="1"/>
    </w:pPr>
    <w:rPr>
      <w:sz w:val="24"/>
      <w:szCs w:val="24"/>
    </w:rPr>
  </w:style>
  <w:style w:type="paragraph" w:customStyle="1" w:styleId="pf0">
    <w:name w:val="pf0"/>
    <w:basedOn w:val="Normal"/>
    <w:rsid w:val="00942DF4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942DF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1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39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to.org/english/tratop_e/gproc_e/gp_gpa_e.ht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CDE8984C-1AB9-44FA-AB8D-885D02B95551}">
    <t:Anchor>
      <t:Comment id="1223732288"/>
    </t:Anchor>
    <t:History>
      <t:Event id="{2DA2E72C-5F06-44CA-B453-F06A0DF3E836}" time="2024-06-21T19:59:54.427Z">
        <t:Attribution userId="S::laura.brauer1@etf.wi.gov::107dbe22-bd16-4019-9c58-e69337e38559" userProvider="AD" userName="Brauer, Laura - ETF"/>
        <t:Anchor>
          <t:Comment id="1223732288"/>
        </t:Anchor>
        <t:Create/>
      </t:Event>
      <t:Event id="{75E904D5-ACC9-4852-AAE1-D7DB7A07C09F}" time="2024-06-21T19:59:54.427Z">
        <t:Attribution userId="S::laura.brauer1@etf.wi.gov::107dbe22-bd16-4019-9c58-e69337e38559" userProvider="AD" userName="Brauer, Laura - ETF"/>
        <t:Anchor>
          <t:Comment id="1223732288"/>
        </t:Anchor>
        <t:Assign userId="S::kevin.acker@etf.wi.gov::33693b7b-dde8-40e2-ae56-2e8d998e64bb" userProvider="AD" userName="Acker, Kevin - ETF"/>
      </t:Event>
      <t:Event id="{CCFA237B-8C42-4866-8F0D-0AFE13969781}" time="2024-06-21T19:59:54.427Z">
        <t:Attribution userId="S::laura.brauer1@etf.wi.gov::107dbe22-bd16-4019-9c58-e69337e38559" userProvider="AD" userName="Brauer, Laura - ETF"/>
        <t:Anchor>
          <t:Comment id="1223732288"/>
        </t:Anchor>
        <t:SetTitle title="@Acker, Kevin - ETF Is this a reasonable standard for configured/customized software?"/>
      </t:Event>
      <t:Event id="{C894ECEA-9E62-4180-B014-A0D890DC8C8E}" time="2024-07-09T18:27:01.535Z">
        <t:Attribution userId="S::joanne.klaas@etf.wi.gov::d5b735a9-ad73-4f85-a4d3-f319482bcc89" userProvider="AD" userName="Klaas, Joanne L - ETF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C8C858E841D7B34145BA889A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B354-2E3F-4C3B-9202-108499FE1117}"/>
      </w:docPartPr>
      <w:docPartBody>
        <w:p w:rsidR="00B50BAB" w:rsidRDefault="00310780" w:rsidP="00310780">
          <w:pPr>
            <w:pStyle w:val="56A5C8C858E841D7B34145BA889ABA68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6C837C84DF49AAB8B7359AD63D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BBE-3F79-4A13-807A-5DD13197C2B6}"/>
      </w:docPartPr>
      <w:docPartBody>
        <w:p w:rsidR="00B50BAB" w:rsidRDefault="00310780" w:rsidP="00310780">
          <w:pPr>
            <w:pStyle w:val="C46C837C84DF49AAB8B7359AD63D4E4F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CBA40AE05405CADFFFC5CF7C0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B0DB-C815-462B-B377-928C02BB82B8}"/>
      </w:docPartPr>
      <w:docPartBody>
        <w:p w:rsidR="00B50BAB" w:rsidRDefault="00310780" w:rsidP="00310780">
          <w:pPr>
            <w:pStyle w:val="AA3CBA40AE05405CADFFFC5CF7C03651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80"/>
    <w:rsid w:val="00310780"/>
    <w:rsid w:val="00637280"/>
    <w:rsid w:val="00872062"/>
    <w:rsid w:val="00B50BAB"/>
    <w:rsid w:val="00BE6060"/>
    <w:rsid w:val="00CC1808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80"/>
    <w:rPr>
      <w:color w:val="808080"/>
    </w:rPr>
  </w:style>
  <w:style w:type="paragraph" w:customStyle="1" w:styleId="56A5C8C858E841D7B34145BA889ABA681">
    <w:name w:val="56A5C8C858E841D7B34145BA889ABA68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46C837C84DF49AAB8B7359AD63D4E4F1">
    <w:name w:val="C46C837C84DF49AAB8B7359AD63D4E4F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A3CBA40AE05405CADFFFC5CF7C036511">
    <w:name w:val="AA3CBA40AE05405CADFFFC5CF7C03651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6078a6-a9db-44b1-9303-1c4310cf3712">
      <UserInfo>
        <DisplayName>Acker, Kevin - ETF</DisplayName>
        <AccountId>12</AccountId>
        <AccountType/>
      </UserInfo>
      <UserInfo>
        <DisplayName>Baxter, Michelle - ETF</DisplayName>
        <AccountId>15</AccountId>
        <AccountType/>
      </UserInfo>
      <UserInfo>
        <DisplayName>Brauer, Laura - ETF</DisplayName>
        <AccountId>60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aa6078a6-a9db-44b1-9303-1c4310cf3712" xsi:nil="true"/>
    <lcf76f155ced4ddcb4097134ff3c332f xmlns="42a373fb-1b07-409f-960a-ed7ccd4d607e">
      <Terms xmlns="http://schemas.microsoft.com/office/infopath/2007/PartnerControls"/>
    </lcf76f155ced4ddcb4097134ff3c332f>
    <Worthxpointsoutof1000total xmlns="42a373fb-1b07-409f-960a-ed7ccd4d607e" xsi:nil="true"/>
    <Status xmlns="42a373fb-1b07-409f-960a-ed7ccd4d607e">Completed and moved to s: drive - do not edit here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C4BB8CD25D14CAFD3B149220850E5" ma:contentTypeVersion="18" ma:contentTypeDescription="Create a new document." ma:contentTypeScope="" ma:versionID="446add603e63d23f6da1e0daa2959a21">
  <xsd:schema xmlns:xsd="http://www.w3.org/2001/XMLSchema" xmlns:xs="http://www.w3.org/2001/XMLSchema" xmlns:p="http://schemas.microsoft.com/office/2006/metadata/properties" xmlns:ns1="http://schemas.microsoft.com/sharepoint/v3" xmlns:ns2="42a373fb-1b07-409f-960a-ed7ccd4d607e" xmlns:ns3="aa6078a6-a9db-44b1-9303-1c4310cf3712" targetNamespace="http://schemas.microsoft.com/office/2006/metadata/properties" ma:root="true" ma:fieldsID="c72f04a5966b112d5bc4975ee7af3444" ns1:_="" ns2:_="" ns3:_="">
    <xsd:import namespace="http://schemas.microsoft.com/sharepoint/v3"/>
    <xsd:import namespace="42a373fb-1b07-409f-960a-ed7ccd4d607e"/>
    <xsd:import namespace="aa6078a6-a9db-44b1-9303-1c4310cf3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Worthxpointsoutof1000to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3fb-1b07-409f-960a-ed7ccd4d6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4" nillable="true" ma:displayName="Status" ma:description="PE:  App,6B, requirement 15.18 requests the employer enrollment process be simplified. Goal #2 includes advanced, real time reporting.  I think this is covered ." ma:format="Dropdown" ma:internalName="Status">
      <xsd:simpleType>
        <xsd:restriction base="dms:Note">
          <xsd:maxLength value="255"/>
        </xsd:restriction>
      </xsd:simpleType>
    </xsd:element>
    <xsd:element name="Worthxpointsoutof1000total" ma:index="25" nillable="true" ma:displayName="points/1000" ma:format="Dropdown" ma:internalName="Worthxpointsoutof1000tot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78a6-a9db-44b1-9303-1c4310cf3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a82a0b-238a-4a20-a0f9-78dff8972d5d}" ma:internalName="TaxCatchAll" ma:showField="CatchAllData" ma:web="aa6078a6-a9db-44b1-9303-1c4310cf3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F8BE-6CF9-4F52-AF7C-C8345B1C5E98}">
  <ds:schemaRefs>
    <ds:schemaRef ds:uri="http://schemas.microsoft.com/office/2006/metadata/properties"/>
    <ds:schemaRef ds:uri="http://schemas.microsoft.com/office/infopath/2007/PartnerControls"/>
    <ds:schemaRef ds:uri="aa6078a6-a9db-44b1-9303-1c4310cf3712"/>
    <ds:schemaRef ds:uri="http://schemas.microsoft.com/sharepoint/v3"/>
    <ds:schemaRef ds:uri="42a373fb-1b07-409f-960a-ed7ccd4d607e"/>
  </ds:schemaRefs>
</ds:datastoreItem>
</file>

<file path=customXml/itemProps2.xml><?xml version="1.0" encoding="utf-8"?>
<ds:datastoreItem xmlns:ds="http://schemas.openxmlformats.org/officeDocument/2006/customXml" ds:itemID="{0EE7C003-9B66-4463-9429-B954B344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373fb-1b07-409f-960a-ed7ccd4d607e"/>
    <ds:schemaRef ds:uri="aa6078a6-a9db-44b1-9303-1c4310cf3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95070-A37E-4359-8603-D5BE775D0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B663D-4207-475D-B003-32981094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Company>Employee Trust Funds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2</cp:revision>
  <cp:lastPrinted>2020-02-27T14:11:00Z</cp:lastPrinted>
  <dcterms:created xsi:type="dcterms:W3CDTF">2024-11-04T18:20:00Z</dcterms:created>
  <dcterms:modified xsi:type="dcterms:W3CDTF">2024-11-04T18:20:00Z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01B9-3123-B885-9EBE</vt:lpwstr>
  </property>
  <property fmtid="{D5CDD505-2E9C-101B-9397-08002B2CF9AE}" pid="3" name="ContentTypeId">
    <vt:lpwstr>0x010100B36C4BB8CD25D14CAFD3B149220850E5</vt:lpwstr>
  </property>
  <property fmtid="{D5CDD505-2E9C-101B-9397-08002B2CF9AE}" pid="4" name="_dlc_DocIdItemGuid">
    <vt:lpwstr>9e8a3a08-3e45-4c24-b1f9-13e1ab83693a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