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D17A3" w14:textId="77777777" w:rsidR="00894025" w:rsidRDefault="00894025" w:rsidP="00F97C49">
      <w:pPr>
        <w:spacing w:after="0"/>
        <w:ind w:left="1080" w:hanging="1080"/>
        <w:jc w:val="both"/>
        <w:rPr>
          <w:rFonts w:ascii="Arial" w:hAnsi="Arial" w:cs="Arial"/>
          <w:b/>
          <w:sz w:val="20"/>
          <w:szCs w:val="20"/>
        </w:rPr>
      </w:pPr>
    </w:p>
    <w:p w14:paraId="65958555" w14:textId="3428EDF0" w:rsidR="003925B5" w:rsidRPr="00384FC3" w:rsidRDefault="003925B5" w:rsidP="003925B5">
      <w:pPr>
        <w:spacing w:after="120" w:line="240" w:lineRule="auto"/>
        <w:rPr>
          <w:rFonts w:ascii="Arial" w:hAnsi="Arial" w:cs="Arial"/>
          <w:bCs/>
        </w:rPr>
      </w:pPr>
      <w:r w:rsidRPr="00384FC3">
        <w:rPr>
          <w:rFonts w:ascii="Arial" w:hAnsi="Arial" w:cs="Arial"/>
          <w:bCs/>
          <w:sz w:val="20"/>
          <w:szCs w:val="20"/>
        </w:rPr>
        <w:t>Instructions:</w:t>
      </w:r>
      <w:r w:rsidRPr="00384FC3">
        <w:rPr>
          <w:rFonts w:ascii="Arial" w:hAnsi="Arial" w:cs="Arial"/>
          <w:bCs/>
        </w:rPr>
        <w:t xml:space="preserve"> </w:t>
      </w:r>
    </w:p>
    <w:p w14:paraId="7427401E" w14:textId="3EBDE212" w:rsidR="00A9437E" w:rsidRPr="00303BB7" w:rsidRDefault="009E18C0" w:rsidP="00303BB7">
      <w:pPr>
        <w:spacing w:after="0"/>
        <w:rPr>
          <w:rFonts w:ascii="Arial" w:hAnsi="Arial" w:cs="Arial"/>
        </w:rPr>
      </w:pPr>
      <w:sdt>
        <w:sdtPr>
          <w:rPr>
            <w:rFonts w:ascii="Arial" w:hAnsi="Arial" w:cs="Arial"/>
          </w:rPr>
          <w:id w:val="221099755"/>
          <w14:checkbox>
            <w14:checked w14:val="0"/>
            <w14:checkedState w14:val="2612" w14:font="MS Gothic"/>
            <w14:uncheckedState w14:val="2610" w14:font="MS Gothic"/>
          </w14:checkbox>
        </w:sdtPr>
        <w:sdtEndPr/>
        <w:sdtContent>
          <w:r w:rsidR="00BB2A09" w:rsidRPr="00303BB7">
            <w:rPr>
              <w:rFonts w:ascii="Segoe UI Symbol" w:eastAsia="MS Gothic" w:hAnsi="Segoe UI Symbol" w:cs="Segoe UI Symbol"/>
            </w:rPr>
            <w:t>☐</w:t>
          </w:r>
        </w:sdtContent>
      </w:sdt>
      <w:r w:rsidR="00BB2A09" w:rsidRPr="00303BB7">
        <w:rPr>
          <w:rFonts w:ascii="Arial" w:hAnsi="Arial" w:cs="Arial"/>
        </w:rPr>
        <w:t xml:space="preserve">   </w:t>
      </w:r>
      <w:r w:rsidR="00303BB7">
        <w:rPr>
          <w:rFonts w:ascii="Arial" w:hAnsi="Arial" w:cs="Arial"/>
        </w:rPr>
        <w:t xml:space="preserve">Check this box </w:t>
      </w:r>
      <w:r w:rsidR="007F38E5">
        <w:rPr>
          <w:rFonts w:ascii="Arial" w:hAnsi="Arial" w:cs="Arial"/>
        </w:rPr>
        <w:t xml:space="preserve">if </w:t>
      </w:r>
      <w:r w:rsidR="00303BB7">
        <w:rPr>
          <w:rFonts w:ascii="Arial" w:hAnsi="Arial" w:cs="Arial"/>
        </w:rPr>
        <w:t>Proposer has</w:t>
      </w:r>
      <w:r w:rsidR="00BB2A09" w:rsidRPr="00303BB7">
        <w:rPr>
          <w:rFonts w:ascii="Arial" w:hAnsi="Arial" w:cs="Arial"/>
        </w:rPr>
        <w:t xml:space="preserve"> no assumptions or exceptions to this RFP</w:t>
      </w:r>
      <w:r w:rsidR="00345BBF">
        <w:rPr>
          <w:rFonts w:ascii="Arial" w:hAnsi="Arial" w:cs="Arial"/>
        </w:rPr>
        <w:t xml:space="preserve"> ETF0060 Financial Statements Audits for the Wisconsin Deferred Compensation Program</w:t>
      </w:r>
      <w:r w:rsidR="00BB2A09" w:rsidRPr="00303BB7">
        <w:rPr>
          <w:rFonts w:ascii="Arial" w:hAnsi="Arial" w:cs="Arial"/>
        </w:rPr>
        <w:t xml:space="preserve"> or Appendi</w:t>
      </w:r>
      <w:r w:rsidR="00303BB7">
        <w:rPr>
          <w:rFonts w:ascii="Arial" w:hAnsi="Arial" w:cs="Arial"/>
        </w:rPr>
        <w:t>ces</w:t>
      </w:r>
      <w:r w:rsidR="00BB2A09" w:rsidRPr="00303BB7">
        <w:rPr>
          <w:rFonts w:ascii="Arial" w:hAnsi="Arial" w:cs="Arial"/>
        </w:rPr>
        <w:t xml:space="preserve"> 1-</w:t>
      </w:r>
      <w:r w:rsidR="00345BBF">
        <w:rPr>
          <w:rFonts w:ascii="Arial" w:hAnsi="Arial" w:cs="Arial"/>
        </w:rPr>
        <w:t>9</w:t>
      </w:r>
      <w:r w:rsidR="00BB2A09" w:rsidRPr="00303BB7">
        <w:rPr>
          <w:rFonts w:ascii="Arial" w:hAnsi="Arial" w:cs="Arial"/>
        </w:rPr>
        <w:t xml:space="preserve">. </w:t>
      </w:r>
    </w:p>
    <w:p w14:paraId="28976831" w14:textId="63348F99" w:rsidR="00CD76AE" w:rsidRPr="00CD76AE" w:rsidRDefault="00CD76AE" w:rsidP="00CD76AE">
      <w:pPr>
        <w:pStyle w:val="ListParagraph"/>
        <w:numPr>
          <w:ilvl w:val="0"/>
          <w:numId w:val="14"/>
        </w:numPr>
        <w:tabs>
          <w:tab w:val="left" w:pos="1080"/>
        </w:tabs>
        <w:jc w:val="both"/>
        <w:rPr>
          <w:rFonts w:ascii="Arial" w:hAnsi="Arial" w:cs="Arial"/>
        </w:rPr>
      </w:pPr>
      <w:bookmarkStart w:id="0" w:name="OLE_LINK7"/>
      <w:bookmarkStart w:id="1" w:name="OLE_LINK1"/>
      <w:r w:rsidRPr="00CD76AE">
        <w:rPr>
          <w:rFonts w:ascii="Arial" w:hAnsi="Arial"/>
        </w:rPr>
        <w:t>If Proposer:</w:t>
      </w:r>
      <w:r w:rsidRPr="00CD76AE">
        <w:rPr>
          <w:rFonts w:ascii="Arial" w:hAnsi="Arial" w:cs="Arial"/>
        </w:rPr>
        <w:t xml:space="preserve"> </w:t>
      </w:r>
    </w:p>
    <w:p w14:paraId="188BA9E3" w14:textId="7B26E7DA" w:rsidR="00CD76AE" w:rsidRPr="00E10EEB" w:rsidRDefault="00CD76AE" w:rsidP="460378DE">
      <w:pPr>
        <w:pStyle w:val="LRWLBodyTextBullet1"/>
        <w:numPr>
          <w:ilvl w:val="0"/>
          <w:numId w:val="0"/>
        </w:numPr>
        <w:tabs>
          <w:tab w:val="num" w:pos="990"/>
        </w:tabs>
        <w:ind w:left="720"/>
        <w:rPr>
          <w:rFonts w:cs="Arial"/>
        </w:rPr>
      </w:pPr>
      <w:r>
        <w:t>cannot agree to a term or condition as written in this RFP in any appendix</w:t>
      </w:r>
      <w:r w:rsidR="00345BBF">
        <w:t xml:space="preserve"> </w:t>
      </w:r>
      <w:r w:rsidRPr="460378DE">
        <w:rPr>
          <w:rFonts w:cs="Arial"/>
        </w:rPr>
        <w:t xml:space="preserve">THEN provide an explanation in </w:t>
      </w:r>
      <w:r w:rsidR="00345BBF" w:rsidRPr="460378DE">
        <w:rPr>
          <w:rFonts w:cs="Arial"/>
        </w:rPr>
        <w:t xml:space="preserve">this </w:t>
      </w:r>
      <w:r w:rsidRPr="460378DE">
        <w:rPr>
          <w:rFonts w:cs="Arial"/>
        </w:rPr>
        <w:t xml:space="preserve">Appendix </w:t>
      </w:r>
      <w:r w:rsidR="00345BBF" w:rsidRPr="460378DE">
        <w:rPr>
          <w:rFonts w:cs="Arial"/>
        </w:rPr>
        <w:t>7</w:t>
      </w:r>
      <w:r w:rsidRPr="460378DE">
        <w:rPr>
          <w:rFonts w:cs="Arial"/>
        </w:rPr>
        <w:t xml:space="preserve"> – Assumptions and Exceptions. </w:t>
      </w:r>
      <w:bookmarkEnd w:id="0"/>
    </w:p>
    <w:bookmarkEnd w:id="1"/>
    <w:p w14:paraId="649967CB" w14:textId="0484E04E" w:rsidR="004408E6" w:rsidRPr="00CD76AE" w:rsidRDefault="00CD76AE" w:rsidP="00CD76AE">
      <w:pPr>
        <w:pStyle w:val="ListParagraph"/>
        <w:numPr>
          <w:ilvl w:val="0"/>
          <w:numId w:val="14"/>
        </w:numPr>
        <w:rPr>
          <w:rFonts w:ascii="Arial" w:hAnsi="Arial" w:cs="Arial"/>
        </w:rPr>
      </w:pPr>
      <w:r w:rsidRPr="00303BB7">
        <w:rPr>
          <w:rFonts w:ascii="Arial" w:hAnsi="Arial" w:cs="Arial"/>
          <w:b/>
          <w:bCs/>
        </w:rPr>
        <w:t xml:space="preserve">Do </w:t>
      </w:r>
      <w:r w:rsidRPr="00303BB7">
        <w:rPr>
          <w:rFonts w:ascii="Arial" w:hAnsi="Arial" w:cs="Arial"/>
          <w:b/>
          <w:bCs/>
          <w:u w:val="single"/>
        </w:rPr>
        <w:t>NOT</w:t>
      </w:r>
      <w:r w:rsidRPr="00303BB7">
        <w:rPr>
          <w:rFonts w:ascii="Arial" w:hAnsi="Arial" w:cs="Arial"/>
          <w:b/>
          <w:bCs/>
        </w:rPr>
        <w:t xml:space="preserve"> list cost related assumptions or exceptions here. Cost Proposal assumptions and exceptions must only be included where indicated i</w:t>
      </w:r>
      <w:r w:rsidRPr="007F38E5">
        <w:rPr>
          <w:rFonts w:ascii="Arial" w:hAnsi="Arial" w:cs="Arial"/>
          <w:b/>
          <w:bCs/>
        </w:rPr>
        <w:t>n Appendix 1</w:t>
      </w:r>
      <w:r w:rsidR="00345BBF">
        <w:rPr>
          <w:rFonts w:ascii="Arial" w:hAnsi="Arial" w:cs="Arial"/>
          <w:b/>
          <w:bCs/>
        </w:rPr>
        <w:t>0</w:t>
      </w:r>
      <w:r>
        <w:rPr>
          <w:rFonts w:ascii="Arial" w:hAnsi="Arial" w:cs="Arial"/>
          <w:b/>
          <w:bCs/>
        </w:rPr>
        <w:t xml:space="preserve"> – Cost Proposal.</w:t>
      </w:r>
      <w:r w:rsidR="004408E6" w:rsidRPr="00CD76AE">
        <w:rPr>
          <w:rFonts w:ascii="Arial" w:hAnsi="Arial" w:cs="Arial"/>
        </w:rPr>
        <w:t xml:space="preserve"> </w:t>
      </w:r>
    </w:p>
    <w:p w14:paraId="6F2A3632" w14:textId="638D9BEC" w:rsidR="00773F7E" w:rsidRPr="00303BB7" w:rsidRDefault="00383653" w:rsidP="00CD76AE">
      <w:pPr>
        <w:pStyle w:val="ListParagraph"/>
        <w:numPr>
          <w:ilvl w:val="0"/>
          <w:numId w:val="14"/>
        </w:numPr>
        <w:spacing w:after="0"/>
        <w:rPr>
          <w:rFonts w:ascii="Arial" w:hAnsi="Arial" w:cs="Arial"/>
          <w:color w:val="000000" w:themeColor="text1"/>
        </w:rPr>
      </w:pPr>
      <w:r w:rsidRPr="00303BB7">
        <w:rPr>
          <w:rFonts w:ascii="Arial" w:hAnsi="Arial" w:cs="Arial"/>
        </w:rPr>
        <w:t xml:space="preserve">Identify the </w:t>
      </w:r>
      <w:r w:rsidR="2174CFEE" w:rsidRPr="00303BB7">
        <w:rPr>
          <w:rFonts w:ascii="Arial" w:hAnsi="Arial" w:cs="Arial"/>
        </w:rPr>
        <w:t xml:space="preserve">RFP Section or </w:t>
      </w:r>
      <w:r w:rsidRPr="00303BB7">
        <w:rPr>
          <w:rFonts w:ascii="Arial" w:hAnsi="Arial" w:cs="Arial"/>
        </w:rPr>
        <w:t>Appendix</w:t>
      </w:r>
      <w:r w:rsidR="64C20595" w:rsidRPr="00303BB7">
        <w:rPr>
          <w:rFonts w:ascii="Arial" w:hAnsi="Arial" w:cs="Arial"/>
        </w:rPr>
        <w:t xml:space="preserve"> #</w:t>
      </w:r>
      <w:r w:rsidRPr="00303BB7">
        <w:rPr>
          <w:rFonts w:ascii="Arial" w:hAnsi="Arial" w:cs="Arial"/>
        </w:rPr>
        <w:t xml:space="preserve"> for which you are requesting an assumption or exception</w:t>
      </w:r>
      <w:r w:rsidR="0042349D" w:rsidRPr="00303BB7">
        <w:rPr>
          <w:rFonts w:ascii="Arial" w:hAnsi="Arial" w:cs="Arial"/>
        </w:rPr>
        <w:t>.</w:t>
      </w:r>
    </w:p>
    <w:p w14:paraId="7E40024C" w14:textId="77777777" w:rsidR="00CD76AE" w:rsidRPr="00CD76AE" w:rsidRDefault="00CD76AE" w:rsidP="00CD76AE">
      <w:pPr>
        <w:pStyle w:val="ListParagraph"/>
        <w:numPr>
          <w:ilvl w:val="0"/>
          <w:numId w:val="14"/>
        </w:numPr>
        <w:spacing w:after="0"/>
        <w:rPr>
          <w:rFonts w:ascii="Arial" w:hAnsi="Arial" w:cs="Arial"/>
          <w:color w:val="000000" w:themeColor="text1"/>
        </w:rPr>
      </w:pPr>
      <w:r>
        <w:rPr>
          <w:rFonts w:ascii="Arial" w:hAnsi="Arial" w:cs="Arial"/>
        </w:rPr>
        <w:t xml:space="preserve">Add as many rows as necessary. </w:t>
      </w:r>
    </w:p>
    <w:p w14:paraId="357E8D51" w14:textId="53A50F12" w:rsidR="00773F7E" w:rsidRPr="00303BB7" w:rsidRDefault="00773F7E" w:rsidP="00CD76AE">
      <w:pPr>
        <w:pStyle w:val="ListParagraph"/>
        <w:numPr>
          <w:ilvl w:val="0"/>
          <w:numId w:val="14"/>
        </w:numPr>
        <w:spacing w:after="0"/>
        <w:rPr>
          <w:rFonts w:ascii="Arial" w:hAnsi="Arial" w:cs="Arial"/>
          <w:color w:val="000000" w:themeColor="text1"/>
        </w:rPr>
      </w:pPr>
      <w:r w:rsidRPr="00303BB7">
        <w:rPr>
          <w:rFonts w:ascii="Arial" w:hAnsi="Arial" w:cs="Arial"/>
        </w:rPr>
        <w:t xml:space="preserve">Make specific requested revisions to the language of the provision you are objecting to </w:t>
      </w:r>
      <w:r w:rsidR="007279FF" w:rsidRPr="00303BB7">
        <w:rPr>
          <w:rFonts w:ascii="Arial" w:hAnsi="Arial" w:cs="Arial"/>
        </w:rPr>
        <w:t>by u</w:t>
      </w:r>
      <w:r w:rsidRPr="00303BB7">
        <w:rPr>
          <w:rFonts w:ascii="Arial" w:hAnsi="Arial" w:cs="Arial"/>
        </w:rPr>
        <w:t>s</w:t>
      </w:r>
      <w:r w:rsidR="007279FF" w:rsidRPr="00303BB7">
        <w:rPr>
          <w:rFonts w:ascii="Arial" w:hAnsi="Arial" w:cs="Arial"/>
        </w:rPr>
        <w:t>ing</w:t>
      </w:r>
      <w:r w:rsidRPr="00303BB7">
        <w:rPr>
          <w:rFonts w:ascii="Arial" w:hAnsi="Arial" w:cs="Arial"/>
        </w:rPr>
        <w:t xml:space="preserve"> the red-line feature in </w:t>
      </w:r>
      <w:r w:rsidR="00070355" w:rsidRPr="00303BB7">
        <w:rPr>
          <w:rFonts w:ascii="Arial" w:hAnsi="Arial" w:cs="Arial"/>
        </w:rPr>
        <w:t xml:space="preserve">MS </w:t>
      </w:r>
      <w:r w:rsidRPr="00303BB7">
        <w:rPr>
          <w:rFonts w:ascii="Arial" w:hAnsi="Arial" w:cs="Arial"/>
        </w:rPr>
        <w:t xml:space="preserve">Word. </w:t>
      </w:r>
    </w:p>
    <w:p w14:paraId="16864603" w14:textId="5A765D10" w:rsidR="00070355" w:rsidRPr="00303BB7" w:rsidRDefault="00773F7E" w:rsidP="00CD76AE">
      <w:pPr>
        <w:pStyle w:val="ListParagraph"/>
        <w:numPr>
          <w:ilvl w:val="0"/>
          <w:numId w:val="14"/>
        </w:numPr>
        <w:spacing w:after="0"/>
        <w:rPr>
          <w:rFonts w:ascii="Arial" w:hAnsi="Arial" w:cs="Arial"/>
        </w:rPr>
      </w:pPr>
      <w:r w:rsidRPr="00303BB7">
        <w:rPr>
          <w:rFonts w:ascii="Arial" w:hAnsi="Arial" w:cs="Arial"/>
        </w:rPr>
        <w:t xml:space="preserve">Do </w:t>
      </w:r>
      <w:r w:rsidR="2F50AB9B" w:rsidRPr="00303BB7">
        <w:rPr>
          <w:rFonts w:ascii="Arial" w:hAnsi="Arial" w:cs="Arial"/>
        </w:rPr>
        <w:t>not</w:t>
      </w:r>
      <w:r w:rsidRPr="00303BB7">
        <w:rPr>
          <w:rFonts w:ascii="Arial" w:hAnsi="Arial" w:cs="Arial"/>
        </w:rPr>
        <w:t xml:space="preserve"> completely delete and substitute entire provisions, unless </w:t>
      </w:r>
      <w:r w:rsidR="00070355" w:rsidRPr="00303BB7">
        <w:rPr>
          <w:rFonts w:ascii="Arial" w:hAnsi="Arial" w:cs="Arial"/>
        </w:rPr>
        <w:t xml:space="preserve">you are </w:t>
      </w:r>
      <w:r w:rsidRPr="00303BB7">
        <w:rPr>
          <w:rFonts w:ascii="Arial" w:hAnsi="Arial" w:cs="Arial"/>
        </w:rPr>
        <w:t>reject</w:t>
      </w:r>
      <w:r w:rsidR="00070355" w:rsidRPr="00303BB7">
        <w:rPr>
          <w:rFonts w:ascii="Arial" w:hAnsi="Arial" w:cs="Arial"/>
        </w:rPr>
        <w:t>ing it</w:t>
      </w:r>
      <w:r w:rsidRPr="00303BB7">
        <w:rPr>
          <w:rFonts w:ascii="Arial" w:hAnsi="Arial" w:cs="Arial"/>
        </w:rPr>
        <w:t xml:space="preserve"> in its entirety and substitut</w:t>
      </w:r>
      <w:r w:rsidR="00070355" w:rsidRPr="00303BB7">
        <w:rPr>
          <w:rFonts w:ascii="Arial" w:hAnsi="Arial" w:cs="Arial"/>
        </w:rPr>
        <w:t xml:space="preserve">ing </w:t>
      </w:r>
      <w:r w:rsidRPr="00303BB7">
        <w:rPr>
          <w:rFonts w:ascii="Arial" w:hAnsi="Arial" w:cs="Arial"/>
        </w:rPr>
        <w:t xml:space="preserve">with substantively changed provisions. </w:t>
      </w:r>
    </w:p>
    <w:p w14:paraId="2D3336C9" w14:textId="192071D5" w:rsidR="00773F7E" w:rsidRPr="00303BB7" w:rsidRDefault="00070355" w:rsidP="00CD76AE">
      <w:pPr>
        <w:pStyle w:val="ListParagraph"/>
        <w:numPr>
          <w:ilvl w:val="0"/>
          <w:numId w:val="14"/>
        </w:numPr>
        <w:spacing w:after="0"/>
        <w:rPr>
          <w:rFonts w:ascii="Arial" w:hAnsi="Arial" w:cs="Arial"/>
        </w:rPr>
      </w:pPr>
      <w:r w:rsidRPr="460378DE">
        <w:rPr>
          <w:rFonts w:ascii="Arial" w:hAnsi="Arial" w:cs="Arial"/>
        </w:rPr>
        <w:t xml:space="preserve">Do </w:t>
      </w:r>
      <w:r w:rsidR="5B0B0803" w:rsidRPr="460378DE">
        <w:rPr>
          <w:rFonts w:ascii="Arial" w:hAnsi="Arial" w:cs="Arial"/>
        </w:rPr>
        <w:t>not</w:t>
      </w:r>
      <w:r w:rsidRPr="460378DE">
        <w:rPr>
          <w:rFonts w:ascii="Arial" w:hAnsi="Arial" w:cs="Arial"/>
        </w:rPr>
        <w:t xml:space="preserve"> edit t</w:t>
      </w:r>
      <w:r w:rsidR="2D557E8A" w:rsidRPr="460378DE">
        <w:rPr>
          <w:rFonts w:ascii="Arial" w:hAnsi="Arial" w:cs="Arial"/>
        </w:rPr>
        <w:t xml:space="preserve">he Department Terms and </w:t>
      </w:r>
      <w:r w:rsidR="1CD1869C" w:rsidRPr="460378DE">
        <w:rPr>
          <w:rFonts w:ascii="Arial" w:hAnsi="Arial" w:cs="Arial"/>
        </w:rPr>
        <w:t>Conditions</w:t>
      </w:r>
      <w:r w:rsidR="2D557E8A" w:rsidRPr="460378DE">
        <w:rPr>
          <w:rFonts w:ascii="Arial" w:hAnsi="Arial" w:cs="Arial"/>
        </w:rPr>
        <w:t xml:space="preserve"> (</w:t>
      </w:r>
      <w:r w:rsidRPr="460378DE">
        <w:rPr>
          <w:rFonts w:ascii="Arial" w:hAnsi="Arial" w:cs="Arial"/>
        </w:rPr>
        <w:t>DTCs</w:t>
      </w:r>
      <w:r w:rsidR="24D77A09" w:rsidRPr="460378DE">
        <w:rPr>
          <w:rFonts w:ascii="Arial" w:hAnsi="Arial" w:cs="Arial"/>
        </w:rPr>
        <w:t>)</w:t>
      </w:r>
      <w:r w:rsidRPr="460378DE">
        <w:rPr>
          <w:rFonts w:ascii="Arial" w:hAnsi="Arial" w:cs="Arial"/>
        </w:rPr>
        <w:t xml:space="preserve"> (in Appendix </w:t>
      </w:r>
      <w:r w:rsidR="00345BBF" w:rsidRPr="460378DE">
        <w:rPr>
          <w:rFonts w:ascii="Arial" w:hAnsi="Arial" w:cs="Arial"/>
        </w:rPr>
        <w:t>8</w:t>
      </w:r>
      <w:r w:rsidRPr="460378DE">
        <w:rPr>
          <w:rFonts w:ascii="Arial" w:hAnsi="Arial" w:cs="Arial"/>
        </w:rPr>
        <w:t>) identified in</w:t>
      </w:r>
      <w:r w:rsidR="00773F7E" w:rsidRPr="460378DE">
        <w:rPr>
          <w:rFonts w:ascii="Arial" w:hAnsi="Arial" w:cs="Arial"/>
        </w:rPr>
        <w:t xml:space="preserve"> RFP Section 2.7</w:t>
      </w:r>
      <w:r w:rsidRPr="460378DE">
        <w:rPr>
          <w:rFonts w:ascii="Arial" w:hAnsi="Arial" w:cs="Arial"/>
        </w:rPr>
        <w:t xml:space="preserve"> Table </w:t>
      </w:r>
      <w:r w:rsidR="28A05AFD" w:rsidRPr="460378DE">
        <w:rPr>
          <w:rFonts w:ascii="Arial" w:hAnsi="Arial" w:cs="Arial"/>
        </w:rPr>
        <w:t>5</w:t>
      </w:r>
      <w:r w:rsidR="00773F7E" w:rsidRPr="460378DE">
        <w:rPr>
          <w:rFonts w:ascii="Arial" w:hAnsi="Arial" w:cs="Arial"/>
        </w:rPr>
        <w:t>.</w:t>
      </w:r>
    </w:p>
    <w:p w14:paraId="5C6645C9" w14:textId="5F91C095" w:rsidR="00773F7E" w:rsidRPr="00303BB7" w:rsidRDefault="68D281EC" w:rsidP="00CD76AE">
      <w:pPr>
        <w:pStyle w:val="ListParagraph"/>
        <w:numPr>
          <w:ilvl w:val="0"/>
          <w:numId w:val="14"/>
        </w:numPr>
        <w:spacing w:after="0"/>
        <w:rPr>
          <w:rFonts w:ascii="Arial" w:hAnsi="Arial" w:cs="Arial"/>
        </w:rPr>
      </w:pPr>
      <w:r w:rsidRPr="00303BB7">
        <w:rPr>
          <w:rFonts w:ascii="Arial" w:hAnsi="Arial" w:cs="Arial"/>
        </w:rPr>
        <w:t>In column 3 of the table below</w:t>
      </w:r>
      <w:r w:rsidR="70E21184" w:rsidRPr="00303BB7">
        <w:rPr>
          <w:rFonts w:ascii="Arial" w:hAnsi="Arial" w:cs="Arial"/>
        </w:rPr>
        <w:t>,</w:t>
      </w:r>
      <w:r w:rsidR="00773F7E" w:rsidRPr="00303BB7">
        <w:rPr>
          <w:rFonts w:ascii="Arial" w:hAnsi="Arial" w:cs="Arial"/>
        </w:rPr>
        <w:t xml:space="preserve"> add a concise </w:t>
      </w:r>
      <w:r w:rsidR="00070355" w:rsidRPr="00303BB7">
        <w:rPr>
          <w:rFonts w:ascii="Arial" w:hAnsi="Arial" w:cs="Arial"/>
        </w:rPr>
        <w:t xml:space="preserve">rationale or </w:t>
      </w:r>
      <w:r w:rsidR="00773F7E" w:rsidRPr="00303BB7">
        <w:rPr>
          <w:rFonts w:ascii="Arial" w:hAnsi="Arial" w:cs="Arial"/>
        </w:rPr>
        <w:t xml:space="preserve">explanation concerning the reason for the revision. </w:t>
      </w:r>
    </w:p>
    <w:p w14:paraId="5402D356" w14:textId="47CCA055" w:rsidR="000E5B70" w:rsidRPr="00303BB7" w:rsidRDefault="000E5B70" w:rsidP="00CD76AE">
      <w:pPr>
        <w:pStyle w:val="ListParagraph"/>
        <w:numPr>
          <w:ilvl w:val="0"/>
          <w:numId w:val="14"/>
        </w:numPr>
        <w:tabs>
          <w:tab w:val="left" w:pos="1080"/>
        </w:tabs>
        <w:rPr>
          <w:rFonts w:ascii="Arial" w:hAnsi="Arial" w:cs="Arial"/>
        </w:rPr>
      </w:pPr>
      <w:r w:rsidRPr="00303BB7">
        <w:rPr>
          <w:rFonts w:ascii="Arial" w:hAnsi="Arial" w:cs="Arial"/>
        </w:rPr>
        <w:t xml:space="preserve">Do not submit standard Proposer contracts as a substitute for language in Appendix </w:t>
      </w:r>
      <w:r w:rsidR="00345BBF">
        <w:rPr>
          <w:rFonts w:ascii="Arial" w:hAnsi="Arial" w:cs="Arial"/>
        </w:rPr>
        <w:t>8</w:t>
      </w:r>
      <w:r w:rsidRPr="00303BB7">
        <w:rPr>
          <w:rFonts w:ascii="Arial" w:hAnsi="Arial" w:cs="Arial"/>
        </w:rPr>
        <w:t xml:space="preserve"> – DTCs.</w:t>
      </w:r>
    </w:p>
    <w:p w14:paraId="382F51F3" w14:textId="0DDD7978" w:rsidR="000E5B70" w:rsidRPr="00303BB7" w:rsidRDefault="000E5B70" w:rsidP="00CD76AE">
      <w:pPr>
        <w:pStyle w:val="ListParagraph"/>
        <w:numPr>
          <w:ilvl w:val="0"/>
          <w:numId w:val="14"/>
        </w:numPr>
        <w:tabs>
          <w:tab w:val="left" w:pos="1080"/>
        </w:tabs>
        <w:rPr>
          <w:rFonts w:ascii="Arial" w:hAnsi="Arial" w:cs="Arial"/>
          <w:color w:val="000000" w:themeColor="text1"/>
        </w:rPr>
      </w:pPr>
      <w:r w:rsidRPr="00303BB7">
        <w:rPr>
          <w:rFonts w:ascii="Arial" w:hAnsi="Arial" w:cs="Arial"/>
        </w:rPr>
        <w:t>An objection to terms or conditions without including proposed alternative language will be deemed to be an acceptance of the language as applicable.</w:t>
      </w:r>
    </w:p>
    <w:p w14:paraId="489ACB35" w14:textId="0ED74C83" w:rsidR="000E5B70" w:rsidRPr="00303BB7" w:rsidRDefault="000E5B70" w:rsidP="00CD76AE">
      <w:pPr>
        <w:pStyle w:val="ListParagraph"/>
        <w:numPr>
          <w:ilvl w:val="0"/>
          <w:numId w:val="14"/>
        </w:numPr>
        <w:tabs>
          <w:tab w:val="left" w:pos="1080"/>
        </w:tabs>
        <w:rPr>
          <w:rFonts w:ascii="Arial" w:hAnsi="Arial" w:cs="Arial"/>
        </w:rPr>
      </w:pPr>
      <w:r w:rsidRPr="00303BB7">
        <w:rPr>
          <w:rFonts w:ascii="Arial" w:hAnsi="Arial" w:cs="Arial"/>
        </w:rPr>
        <w:t>All provisions on which no changes are noted will be assumed to be accepted by the Proposer as written and will not be subject to further negotiation or change unless otherwise proposed by the Department.</w:t>
      </w:r>
    </w:p>
    <w:p w14:paraId="75727FE6" w14:textId="2215CC96" w:rsidR="000E5B70" w:rsidRPr="00303BB7" w:rsidRDefault="000E5B70" w:rsidP="00CD76AE">
      <w:pPr>
        <w:pStyle w:val="ListParagraph"/>
        <w:numPr>
          <w:ilvl w:val="0"/>
          <w:numId w:val="14"/>
        </w:numPr>
        <w:tabs>
          <w:tab w:val="left" w:pos="1080"/>
        </w:tabs>
        <w:rPr>
          <w:rFonts w:ascii="Arial" w:hAnsi="Arial" w:cs="Arial"/>
        </w:rPr>
      </w:pPr>
      <w:r w:rsidRPr="00303BB7">
        <w:rPr>
          <w:rFonts w:ascii="Arial" w:hAnsi="Arial" w:cs="Arial"/>
        </w:rPr>
        <w:t>The Department reserves the right to negotiate contractual terms and conditions when it is in the best interest of the State to do so.</w:t>
      </w:r>
    </w:p>
    <w:p w14:paraId="44A19DFB" w14:textId="46701CA4" w:rsidR="000E5B70" w:rsidRPr="00303BB7" w:rsidRDefault="000E5B70" w:rsidP="00CD76AE">
      <w:pPr>
        <w:pStyle w:val="ListParagraph"/>
        <w:numPr>
          <w:ilvl w:val="0"/>
          <w:numId w:val="14"/>
        </w:numPr>
        <w:tabs>
          <w:tab w:val="left" w:pos="1080"/>
        </w:tabs>
        <w:rPr>
          <w:rFonts w:ascii="Arial" w:hAnsi="Arial" w:cs="Arial"/>
        </w:rPr>
      </w:pPr>
      <w:r w:rsidRPr="05C57A5E">
        <w:rPr>
          <w:rFonts w:ascii="Arial" w:hAnsi="Arial" w:cs="Arial"/>
        </w:rPr>
        <w:t xml:space="preserve">Exceptions to any RFP terms and conditions may be considered by the Department during </w:t>
      </w:r>
      <w:r w:rsidR="635B5FC6" w:rsidRPr="05C57A5E">
        <w:rPr>
          <w:rFonts w:ascii="Arial" w:hAnsi="Arial" w:cs="Arial"/>
        </w:rPr>
        <w:t>c</w:t>
      </w:r>
      <w:r w:rsidRPr="05C57A5E">
        <w:rPr>
          <w:rFonts w:ascii="Arial" w:hAnsi="Arial" w:cs="Arial"/>
        </w:rPr>
        <w:t xml:space="preserve">ontract negotiations if it is beneficial to the Department. </w:t>
      </w:r>
    </w:p>
    <w:p w14:paraId="073670BE" w14:textId="34865652" w:rsidR="000E5B70" w:rsidRPr="00303BB7" w:rsidRDefault="000E5B70" w:rsidP="00CD76AE">
      <w:pPr>
        <w:pStyle w:val="ListParagraph"/>
        <w:numPr>
          <w:ilvl w:val="0"/>
          <w:numId w:val="14"/>
        </w:numPr>
        <w:tabs>
          <w:tab w:val="left" w:pos="1080"/>
        </w:tabs>
        <w:rPr>
          <w:rFonts w:ascii="Arial" w:hAnsi="Arial" w:cs="Arial"/>
        </w:rPr>
      </w:pPr>
      <w:r w:rsidRPr="00303BB7">
        <w:rPr>
          <w:rFonts w:ascii="Arial" w:hAnsi="Arial" w:cs="Arial"/>
        </w:rPr>
        <w:t>The Department may or may not consider any of the Proposer’s suggested revisions. The Department reserves the right to reject any proposed assumptions or exceptions.</w:t>
      </w:r>
    </w:p>
    <w:p w14:paraId="71498B6C" w14:textId="0BAE1AD7" w:rsidR="00A9437E" w:rsidRPr="00070355" w:rsidRDefault="00EC6058" w:rsidP="00CD76AE">
      <w:pPr>
        <w:pStyle w:val="ListParagraph"/>
        <w:numPr>
          <w:ilvl w:val="0"/>
          <w:numId w:val="14"/>
        </w:numPr>
        <w:spacing w:before="0" w:after="0"/>
        <w:rPr>
          <w:rFonts w:ascii="Arial" w:hAnsi="Arial" w:cs="Arial"/>
          <w:color w:val="000000" w:themeColor="text1"/>
          <w:sz w:val="20"/>
          <w:szCs w:val="20"/>
        </w:rPr>
      </w:pPr>
      <w:r w:rsidRPr="00303BB7">
        <w:rPr>
          <w:rFonts w:ascii="Arial" w:hAnsi="Arial" w:cs="Arial"/>
        </w:rPr>
        <w:t xml:space="preserve">Return this form </w:t>
      </w:r>
      <w:r w:rsidR="002C42DA">
        <w:rPr>
          <w:rFonts w:ascii="Arial" w:hAnsi="Arial" w:cs="Arial"/>
        </w:rPr>
        <w:t>pursuant to</w:t>
      </w:r>
      <w:r w:rsidRPr="00303BB7">
        <w:rPr>
          <w:rFonts w:ascii="Arial" w:hAnsi="Arial" w:cs="Arial"/>
        </w:rPr>
        <w:t xml:space="preserve"> </w:t>
      </w:r>
      <w:r w:rsidR="002C42DA">
        <w:rPr>
          <w:rFonts w:ascii="Arial" w:hAnsi="Arial" w:cs="Arial"/>
        </w:rPr>
        <w:t xml:space="preserve">instructions in </w:t>
      </w:r>
      <w:r w:rsidR="00DE1A5D" w:rsidRPr="00303BB7">
        <w:rPr>
          <w:rFonts w:ascii="Arial" w:hAnsi="Arial" w:cs="Arial"/>
        </w:rPr>
        <w:t xml:space="preserve">RFP </w:t>
      </w:r>
      <w:r w:rsidRPr="00303BB7">
        <w:rPr>
          <w:rFonts w:ascii="Arial" w:hAnsi="Arial" w:cs="Arial"/>
        </w:rPr>
        <w:t>Section 2.</w:t>
      </w:r>
    </w:p>
    <w:p w14:paraId="0BE1F749" w14:textId="2083DD60" w:rsidR="003868BA" w:rsidRDefault="003868BA" w:rsidP="00384FC3">
      <w:pPr>
        <w:spacing w:after="83"/>
      </w:pPr>
    </w:p>
    <w:tbl>
      <w:tblPr>
        <w:tblpPr w:leftFromText="180" w:rightFromText="180" w:vertAnchor="text" w:tblpXSpec="center" w:tblpY="1"/>
        <w:tblOverlap w:val="never"/>
        <w:tblW w:w="10917" w:type="dxa"/>
        <w:tblLayout w:type="fixed"/>
        <w:tblLook w:val="04A0" w:firstRow="1" w:lastRow="0" w:firstColumn="1" w:lastColumn="0" w:noHBand="0" w:noVBand="1"/>
      </w:tblPr>
      <w:tblGrid>
        <w:gridCol w:w="810"/>
        <w:gridCol w:w="1935"/>
        <w:gridCol w:w="3870"/>
        <w:gridCol w:w="4302"/>
      </w:tblGrid>
      <w:tr w:rsidR="00894025" w14:paraId="4336DA10" w14:textId="77777777" w:rsidTr="2A5F83E5">
        <w:trPr>
          <w:trHeight w:val="300"/>
        </w:trPr>
        <w:tc>
          <w:tcPr>
            <w:tcW w:w="810" w:type="dxa"/>
            <w:tcBorders>
              <w:top w:val="nil"/>
              <w:left w:val="nil"/>
              <w:bottom w:val="single" w:sz="8" w:space="0" w:color="FFFFFF" w:themeColor="background1"/>
              <w:right w:val="nil"/>
            </w:tcBorders>
            <w:shd w:val="clear" w:color="auto" w:fill="1F497D"/>
            <w:tcMar>
              <w:left w:w="108" w:type="dxa"/>
              <w:right w:w="108" w:type="dxa"/>
            </w:tcMar>
          </w:tcPr>
          <w:p w14:paraId="7E15663D" w14:textId="78978AE8" w:rsidR="00894025" w:rsidRDefault="00894025" w:rsidP="00894025">
            <w:pPr>
              <w:tabs>
                <w:tab w:val="left" w:pos="6570"/>
              </w:tabs>
              <w:spacing w:before="120" w:after="120"/>
              <w:jc w:val="center"/>
            </w:pPr>
            <w:r w:rsidRPr="0AEEF589">
              <w:rPr>
                <w:rFonts w:ascii="Arial" w:eastAsia="Arial" w:hAnsi="Arial" w:cs="Arial"/>
                <w:color w:val="FFFFFF" w:themeColor="background1"/>
                <w:sz w:val="20"/>
                <w:szCs w:val="20"/>
              </w:rPr>
              <w:t>#</w:t>
            </w:r>
          </w:p>
        </w:tc>
        <w:tc>
          <w:tcPr>
            <w:tcW w:w="1935" w:type="dxa"/>
            <w:tcBorders>
              <w:top w:val="nil"/>
              <w:left w:val="nil"/>
              <w:bottom w:val="single" w:sz="8" w:space="0" w:color="FFFFFF" w:themeColor="background1"/>
              <w:right w:val="nil"/>
            </w:tcBorders>
            <w:shd w:val="clear" w:color="auto" w:fill="1F497D"/>
            <w:tcMar>
              <w:left w:w="108" w:type="dxa"/>
              <w:right w:w="108" w:type="dxa"/>
            </w:tcMar>
          </w:tcPr>
          <w:p w14:paraId="16003AAF" w14:textId="2E0EA0B6" w:rsidR="00894025" w:rsidRDefault="54CCA8AE" w:rsidP="2A5F83E5">
            <w:pPr>
              <w:tabs>
                <w:tab w:val="left" w:pos="6570"/>
              </w:tabs>
              <w:spacing w:before="120" w:after="120"/>
              <w:jc w:val="center"/>
              <w:rPr>
                <w:rFonts w:ascii="Arial" w:eastAsia="Arial" w:hAnsi="Arial" w:cs="Arial"/>
                <w:color w:val="FFFFFF" w:themeColor="background1"/>
                <w:sz w:val="20"/>
                <w:szCs w:val="20"/>
              </w:rPr>
            </w:pPr>
            <w:r w:rsidRPr="2A5F83E5">
              <w:rPr>
                <w:rFonts w:ascii="Arial" w:eastAsia="Arial" w:hAnsi="Arial" w:cs="Arial"/>
                <w:color w:val="FFFFFF" w:themeColor="background1"/>
                <w:sz w:val="20"/>
                <w:szCs w:val="20"/>
              </w:rPr>
              <w:t xml:space="preserve">RFP </w:t>
            </w:r>
            <w:r w:rsidR="7FE3E133" w:rsidRPr="2A5F83E5">
              <w:rPr>
                <w:rFonts w:ascii="Arial" w:eastAsia="Arial" w:hAnsi="Arial" w:cs="Arial"/>
                <w:color w:val="FFFFFF" w:themeColor="background1"/>
                <w:sz w:val="20"/>
                <w:szCs w:val="20"/>
              </w:rPr>
              <w:t xml:space="preserve">Section # or </w:t>
            </w:r>
            <w:r w:rsidRPr="2A5F83E5">
              <w:rPr>
                <w:rFonts w:ascii="Arial" w:eastAsia="Arial" w:hAnsi="Arial" w:cs="Arial"/>
                <w:color w:val="FFFFFF" w:themeColor="background1"/>
                <w:sz w:val="20"/>
                <w:szCs w:val="20"/>
              </w:rPr>
              <w:t>/ Appendix # and page</w:t>
            </w:r>
          </w:p>
        </w:tc>
        <w:tc>
          <w:tcPr>
            <w:tcW w:w="3870" w:type="dxa"/>
            <w:tcBorders>
              <w:top w:val="nil"/>
              <w:left w:val="nil"/>
              <w:bottom w:val="single" w:sz="8" w:space="0" w:color="FFFFFF" w:themeColor="background1"/>
              <w:right w:val="nil"/>
            </w:tcBorders>
            <w:shd w:val="clear" w:color="auto" w:fill="1F497D"/>
            <w:tcMar>
              <w:left w:w="108" w:type="dxa"/>
              <w:right w:w="108" w:type="dxa"/>
            </w:tcMar>
          </w:tcPr>
          <w:p w14:paraId="761B6A7F" w14:textId="71993F64" w:rsidR="00894025" w:rsidRDefault="00894025" w:rsidP="00894025">
            <w:pPr>
              <w:tabs>
                <w:tab w:val="left" w:pos="6570"/>
              </w:tabs>
              <w:spacing w:before="120" w:after="120"/>
              <w:jc w:val="center"/>
            </w:pPr>
            <w:r>
              <w:rPr>
                <w:rFonts w:ascii="Arial" w:eastAsia="Arial" w:hAnsi="Arial" w:cs="Arial"/>
                <w:color w:val="FFFFFF" w:themeColor="background1"/>
                <w:sz w:val="20"/>
                <w:szCs w:val="20"/>
              </w:rPr>
              <w:t>Assumption or Exception</w:t>
            </w:r>
            <w:r w:rsidR="00773F7E">
              <w:rPr>
                <w:rFonts w:ascii="Arial" w:eastAsia="Arial" w:hAnsi="Arial" w:cs="Arial"/>
                <w:color w:val="FFFFFF" w:themeColor="background1"/>
                <w:sz w:val="20"/>
                <w:szCs w:val="20"/>
              </w:rPr>
              <w:t xml:space="preserve"> and Rationale</w:t>
            </w:r>
          </w:p>
        </w:tc>
        <w:tc>
          <w:tcPr>
            <w:tcW w:w="4302" w:type="dxa"/>
            <w:tcBorders>
              <w:top w:val="nil"/>
              <w:left w:val="nil"/>
              <w:bottom w:val="single" w:sz="8" w:space="0" w:color="FFFFFF" w:themeColor="background1"/>
              <w:right w:val="nil"/>
            </w:tcBorders>
            <w:shd w:val="clear" w:color="auto" w:fill="1F497D"/>
            <w:tcMar>
              <w:left w:w="108" w:type="dxa"/>
              <w:right w:w="108" w:type="dxa"/>
            </w:tcMar>
          </w:tcPr>
          <w:p w14:paraId="14D179B5" w14:textId="624AD06C" w:rsidR="00894025" w:rsidRDefault="00894025" w:rsidP="00A9437E">
            <w:pPr>
              <w:tabs>
                <w:tab w:val="left" w:pos="6570"/>
              </w:tabs>
              <w:spacing w:before="120" w:after="120"/>
              <w:ind w:right="-201"/>
              <w:jc w:val="center"/>
            </w:pPr>
            <w:r w:rsidRPr="0AEEF589">
              <w:rPr>
                <w:rFonts w:ascii="Arial" w:eastAsia="Arial" w:hAnsi="Arial" w:cs="Arial"/>
                <w:color w:val="FFFFFF" w:themeColor="background1"/>
                <w:sz w:val="20"/>
                <w:szCs w:val="20"/>
              </w:rPr>
              <w:t xml:space="preserve">Department </w:t>
            </w:r>
            <w:r>
              <w:rPr>
                <w:rFonts w:ascii="Arial" w:eastAsia="Arial" w:hAnsi="Arial" w:cs="Arial"/>
                <w:color w:val="FFFFFF" w:themeColor="background1"/>
                <w:sz w:val="20"/>
                <w:szCs w:val="20"/>
              </w:rPr>
              <w:t>Response</w:t>
            </w:r>
          </w:p>
        </w:tc>
      </w:tr>
      <w:tr w:rsidR="00894025" w14:paraId="46E23AA2" w14:textId="77777777" w:rsidTr="2A5F83E5">
        <w:trPr>
          <w:trHeight w:val="300"/>
        </w:trPr>
        <w:tc>
          <w:tcPr>
            <w:tcW w:w="810" w:type="dxa"/>
            <w:tcBorders>
              <w:top w:val="single" w:sz="8" w:space="0" w:color="FFFFFF" w:themeColor="background1"/>
              <w:left w:val="nil"/>
              <w:bottom w:val="single" w:sz="8" w:space="0" w:color="FFFFFF" w:themeColor="background1"/>
              <w:right w:val="single" w:sz="8" w:space="0" w:color="FFFFFF" w:themeColor="background1"/>
            </w:tcBorders>
            <w:shd w:val="clear" w:color="auto" w:fill="C6D9F1"/>
            <w:tcMar>
              <w:left w:w="108" w:type="dxa"/>
              <w:right w:w="108" w:type="dxa"/>
            </w:tcMar>
          </w:tcPr>
          <w:p w14:paraId="2A587254" w14:textId="68B8E85B" w:rsidR="00894025" w:rsidRDefault="00894025" w:rsidP="00894025">
            <w:pPr>
              <w:tabs>
                <w:tab w:val="left" w:pos="6570"/>
              </w:tabs>
              <w:spacing w:before="120" w:after="120"/>
              <w:jc w:val="center"/>
            </w:pPr>
            <w:r>
              <w:t>1</w:t>
            </w:r>
          </w:p>
        </w:tc>
        <w:tc>
          <w:tcPr>
            <w:tcW w:w="19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cMar>
              <w:left w:w="108" w:type="dxa"/>
              <w:right w:w="108" w:type="dxa"/>
            </w:tcMar>
          </w:tcPr>
          <w:p w14:paraId="1E26C42E" w14:textId="176455F4" w:rsidR="00894025" w:rsidRDefault="00894025" w:rsidP="009D052E">
            <w:pPr>
              <w:tabs>
                <w:tab w:val="left" w:pos="6570"/>
              </w:tabs>
              <w:spacing w:before="120" w:after="120"/>
              <w:jc w:val="both"/>
            </w:pPr>
          </w:p>
        </w:tc>
        <w:tc>
          <w:tcPr>
            <w:tcW w:w="3870"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cMar>
              <w:left w:w="108" w:type="dxa"/>
              <w:right w:w="108" w:type="dxa"/>
            </w:tcMar>
          </w:tcPr>
          <w:p w14:paraId="36CE2AC5" w14:textId="2731B6B2" w:rsidR="00894025" w:rsidRDefault="00894025" w:rsidP="009D052E">
            <w:pPr>
              <w:tabs>
                <w:tab w:val="left" w:pos="6570"/>
              </w:tabs>
              <w:spacing w:before="120" w:after="120"/>
            </w:pPr>
          </w:p>
        </w:tc>
        <w:tc>
          <w:tcPr>
            <w:tcW w:w="4302"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cMar>
              <w:left w:w="108" w:type="dxa"/>
              <w:right w:w="108" w:type="dxa"/>
            </w:tcMar>
          </w:tcPr>
          <w:p w14:paraId="54511D69" w14:textId="77777777" w:rsidR="00894025" w:rsidRDefault="00894025" w:rsidP="009D052E">
            <w:pPr>
              <w:tabs>
                <w:tab w:val="left" w:pos="6570"/>
              </w:tabs>
              <w:spacing w:before="120" w:after="120"/>
              <w:jc w:val="both"/>
              <w:rPr>
                <w:rFonts w:ascii="Arial" w:eastAsia="Arial" w:hAnsi="Arial" w:cs="Arial"/>
                <w:sz w:val="20"/>
                <w:szCs w:val="20"/>
              </w:rPr>
            </w:pPr>
          </w:p>
        </w:tc>
      </w:tr>
      <w:tr w:rsidR="00894025" w14:paraId="2FC36BBC" w14:textId="77777777" w:rsidTr="2A5F83E5">
        <w:trPr>
          <w:trHeight w:val="300"/>
        </w:trPr>
        <w:tc>
          <w:tcPr>
            <w:tcW w:w="810" w:type="dxa"/>
            <w:tcBorders>
              <w:top w:val="single" w:sz="8" w:space="0" w:color="FFFFFF" w:themeColor="background1"/>
              <w:left w:val="nil"/>
              <w:bottom w:val="single" w:sz="8" w:space="0" w:color="FFFFFF" w:themeColor="background1"/>
              <w:right w:val="single" w:sz="8" w:space="0" w:color="FFFFFF" w:themeColor="background1"/>
            </w:tcBorders>
            <w:shd w:val="clear" w:color="auto" w:fill="EEECE1"/>
            <w:tcMar>
              <w:left w:w="108" w:type="dxa"/>
              <w:right w:w="108" w:type="dxa"/>
            </w:tcMar>
          </w:tcPr>
          <w:p w14:paraId="6FF02B7F" w14:textId="18B6D17D" w:rsidR="00894025" w:rsidRDefault="00894025" w:rsidP="00894025">
            <w:pPr>
              <w:tabs>
                <w:tab w:val="left" w:pos="6570"/>
              </w:tabs>
              <w:spacing w:before="120" w:after="120"/>
              <w:jc w:val="center"/>
            </w:pPr>
            <w:r>
              <w:t>2</w:t>
            </w:r>
          </w:p>
        </w:tc>
        <w:tc>
          <w:tcPr>
            <w:tcW w:w="19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1"/>
            <w:tcMar>
              <w:left w:w="108" w:type="dxa"/>
              <w:right w:w="108" w:type="dxa"/>
            </w:tcMar>
          </w:tcPr>
          <w:p w14:paraId="6BC18E63" w14:textId="05739445" w:rsidR="00894025" w:rsidRDefault="00894025" w:rsidP="009D052E">
            <w:pPr>
              <w:tabs>
                <w:tab w:val="left" w:pos="6570"/>
              </w:tabs>
              <w:spacing w:before="120" w:after="120"/>
              <w:jc w:val="both"/>
            </w:pPr>
          </w:p>
        </w:tc>
        <w:tc>
          <w:tcPr>
            <w:tcW w:w="3870" w:type="dxa"/>
            <w:tcBorders>
              <w:top w:val="single" w:sz="8" w:space="0" w:color="FFFFFF" w:themeColor="background1"/>
              <w:left w:val="single" w:sz="8" w:space="0" w:color="FFFFFF" w:themeColor="background1"/>
              <w:bottom w:val="single" w:sz="8" w:space="0" w:color="FFFFFF" w:themeColor="background1"/>
              <w:right w:val="nil"/>
            </w:tcBorders>
            <w:shd w:val="clear" w:color="auto" w:fill="EEECE1"/>
            <w:tcMar>
              <w:left w:w="108" w:type="dxa"/>
              <w:right w:w="108" w:type="dxa"/>
            </w:tcMar>
          </w:tcPr>
          <w:p w14:paraId="17CBB205" w14:textId="2BF7CF22" w:rsidR="00894025" w:rsidRDefault="00894025" w:rsidP="009D052E">
            <w:pPr>
              <w:tabs>
                <w:tab w:val="left" w:pos="6570"/>
              </w:tabs>
              <w:spacing w:before="120" w:after="120"/>
            </w:pPr>
          </w:p>
        </w:tc>
        <w:tc>
          <w:tcPr>
            <w:tcW w:w="4302" w:type="dxa"/>
            <w:tcBorders>
              <w:top w:val="single" w:sz="8" w:space="0" w:color="FFFFFF" w:themeColor="background1"/>
              <w:left w:val="single" w:sz="8" w:space="0" w:color="FFFFFF" w:themeColor="background1"/>
              <w:bottom w:val="single" w:sz="8" w:space="0" w:color="FFFFFF" w:themeColor="background1"/>
              <w:right w:val="nil"/>
            </w:tcBorders>
            <w:shd w:val="clear" w:color="auto" w:fill="EEECE1"/>
            <w:tcMar>
              <w:left w:w="108" w:type="dxa"/>
              <w:right w:w="108" w:type="dxa"/>
            </w:tcMar>
          </w:tcPr>
          <w:p w14:paraId="4EA1C9B1" w14:textId="77777777" w:rsidR="00894025" w:rsidRDefault="00894025" w:rsidP="009D052E">
            <w:pPr>
              <w:tabs>
                <w:tab w:val="left" w:pos="6570"/>
              </w:tabs>
              <w:spacing w:before="120" w:after="120"/>
              <w:jc w:val="both"/>
              <w:rPr>
                <w:rFonts w:ascii="Arial" w:eastAsia="Arial" w:hAnsi="Arial" w:cs="Arial"/>
                <w:sz w:val="20"/>
                <w:szCs w:val="20"/>
              </w:rPr>
            </w:pPr>
          </w:p>
        </w:tc>
      </w:tr>
      <w:tr w:rsidR="00894025" w14:paraId="3B31DDF6" w14:textId="77777777" w:rsidTr="2A5F83E5">
        <w:trPr>
          <w:trHeight w:val="300"/>
        </w:trPr>
        <w:tc>
          <w:tcPr>
            <w:tcW w:w="810" w:type="dxa"/>
            <w:tcBorders>
              <w:top w:val="single" w:sz="8" w:space="0" w:color="FFFFFF" w:themeColor="background1"/>
              <w:left w:val="nil"/>
              <w:bottom w:val="single" w:sz="8" w:space="0" w:color="FFFFFF" w:themeColor="background1"/>
              <w:right w:val="single" w:sz="8" w:space="0" w:color="FFFFFF" w:themeColor="background1"/>
            </w:tcBorders>
            <w:shd w:val="clear" w:color="auto" w:fill="C6D9F1"/>
            <w:tcMar>
              <w:left w:w="108" w:type="dxa"/>
              <w:right w:w="108" w:type="dxa"/>
            </w:tcMar>
          </w:tcPr>
          <w:p w14:paraId="7708DC5E" w14:textId="388F6780" w:rsidR="00894025" w:rsidRDefault="00894025" w:rsidP="00894025">
            <w:pPr>
              <w:tabs>
                <w:tab w:val="left" w:pos="6570"/>
              </w:tabs>
              <w:spacing w:before="120" w:after="120"/>
              <w:jc w:val="center"/>
            </w:pPr>
            <w:r>
              <w:t>3</w:t>
            </w:r>
          </w:p>
        </w:tc>
        <w:tc>
          <w:tcPr>
            <w:tcW w:w="19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cMar>
              <w:left w:w="108" w:type="dxa"/>
              <w:right w:w="108" w:type="dxa"/>
            </w:tcMar>
          </w:tcPr>
          <w:p w14:paraId="29FAF085" w14:textId="6CE98171" w:rsidR="00894025" w:rsidRDefault="00894025" w:rsidP="009D052E">
            <w:pPr>
              <w:tabs>
                <w:tab w:val="left" w:pos="6570"/>
              </w:tabs>
              <w:spacing w:before="120" w:after="120"/>
              <w:jc w:val="both"/>
            </w:pPr>
          </w:p>
        </w:tc>
        <w:tc>
          <w:tcPr>
            <w:tcW w:w="3870"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cMar>
              <w:left w:w="108" w:type="dxa"/>
              <w:right w:w="108" w:type="dxa"/>
            </w:tcMar>
          </w:tcPr>
          <w:p w14:paraId="476C70FD" w14:textId="09A3C46B" w:rsidR="00894025" w:rsidRDefault="00894025" w:rsidP="009D052E">
            <w:pPr>
              <w:tabs>
                <w:tab w:val="left" w:pos="6570"/>
              </w:tabs>
              <w:spacing w:before="120" w:after="120"/>
            </w:pPr>
          </w:p>
        </w:tc>
        <w:tc>
          <w:tcPr>
            <w:tcW w:w="4302"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cMar>
              <w:left w:w="108" w:type="dxa"/>
              <w:right w:w="108" w:type="dxa"/>
            </w:tcMar>
          </w:tcPr>
          <w:p w14:paraId="2637868F" w14:textId="6508474A" w:rsidR="00894025" w:rsidRDefault="00894025" w:rsidP="009D052E">
            <w:pPr>
              <w:tabs>
                <w:tab w:val="left" w:pos="6570"/>
              </w:tabs>
              <w:spacing w:before="120" w:after="120"/>
              <w:jc w:val="both"/>
            </w:pPr>
          </w:p>
        </w:tc>
      </w:tr>
      <w:tr w:rsidR="00894025" w:rsidRPr="0AEEF589" w14:paraId="78B6EFB9" w14:textId="77777777" w:rsidTr="2A5F83E5">
        <w:trPr>
          <w:trHeight w:val="300"/>
        </w:trPr>
        <w:tc>
          <w:tcPr>
            <w:tcW w:w="810" w:type="dxa"/>
            <w:tcBorders>
              <w:top w:val="single" w:sz="8" w:space="0" w:color="FFFFFF" w:themeColor="background1"/>
              <w:left w:val="nil"/>
              <w:bottom w:val="single" w:sz="8" w:space="0" w:color="FFFFFF" w:themeColor="background1"/>
              <w:right w:val="single" w:sz="8" w:space="0" w:color="FFFFFF" w:themeColor="background1"/>
            </w:tcBorders>
            <w:shd w:val="clear" w:color="auto" w:fill="EEECE1"/>
            <w:tcMar>
              <w:left w:w="108" w:type="dxa"/>
              <w:right w:w="108" w:type="dxa"/>
            </w:tcMar>
          </w:tcPr>
          <w:p w14:paraId="031D012F" w14:textId="70827117" w:rsidR="00894025" w:rsidRPr="0AEEF589" w:rsidRDefault="00894025" w:rsidP="00894025">
            <w:pPr>
              <w:tabs>
                <w:tab w:val="left" w:pos="6570"/>
              </w:tabs>
              <w:spacing w:before="120"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4</w:t>
            </w:r>
          </w:p>
        </w:tc>
        <w:tc>
          <w:tcPr>
            <w:tcW w:w="19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1"/>
            <w:tcMar>
              <w:left w:w="108" w:type="dxa"/>
              <w:right w:w="108" w:type="dxa"/>
            </w:tcMar>
          </w:tcPr>
          <w:p w14:paraId="0AC32140" w14:textId="2BE705AA" w:rsidR="00894025" w:rsidRPr="0AEEF589" w:rsidRDefault="00894025" w:rsidP="009D052E">
            <w:pPr>
              <w:tabs>
                <w:tab w:val="left" w:pos="6570"/>
              </w:tabs>
              <w:spacing w:before="120" w:after="120"/>
              <w:jc w:val="both"/>
              <w:rPr>
                <w:rFonts w:ascii="Arial" w:eastAsia="Arial" w:hAnsi="Arial" w:cs="Arial"/>
                <w:sz w:val="20"/>
                <w:szCs w:val="20"/>
              </w:rPr>
            </w:pPr>
          </w:p>
        </w:tc>
        <w:tc>
          <w:tcPr>
            <w:tcW w:w="3870" w:type="dxa"/>
            <w:tcBorders>
              <w:top w:val="single" w:sz="8" w:space="0" w:color="FFFFFF" w:themeColor="background1"/>
              <w:left w:val="single" w:sz="8" w:space="0" w:color="FFFFFF" w:themeColor="background1"/>
              <w:bottom w:val="single" w:sz="8" w:space="0" w:color="FFFFFF" w:themeColor="background1"/>
              <w:right w:val="nil"/>
            </w:tcBorders>
            <w:shd w:val="clear" w:color="auto" w:fill="EEECE1"/>
            <w:tcMar>
              <w:left w:w="108" w:type="dxa"/>
              <w:right w:w="108" w:type="dxa"/>
            </w:tcMar>
          </w:tcPr>
          <w:p w14:paraId="48D3D933" w14:textId="66E0EC6B" w:rsidR="00894025" w:rsidRPr="0AEEF589" w:rsidRDefault="00894025" w:rsidP="009D052E">
            <w:pPr>
              <w:tabs>
                <w:tab w:val="left" w:pos="6570"/>
              </w:tabs>
              <w:spacing w:before="120" w:after="120"/>
              <w:rPr>
                <w:rFonts w:ascii="Arial" w:eastAsia="Arial" w:hAnsi="Arial" w:cs="Arial"/>
                <w:sz w:val="20"/>
                <w:szCs w:val="20"/>
              </w:rPr>
            </w:pPr>
          </w:p>
        </w:tc>
        <w:tc>
          <w:tcPr>
            <w:tcW w:w="4302" w:type="dxa"/>
            <w:tcBorders>
              <w:top w:val="single" w:sz="8" w:space="0" w:color="FFFFFF" w:themeColor="background1"/>
              <w:left w:val="single" w:sz="8" w:space="0" w:color="FFFFFF" w:themeColor="background1"/>
              <w:bottom w:val="single" w:sz="8" w:space="0" w:color="FFFFFF" w:themeColor="background1"/>
              <w:right w:val="nil"/>
            </w:tcBorders>
            <w:shd w:val="clear" w:color="auto" w:fill="EEECE1"/>
            <w:tcMar>
              <w:left w:w="108" w:type="dxa"/>
              <w:right w:w="108" w:type="dxa"/>
            </w:tcMar>
          </w:tcPr>
          <w:p w14:paraId="024052D9" w14:textId="0C09968A" w:rsidR="00894025" w:rsidRPr="0AEEF589" w:rsidRDefault="00894025" w:rsidP="009D052E">
            <w:pPr>
              <w:tabs>
                <w:tab w:val="left" w:pos="6570"/>
              </w:tabs>
              <w:spacing w:before="120" w:after="120"/>
              <w:jc w:val="both"/>
              <w:rPr>
                <w:rFonts w:ascii="Arial" w:eastAsia="Arial" w:hAnsi="Arial" w:cs="Arial"/>
                <w:sz w:val="20"/>
                <w:szCs w:val="20"/>
              </w:rPr>
            </w:pPr>
          </w:p>
        </w:tc>
      </w:tr>
    </w:tbl>
    <w:p w14:paraId="70253DC6" w14:textId="2078E8CF" w:rsidR="00894025" w:rsidRDefault="00894025" w:rsidP="00384FC3">
      <w:pPr>
        <w:spacing w:after="83"/>
      </w:pPr>
    </w:p>
    <w:p w14:paraId="67B4B5BD" w14:textId="77777777" w:rsidR="00345BBF" w:rsidRPr="00345BBF" w:rsidRDefault="00345BBF" w:rsidP="00345BBF">
      <w:pPr>
        <w:ind w:firstLine="720"/>
      </w:pPr>
    </w:p>
    <w:sectPr w:rsidR="00345BBF" w:rsidRPr="00345BBF" w:rsidSect="009378FF">
      <w:headerReference w:type="default" r:id="rId10"/>
      <w:footerReference w:type="default" r:id="rId11"/>
      <w:headerReference w:type="first" r:id="rId12"/>
      <w:footerReference w:type="first" r:id="rId13"/>
      <w:pgSz w:w="12240" w:h="15840" w:code="1"/>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B30CC" w14:textId="77777777" w:rsidR="00457B34" w:rsidRDefault="00457B34" w:rsidP="004F6B42">
      <w:pPr>
        <w:spacing w:after="0" w:line="240" w:lineRule="auto"/>
      </w:pPr>
      <w:r>
        <w:separator/>
      </w:r>
    </w:p>
  </w:endnote>
  <w:endnote w:type="continuationSeparator" w:id="0">
    <w:p w14:paraId="45538067" w14:textId="77777777" w:rsidR="00457B34" w:rsidRDefault="00457B34" w:rsidP="004F6B42">
      <w:pPr>
        <w:spacing w:after="0" w:line="240" w:lineRule="auto"/>
      </w:pPr>
      <w:r>
        <w:continuationSeparator/>
      </w:r>
    </w:p>
  </w:endnote>
  <w:endnote w:type="continuationNotice" w:id="1">
    <w:p w14:paraId="66F7CF55" w14:textId="77777777" w:rsidR="00364D12" w:rsidRDefault="00364D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F781" w14:textId="671D0933" w:rsidR="00457B34" w:rsidRPr="004F6B42" w:rsidRDefault="00457B34" w:rsidP="00A7498B">
    <w:pPr>
      <w:spacing w:after="0"/>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1657" w14:textId="4434CCC6" w:rsidR="00A7498B" w:rsidRPr="00A7498B" w:rsidRDefault="00A7498B" w:rsidP="00A7498B">
    <w:pPr>
      <w:pStyle w:val="Footer"/>
      <w:rPr>
        <w:rFonts w:ascii="Arial" w:hAnsi="Arial" w:cs="Arial"/>
        <w:sz w:val="18"/>
        <w:szCs w:val="18"/>
      </w:rPr>
    </w:pPr>
    <w:r w:rsidRPr="00A7498B">
      <w:rPr>
        <w:rFonts w:ascii="Arial" w:hAnsi="Arial" w:cs="Arial"/>
        <w:sz w:val="18"/>
        <w:szCs w:val="18"/>
      </w:rPr>
      <w:t>RFP ET</w:t>
    </w:r>
    <w:r w:rsidR="00345BBF">
      <w:rPr>
        <w:rFonts w:ascii="Arial" w:hAnsi="Arial" w:cs="Arial"/>
        <w:sz w:val="18"/>
        <w:szCs w:val="18"/>
      </w:rPr>
      <w:t>F0060 Appendix 7 – Assumptions and Exceptions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844A" w14:textId="77777777" w:rsidR="00457B34" w:rsidRDefault="00457B34" w:rsidP="004F6B42">
      <w:pPr>
        <w:spacing w:after="0" w:line="240" w:lineRule="auto"/>
      </w:pPr>
      <w:r>
        <w:separator/>
      </w:r>
    </w:p>
  </w:footnote>
  <w:footnote w:type="continuationSeparator" w:id="0">
    <w:p w14:paraId="4EB07E16" w14:textId="77777777" w:rsidR="00457B34" w:rsidRDefault="00457B34" w:rsidP="004F6B42">
      <w:pPr>
        <w:spacing w:after="0" w:line="240" w:lineRule="auto"/>
      </w:pPr>
      <w:r>
        <w:continuationSeparator/>
      </w:r>
    </w:p>
  </w:footnote>
  <w:footnote w:type="continuationNotice" w:id="1">
    <w:p w14:paraId="4F7A504A" w14:textId="77777777" w:rsidR="00364D12" w:rsidRDefault="00364D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F77E" w14:textId="77777777" w:rsidR="00457B34" w:rsidRPr="0040498A" w:rsidRDefault="00457B34" w:rsidP="003323E6">
    <w:pPr>
      <w:pStyle w:val="Default"/>
      <w:jc w:val="center"/>
      <w:rPr>
        <w:b/>
        <w:bCs/>
        <w:color w:val="44546A" w:themeColor="text2"/>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F788" w14:textId="277FFC5B" w:rsidR="00457B34" w:rsidRPr="00BA1D4B" w:rsidRDefault="00286D1F" w:rsidP="000D1BBC">
    <w:pPr>
      <w:spacing w:after="0"/>
      <w:ind w:hanging="10"/>
      <w:jc w:val="center"/>
      <w:rPr>
        <w:color w:val="2F5496" w:themeColor="accent5" w:themeShade="BF"/>
      </w:rPr>
    </w:pPr>
    <w:bookmarkStart w:id="2" w:name="_Hlk512849732"/>
    <w:r w:rsidRPr="00BA1D4B">
      <w:rPr>
        <w:rFonts w:ascii="Arial" w:eastAsia="Arial" w:hAnsi="Arial" w:cs="Arial"/>
        <w:b/>
        <w:color w:val="2F5496" w:themeColor="accent5" w:themeShade="BF"/>
        <w:sz w:val="28"/>
      </w:rPr>
      <w:t xml:space="preserve">Appendix </w:t>
    </w:r>
    <w:r w:rsidR="00345BBF">
      <w:rPr>
        <w:rFonts w:ascii="Arial" w:eastAsia="Arial" w:hAnsi="Arial" w:cs="Arial"/>
        <w:b/>
        <w:color w:val="2F5496" w:themeColor="accent5" w:themeShade="BF"/>
        <w:sz w:val="28"/>
      </w:rPr>
      <w:t>7</w:t>
    </w:r>
    <w:r w:rsidR="000D1BBC">
      <w:rPr>
        <w:rFonts w:ascii="Arial" w:eastAsia="Arial" w:hAnsi="Arial" w:cs="Arial"/>
        <w:b/>
        <w:color w:val="2F5496" w:themeColor="accent5" w:themeShade="BF"/>
        <w:sz w:val="28"/>
      </w:rPr>
      <w:t xml:space="preserve"> - </w:t>
    </w:r>
    <w:r w:rsidR="00894025">
      <w:rPr>
        <w:rFonts w:ascii="Arial" w:eastAsia="Arial" w:hAnsi="Arial" w:cs="Arial"/>
        <w:b/>
        <w:color w:val="2F5496" w:themeColor="accent5" w:themeShade="BF"/>
        <w:sz w:val="28"/>
      </w:rPr>
      <w:t>Assumptions and Exceptions</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736"/>
    <w:multiLevelType w:val="hybridMultilevel"/>
    <w:tmpl w:val="4380104E"/>
    <w:lvl w:ilvl="0" w:tplc="44F00DFA">
      <w:start w:val="1"/>
      <w:numFmt w:val="bullet"/>
      <w:pStyle w:val="LRWLBodyTextBullet1"/>
      <w:lvlText w:val="n"/>
      <w:lvlJc w:val="left"/>
      <w:pPr>
        <w:tabs>
          <w:tab w:val="num" w:pos="720"/>
        </w:tabs>
        <w:ind w:left="720" w:hanging="360"/>
      </w:pPr>
      <w:rPr>
        <w:rFonts w:ascii="Wingdings" w:hAnsi="Wingdings" w:hint="default"/>
        <w:color w:val="44546A"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B3C090F"/>
    <w:multiLevelType w:val="hybridMultilevel"/>
    <w:tmpl w:val="279003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C7D35"/>
    <w:multiLevelType w:val="hybridMultilevel"/>
    <w:tmpl w:val="6874B72C"/>
    <w:lvl w:ilvl="0" w:tplc="213693CE">
      <w:start w:val="1"/>
      <w:numFmt w:val="bullet"/>
      <w:lvlText w:val="n"/>
      <w:lvlJc w:val="left"/>
      <w:pPr>
        <w:ind w:left="1080" w:hanging="360"/>
      </w:pPr>
      <w:rPr>
        <w:rFonts w:ascii="Wingdings" w:hAnsi="Wingdings" w:hint="default"/>
        <w:color w:val="44546A" w:themeColor="text2"/>
        <w:sz w:val="18"/>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360645"/>
    <w:multiLevelType w:val="hybridMultilevel"/>
    <w:tmpl w:val="55DC5C9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C5A37"/>
    <w:multiLevelType w:val="hybridMultilevel"/>
    <w:tmpl w:val="88DCB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1D258E"/>
    <w:multiLevelType w:val="hybridMultilevel"/>
    <w:tmpl w:val="5F5246E8"/>
    <w:lvl w:ilvl="0" w:tplc="932A35B8">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6D1D6F"/>
    <w:multiLevelType w:val="hybridMultilevel"/>
    <w:tmpl w:val="CA468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9935159">
    <w:abstractNumId w:val="6"/>
  </w:num>
  <w:num w:numId="2" w16cid:durableId="71901075">
    <w:abstractNumId w:val="4"/>
  </w:num>
  <w:num w:numId="3" w16cid:durableId="881794928">
    <w:abstractNumId w:val="1"/>
  </w:num>
  <w:num w:numId="4" w16cid:durableId="1612516365">
    <w:abstractNumId w:val="0"/>
  </w:num>
  <w:num w:numId="5" w16cid:durableId="2060548830">
    <w:abstractNumId w:val="0"/>
  </w:num>
  <w:num w:numId="6" w16cid:durableId="1624143897">
    <w:abstractNumId w:val="0"/>
  </w:num>
  <w:num w:numId="7" w16cid:durableId="1584802387">
    <w:abstractNumId w:val="0"/>
  </w:num>
  <w:num w:numId="8" w16cid:durableId="10109780">
    <w:abstractNumId w:val="0"/>
  </w:num>
  <w:num w:numId="9" w16cid:durableId="1712881135">
    <w:abstractNumId w:val="0"/>
  </w:num>
  <w:num w:numId="10" w16cid:durableId="1308365297">
    <w:abstractNumId w:val="0"/>
  </w:num>
  <w:num w:numId="11" w16cid:durableId="1705592372">
    <w:abstractNumId w:val="0"/>
  </w:num>
  <w:num w:numId="12" w16cid:durableId="546113214">
    <w:abstractNumId w:val="3"/>
  </w:num>
  <w:num w:numId="13" w16cid:durableId="865868354">
    <w:abstractNumId w:val="2"/>
  </w:num>
  <w:num w:numId="14" w16cid:durableId="1382169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778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8BA"/>
    <w:rsid w:val="000003B7"/>
    <w:rsid w:val="00006436"/>
    <w:rsid w:val="00070355"/>
    <w:rsid w:val="000760FC"/>
    <w:rsid w:val="000A6EE5"/>
    <w:rsid w:val="000C0DD2"/>
    <w:rsid w:val="000C2DBF"/>
    <w:rsid w:val="000D1BBC"/>
    <w:rsid w:val="000E5B70"/>
    <w:rsid w:val="000F11B6"/>
    <w:rsid w:val="000F1E16"/>
    <w:rsid w:val="0010120A"/>
    <w:rsid w:val="001145F9"/>
    <w:rsid w:val="001377F1"/>
    <w:rsid w:val="001400F2"/>
    <w:rsid w:val="00146E81"/>
    <w:rsid w:val="00157210"/>
    <w:rsid w:val="00166847"/>
    <w:rsid w:val="00171B6C"/>
    <w:rsid w:val="0017630B"/>
    <w:rsid w:val="001947A7"/>
    <w:rsid w:val="00194A0E"/>
    <w:rsid w:val="001A0009"/>
    <w:rsid w:val="001A42BC"/>
    <w:rsid w:val="001C3022"/>
    <w:rsid w:val="001E00B6"/>
    <w:rsid w:val="001F1ADA"/>
    <w:rsid w:val="00206919"/>
    <w:rsid w:val="00207A48"/>
    <w:rsid w:val="00214217"/>
    <w:rsid w:val="00217646"/>
    <w:rsid w:val="00235EB2"/>
    <w:rsid w:val="0024528C"/>
    <w:rsid w:val="0025065E"/>
    <w:rsid w:val="00251302"/>
    <w:rsid w:val="00253430"/>
    <w:rsid w:val="00265B84"/>
    <w:rsid w:val="00267200"/>
    <w:rsid w:val="00270008"/>
    <w:rsid w:val="002801E2"/>
    <w:rsid w:val="00286D1F"/>
    <w:rsid w:val="002A2182"/>
    <w:rsid w:val="002A3578"/>
    <w:rsid w:val="002A6CF4"/>
    <w:rsid w:val="002C42DA"/>
    <w:rsid w:val="002C4312"/>
    <w:rsid w:val="002C6CFF"/>
    <w:rsid w:val="002D693F"/>
    <w:rsid w:val="002E07C0"/>
    <w:rsid w:val="002E2618"/>
    <w:rsid w:val="002F701C"/>
    <w:rsid w:val="00303BB7"/>
    <w:rsid w:val="0030488B"/>
    <w:rsid w:val="0030756F"/>
    <w:rsid w:val="0031635F"/>
    <w:rsid w:val="003323E6"/>
    <w:rsid w:val="00334DEB"/>
    <w:rsid w:val="00345BBF"/>
    <w:rsid w:val="00350196"/>
    <w:rsid w:val="00351C12"/>
    <w:rsid w:val="00364D12"/>
    <w:rsid w:val="003707B1"/>
    <w:rsid w:val="00383653"/>
    <w:rsid w:val="00384FC3"/>
    <w:rsid w:val="003868BA"/>
    <w:rsid w:val="003925B5"/>
    <w:rsid w:val="003B25CB"/>
    <w:rsid w:val="003B61A4"/>
    <w:rsid w:val="003B7EDE"/>
    <w:rsid w:val="003C70FB"/>
    <w:rsid w:val="003D29BB"/>
    <w:rsid w:val="003D3BD4"/>
    <w:rsid w:val="003E3529"/>
    <w:rsid w:val="003F09FB"/>
    <w:rsid w:val="003F11A4"/>
    <w:rsid w:val="0040498A"/>
    <w:rsid w:val="00406832"/>
    <w:rsid w:val="0042349D"/>
    <w:rsid w:val="0043399D"/>
    <w:rsid w:val="00435857"/>
    <w:rsid w:val="004408E6"/>
    <w:rsid w:val="00444AA5"/>
    <w:rsid w:val="00455D1D"/>
    <w:rsid w:val="00457B34"/>
    <w:rsid w:val="00473185"/>
    <w:rsid w:val="004A45DB"/>
    <w:rsid w:val="004A6FCC"/>
    <w:rsid w:val="004B4C0B"/>
    <w:rsid w:val="004D3776"/>
    <w:rsid w:val="004E020E"/>
    <w:rsid w:val="004E3B09"/>
    <w:rsid w:val="004F6B42"/>
    <w:rsid w:val="0050710D"/>
    <w:rsid w:val="00526275"/>
    <w:rsid w:val="0055384C"/>
    <w:rsid w:val="00566E79"/>
    <w:rsid w:val="00591229"/>
    <w:rsid w:val="005A4EBF"/>
    <w:rsid w:val="005C67AD"/>
    <w:rsid w:val="005D29C7"/>
    <w:rsid w:val="005D45A4"/>
    <w:rsid w:val="005D78EE"/>
    <w:rsid w:val="005F1C75"/>
    <w:rsid w:val="00613ED1"/>
    <w:rsid w:val="00647D98"/>
    <w:rsid w:val="00683136"/>
    <w:rsid w:val="006855FC"/>
    <w:rsid w:val="006A62CD"/>
    <w:rsid w:val="006B37A5"/>
    <w:rsid w:val="006B4754"/>
    <w:rsid w:val="006C5718"/>
    <w:rsid w:val="006D0A7B"/>
    <w:rsid w:val="006D58D6"/>
    <w:rsid w:val="006E2295"/>
    <w:rsid w:val="006F138F"/>
    <w:rsid w:val="007041C6"/>
    <w:rsid w:val="00725B95"/>
    <w:rsid w:val="007278EF"/>
    <w:rsid w:val="007279FF"/>
    <w:rsid w:val="00773F7E"/>
    <w:rsid w:val="007921EE"/>
    <w:rsid w:val="007D549A"/>
    <w:rsid w:val="007E22D2"/>
    <w:rsid w:val="007E4025"/>
    <w:rsid w:val="007E4923"/>
    <w:rsid w:val="007F38E5"/>
    <w:rsid w:val="00812C1E"/>
    <w:rsid w:val="008343AD"/>
    <w:rsid w:val="008423BC"/>
    <w:rsid w:val="00856553"/>
    <w:rsid w:val="0086565B"/>
    <w:rsid w:val="00867416"/>
    <w:rsid w:val="00867E99"/>
    <w:rsid w:val="00881366"/>
    <w:rsid w:val="00894025"/>
    <w:rsid w:val="008D4ABE"/>
    <w:rsid w:val="00914F7A"/>
    <w:rsid w:val="00923390"/>
    <w:rsid w:val="00923CB5"/>
    <w:rsid w:val="009378FF"/>
    <w:rsid w:val="0095608A"/>
    <w:rsid w:val="009A625F"/>
    <w:rsid w:val="009A7EBD"/>
    <w:rsid w:val="009E18C0"/>
    <w:rsid w:val="00A06624"/>
    <w:rsid w:val="00A2051E"/>
    <w:rsid w:val="00A34B97"/>
    <w:rsid w:val="00A4556E"/>
    <w:rsid w:val="00A54809"/>
    <w:rsid w:val="00A7498B"/>
    <w:rsid w:val="00A81AC7"/>
    <w:rsid w:val="00A81C9B"/>
    <w:rsid w:val="00A916A8"/>
    <w:rsid w:val="00A929E4"/>
    <w:rsid w:val="00A9437E"/>
    <w:rsid w:val="00A96CC8"/>
    <w:rsid w:val="00AB2300"/>
    <w:rsid w:val="00AB6C38"/>
    <w:rsid w:val="00AC13CD"/>
    <w:rsid w:val="00AC6F1A"/>
    <w:rsid w:val="00AD51AE"/>
    <w:rsid w:val="00AF3A29"/>
    <w:rsid w:val="00B039E8"/>
    <w:rsid w:val="00B12343"/>
    <w:rsid w:val="00B14EC9"/>
    <w:rsid w:val="00B17DBE"/>
    <w:rsid w:val="00B274E7"/>
    <w:rsid w:val="00B3658C"/>
    <w:rsid w:val="00B42E36"/>
    <w:rsid w:val="00B55460"/>
    <w:rsid w:val="00B57410"/>
    <w:rsid w:val="00B8079F"/>
    <w:rsid w:val="00B83C59"/>
    <w:rsid w:val="00BA1D4B"/>
    <w:rsid w:val="00BA5720"/>
    <w:rsid w:val="00BB2A09"/>
    <w:rsid w:val="00BC610D"/>
    <w:rsid w:val="00BC6917"/>
    <w:rsid w:val="00BD006F"/>
    <w:rsid w:val="00C13B00"/>
    <w:rsid w:val="00C14BFC"/>
    <w:rsid w:val="00C17796"/>
    <w:rsid w:val="00C21F39"/>
    <w:rsid w:val="00C5632B"/>
    <w:rsid w:val="00C8623E"/>
    <w:rsid w:val="00C91D4F"/>
    <w:rsid w:val="00C97DBC"/>
    <w:rsid w:val="00CA521B"/>
    <w:rsid w:val="00CB2FEF"/>
    <w:rsid w:val="00CB428F"/>
    <w:rsid w:val="00CC050D"/>
    <w:rsid w:val="00CD6F44"/>
    <w:rsid w:val="00CD76AE"/>
    <w:rsid w:val="00CE4E3B"/>
    <w:rsid w:val="00D42605"/>
    <w:rsid w:val="00D5549B"/>
    <w:rsid w:val="00D61563"/>
    <w:rsid w:val="00D64890"/>
    <w:rsid w:val="00D74E60"/>
    <w:rsid w:val="00D9301A"/>
    <w:rsid w:val="00DA5F5E"/>
    <w:rsid w:val="00DB1219"/>
    <w:rsid w:val="00DC03CE"/>
    <w:rsid w:val="00DC14AD"/>
    <w:rsid w:val="00DC24D6"/>
    <w:rsid w:val="00DC2F5C"/>
    <w:rsid w:val="00DC7627"/>
    <w:rsid w:val="00DE1A5D"/>
    <w:rsid w:val="00DF0730"/>
    <w:rsid w:val="00DF5435"/>
    <w:rsid w:val="00DF6DEF"/>
    <w:rsid w:val="00DF70DD"/>
    <w:rsid w:val="00E10811"/>
    <w:rsid w:val="00E163B2"/>
    <w:rsid w:val="00E40A3A"/>
    <w:rsid w:val="00E752CD"/>
    <w:rsid w:val="00E84AB7"/>
    <w:rsid w:val="00EA10C1"/>
    <w:rsid w:val="00EA1B27"/>
    <w:rsid w:val="00EA7B85"/>
    <w:rsid w:val="00EB3C5A"/>
    <w:rsid w:val="00EB7A41"/>
    <w:rsid w:val="00EC6058"/>
    <w:rsid w:val="00ED50B1"/>
    <w:rsid w:val="00ED6611"/>
    <w:rsid w:val="00ED7777"/>
    <w:rsid w:val="00F00E21"/>
    <w:rsid w:val="00F016D2"/>
    <w:rsid w:val="00F06A25"/>
    <w:rsid w:val="00F2436C"/>
    <w:rsid w:val="00F95E99"/>
    <w:rsid w:val="00F97C49"/>
    <w:rsid w:val="00FC5CD8"/>
    <w:rsid w:val="00FD064E"/>
    <w:rsid w:val="00FD1360"/>
    <w:rsid w:val="00FF08F8"/>
    <w:rsid w:val="00FF3247"/>
    <w:rsid w:val="00FF67C8"/>
    <w:rsid w:val="04031F63"/>
    <w:rsid w:val="04313227"/>
    <w:rsid w:val="04BCBD21"/>
    <w:rsid w:val="05C57A5E"/>
    <w:rsid w:val="0A43906B"/>
    <w:rsid w:val="0AC09ADD"/>
    <w:rsid w:val="0EF4F985"/>
    <w:rsid w:val="12DE1F21"/>
    <w:rsid w:val="14266AC0"/>
    <w:rsid w:val="1527AA95"/>
    <w:rsid w:val="15CDC1B5"/>
    <w:rsid w:val="19A0ED3B"/>
    <w:rsid w:val="1A3CD3D5"/>
    <w:rsid w:val="1AD226B1"/>
    <w:rsid w:val="1CD1869C"/>
    <w:rsid w:val="2174CFEE"/>
    <w:rsid w:val="23E11F00"/>
    <w:rsid w:val="24D77A09"/>
    <w:rsid w:val="28A05AFD"/>
    <w:rsid w:val="2A5F83E5"/>
    <w:rsid w:val="2BFCE6FD"/>
    <w:rsid w:val="2D557E8A"/>
    <w:rsid w:val="2F50AB9B"/>
    <w:rsid w:val="31839553"/>
    <w:rsid w:val="37F8ACEB"/>
    <w:rsid w:val="3C0E1D15"/>
    <w:rsid w:val="402DB300"/>
    <w:rsid w:val="40668A85"/>
    <w:rsid w:val="44A7B253"/>
    <w:rsid w:val="453A5A3A"/>
    <w:rsid w:val="45A0043F"/>
    <w:rsid w:val="460378DE"/>
    <w:rsid w:val="47447150"/>
    <w:rsid w:val="54CCA8AE"/>
    <w:rsid w:val="5AAC3947"/>
    <w:rsid w:val="5B0B0803"/>
    <w:rsid w:val="635B5FC6"/>
    <w:rsid w:val="6422E9E1"/>
    <w:rsid w:val="64C20595"/>
    <w:rsid w:val="688281EB"/>
    <w:rsid w:val="68D281EC"/>
    <w:rsid w:val="6B342202"/>
    <w:rsid w:val="6D0980CE"/>
    <w:rsid w:val="70E21184"/>
    <w:rsid w:val="799ABAE0"/>
    <w:rsid w:val="7BDF94CF"/>
    <w:rsid w:val="7FE3E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BE1F6D6"/>
  <w15:docId w15:val="{797B2152-D08D-43F7-940D-42DF1DB3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46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E81"/>
    <w:rPr>
      <w:rFonts w:ascii="Segoe UI" w:eastAsia="Calibri" w:hAnsi="Segoe UI" w:cs="Segoe UI"/>
      <w:color w:val="000000"/>
      <w:sz w:val="18"/>
      <w:szCs w:val="18"/>
    </w:rPr>
  </w:style>
  <w:style w:type="paragraph" w:styleId="Header">
    <w:name w:val="header"/>
    <w:basedOn w:val="Normal"/>
    <w:link w:val="HeaderChar"/>
    <w:uiPriority w:val="99"/>
    <w:unhideWhenUsed/>
    <w:rsid w:val="004F6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B42"/>
    <w:rPr>
      <w:rFonts w:ascii="Calibri" w:eastAsia="Calibri" w:hAnsi="Calibri" w:cs="Calibri"/>
      <w:color w:val="000000"/>
    </w:rPr>
  </w:style>
  <w:style w:type="paragraph" w:styleId="Footer">
    <w:name w:val="footer"/>
    <w:basedOn w:val="Normal"/>
    <w:link w:val="FooterChar"/>
    <w:uiPriority w:val="99"/>
    <w:unhideWhenUsed/>
    <w:rsid w:val="004F6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B42"/>
    <w:rPr>
      <w:rFonts w:ascii="Calibri" w:eastAsia="Calibri" w:hAnsi="Calibri" w:cs="Calibri"/>
      <w:color w:val="000000"/>
    </w:rPr>
  </w:style>
  <w:style w:type="paragraph" w:styleId="ListParagraph">
    <w:name w:val="List Paragraph"/>
    <w:basedOn w:val="Normal"/>
    <w:uiPriority w:val="34"/>
    <w:qFormat/>
    <w:rsid w:val="006A62CD"/>
    <w:pPr>
      <w:spacing w:before="120" w:after="120" w:line="240" w:lineRule="auto"/>
      <w:ind w:left="720"/>
      <w:contextualSpacing/>
    </w:pPr>
    <w:rPr>
      <w:rFonts w:ascii="Times New Roman" w:eastAsia="Times New Roman" w:hAnsi="Times New Roman" w:cs="Times New Roman"/>
      <w:color w:val="auto"/>
    </w:rPr>
  </w:style>
  <w:style w:type="paragraph" w:customStyle="1" w:styleId="Default">
    <w:name w:val="Default"/>
    <w:rsid w:val="003323E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LRWLBodyTextBullet1">
    <w:name w:val="LRWL Body Text Bullet 1"/>
    <w:basedOn w:val="Normal"/>
    <w:link w:val="LRWLBodyTextBullet1Char"/>
    <w:qFormat/>
    <w:rsid w:val="003707B1"/>
    <w:pPr>
      <w:numPr>
        <w:numId w:val="4"/>
      </w:numPr>
      <w:spacing w:before="120" w:after="120" w:line="240" w:lineRule="auto"/>
    </w:pPr>
    <w:rPr>
      <w:rFonts w:ascii="Arial" w:eastAsia="Times New Roman" w:hAnsi="Arial" w:cs="Times New Roman"/>
      <w:color w:val="auto"/>
    </w:rPr>
  </w:style>
  <w:style w:type="character" w:customStyle="1" w:styleId="LRWLBodyTextBullet1Char">
    <w:name w:val="LRWL Body Text Bullet 1 Char"/>
    <w:basedOn w:val="DefaultParagraphFont"/>
    <w:link w:val="LRWLBodyTextBullet1"/>
    <w:rsid w:val="003707B1"/>
    <w:rPr>
      <w:rFonts w:ascii="Arial" w:eastAsia="Times New Roman" w:hAnsi="Arial" w:cs="Times New Roman"/>
    </w:rPr>
  </w:style>
  <w:style w:type="character" w:styleId="CommentReference">
    <w:name w:val="annotation reference"/>
    <w:basedOn w:val="DefaultParagraphFont"/>
    <w:uiPriority w:val="99"/>
    <w:semiHidden/>
    <w:unhideWhenUsed/>
    <w:rsid w:val="005C67AD"/>
    <w:rPr>
      <w:sz w:val="16"/>
      <w:szCs w:val="16"/>
    </w:rPr>
  </w:style>
  <w:style w:type="paragraph" w:styleId="CommentText">
    <w:name w:val="annotation text"/>
    <w:basedOn w:val="Normal"/>
    <w:link w:val="CommentTextChar"/>
    <w:uiPriority w:val="99"/>
    <w:semiHidden/>
    <w:unhideWhenUsed/>
    <w:rsid w:val="005C67AD"/>
    <w:pPr>
      <w:spacing w:line="240" w:lineRule="auto"/>
    </w:pPr>
    <w:rPr>
      <w:sz w:val="20"/>
      <w:szCs w:val="20"/>
    </w:rPr>
  </w:style>
  <w:style w:type="character" w:customStyle="1" w:styleId="CommentTextChar">
    <w:name w:val="Comment Text Char"/>
    <w:basedOn w:val="DefaultParagraphFont"/>
    <w:link w:val="CommentText"/>
    <w:uiPriority w:val="99"/>
    <w:semiHidden/>
    <w:rsid w:val="005C67A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C67AD"/>
    <w:rPr>
      <w:b/>
      <w:bCs/>
    </w:rPr>
  </w:style>
  <w:style w:type="character" w:customStyle="1" w:styleId="CommentSubjectChar">
    <w:name w:val="Comment Subject Char"/>
    <w:basedOn w:val="CommentTextChar"/>
    <w:link w:val="CommentSubject"/>
    <w:uiPriority w:val="99"/>
    <w:semiHidden/>
    <w:rsid w:val="005C67AD"/>
    <w:rPr>
      <w:rFonts w:ascii="Calibri" w:eastAsia="Calibri" w:hAnsi="Calibri" w:cs="Calibri"/>
      <w:b/>
      <w:bCs/>
      <w:color w:val="000000"/>
      <w:sz w:val="20"/>
      <w:szCs w:val="20"/>
    </w:rPr>
  </w:style>
  <w:style w:type="character" w:styleId="PlaceholderText">
    <w:name w:val="Placeholder Text"/>
    <w:basedOn w:val="DefaultParagraphFont"/>
    <w:uiPriority w:val="99"/>
    <w:semiHidden/>
    <w:rsid w:val="00EA1B27"/>
    <w:rPr>
      <w:color w:val="808080"/>
    </w:rPr>
  </w:style>
  <w:style w:type="table" w:styleId="TableGrid0">
    <w:name w:val="Table Grid"/>
    <w:basedOn w:val="TableNormal"/>
    <w:uiPriority w:val="39"/>
    <w:rsid w:val="00EA1B2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89402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f01">
    <w:name w:val="cf01"/>
    <w:basedOn w:val="DefaultParagraphFont"/>
    <w:rsid w:val="00894025"/>
    <w:rPr>
      <w:rFonts w:ascii="Segoe UI" w:hAnsi="Segoe UI" w:cs="Segoe UI" w:hint="default"/>
      <w:sz w:val="18"/>
      <w:szCs w:val="18"/>
    </w:rPr>
  </w:style>
  <w:style w:type="paragraph" w:styleId="Revision">
    <w:name w:val="Revision"/>
    <w:hidden/>
    <w:uiPriority w:val="99"/>
    <w:semiHidden/>
    <w:rsid w:val="004A45DB"/>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de05f7d-0de6-4c0b-b04e-278b8e62496d">
      <UserInfo>
        <DisplayName/>
        <AccountId xsi:nil="true"/>
        <AccountType/>
      </UserInfo>
    </SharedWithUsers>
    <Notes xmlns="70d75b40-e832-4b57-9ed7-fc543d1a4f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A73424CBF0D443B1B67AF91DF08B02" ma:contentTypeVersion="7" ma:contentTypeDescription="Create a new document." ma:contentTypeScope="" ma:versionID="1f49aab30865da41ea5c60318a29d102">
  <xsd:schema xmlns:xsd="http://www.w3.org/2001/XMLSchema" xmlns:xs="http://www.w3.org/2001/XMLSchema" xmlns:p="http://schemas.microsoft.com/office/2006/metadata/properties" xmlns:ns2="70d75b40-e832-4b57-9ed7-fc543d1a4ff4" xmlns:ns3="9de05f7d-0de6-4c0b-b04e-278b8e62496d" targetNamespace="http://schemas.microsoft.com/office/2006/metadata/properties" ma:root="true" ma:fieldsID="30903bec0bf761f6b2c5e28bb7629817" ns2:_="" ns3:_="">
    <xsd:import namespace="70d75b40-e832-4b57-9ed7-fc543d1a4ff4"/>
    <xsd:import namespace="9de05f7d-0de6-4c0b-b04e-278b8e624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5b40-e832-4b57-9ed7-fc543d1a4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e05f7d-0de6-4c0b-b04e-278b8e6249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7CAAF-FDCD-4432-ABFD-DDAE2049D68B}">
  <ds:schemaRefs>
    <ds:schemaRef ds:uri="http://purl.org/dc/elements/1.1/"/>
    <ds:schemaRef ds:uri="http://schemas.microsoft.com/office/2006/metadata/properties"/>
    <ds:schemaRef ds:uri="aa6078a6-a9db-44b1-9303-1c4310cf3712"/>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42a373fb-1b07-409f-960a-ed7ccd4d607e"/>
    <ds:schemaRef ds:uri="http://www.w3.org/XML/1998/namespace"/>
    <ds:schemaRef ds:uri="9de05f7d-0de6-4c0b-b04e-278b8e62496d"/>
    <ds:schemaRef ds:uri="70d75b40-e832-4b57-9ed7-fc543d1a4ff4"/>
  </ds:schemaRefs>
</ds:datastoreItem>
</file>

<file path=customXml/itemProps2.xml><?xml version="1.0" encoding="utf-8"?>
<ds:datastoreItem xmlns:ds="http://schemas.openxmlformats.org/officeDocument/2006/customXml" ds:itemID="{4B8EE511-200E-4661-B339-7811A6A78D46}">
  <ds:schemaRefs>
    <ds:schemaRef ds:uri="http://schemas.microsoft.com/sharepoint/v3/contenttype/forms"/>
  </ds:schemaRefs>
</ds:datastoreItem>
</file>

<file path=customXml/itemProps3.xml><?xml version="1.0" encoding="utf-8"?>
<ds:datastoreItem xmlns:ds="http://schemas.openxmlformats.org/officeDocument/2006/customXml" ds:itemID="{0C87EF46-DC3F-406A-9125-EB64970B4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5b40-e832-4b57-9ed7-fc543d1a4ff4"/>
    <ds:schemaRef ds:uri="9de05f7d-0de6-4c0b-b04e-278b8e624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1922</Characters>
  <Application>Microsoft Office Word</Application>
  <DocSecurity>0</DocSecurity>
  <Lines>16</Lines>
  <Paragraphs>4</Paragraphs>
  <ScaleCrop>false</ScaleCrop>
  <Company>Employee Trust Funds</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Gobel</dc:creator>
  <cp:keywords/>
  <dc:description/>
  <cp:lastModifiedBy>Klaas, Joanne L - ETF</cp:lastModifiedBy>
  <cp:revision>2</cp:revision>
  <cp:lastPrinted>2018-09-07T19:50:00Z</cp:lastPrinted>
  <dcterms:created xsi:type="dcterms:W3CDTF">2025-06-16T13:38:00Z</dcterms:created>
  <dcterms:modified xsi:type="dcterms:W3CDTF">2025-06-16T13:38:00Z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01C5-223B-2DBA-2B24</vt:lpwstr>
  </property>
  <property fmtid="{D5CDD505-2E9C-101B-9397-08002B2CF9AE}" pid="3" name="ContentTypeId">
    <vt:lpwstr>0x010100C4A73424CBF0D443B1B67AF91DF08B02</vt:lpwstr>
  </property>
  <property fmtid="{D5CDD505-2E9C-101B-9397-08002B2CF9AE}" pid="4" name="_dlc_DocIdItemGuid">
    <vt:lpwstr>020187fb-bafa-4f0e-9013-8e0e815d2bf0</vt:lpwstr>
  </property>
  <property fmtid="{D5CDD505-2E9C-101B-9397-08002B2CF9AE}" pid="5" name="ETF Audiences">
    <vt:lpwstr/>
  </property>
  <property fmtid="{D5CDD505-2E9C-101B-9397-08002B2CF9AE}" pid="6" name="ETF Business Area">
    <vt:lpwstr>103;#Budget, Contract Administration, and Procurement|10e9926c-8901-40da-ad8c-e73e8222464e</vt:lpwstr>
  </property>
  <property fmtid="{D5CDD505-2E9C-101B-9397-08002B2CF9AE}" pid="7" name="ETF Doc_Type">
    <vt:lpwstr>5;#Proposal|114f4dca-c60d-47e8-9ce5-dd991c051588</vt:lpwstr>
  </property>
  <property fmtid="{D5CDD505-2E9C-101B-9397-08002B2CF9AE}" pid="8" name="ETF Topics">
    <vt:lpwstr/>
  </property>
  <property fmtid="{D5CDD505-2E9C-101B-9397-08002B2CF9AE}" pid="9" name="ETF Benefits">
    <vt:lpwstr/>
  </property>
  <property fmtid="{D5CDD505-2E9C-101B-9397-08002B2CF9AE}" pid="10" name="WorkflowChangePath">
    <vt:lpwstr>b06a8f06-d1e0-448d-b03a-6d2b883ccb75,2;b06a8f06-d1e0-448d-b03a-6d2b883ccb75,4;b06a8f06-d1e0-448d-b03a-6d2b883ccb75,6;b06a8f06-d1e0-448d-b03a-6d2b883ccb75,10;b06a8f06-d1e0-448d-b03a-6d2b883ccb75,12;b06a8f06-d1e0-448d-b03a-6d2b883ccb75,17;</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MediaServiceImageTags">
    <vt:lpwstr/>
  </property>
</Properties>
</file>