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5EF16" w14:textId="1495C604" w:rsidR="00D61431" w:rsidRDefault="00834B5B" w:rsidP="00D61431">
      <w:pPr>
        <w:pStyle w:val="Heading1"/>
        <w:rPr>
          <w:rFonts w:eastAsiaTheme="minorHAnsi"/>
        </w:rPr>
      </w:pPr>
      <w:r>
        <w:rPr>
          <w:rFonts w:eastAsiaTheme="minorHAnsi"/>
          <w:noProof/>
        </w:rPr>
        <mc:AlternateContent>
          <mc:Choice Requires="wps">
            <w:drawing>
              <wp:anchor distT="0" distB="0" distL="114300" distR="114300" simplePos="0" relativeHeight="251659264" behindDoc="0" locked="0" layoutInCell="1" allowOverlap="1" wp14:anchorId="69411EEB" wp14:editId="024C0CCB">
                <wp:simplePos x="0" y="0"/>
                <wp:positionH relativeFrom="column">
                  <wp:posOffset>2266950</wp:posOffset>
                </wp:positionH>
                <wp:positionV relativeFrom="paragraph">
                  <wp:posOffset>-685800</wp:posOffset>
                </wp:positionV>
                <wp:extent cx="920750" cy="3175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920750" cy="317500"/>
                        </a:xfrm>
                        <a:prstGeom prst="rect">
                          <a:avLst/>
                        </a:prstGeom>
                        <a:solidFill>
                          <a:schemeClr val="lt1"/>
                        </a:solidFill>
                        <a:ln w="6350">
                          <a:solidFill>
                            <a:prstClr val="black"/>
                          </a:solidFill>
                        </a:ln>
                      </wps:spPr>
                      <wps:txbx>
                        <w:txbxContent>
                          <w:p w14:paraId="3A937F0B" w14:textId="77777777" w:rsidR="00834B5B" w:rsidRDefault="00834B5B">
                            <w:r>
                              <w:t>Appendix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11EEB" id="_x0000_t202" coordsize="21600,21600" o:spt="202" path="m,l,21600r21600,l21600,xe">
                <v:stroke joinstyle="miter"/>
                <v:path gradientshapeok="t" o:connecttype="rect"/>
              </v:shapetype>
              <v:shape id="Text Box 1" o:spid="_x0000_s1026" type="#_x0000_t202" style="position:absolute;margin-left:178.5pt;margin-top:-54pt;width:7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" fillcolor="white [3201]" strokeweight=".5pt">
                <v:textbox>
                  <w:txbxContent>
                    <w:p w14:paraId="3A937F0B" w14:textId="77777777" w:rsidR="00834B5B" w:rsidRDefault="00834B5B">
                      <w:r>
                        <w:t>Appendix 13</w:t>
                      </w:r>
                    </w:p>
                  </w:txbxContent>
                </v:textbox>
              </v:shape>
            </w:pict>
          </mc:Fallback>
        </mc:AlternateContent>
      </w:r>
      <w:r w:rsidR="00D61431">
        <w:rPr>
          <w:rFonts w:eastAsiaTheme="minorHAnsi"/>
        </w:rPr>
        <w:t xml:space="preserve">Use subject line as: </w:t>
      </w:r>
      <w:r w:rsidR="00D61431" w:rsidRPr="00D61431">
        <w:rPr>
          <w:rFonts w:eastAsiaTheme="minorHAnsi"/>
        </w:rPr>
        <w:t xml:space="preserve">ETF </w:t>
      </w:r>
      <w:r w:rsidR="005E0C99">
        <w:rPr>
          <w:rFonts w:eastAsiaTheme="minorHAnsi"/>
        </w:rPr>
        <w:t>ETE0068</w:t>
      </w:r>
      <w:r w:rsidR="00D61431" w:rsidRPr="00D61431">
        <w:rPr>
          <w:rFonts w:eastAsiaTheme="minorHAnsi"/>
        </w:rPr>
        <w:t xml:space="preserve"> Position Request: &lt;Replace with job title&gt;</w:t>
      </w:r>
    </w:p>
    <w:p w14:paraId="5931D10B" w14:textId="77777777" w:rsidR="00D61431" w:rsidRDefault="00D61431" w:rsidP="00D61431"/>
    <w:p w14:paraId="672D79B9" w14:textId="77777777" w:rsidR="00D61431" w:rsidRPr="00D61431" w:rsidRDefault="00D61431" w:rsidP="00D61431"/>
    <w:p w14:paraId="56A3892B" w14:textId="435C03E6" w:rsidR="00D61431" w:rsidRDefault="00D61431" w:rsidP="00D61431">
      <w:pPr>
        <w:pStyle w:val="Heading1"/>
        <w:rPr>
          <w:rFonts w:eastAsiaTheme="minorHAnsi"/>
        </w:rPr>
      </w:pPr>
      <w:r>
        <w:rPr>
          <w:rFonts w:eastAsiaTheme="minorHAnsi"/>
        </w:rPr>
        <w:t xml:space="preserve">ETF </w:t>
      </w:r>
      <w:r w:rsidR="00D3293D">
        <w:rPr>
          <w:rFonts w:eastAsiaTheme="minorHAnsi"/>
        </w:rPr>
        <w:t>ETE0068</w:t>
      </w:r>
      <w:r>
        <w:rPr>
          <w:rFonts w:eastAsiaTheme="minorHAnsi"/>
        </w:rPr>
        <w:t xml:space="preserve"> Staffing Services </w:t>
      </w:r>
      <w:r w:rsidR="00EC40E4">
        <w:rPr>
          <w:rFonts w:eastAsiaTheme="minorHAnsi"/>
        </w:rPr>
        <w:t xml:space="preserve">for Professional Non-Employee Positions </w:t>
      </w:r>
      <w:r>
        <w:rPr>
          <w:rFonts w:eastAsiaTheme="minorHAnsi"/>
        </w:rPr>
        <w:t>– Position Request</w:t>
      </w:r>
    </w:p>
    <w:p w14:paraId="5AD22417" w14:textId="77777777" w:rsidR="00E43E9E" w:rsidRDefault="00E43E9E" w:rsidP="00E43E9E"/>
    <w:p w14:paraId="4ABF6EA8" w14:textId="5A5A231D" w:rsidR="00E43E9E" w:rsidRPr="0096526A" w:rsidRDefault="00E43E9E" w:rsidP="00E43E9E">
      <w:pPr>
        <w:rPr>
          <w:rFonts w:ascii="Arial" w:hAnsi="Arial" w:cs="Arial"/>
          <w:noProof/>
          <w:sz w:val="24"/>
          <w:szCs w:val="24"/>
        </w:rPr>
      </w:pPr>
      <w:r w:rsidRPr="0096526A">
        <w:rPr>
          <w:rFonts w:ascii="Arial" w:eastAsia="Times New Roman" w:hAnsi="Arial" w:cs="Arial"/>
          <w:b/>
          <w:bCs/>
          <w:color w:val="000000"/>
          <w:sz w:val="24"/>
          <w:szCs w:val="24"/>
          <w:u w:val="single"/>
        </w:rPr>
        <w:t>Who We Are</w:t>
      </w:r>
      <w:r w:rsidRPr="0096526A">
        <w:rPr>
          <w:rFonts w:ascii="Arial" w:eastAsia="Times New Roman" w:hAnsi="Arial" w:cs="Arial"/>
          <w:b/>
          <w:bCs/>
          <w:color w:val="000000"/>
          <w:sz w:val="24"/>
          <w:szCs w:val="24"/>
        </w:rPr>
        <w:t>:</w:t>
      </w:r>
      <w:r w:rsidRPr="0096526A">
        <w:rPr>
          <w:rFonts w:ascii="Arial" w:eastAsia="Times New Roman" w:hAnsi="Arial" w:cs="Arial"/>
          <w:color w:val="000000"/>
          <w:sz w:val="24"/>
          <w:szCs w:val="24"/>
        </w:rPr>
        <w:t xml:space="preserve">  The </w:t>
      </w:r>
      <w:hyperlink r:id="rId4" w:history="1">
        <w:r w:rsidRPr="0096526A">
          <w:rPr>
            <w:rFonts w:ascii="Arial" w:eastAsia="Times New Roman" w:hAnsi="Arial" w:cs="Arial"/>
            <w:b/>
            <w:bCs/>
            <w:color w:val="006666"/>
            <w:sz w:val="24"/>
            <w:szCs w:val="24"/>
          </w:rPr>
          <w:t>Department of Employee Trust Funds (ETF)</w:t>
        </w:r>
      </w:hyperlink>
      <w:r w:rsidRPr="0096526A">
        <w:rPr>
          <w:rFonts w:ascii="Arial" w:eastAsia="Times New Roman" w:hAnsi="Arial" w:cs="Arial"/>
          <w:color w:val="000000"/>
          <w:sz w:val="24"/>
          <w:szCs w:val="24"/>
        </w:rPr>
        <w:t> manages retirement, insurance, and other benefit programs for 6</w:t>
      </w:r>
      <w:r w:rsidR="003E4624">
        <w:rPr>
          <w:rFonts w:ascii="Arial" w:eastAsia="Times New Roman" w:hAnsi="Arial" w:cs="Arial"/>
          <w:color w:val="000000"/>
          <w:sz w:val="24"/>
          <w:szCs w:val="24"/>
        </w:rPr>
        <w:t>9</w:t>
      </w:r>
      <w:r w:rsidRPr="0096526A">
        <w:rPr>
          <w:rFonts w:ascii="Arial" w:eastAsia="Times New Roman" w:hAnsi="Arial" w:cs="Arial"/>
          <w:color w:val="000000"/>
          <w:sz w:val="24"/>
          <w:szCs w:val="24"/>
        </w:rPr>
        <w:t>0,000+ state and local government employees and retirees of the Wisconsin Retirement System (WRS). We are passionate about our work and committed to providing quality services to our members.</w:t>
      </w:r>
    </w:p>
    <w:p w14:paraId="2D04F6E1" w14:textId="77777777" w:rsidR="00D61431" w:rsidRDefault="00D61431" w:rsidP="00D61431">
      <w:pPr>
        <w:pStyle w:val="Heading2"/>
        <w:rPr>
          <w:rFonts w:eastAsiaTheme="minorHAnsi"/>
        </w:rPr>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100"/>
        <w:gridCol w:w="5250"/>
      </w:tblGrid>
      <w:tr w:rsidR="00D61431" w14:paraId="74C853BB" w14:textId="77777777" w:rsidTr="00D61431">
        <w:tc>
          <w:tcPr>
            <w:tcW w:w="4672" w:type="dxa"/>
            <w:tcBorders>
              <w:top w:val="single" w:sz="4" w:space="0" w:color="auto"/>
              <w:left w:val="single" w:sz="4" w:space="0" w:color="auto"/>
              <w:bottom w:val="nil"/>
              <w:right w:val="nil"/>
            </w:tcBorders>
            <w:vAlign w:val="center"/>
            <w:hideMark/>
          </w:tcPr>
          <w:p w14:paraId="327FD308" w14:textId="7A76FF2D" w:rsidR="00D61431" w:rsidRDefault="00EC40E4">
            <w:pPr>
              <w:pStyle w:val="Heading2"/>
              <w:jc w:val="right"/>
            </w:pPr>
            <w:r>
              <w:t>Position</w:t>
            </w:r>
            <w:r w:rsidR="00D61431">
              <w:t xml:space="preserve">: </w:t>
            </w:r>
          </w:p>
        </w:tc>
        <w:tc>
          <w:tcPr>
            <w:tcW w:w="6120" w:type="dxa"/>
            <w:tcBorders>
              <w:top w:val="single" w:sz="4" w:space="0" w:color="auto"/>
              <w:left w:val="nil"/>
              <w:bottom w:val="nil"/>
              <w:right w:val="single" w:sz="4" w:space="0" w:color="auto"/>
            </w:tcBorders>
            <w:vAlign w:val="center"/>
            <w:hideMark/>
          </w:tcPr>
          <w:p w14:paraId="6CCFA3B5" w14:textId="77777777" w:rsidR="00D61431" w:rsidRDefault="00D61431"/>
        </w:tc>
      </w:tr>
      <w:tr w:rsidR="00D61431" w14:paraId="3C26BD8A" w14:textId="77777777" w:rsidTr="00D61431">
        <w:tc>
          <w:tcPr>
            <w:tcW w:w="4672" w:type="dxa"/>
            <w:tcBorders>
              <w:top w:val="nil"/>
              <w:left w:val="single" w:sz="4" w:space="0" w:color="auto"/>
              <w:bottom w:val="nil"/>
              <w:right w:val="nil"/>
            </w:tcBorders>
            <w:vAlign w:val="center"/>
            <w:hideMark/>
          </w:tcPr>
          <w:p w14:paraId="44412C3D" w14:textId="77777777" w:rsidR="00D61431" w:rsidRDefault="00D61431">
            <w:pPr>
              <w:pStyle w:val="Heading2"/>
              <w:jc w:val="right"/>
              <w:rPr>
                <w:rFonts w:eastAsiaTheme="minorHAnsi"/>
              </w:rPr>
            </w:pPr>
            <w:r>
              <w:rPr>
                <w:rFonts w:eastAsiaTheme="minorHAnsi"/>
              </w:rPr>
              <w:t>Request Date:</w:t>
            </w:r>
            <w:r>
              <w:t xml:space="preserve"> </w:t>
            </w:r>
          </w:p>
        </w:tc>
        <w:tc>
          <w:tcPr>
            <w:tcW w:w="6120" w:type="dxa"/>
            <w:tcBorders>
              <w:top w:val="nil"/>
              <w:left w:val="nil"/>
              <w:bottom w:val="nil"/>
              <w:right w:val="single" w:sz="4" w:space="0" w:color="auto"/>
            </w:tcBorders>
            <w:vAlign w:val="center"/>
            <w:hideMark/>
          </w:tcPr>
          <w:p w14:paraId="134AEB04" w14:textId="77777777" w:rsidR="00D61431" w:rsidRDefault="00D61431"/>
        </w:tc>
      </w:tr>
      <w:tr w:rsidR="00D61431" w14:paraId="1D7826E7" w14:textId="77777777" w:rsidTr="00D61431">
        <w:tc>
          <w:tcPr>
            <w:tcW w:w="4672" w:type="dxa"/>
            <w:tcBorders>
              <w:top w:val="nil"/>
              <w:left w:val="single" w:sz="4" w:space="0" w:color="auto"/>
              <w:bottom w:val="nil"/>
              <w:right w:val="nil"/>
            </w:tcBorders>
            <w:vAlign w:val="center"/>
            <w:hideMark/>
          </w:tcPr>
          <w:p w14:paraId="35421CBE" w14:textId="77777777" w:rsidR="00D61431" w:rsidRDefault="00D61431">
            <w:pPr>
              <w:pStyle w:val="Heading2"/>
              <w:jc w:val="right"/>
            </w:pPr>
            <w:r>
              <w:t>Responses Due:</w:t>
            </w:r>
          </w:p>
        </w:tc>
        <w:tc>
          <w:tcPr>
            <w:tcW w:w="6120" w:type="dxa"/>
            <w:tcBorders>
              <w:top w:val="nil"/>
              <w:left w:val="nil"/>
              <w:bottom w:val="nil"/>
              <w:right w:val="single" w:sz="4" w:space="0" w:color="auto"/>
            </w:tcBorders>
            <w:vAlign w:val="center"/>
            <w:hideMark/>
          </w:tcPr>
          <w:p w14:paraId="4455750C" w14:textId="77777777" w:rsidR="00D61431" w:rsidRDefault="00D61431"/>
        </w:tc>
      </w:tr>
      <w:tr w:rsidR="00D61431" w14:paraId="6DFD96C8" w14:textId="77777777" w:rsidTr="00D61431">
        <w:tc>
          <w:tcPr>
            <w:tcW w:w="4672" w:type="dxa"/>
            <w:tcBorders>
              <w:top w:val="nil"/>
              <w:left w:val="single" w:sz="4" w:space="0" w:color="auto"/>
              <w:bottom w:val="nil"/>
              <w:right w:val="nil"/>
            </w:tcBorders>
            <w:vAlign w:val="center"/>
            <w:hideMark/>
          </w:tcPr>
          <w:p w14:paraId="257921B8" w14:textId="77777777" w:rsidR="00D61431" w:rsidRDefault="00D61431">
            <w:pPr>
              <w:pStyle w:val="Heading2"/>
              <w:jc w:val="right"/>
            </w:pPr>
            <w:r>
              <w:t>Anticipated Start:</w:t>
            </w:r>
          </w:p>
        </w:tc>
        <w:tc>
          <w:tcPr>
            <w:tcW w:w="6120" w:type="dxa"/>
            <w:tcBorders>
              <w:top w:val="nil"/>
              <w:left w:val="nil"/>
              <w:bottom w:val="nil"/>
              <w:right w:val="single" w:sz="4" w:space="0" w:color="auto"/>
            </w:tcBorders>
            <w:vAlign w:val="center"/>
            <w:hideMark/>
          </w:tcPr>
          <w:p w14:paraId="330F535B" w14:textId="77777777" w:rsidR="00D61431" w:rsidRDefault="00D61431"/>
        </w:tc>
      </w:tr>
      <w:tr w:rsidR="00D61431" w14:paraId="41972B7B" w14:textId="77777777" w:rsidTr="00D61431">
        <w:tc>
          <w:tcPr>
            <w:tcW w:w="4672" w:type="dxa"/>
            <w:tcBorders>
              <w:top w:val="nil"/>
              <w:left w:val="single" w:sz="4" w:space="0" w:color="auto"/>
              <w:bottom w:val="nil"/>
              <w:right w:val="nil"/>
            </w:tcBorders>
            <w:vAlign w:val="center"/>
            <w:hideMark/>
          </w:tcPr>
          <w:p w14:paraId="348E76DC" w14:textId="77777777" w:rsidR="00D61431" w:rsidRDefault="00D61431">
            <w:pPr>
              <w:pStyle w:val="Heading2"/>
              <w:jc w:val="right"/>
            </w:pPr>
            <w:r>
              <w:t>Anticipated Hours/Week &amp; Duration:</w:t>
            </w:r>
          </w:p>
        </w:tc>
        <w:tc>
          <w:tcPr>
            <w:tcW w:w="6120" w:type="dxa"/>
            <w:tcBorders>
              <w:top w:val="nil"/>
              <w:left w:val="nil"/>
              <w:bottom w:val="nil"/>
              <w:right w:val="single" w:sz="4" w:space="0" w:color="auto"/>
            </w:tcBorders>
            <w:vAlign w:val="center"/>
            <w:hideMark/>
          </w:tcPr>
          <w:p w14:paraId="5872A7AB" w14:textId="77777777" w:rsidR="00D61431" w:rsidRDefault="00D61431">
            <w:pPr>
              <w:rPr>
                <w:rFonts w:cstheme="minorBidi"/>
              </w:rPr>
            </w:pPr>
            <w:r>
              <w:rPr>
                <w:rFonts w:cstheme="minorBidi"/>
              </w:rPr>
              <w:t xml:space="preserve">40 hours/week; </w:t>
            </w:r>
            <w:r w:rsidR="00834B5B">
              <w:rPr>
                <w:rFonts w:cstheme="minorBidi"/>
              </w:rPr>
              <w:t>for more than</w:t>
            </w:r>
            <w:r>
              <w:rPr>
                <w:rFonts w:cstheme="minorBidi"/>
              </w:rPr>
              <w:t xml:space="preserve"> 12 Months</w:t>
            </w:r>
          </w:p>
        </w:tc>
      </w:tr>
      <w:tr w:rsidR="00D61431" w14:paraId="50B2660B" w14:textId="77777777" w:rsidTr="00D61431">
        <w:tc>
          <w:tcPr>
            <w:tcW w:w="4672" w:type="dxa"/>
            <w:tcBorders>
              <w:top w:val="nil"/>
              <w:left w:val="single" w:sz="4" w:space="0" w:color="auto"/>
              <w:bottom w:val="single" w:sz="4" w:space="0" w:color="auto"/>
              <w:right w:val="nil"/>
            </w:tcBorders>
            <w:vAlign w:val="center"/>
            <w:hideMark/>
          </w:tcPr>
          <w:p w14:paraId="5F6BD7C9" w14:textId="536343CF" w:rsidR="00D61431" w:rsidRDefault="00D61431">
            <w:pPr>
              <w:pStyle w:val="Heading2"/>
              <w:jc w:val="right"/>
            </w:pPr>
            <w:r>
              <w:t>Target Hourly Rate</w:t>
            </w:r>
            <w:r w:rsidR="009904A6">
              <w:t xml:space="preserve"> </w:t>
            </w:r>
            <w:r>
              <w:t>(*):</w:t>
            </w:r>
          </w:p>
        </w:tc>
        <w:tc>
          <w:tcPr>
            <w:tcW w:w="6120" w:type="dxa"/>
            <w:tcBorders>
              <w:top w:val="nil"/>
              <w:left w:val="nil"/>
              <w:bottom w:val="single" w:sz="4" w:space="0" w:color="auto"/>
              <w:right w:val="single" w:sz="4" w:space="0" w:color="auto"/>
            </w:tcBorders>
            <w:vAlign w:val="center"/>
            <w:hideMark/>
          </w:tcPr>
          <w:p w14:paraId="47422C83" w14:textId="77777777" w:rsidR="00D61431" w:rsidRDefault="00D61431"/>
        </w:tc>
      </w:tr>
    </w:tbl>
    <w:p w14:paraId="6701A6A2" w14:textId="77777777" w:rsidR="00D61431" w:rsidRDefault="00E43E9E" w:rsidP="00D61431">
      <w:pPr>
        <w:pStyle w:val="Heading1"/>
        <w:rPr>
          <w:rFonts w:eastAsiaTheme="minorHAnsi"/>
        </w:rPr>
      </w:pPr>
      <w:r>
        <w:rPr>
          <w:rFonts w:eastAsiaTheme="minorHAnsi"/>
        </w:rPr>
        <w:t>Position Summary</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14:paraId="7178D1B4" w14:textId="77777777"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14:paraId="4562919B" w14:textId="77777777" w:rsidR="00D61431" w:rsidRDefault="00D61431"/>
        </w:tc>
      </w:tr>
    </w:tbl>
    <w:p w14:paraId="4311E3E5" w14:textId="77777777" w:rsidR="00D61431" w:rsidRDefault="00E43E9E" w:rsidP="00D61431">
      <w:pPr>
        <w:pStyle w:val="Heading1"/>
        <w:rPr>
          <w:rFonts w:eastAsiaTheme="minorHAnsi"/>
        </w:rPr>
      </w:pPr>
      <w:r>
        <w:rPr>
          <w:rFonts w:eastAsiaTheme="minorHAnsi"/>
        </w:rPr>
        <w:t>Qualifications</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14:paraId="37A4CE06" w14:textId="77777777"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14:paraId="2060ABA0" w14:textId="77777777" w:rsidR="00D61431" w:rsidRDefault="00D61431"/>
        </w:tc>
      </w:tr>
    </w:tbl>
    <w:p w14:paraId="48809F29" w14:textId="77777777" w:rsidR="00D61431" w:rsidRDefault="00E43E9E" w:rsidP="00D61431">
      <w:pPr>
        <w:pStyle w:val="Heading1"/>
        <w:rPr>
          <w:rFonts w:eastAsiaTheme="minorHAnsi"/>
        </w:rPr>
      </w:pPr>
      <w:r>
        <w:rPr>
          <w:rFonts w:eastAsiaTheme="minorHAnsi"/>
        </w:rPr>
        <w:t>What we are looking for</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14:paraId="45D57E76" w14:textId="77777777"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14:paraId="0966BFB7" w14:textId="77777777" w:rsidR="00D61431" w:rsidRDefault="00D61431"/>
        </w:tc>
      </w:tr>
    </w:tbl>
    <w:p w14:paraId="2A614A70" w14:textId="77777777" w:rsidR="00D61431" w:rsidRDefault="00D61431" w:rsidP="00D61431">
      <w:pPr>
        <w:pStyle w:val="Heading1"/>
        <w:rPr>
          <w:rFonts w:eastAsiaTheme="minorHAnsi"/>
        </w:rPr>
      </w:pPr>
      <w:r>
        <w:rPr>
          <w:rFonts w:eastAsiaTheme="minorHAnsi"/>
        </w:rPr>
        <w:lastRenderedPageBreak/>
        <w:t>Response Guidelines:</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6411"/>
        <w:gridCol w:w="2939"/>
      </w:tblGrid>
      <w:tr w:rsidR="00D61431" w14:paraId="4EC25194" w14:textId="77777777" w:rsidTr="005E0347">
        <w:tc>
          <w:tcPr>
            <w:tcW w:w="6411" w:type="dxa"/>
            <w:tcBorders>
              <w:top w:val="single" w:sz="4" w:space="0" w:color="auto"/>
              <w:left w:val="single" w:sz="4" w:space="0" w:color="auto"/>
              <w:bottom w:val="nil"/>
              <w:right w:val="nil"/>
            </w:tcBorders>
            <w:vAlign w:val="center"/>
            <w:hideMark/>
          </w:tcPr>
          <w:p w14:paraId="71716ECB" w14:textId="77777777" w:rsidR="00D61431" w:rsidRDefault="00D61431">
            <w:pPr>
              <w:pStyle w:val="Heading2"/>
              <w:jc w:val="right"/>
            </w:pPr>
            <w:r>
              <w:t>Number of Responses Allowed per Contracting Firm:</w:t>
            </w:r>
          </w:p>
        </w:tc>
        <w:tc>
          <w:tcPr>
            <w:tcW w:w="2939" w:type="dxa"/>
            <w:tcBorders>
              <w:top w:val="single" w:sz="4" w:space="0" w:color="auto"/>
              <w:left w:val="nil"/>
              <w:bottom w:val="nil"/>
              <w:right w:val="single" w:sz="4" w:space="0" w:color="auto"/>
            </w:tcBorders>
            <w:vAlign w:val="center"/>
            <w:hideMark/>
          </w:tcPr>
          <w:p w14:paraId="27B46639" w14:textId="77777777" w:rsidR="00D61431" w:rsidRDefault="00D61431">
            <w:pPr>
              <w:rPr>
                <w:rFonts w:cstheme="minorBidi"/>
              </w:rPr>
            </w:pPr>
            <w:r>
              <w:rPr>
                <w:rFonts w:cstheme="minorBidi"/>
              </w:rPr>
              <w:t>Unlimited</w:t>
            </w:r>
          </w:p>
        </w:tc>
      </w:tr>
      <w:tr w:rsidR="00D61431" w14:paraId="17B0FF1F" w14:textId="77777777" w:rsidTr="005E0347">
        <w:tc>
          <w:tcPr>
            <w:tcW w:w="6411" w:type="dxa"/>
            <w:tcBorders>
              <w:top w:val="nil"/>
              <w:left w:val="single" w:sz="4" w:space="0" w:color="auto"/>
              <w:bottom w:val="nil"/>
              <w:right w:val="nil"/>
            </w:tcBorders>
            <w:vAlign w:val="center"/>
            <w:hideMark/>
          </w:tcPr>
          <w:p w14:paraId="0FC06F70" w14:textId="77777777" w:rsidR="00D61431" w:rsidRDefault="00D61431">
            <w:pPr>
              <w:pStyle w:val="Heading2"/>
              <w:jc w:val="right"/>
            </w:pPr>
            <w:r>
              <w:t>In-Person Interview Required:</w:t>
            </w:r>
          </w:p>
        </w:tc>
        <w:tc>
          <w:tcPr>
            <w:tcW w:w="2939" w:type="dxa"/>
            <w:tcBorders>
              <w:top w:val="nil"/>
              <w:left w:val="nil"/>
              <w:bottom w:val="nil"/>
              <w:right w:val="single" w:sz="4" w:space="0" w:color="auto"/>
            </w:tcBorders>
            <w:vAlign w:val="center"/>
            <w:hideMark/>
          </w:tcPr>
          <w:p w14:paraId="647FD8E7" w14:textId="3A6AFCEC" w:rsidR="00D61431" w:rsidRDefault="003E4624">
            <w:pPr>
              <w:rPr>
                <w:rFonts w:cstheme="minorBidi"/>
              </w:rPr>
            </w:pPr>
            <w:r>
              <w:rPr>
                <w:rFonts w:cstheme="minorBidi"/>
              </w:rPr>
              <w:t>No</w:t>
            </w:r>
          </w:p>
        </w:tc>
      </w:tr>
      <w:tr w:rsidR="00D61431" w14:paraId="60F3B41B" w14:textId="77777777" w:rsidTr="005E0347">
        <w:tc>
          <w:tcPr>
            <w:tcW w:w="6411" w:type="dxa"/>
            <w:tcBorders>
              <w:top w:val="nil"/>
              <w:left w:val="single" w:sz="4" w:space="0" w:color="auto"/>
              <w:bottom w:val="nil"/>
              <w:right w:val="nil"/>
            </w:tcBorders>
            <w:vAlign w:val="center"/>
            <w:hideMark/>
          </w:tcPr>
          <w:p w14:paraId="7C37FCA2" w14:textId="1CC0057E" w:rsidR="00D61431" w:rsidRDefault="003E4624">
            <w:pPr>
              <w:pStyle w:val="Heading2"/>
              <w:jc w:val="right"/>
            </w:pPr>
            <w:r>
              <w:t>MSTeams</w:t>
            </w:r>
            <w:r w:rsidR="00D61431">
              <w:t xml:space="preserve"> Interview Allowed:</w:t>
            </w:r>
          </w:p>
        </w:tc>
        <w:tc>
          <w:tcPr>
            <w:tcW w:w="2939" w:type="dxa"/>
            <w:tcBorders>
              <w:top w:val="nil"/>
              <w:left w:val="nil"/>
              <w:bottom w:val="nil"/>
              <w:right w:val="single" w:sz="4" w:space="0" w:color="auto"/>
            </w:tcBorders>
            <w:vAlign w:val="center"/>
            <w:hideMark/>
          </w:tcPr>
          <w:p w14:paraId="0AE3D1C9" w14:textId="77777777" w:rsidR="00D61431" w:rsidRDefault="00D61431">
            <w:pPr>
              <w:rPr>
                <w:rFonts w:cstheme="minorBidi"/>
              </w:rPr>
            </w:pPr>
            <w:r>
              <w:rPr>
                <w:rFonts w:cstheme="minorBidi"/>
              </w:rPr>
              <w:t>Yes</w:t>
            </w:r>
          </w:p>
        </w:tc>
      </w:tr>
      <w:tr w:rsidR="00D61431" w14:paraId="7CE89242" w14:textId="77777777" w:rsidTr="005E0347">
        <w:tc>
          <w:tcPr>
            <w:tcW w:w="6411" w:type="dxa"/>
            <w:tcBorders>
              <w:top w:val="nil"/>
              <w:left w:val="single" w:sz="4" w:space="0" w:color="auto"/>
              <w:bottom w:val="single" w:sz="4" w:space="0" w:color="auto"/>
              <w:right w:val="nil"/>
            </w:tcBorders>
            <w:vAlign w:val="center"/>
            <w:hideMark/>
          </w:tcPr>
          <w:p w14:paraId="00515078" w14:textId="77777777" w:rsidR="00D61431" w:rsidRDefault="00D61431">
            <w:pPr>
              <w:pStyle w:val="Heading2"/>
              <w:jc w:val="right"/>
            </w:pPr>
            <w:r>
              <w:t>ETF will perform reference checks after interview:</w:t>
            </w:r>
          </w:p>
        </w:tc>
        <w:tc>
          <w:tcPr>
            <w:tcW w:w="2939" w:type="dxa"/>
            <w:tcBorders>
              <w:top w:val="nil"/>
              <w:left w:val="nil"/>
              <w:bottom w:val="single" w:sz="4" w:space="0" w:color="auto"/>
              <w:right w:val="single" w:sz="4" w:space="0" w:color="auto"/>
            </w:tcBorders>
            <w:vAlign w:val="center"/>
            <w:hideMark/>
          </w:tcPr>
          <w:p w14:paraId="4A88CB35" w14:textId="77777777" w:rsidR="00D61431" w:rsidRDefault="00D61431">
            <w:pPr>
              <w:rPr>
                <w:rFonts w:cstheme="minorBidi"/>
              </w:rPr>
            </w:pPr>
            <w:r>
              <w:rPr>
                <w:rFonts w:cstheme="minorBidi"/>
              </w:rPr>
              <w:t>Yes</w:t>
            </w:r>
          </w:p>
        </w:tc>
      </w:tr>
      <w:tr w:rsidR="00D61431" w14:paraId="00B31F0E" w14:textId="77777777" w:rsidTr="005E0347">
        <w:tc>
          <w:tcPr>
            <w:tcW w:w="6411" w:type="dxa"/>
            <w:tcBorders>
              <w:top w:val="single" w:sz="4" w:space="0" w:color="auto"/>
              <w:left w:val="single" w:sz="4" w:space="0" w:color="auto"/>
              <w:bottom w:val="nil"/>
              <w:right w:val="nil"/>
            </w:tcBorders>
            <w:vAlign w:val="center"/>
            <w:hideMark/>
          </w:tcPr>
          <w:p w14:paraId="013FECAF" w14:textId="77777777" w:rsidR="00D61431" w:rsidRDefault="00D61431">
            <w:pPr>
              <w:pStyle w:val="Heading2"/>
              <w:jc w:val="right"/>
              <w:rPr>
                <w:sz w:val="24"/>
                <w:szCs w:val="24"/>
              </w:rPr>
            </w:pPr>
            <w:r>
              <w:rPr>
                <w:u w:val="single"/>
              </w:rPr>
              <w:t>Required Response Materials</w:t>
            </w:r>
          </w:p>
        </w:tc>
        <w:tc>
          <w:tcPr>
            <w:tcW w:w="2939" w:type="dxa"/>
            <w:tcBorders>
              <w:top w:val="single" w:sz="4" w:space="0" w:color="auto"/>
              <w:left w:val="nil"/>
              <w:bottom w:val="nil"/>
              <w:right w:val="single" w:sz="4" w:space="0" w:color="auto"/>
            </w:tcBorders>
            <w:vAlign w:val="center"/>
            <w:hideMark/>
          </w:tcPr>
          <w:p w14:paraId="0C67AF0C" w14:textId="77777777" w:rsidR="00D61431" w:rsidRDefault="00D61431">
            <w:pPr>
              <w:rPr>
                <w:sz w:val="24"/>
                <w:szCs w:val="24"/>
              </w:rPr>
            </w:pPr>
          </w:p>
        </w:tc>
      </w:tr>
      <w:tr w:rsidR="00D61431" w14:paraId="079564A1" w14:textId="77777777" w:rsidTr="005E0347">
        <w:tc>
          <w:tcPr>
            <w:tcW w:w="6411" w:type="dxa"/>
            <w:tcBorders>
              <w:top w:val="nil"/>
              <w:left w:val="single" w:sz="4" w:space="0" w:color="auto"/>
              <w:bottom w:val="nil"/>
              <w:right w:val="nil"/>
            </w:tcBorders>
            <w:vAlign w:val="center"/>
            <w:hideMark/>
          </w:tcPr>
          <w:p w14:paraId="72BB03D5" w14:textId="77777777" w:rsidR="00D61431" w:rsidRDefault="00D61431">
            <w:pPr>
              <w:pStyle w:val="Heading2"/>
              <w:jc w:val="right"/>
            </w:pPr>
            <w:r>
              <w:t>Resume:</w:t>
            </w:r>
          </w:p>
        </w:tc>
        <w:tc>
          <w:tcPr>
            <w:tcW w:w="2939" w:type="dxa"/>
            <w:tcBorders>
              <w:top w:val="nil"/>
              <w:left w:val="nil"/>
              <w:bottom w:val="nil"/>
              <w:right w:val="single" w:sz="4" w:space="0" w:color="auto"/>
            </w:tcBorders>
            <w:vAlign w:val="center"/>
            <w:hideMark/>
          </w:tcPr>
          <w:p w14:paraId="0B8EFD3B" w14:textId="77777777" w:rsidR="00D61431" w:rsidRDefault="00D61431">
            <w:pPr>
              <w:rPr>
                <w:rFonts w:cstheme="minorBidi"/>
              </w:rPr>
            </w:pPr>
            <w:r>
              <w:rPr>
                <w:rFonts w:cstheme="minorBidi"/>
              </w:rPr>
              <w:t>Yes</w:t>
            </w:r>
          </w:p>
        </w:tc>
      </w:tr>
      <w:tr w:rsidR="00D61431" w14:paraId="5D1EF4DE" w14:textId="77777777" w:rsidTr="005E0347">
        <w:tc>
          <w:tcPr>
            <w:tcW w:w="6411" w:type="dxa"/>
            <w:tcBorders>
              <w:top w:val="nil"/>
              <w:left w:val="single" w:sz="4" w:space="0" w:color="auto"/>
              <w:bottom w:val="nil"/>
              <w:right w:val="nil"/>
            </w:tcBorders>
            <w:vAlign w:val="center"/>
            <w:hideMark/>
          </w:tcPr>
          <w:p w14:paraId="0CFF89F3" w14:textId="77777777" w:rsidR="00D61431" w:rsidRDefault="00D61431">
            <w:pPr>
              <w:pStyle w:val="Heading2"/>
              <w:jc w:val="right"/>
            </w:pPr>
            <w:r>
              <w:t>Test Scores:</w:t>
            </w:r>
          </w:p>
        </w:tc>
        <w:tc>
          <w:tcPr>
            <w:tcW w:w="2939" w:type="dxa"/>
            <w:tcBorders>
              <w:top w:val="nil"/>
              <w:left w:val="nil"/>
              <w:bottom w:val="nil"/>
              <w:right w:val="single" w:sz="4" w:space="0" w:color="auto"/>
            </w:tcBorders>
            <w:vAlign w:val="center"/>
            <w:hideMark/>
          </w:tcPr>
          <w:p w14:paraId="425BF6FC" w14:textId="77777777" w:rsidR="00D61431" w:rsidRDefault="00D61431">
            <w:pPr>
              <w:rPr>
                <w:rFonts w:cstheme="minorBidi"/>
                <w:sz w:val="24"/>
                <w:szCs w:val="24"/>
              </w:rPr>
            </w:pPr>
            <w:r>
              <w:rPr>
                <w:rFonts w:cstheme="minorBidi"/>
              </w:rPr>
              <w:t>No</w:t>
            </w:r>
            <w:r>
              <w:rPr>
                <w:rFonts w:cstheme="minorBidi"/>
                <w:color w:val="AEAAAA" w:themeColor="background2" w:themeShade="BF"/>
              </w:rPr>
              <w:t xml:space="preserve"> (if yes, specify)</w:t>
            </w:r>
          </w:p>
        </w:tc>
      </w:tr>
      <w:tr w:rsidR="00D61431" w14:paraId="13D73AE5" w14:textId="77777777" w:rsidTr="005E0347">
        <w:tc>
          <w:tcPr>
            <w:tcW w:w="6411" w:type="dxa"/>
            <w:tcBorders>
              <w:top w:val="nil"/>
              <w:left w:val="single" w:sz="4" w:space="0" w:color="auto"/>
              <w:bottom w:val="single" w:sz="4" w:space="0" w:color="auto"/>
              <w:right w:val="nil"/>
            </w:tcBorders>
            <w:vAlign w:val="center"/>
            <w:hideMark/>
          </w:tcPr>
          <w:p w14:paraId="07A4C1E4" w14:textId="77777777" w:rsidR="00D61431" w:rsidRDefault="00D61431">
            <w:pPr>
              <w:pStyle w:val="Heading2"/>
              <w:jc w:val="right"/>
            </w:pPr>
            <w:r>
              <w:t>Other:</w:t>
            </w:r>
          </w:p>
        </w:tc>
        <w:tc>
          <w:tcPr>
            <w:tcW w:w="2939" w:type="dxa"/>
            <w:tcBorders>
              <w:top w:val="nil"/>
              <w:left w:val="nil"/>
              <w:bottom w:val="single" w:sz="4" w:space="0" w:color="auto"/>
              <w:right w:val="single" w:sz="4" w:space="0" w:color="auto"/>
            </w:tcBorders>
            <w:vAlign w:val="center"/>
            <w:hideMark/>
          </w:tcPr>
          <w:p w14:paraId="56AF081E" w14:textId="77777777" w:rsidR="00D61431" w:rsidRDefault="00D61431"/>
        </w:tc>
      </w:tr>
    </w:tbl>
    <w:p w14:paraId="42FB2E6B" w14:textId="77777777" w:rsidR="00D61431" w:rsidRDefault="00D61431" w:rsidP="00D61431"/>
    <w:p w14:paraId="3930A6CC" w14:textId="77777777" w:rsidR="00E43E9E" w:rsidRDefault="00D61431" w:rsidP="00D61431">
      <w:pPr>
        <w:rPr>
          <w:sz w:val="28"/>
        </w:rPr>
      </w:pPr>
      <w:r>
        <w:rPr>
          <w:sz w:val="28"/>
        </w:rPr>
        <w:t>Please respond to</w:t>
      </w:r>
      <w:r>
        <w:rPr>
          <w:sz w:val="36"/>
        </w:rPr>
        <w:t xml:space="preserve"> </w:t>
      </w:r>
      <w:hyperlink r:id="rId5" w:history="1">
        <w:r>
          <w:rPr>
            <w:rStyle w:val="Hyperlink"/>
            <w:sz w:val="28"/>
          </w:rPr>
          <w:t>ETFSMBContractorStaffing@etf.wi.gov</w:t>
        </w:r>
      </w:hyperlink>
      <w:r>
        <w:rPr>
          <w:sz w:val="24"/>
          <w:szCs w:val="24"/>
        </w:rPr>
        <w:t xml:space="preserve"> </w:t>
      </w:r>
      <w:r>
        <w:rPr>
          <w:sz w:val="28"/>
        </w:rPr>
        <w:t>by the due date above</w:t>
      </w:r>
      <w:r w:rsidR="00FE484D">
        <w:rPr>
          <w:sz w:val="28"/>
        </w:rPr>
        <w:t>.</w:t>
      </w:r>
      <w:r w:rsidR="00E43E9E">
        <w:rPr>
          <w:sz w:val="28"/>
        </w:rPr>
        <w:t xml:space="preserve"> </w:t>
      </w:r>
      <w:r w:rsidR="00FE484D">
        <w:rPr>
          <w:sz w:val="28"/>
        </w:rPr>
        <w:t>A</w:t>
      </w:r>
      <w:r w:rsidR="00E43E9E">
        <w:rPr>
          <w:sz w:val="28"/>
        </w:rPr>
        <w:t>s resumes arrive</w:t>
      </w:r>
      <w:r w:rsidR="00FE484D">
        <w:rPr>
          <w:sz w:val="28"/>
        </w:rPr>
        <w:t>,</w:t>
      </w:r>
      <w:r w:rsidR="00E43E9E">
        <w:rPr>
          <w:sz w:val="28"/>
        </w:rPr>
        <w:t xml:space="preserve"> interviews will be scheduled for qualified candidates</w:t>
      </w:r>
      <w:r>
        <w:rPr>
          <w:sz w:val="28"/>
        </w:rPr>
        <w:t xml:space="preserve">. </w:t>
      </w:r>
    </w:p>
    <w:p w14:paraId="1A7BB77A" w14:textId="77777777" w:rsidR="00D61431" w:rsidRDefault="00D61431" w:rsidP="00D61431">
      <w:pPr>
        <w:rPr>
          <w:sz w:val="28"/>
        </w:rPr>
      </w:pPr>
      <w:r>
        <w:rPr>
          <w:sz w:val="28"/>
        </w:rPr>
        <w:t>Thank you.</w:t>
      </w:r>
    </w:p>
    <w:p w14:paraId="173A9538" w14:textId="77777777" w:rsidR="00D61431" w:rsidRDefault="00D61431" w:rsidP="00D61431"/>
    <w:p w14:paraId="3D7B4D47" w14:textId="77777777" w:rsidR="00D61431" w:rsidRDefault="00D61431" w:rsidP="00D61431"/>
    <w:p w14:paraId="3E505EA8" w14:textId="77777777" w:rsidR="00D61431" w:rsidRDefault="00D61431" w:rsidP="00D61431">
      <w:r>
        <w:t xml:space="preserve">(*) The “Target Hourly Rate” is the maximum that ETF would be willing to pay for the position. However, vendors may not submit a candidate at a rate higher than </w:t>
      </w:r>
      <w:r w:rsidR="00834B5B">
        <w:t>provided</w:t>
      </w:r>
      <w:r>
        <w:t xml:space="preserve"> in their RFP response.</w:t>
      </w:r>
    </w:p>
    <w:p w14:paraId="2C4C1FE9" w14:textId="77777777" w:rsidR="00D61431" w:rsidRDefault="00D61431" w:rsidP="00D61431">
      <w:pPr>
        <w:rPr>
          <w:rFonts w:ascii="Times New Roman" w:eastAsia="Times New Roman" w:hAnsi="Times New Roman" w:cs="Times New Roman"/>
          <w:noProof/>
          <w:sz w:val="24"/>
          <w:szCs w:val="24"/>
        </w:rPr>
      </w:pPr>
    </w:p>
    <w:p w14:paraId="7F70EF0E" w14:textId="77777777" w:rsidR="00D61431" w:rsidRDefault="00D61431" w:rsidP="00D61431">
      <w:r>
        <w:rPr>
          <w:rFonts w:ascii="Arial" w:eastAsiaTheme="minorEastAsia" w:hAnsi="Arial" w:cs="Arial"/>
          <w:i/>
          <w:iCs/>
          <w:noProof/>
          <w:color w:val="808080"/>
          <w:sz w:val="15"/>
          <w:szCs w:val="15"/>
        </w:rPr>
        <w:t>This email message and any attachments may contain information that is confidential, privileged, proprietary, or otherwise protected by law. This information is intended solely for the named addressee (or a person responsible for delivering it to the addressee). If you have received this message in error, please notify the sender immediately and delete it from your computer. Unauthorized disclosure, copying, printing, or distribution of this message is prohibited.</w:t>
      </w:r>
    </w:p>
    <w:p w14:paraId="2A8FDBE1" w14:textId="77777777" w:rsidR="00D61431" w:rsidRDefault="00D61431" w:rsidP="00D61431"/>
    <w:p w14:paraId="6BF320E0" w14:textId="77777777" w:rsidR="00DC10B2" w:rsidRDefault="00DC10B2"/>
    <w:sectPr w:rsidR="00DC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31"/>
    <w:rsid w:val="0000193B"/>
    <w:rsid w:val="00001F2F"/>
    <w:rsid w:val="0000366B"/>
    <w:rsid w:val="00003DFE"/>
    <w:rsid w:val="000054CB"/>
    <w:rsid w:val="0000658D"/>
    <w:rsid w:val="00012029"/>
    <w:rsid w:val="00012714"/>
    <w:rsid w:val="00015141"/>
    <w:rsid w:val="00016F6E"/>
    <w:rsid w:val="00021269"/>
    <w:rsid w:val="00024A93"/>
    <w:rsid w:val="0002576F"/>
    <w:rsid w:val="00026287"/>
    <w:rsid w:val="000347BD"/>
    <w:rsid w:val="00035B96"/>
    <w:rsid w:val="000363DC"/>
    <w:rsid w:val="00036F36"/>
    <w:rsid w:val="00037096"/>
    <w:rsid w:val="00042360"/>
    <w:rsid w:val="000438E4"/>
    <w:rsid w:val="00055BD7"/>
    <w:rsid w:val="00060C55"/>
    <w:rsid w:val="000616D9"/>
    <w:rsid w:val="00062BD9"/>
    <w:rsid w:val="00063AB4"/>
    <w:rsid w:val="00066856"/>
    <w:rsid w:val="00066E9D"/>
    <w:rsid w:val="00075D3A"/>
    <w:rsid w:val="00076EE9"/>
    <w:rsid w:val="00080E19"/>
    <w:rsid w:val="00080EA5"/>
    <w:rsid w:val="000816F8"/>
    <w:rsid w:val="00081CD0"/>
    <w:rsid w:val="000860E9"/>
    <w:rsid w:val="00087F59"/>
    <w:rsid w:val="000925B7"/>
    <w:rsid w:val="00096568"/>
    <w:rsid w:val="000A281B"/>
    <w:rsid w:val="000A34F3"/>
    <w:rsid w:val="000A4BAB"/>
    <w:rsid w:val="000A5C4E"/>
    <w:rsid w:val="000B4649"/>
    <w:rsid w:val="000C01F4"/>
    <w:rsid w:val="000C2E1C"/>
    <w:rsid w:val="000C39B3"/>
    <w:rsid w:val="000C7881"/>
    <w:rsid w:val="000D5FC3"/>
    <w:rsid w:val="000E130B"/>
    <w:rsid w:val="000E2939"/>
    <w:rsid w:val="000E4287"/>
    <w:rsid w:val="000E58B1"/>
    <w:rsid w:val="000E698F"/>
    <w:rsid w:val="000F1356"/>
    <w:rsid w:val="000F20E6"/>
    <w:rsid w:val="000F2BE2"/>
    <w:rsid w:val="000F2F17"/>
    <w:rsid w:val="000F3F5E"/>
    <w:rsid w:val="000F4F23"/>
    <w:rsid w:val="00100B89"/>
    <w:rsid w:val="00101A35"/>
    <w:rsid w:val="00101D2F"/>
    <w:rsid w:val="001046C3"/>
    <w:rsid w:val="00105FE2"/>
    <w:rsid w:val="00111014"/>
    <w:rsid w:val="00112670"/>
    <w:rsid w:val="0011637F"/>
    <w:rsid w:val="00121481"/>
    <w:rsid w:val="001220B3"/>
    <w:rsid w:val="0012283E"/>
    <w:rsid w:val="00126770"/>
    <w:rsid w:val="0013081B"/>
    <w:rsid w:val="00130DE5"/>
    <w:rsid w:val="00133A41"/>
    <w:rsid w:val="001368AC"/>
    <w:rsid w:val="00137E9B"/>
    <w:rsid w:val="001409C9"/>
    <w:rsid w:val="00144391"/>
    <w:rsid w:val="00147ECE"/>
    <w:rsid w:val="00150C6C"/>
    <w:rsid w:val="00151ED4"/>
    <w:rsid w:val="00152569"/>
    <w:rsid w:val="0015393A"/>
    <w:rsid w:val="001608B8"/>
    <w:rsid w:val="00163EE9"/>
    <w:rsid w:val="00174900"/>
    <w:rsid w:val="00184777"/>
    <w:rsid w:val="00193999"/>
    <w:rsid w:val="00197BF3"/>
    <w:rsid w:val="001A281C"/>
    <w:rsid w:val="001A3044"/>
    <w:rsid w:val="001A32F4"/>
    <w:rsid w:val="001A5975"/>
    <w:rsid w:val="001A5A0A"/>
    <w:rsid w:val="001B1711"/>
    <w:rsid w:val="001B6C37"/>
    <w:rsid w:val="001C2159"/>
    <w:rsid w:val="001C4954"/>
    <w:rsid w:val="001C727A"/>
    <w:rsid w:val="001D0A54"/>
    <w:rsid w:val="001E4236"/>
    <w:rsid w:val="001E6DB6"/>
    <w:rsid w:val="00203FDE"/>
    <w:rsid w:val="002042B8"/>
    <w:rsid w:val="0020497D"/>
    <w:rsid w:val="0021336B"/>
    <w:rsid w:val="002142EF"/>
    <w:rsid w:val="002154CE"/>
    <w:rsid w:val="00223C47"/>
    <w:rsid w:val="002252C5"/>
    <w:rsid w:val="002359A8"/>
    <w:rsid w:val="00235D8D"/>
    <w:rsid w:val="002427A9"/>
    <w:rsid w:val="00245205"/>
    <w:rsid w:val="00250AAC"/>
    <w:rsid w:val="00256EB0"/>
    <w:rsid w:val="00260852"/>
    <w:rsid w:val="002649D9"/>
    <w:rsid w:val="002650FD"/>
    <w:rsid w:val="00270165"/>
    <w:rsid w:val="002734D1"/>
    <w:rsid w:val="00277B9B"/>
    <w:rsid w:val="00277C49"/>
    <w:rsid w:val="002801A1"/>
    <w:rsid w:val="00281BF8"/>
    <w:rsid w:val="002914C4"/>
    <w:rsid w:val="0029340F"/>
    <w:rsid w:val="00295E8E"/>
    <w:rsid w:val="00296AEB"/>
    <w:rsid w:val="002A6093"/>
    <w:rsid w:val="002A7761"/>
    <w:rsid w:val="002B2F0C"/>
    <w:rsid w:val="002B7768"/>
    <w:rsid w:val="002C1641"/>
    <w:rsid w:val="002C28BF"/>
    <w:rsid w:val="002C2932"/>
    <w:rsid w:val="002C57B1"/>
    <w:rsid w:val="002C7170"/>
    <w:rsid w:val="002D138C"/>
    <w:rsid w:val="002D1FF6"/>
    <w:rsid w:val="002D4F43"/>
    <w:rsid w:val="002D6C47"/>
    <w:rsid w:val="002E17EE"/>
    <w:rsid w:val="002E34AA"/>
    <w:rsid w:val="002E7FFA"/>
    <w:rsid w:val="002F3C58"/>
    <w:rsid w:val="00300CFB"/>
    <w:rsid w:val="00307D73"/>
    <w:rsid w:val="00310C75"/>
    <w:rsid w:val="00317098"/>
    <w:rsid w:val="003171AA"/>
    <w:rsid w:val="0031777F"/>
    <w:rsid w:val="00317A7E"/>
    <w:rsid w:val="00320232"/>
    <w:rsid w:val="00320D21"/>
    <w:rsid w:val="00321FFB"/>
    <w:rsid w:val="00322340"/>
    <w:rsid w:val="00326FBC"/>
    <w:rsid w:val="003271F9"/>
    <w:rsid w:val="00331301"/>
    <w:rsid w:val="00335386"/>
    <w:rsid w:val="003379E6"/>
    <w:rsid w:val="003407ED"/>
    <w:rsid w:val="003439B4"/>
    <w:rsid w:val="00343D12"/>
    <w:rsid w:val="00344D0A"/>
    <w:rsid w:val="00346EF6"/>
    <w:rsid w:val="0036186F"/>
    <w:rsid w:val="00362813"/>
    <w:rsid w:val="00363ACA"/>
    <w:rsid w:val="0036490D"/>
    <w:rsid w:val="00365BD3"/>
    <w:rsid w:val="003728DB"/>
    <w:rsid w:val="003745BB"/>
    <w:rsid w:val="003765F1"/>
    <w:rsid w:val="003817AF"/>
    <w:rsid w:val="003854FF"/>
    <w:rsid w:val="00385BB8"/>
    <w:rsid w:val="0038685C"/>
    <w:rsid w:val="003874D0"/>
    <w:rsid w:val="00391F0A"/>
    <w:rsid w:val="003935FB"/>
    <w:rsid w:val="0039569E"/>
    <w:rsid w:val="003A0F85"/>
    <w:rsid w:val="003A74C8"/>
    <w:rsid w:val="003B01A6"/>
    <w:rsid w:val="003B07B0"/>
    <w:rsid w:val="003B1683"/>
    <w:rsid w:val="003C3602"/>
    <w:rsid w:val="003C6EAF"/>
    <w:rsid w:val="003D4453"/>
    <w:rsid w:val="003D499C"/>
    <w:rsid w:val="003D5BED"/>
    <w:rsid w:val="003E10B5"/>
    <w:rsid w:val="003E1E9E"/>
    <w:rsid w:val="003E214E"/>
    <w:rsid w:val="003E4624"/>
    <w:rsid w:val="003E6D08"/>
    <w:rsid w:val="003F2919"/>
    <w:rsid w:val="003F2ED2"/>
    <w:rsid w:val="003F6E91"/>
    <w:rsid w:val="003F778A"/>
    <w:rsid w:val="00405B67"/>
    <w:rsid w:val="00406215"/>
    <w:rsid w:val="00406D8D"/>
    <w:rsid w:val="00411444"/>
    <w:rsid w:val="00411FCC"/>
    <w:rsid w:val="00417A90"/>
    <w:rsid w:val="00417CD3"/>
    <w:rsid w:val="00430B46"/>
    <w:rsid w:val="00430D1C"/>
    <w:rsid w:val="004326D0"/>
    <w:rsid w:val="00432A55"/>
    <w:rsid w:val="00432E33"/>
    <w:rsid w:val="004333D3"/>
    <w:rsid w:val="00434D44"/>
    <w:rsid w:val="004352B3"/>
    <w:rsid w:val="00436D71"/>
    <w:rsid w:val="004403F5"/>
    <w:rsid w:val="004432F1"/>
    <w:rsid w:val="00444DFB"/>
    <w:rsid w:val="00446948"/>
    <w:rsid w:val="00452946"/>
    <w:rsid w:val="00454224"/>
    <w:rsid w:val="0045563A"/>
    <w:rsid w:val="00455F11"/>
    <w:rsid w:val="00456916"/>
    <w:rsid w:val="00457008"/>
    <w:rsid w:val="004601A1"/>
    <w:rsid w:val="004602AB"/>
    <w:rsid w:val="004627B5"/>
    <w:rsid w:val="004644A3"/>
    <w:rsid w:val="00464884"/>
    <w:rsid w:val="004655BF"/>
    <w:rsid w:val="00465B52"/>
    <w:rsid w:val="004678A7"/>
    <w:rsid w:val="00471106"/>
    <w:rsid w:val="00472F9D"/>
    <w:rsid w:val="00475261"/>
    <w:rsid w:val="0047675C"/>
    <w:rsid w:val="004771EB"/>
    <w:rsid w:val="004806CC"/>
    <w:rsid w:val="0048752B"/>
    <w:rsid w:val="00490AAE"/>
    <w:rsid w:val="00491F5D"/>
    <w:rsid w:val="00495517"/>
    <w:rsid w:val="004968DC"/>
    <w:rsid w:val="004A1395"/>
    <w:rsid w:val="004A6C69"/>
    <w:rsid w:val="004B0973"/>
    <w:rsid w:val="004B2E7D"/>
    <w:rsid w:val="004B4A79"/>
    <w:rsid w:val="004B64BC"/>
    <w:rsid w:val="004B7122"/>
    <w:rsid w:val="004C0DD3"/>
    <w:rsid w:val="004C2B3F"/>
    <w:rsid w:val="004C3219"/>
    <w:rsid w:val="004C734C"/>
    <w:rsid w:val="004D17D5"/>
    <w:rsid w:val="004D27B5"/>
    <w:rsid w:val="004D4AF3"/>
    <w:rsid w:val="004D510C"/>
    <w:rsid w:val="004E0997"/>
    <w:rsid w:val="004E182E"/>
    <w:rsid w:val="004E18C4"/>
    <w:rsid w:val="004E1A43"/>
    <w:rsid w:val="004E287F"/>
    <w:rsid w:val="004E3299"/>
    <w:rsid w:val="004E3F15"/>
    <w:rsid w:val="004E4D2A"/>
    <w:rsid w:val="004E61AC"/>
    <w:rsid w:val="004F227B"/>
    <w:rsid w:val="004F71AB"/>
    <w:rsid w:val="004F7BEF"/>
    <w:rsid w:val="00502D58"/>
    <w:rsid w:val="005033AF"/>
    <w:rsid w:val="005042BD"/>
    <w:rsid w:val="00504E12"/>
    <w:rsid w:val="00514DA1"/>
    <w:rsid w:val="00520077"/>
    <w:rsid w:val="00521868"/>
    <w:rsid w:val="005267B6"/>
    <w:rsid w:val="00526B05"/>
    <w:rsid w:val="0052722F"/>
    <w:rsid w:val="00527F4E"/>
    <w:rsid w:val="0053050A"/>
    <w:rsid w:val="00530FB8"/>
    <w:rsid w:val="005320C0"/>
    <w:rsid w:val="00532232"/>
    <w:rsid w:val="005328E8"/>
    <w:rsid w:val="005334F2"/>
    <w:rsid w:val="0053459E"/>
    <w:rsid w:val="00544E7A"/>
    <w:rsid w:val="0054663F"/>
    <w:rsid w:val="005471BD"/>
    <w:rsid w:val="0055250A"/>
    <w:rsid w:val="0056245E"/>
    <w:rsid w:val="00565C09"/>
    <w:rsid w:val="00567B04"/>
    <w:rsid w:val="00570FA2"/>
    <w:rsid w:val="00574A55"/>
    <w:rsid w:val="0057691F"/>
    <w:rsid w:val="00576DB0"/>
    <w:rsid w:val="00581F91"/>
    <w:rsid w:val="00582318"/>
    <w:rsid w:val="005826FE"/>
    <w:rsid w:val="00584553"/>
    <w:rsid w:val="00584F8B"/>
    <w:rsid w:val="00586931"/>
    <w:rsid w:val="0059168B"/>
    <w:rsid w:val="005953F4"/>
    <w:rsid w:val="005A384D"/>
    <w:rsid w:val="005A74A9"/>
    <w:rsid w:val="005B4F43"/>
    <w:rsid w:val="005B6B60"/>
    <w:rsid w:val="005C1D5D"/>
    <w:rsid w:val="005C6233"/>
    <w:rsid w:val="005D530F"/>
    <w:rsid w:val="005D6123"/>
    <w:rsid w:val="005D69DF"/>
    <w:rsid w:val="005D6B64"/>
    <w:rsid w:val="005D77FC"/>
    <w:rsid w:val="005E0347"/>
    <w:rsid w:val="005E0C99"/>
    <w:rsid w:val="005E0E00"/>
    <w:rsid w:val="005E1445"/>
    <w:rsid w:val="005E26CD"/>
    <w:rsid w:val="005E3B74"/>
    <w:rsid w:val="005E747E"/>
    <w:rsid w:val="005E7B78"/>
    <w:rsid w:val="005F048E"/>
    <w:rsid w:val="005F0D80"/>
    <w:rsid w:val="005F1B1A"/>
    <w:rsid w:val="005F43C0"/>
    <w:rsid w:val="005F668A"/>
    <w:rsid w:val="00600AF1"/>
    <w:rsid w:val="00606D6B"/>
    <w:rsid w:val="0061141C"/>
    <w:rsid w:val="00617156"/>
    <w:rsid w:val="006234B4"/>
    <w:rsid w:val="00640150"/>
    <w:rsid w:val="00641872"/>
    <w:rsid w:val="006440B7"/>
    <w:rsid w:val="00644A76"/>
    <w:rsid w:val="00647272"/>
    <w:rsid w:val="00651766"/>
    <w:rsid w:val="0065449F"/>
    <w:rsid w:val="0065754A"/>
    <w:rsid w:val="006714E0"/>
    <w:rsid w:val="006728B0"/>
    <w:rsid w:val="00676AA5"/>
    <w:rsid w:val="00676ADC"/>
    <w:rsid w:val="006830E5"/>
    <w:rsid w:val="00683898"/>
    <w:rsid w:val="00684791"/>
    <w:rsid w:val="006855C0"/>
    <w:rsid w:val="006857BF"/>
    <w:rsid w:val="006868A9"/>
    <w:rsid w:val="00691348"/>
    <w:rsid w:val="00693993"/>
    <w:rsid w:val="00695E89"/>
    <w:rsid w:val="006B07E6"/>
    <w:rsid w:val="006B119A"/>
    <w:rsid w:val="006B1438"/>
    <w:rsid w:val="006B1E7D"/>
    <w:rsid w:val="006B2933"/>
    <w:rsid w:val="006B571B"/>
    <w:rsid w:val="006C422A"/>
    <w:rsid w:val="006C5334"/>
    <w:rsid w:val="006C64A4"/>
    <w:rsid w:val="006C6D17"/>
    <w:rsid w:val="006D138E"/>
    <w:rsid w:val="006D2562"/>
    <w:rsid w:val="006E0F20"/>
    <w:rsid w:val="006E1A52"/>
    <w:rsid w:val="006E3833"/>
    <w:rsid w:val="006E59A1"/>
    <w:rsid w:val="006E7385"/>
    <w:rsid w:val="006F1FE7"/>
    <w:rsid w:val="006F2902"/>
    <w:rsid w:val="006F3E6A"/>
    <w:rsid w:val="006F4239"/>
    <w:rsid w:val="006F5C68"/>
    <w:rsid w:val="00700BE6"/>
    <w:rsid w:val="00702305"/>
    <w:rsid w:val="007024D7"/>
    <w:rsid w:val="00703888"/>
    <w:rsid w:val="00704343"/>
    <w:rsid w:val="00715020"/>
    <w:rsid w:val="00717565"/>
    <w:rsid w:val="00720363"/>
    <w:rsid w:val="00722E5A"/>
    <w:rsid w:val="007253DB"/>
    <w:rsid w:val="007261BB"/>
    <w:rsid w:val="00730657"/>
    <w:rsid w:val="00730BA0"/>
    <w:rsid w:val="0073213F"/>
    <w:rsid w:val="00733BC6"/>
    <w:rsid w:val="00736CC2"/>
    <w:rsid w:val="00743DF7"/>
    <w:rsid w:val="00747CC5"/>
    <w:rsid w:val="0075213F"/>
    <w:rsid w:val="007533D2"/>
    <w:rsid w:val="00753E61"/>
    <w:rsid w:val="00756F3B"/>
    <w:rsid w:val="0076140C"/>
    <w:rsid w:val="00761E86"/>
    <w:rsid w:val="00762F9F"/>
    <w:rsid w:val="0076425B"/>
    <w:rsid w:val="00765059"/>
    <w:rsid w:val="0076613F"/>
    <w:rsid w:val="00770D86"/>
    <w:rsid w:val="007713E2"/>
    <w:rsid w:val="007723DA"/>
    <w:rsid w:val="00774217"/>
    <w:rsid w:val="007763AE"/>
    <w:rsid w:val="007810C4"/>
    <w:rsid w:val="007A0DB7"/>
    <w:rsid w:val="007A5078"/>
    <w:rsid w:val="007B3E1A"/>
    <w:rsid w:val="007B7852"/>
    <w:rsid w:val="007C0509"/>
    <w:rsid w:val="007C4BB7"/>
    <w:rsid w:val="007C768E"/>
    <w:rsid w:val="007D0C7B"/>
    <w:rsid w:val="007D3B99"/>
    <w:rsid w:val="007E2A6F"/>
    <w:rsid w:val="007E5452"/>
    <w:rsid w:val="007E627E"/>
    <w:rsid w:val="007F13D5"/>
    <w:rsid w:val="007F3C71"/>
    <w:rsid w:val="007F50B4"/>
    <w:rsid w:val="007F584F"/>
    <w:rsid w:val="0080231B"/>
    <w:rsid w:val="00815390"/>
    <w:rsid w:val="00820668"/>
    <w:rsid w:val="00822141"/>
    <w:rsid w:val="00825FCF"/>
    <w:rsid w:val="00827CCE"/>
    <w:rsid w:val="00831923"/>
    <w:rsid w:val="008325A8"/>
    <w:rsid w:val="00832975"/>
    <w:rsid w:val="008329F8"/>
    <w:rsid w:val="00834B5B"/>
    <w:rsid w:val="00834D93"/>
    <w:rsid w:val="0083598E"/>
    <w:rsid w:val="0084261F"/>
    <w:rsid w:val="00843F1C"/>
    <w:rsid w:val="00845D6E"/>
    <w:rsid w:val="008467F0"/>
    <w:rsid w:val="0084790C"/>
    <w:rsid w:val="0085224B"/>
    <w:rsid w:val="0085299E"/>
    <w:rsid w:val="008659BE"/>
    <w:rsid w:val="008722F1"/>
    <w:rsid w:val="008755FC"/>
    <w:rsid w:val="00875E6A"/>
    <w:rsid w:val="00876A18"/>
    <w:rsid w:val="00877333"/>
    <w:rsid w:val="0087745E"/>
    <w:rsid w:val="00885481"/>
    <w:rsid w:val="00886181"/>
    <w:rsid w:val="00891EF0"/>
    <w:rsid w:val="00894837"/>
    <w:rsid w:val="00895D36"/>
    <w:rsid w:val="00896BE9"/>
    <w:rsid w:val="00897586"/>
    <w:rsid w:val="008A05F9"/>
    <w:rsid w:val="008A5C68"/>
    <w:rsid w:val="008A6A2D"/>
    <w:rsid w:val="008B060A"/>
    <w:rsid w:val="008B4550"/>
    <w:rsid w:val="008C15DB"/>
    <w:rsid w:val="008C2BBA"/>
    <w:rsid w:val="008C4573"/>
    <w:rsid w:val="008C7EC3"/>
    <w:rsid w:val="008D4383"/>
    <w:rsid w:val="008D4E23"/>
    <w:rsid w:val="008F248A"/>
    <w:rsid w:val="008F39F9"/>
    <w:rsid w:val="00900100"/>
    <w:rsid w:val="00902064"/>
    <w:rsid w:val="00903A6D"/>
    <w:rsid w:val="00905E74"/>
    <w:rsid w:val="009071A3"/>
    <w:rsid w:val="0091074A"/>
    <w:rsid w:val="00913263"/>
    <w:rsid w:val="00915860"/>
    <w:rsid w:val="00937112"/>
    <w:rsid w:val="00940CE6"/>
    <w:rsid w:val="00940F97"/>
    <w:rsid w:val="00944A97"/>
    <w:rsid w:val="0095426B"/>
    <w:rsid w:val="00957A02"/>
    <w:rsid w:val="00973ACE"/>
    <w:rsid w:val="009741DD"/>
    <w:rsid w:val="00975C83"/>
    <w:rsid w:val="009764FF"/>
    <w:rsid w:val="00982BF7"/>
    <w:rsid w:val="0098675A"/>
    <w:rsid w:val="00987C32"/>
    <w:rsid w:val="009904A6"/>
    <w:rsid w:val="00993BA7"/>
    <w:rsid w:val="009949A2"/>
    <w:rsid w:val="009A241C"/>
    <w:rsid w:val="009A3E78"/>
    <w:rsid w:val="009B2968"/>
    <w:rsid w:val="009B3B72"/>
    <w:rsid w:val="009B51D6"/>
    <w:rsid w:val="009B5FE3"/>
    <w:rsid w:val="009C290E"/>
    <w:rsid w:val="009C3EF5"/>
    <w:rsid w:val="009C74A1"/>
    <w:rsid w:val="009D0793"/>
    <w:rsid w:val="009D09E5"/>
    <w:rsid w:val="009D717B"/>
    <w:rsid w:val="009E027B"/>
    <w:rsid w:val="009E1C09"/>
    <w:rsid w:val="009E4009"/>
    <w:rsid w:val="009E400D"/>
    <w:rsid w:val="009E6165"/>
    <w:rsid w:val="009F6DA6"/>
    <w:rsid w:val="00A00549"/>
    <w:rsid w:val="00A01FA1"/>
    <w:rsid w:val="00A12153"/>
    <w:rsid w:val="00A17E10"/>
    <w:rsid w:val="00A254F5"/>
    <w:rsid w:val="00A264AA"/>
    <w:rsid w:val="00A31FB8"/>
    <w:rsid w:val="00A3351A"/>
    <w:rsid w:val="00A3354E"/>
    <w:rsid w:val="00A345A1"/>
    <w:rsid w:val="00A34F9A"/>
    <w:rsid w:val="00A41798"/>
    <w:rsid w:val="00A442BB"/>
    <w:rsid w:val="00A44E0A"/>
    <w:rsid w:val="00A50797"/>
    <w:rsid w:val="00A5334E"/>
    <w:rsid w:val="00A60A23"/>
    <w:rsid w:val="00A61EBD"/>
    <w:rsid w:val="00A625DE"/>
    <w:rsid w:val="00A80641"/>
    <w:rsid w:val="00A80E80"/>
    <w:rsid w:val="00A8135F"/>
    <w:rsid w:val="00A818B5"/>
    <w:rsid w:val="00A822AE"/>
    <w:rsid w:val="00A82B40"/>
    <w:rsid w:val="00A93693"/>
    <w:rsid w:val="00A938CB"/>
    <w:rsid w:val="00A93A1B"/>
    <w:rsid w:val="00AB0EB6"/>
    <w:rsid w:val="00AB18C8"/>
    <w:rsid w:val="00AB5C9F"/>
    <w:rsid w:val="00AC1464"/>
    <w:rsid w:val="00AD3825"/>
    <w:rsid w:val="00AD38E3"/>
    <w:rsid w:val="00AD42DC"/>
    <w:rsid w:val="00AD4DF3"/>
    <w:rsid w:val="00AD5B13"/>
    <w:rsid w:val="00AE04CD"/>
    <w:rsid w:val="00AE1931"/>
    <w:rsid w:val="00AE5655"/>
    <w:rsid w:val="00AE6C4E"/>
    <w:rsid w:val="00AF046E"/>
    <w:rsid w:val="00AF189B"/>
    <w:rsid w:val="00AF322E"/>
    <w:rsid w:val="00AF3D57"/>
    <w:rsid w:val="00AF52ED"/>
    <w:rsid w:val="00AF5AED"/>
    <w:rsid w:val="00AF7419"/>
    <w:rsid w:val="00B00546"/>
    <w:rsid w:val="00B01A5D"/>
    <w:rsid w:val="00B05118"/>
    <w:rsid w:val="00B0667E"/>
    <w:rsid w:val="00B131E3"/>
    <w:rsid w:val="00B14BA0"/>
    <w:rsid w:val="00B152F8"/>
    <w:rsid w:val="00B17F40"/>
    <w:rsid w:val="00B2161D"/>
    <w:rsid w:val="00B22BFB"/>
    <w:rsid w:val="00B33841"/>
    <w:rsid w:val="00B343D0"/>
    <w:rsid w:val="00B34464"/>
    <w:rsid w:val="00B36D04"/>
    <w:rsid w:val="00B36D2E"/>
    <w:rsid w:val="00B423FE"/>
    <w:rsid w:val="00B44B63"/>
    <w:rsid w:val="00B44BEE"/>
    <w:rsid w:val="00B47007"/>
    <w:rsid w:val="00B50690"/>
    <w:rsid w:val="00B52DBB"/>
    <w:rsid w:val="00B52EF2"/>
    <w:rsid w:val="00B55E41"/>
    <w:rsid w:val="00B60F78"/>
    <w:rsid w:val="00B62EED"/>
    <w:rsid w:val="00B71591"/>
    <w:rsid w:val="00B72371"/>
    <w:rsid w:val="00B73ABB"/>
    <w:rsid w:val="00B74B54"/>
    <w:rsid w:val="00B762DD"/>
    <w:rsid w:val="00B82DD4"/>
    <w:rsid w:val="00B83488"/>
    <w:rsid w:val="00B871AC"/>
    <w:rsid w:val="00B904DC"/>
    <w:rsid w:val="00B90FDD"/>
    <w:rsid w:val="00B96A54"/>
    <w:rsid w:val="00B97BF2"/>
    <w:rsid w:val="00BA4A7E"/>
    <w:rsid w:val="00BA5F90"/>
    <w:rsid w:val="00BB211A"/>
    <w:rsid w:val="00BB42F5"/>
    <w:rsid w:val="00BB665B"/>
    <w:rsid w:val="00BC1E6A"/>
    <w:rsid w:val="00BC6239"/>
    <w:rsid w:val="00BD0ED7"/>
    <w:rsid w:val="00BD2732"/>
    <w:rsid w:val="00BD2CBF"/>
    <w:rsid w:val="00BD365B"/>
    <w:rsid w:val="00BD5035"/>
    <w:rsid w:val="00BD649A"/>
    <w:rsid w:val="00BE37B1"/>
    <w:rsid w:val="00BE728B"/>
    <w:rsid w:val="00BF2B75"/>
    <w:rsid w:val="00BF6417"/>
    <w:rsid w:val="00BF69EA"/>
    <w:rsid w:val="00C002C1"/>
    <w:rsid w:val="00C0282E"/>
    <w:rsid w:val="00C116DB"/>
    <w:rsid w:val="00C118DF"/>
    <w:rsid w:val="00C1315E"/>
    <w:rsid w:val="00C168C6"/>
    <w:rsid w:val="00C20212"/>
    <w:rsid w:val="00C267D6"/>
    <w:rsid w:val="00C2718C"/>
    <w:rsid w:val="00C27D45"/>
    <w:rsid w:val="00C32C70"/>
    <w:rsid w:val="00C34A83"/>
    <w:rsid w:val="00C37C28"/>
    <w:rsid w:val="00C43D63"/>
    <w:rsid w:val="00C44515"/>
    <w:rsid w:val="00C464A8"/>
    <w:rsid w:val="00C56D01"/>
    <w:rsid w:val="00C66562"/>
    <w:rsid w:val="00C677DB"/>
    <w:rsid w:val="00C7319A"/>
    <w:rsid w:val="00C74A48"/>
    <w:rsid w:val="00C76E6D"/>
    <w:rsid w:val="00C77FCD"/>
    <w:rsid w:val="00C8331B"/>
    <w:rsid w:val="00C84275"/>
    <w:rsid w:val="00C85615"/>
    <w:rsid w:val="00C85C6A"/>
    <w:rsid w:val="00C90BD5"/>
    <w:rsid w:val="00C90F34"/>
    <w:rsid w:val="00C9468D"/>
    <w:rsid w:val="00C95480"/>
    <w:rsid w:val="00CA13AF"/>
    <w:rsid w:val="00CA2626"/>
    <w:rsid w:val="00CA3898"/>
    <w:rsid w:val="00CA48DE"/>
    <w:rsid w:val="00CB0068"/>
    <w:rsid w:val="00CB1C34"/>
    <w:rsid w:val="00CB5D5A"/>
    <w:rsid w:val="00CB6E8D"/>
    <w:rsid w:val="00CC2D4C"/>
    <w:rsid w:val="00CC396B"/>
    <w:rsid w:val="00CC3B91"/>
    <w:rsid w:val="00CC5E4E"/>
    <w:rsid w:val="00CD1FAD"/>
    <w:rsid w:val="00CD5CA1"/>
    <w:rsid w:val="00CD6226"/>
    <w:rsid w:val="00CD6A73"/>
    <w:rsid w:val="00CE03BA"/>
    <w:rsid w:val="00CE09DD"/>
    <w:rsid w:val="00CE2E82"/>
    <w:rsid w:val="00CE7716"/>
    <w:rsid w:val="00D008D7"/>
    <w:rsid w:val="00D01D11"/>
    <w:rsid w:val="00D074EF"/>
    <w:rsid w:val="00D079D7"/>
    <w:rsid w:val="00D14D88"/>
    <w:rsid w:val="00D174B0"/>
    <w:rsid w:val="00D30F70"/>
    <w:rsid w:val="00D3293D"/>
    <w:rsid w:val="00D40C99"/>
    <w:rsid w:val="00D46FB7"/>
    <w:rsid w:val="00D52BA1"/>
    <w:rsid w:val="00D55213"/>
    <w:rsid w:val="00D55544"/>
    <w:rsid w:val="00D56652"/>
    <w:rsid w:val="00D570A7"/>
    <w:rsid w:val="00D57F37"/>
    <w:rsid w:val="00D61431"/>
    <w:rsid w:val="00D62719"/>
    <w:rsid w:val="00D65F31"/>
    <w:rsid w:val="00D67ECD"/>
    <w:rsid w:val="00D70C66"/>
    <w:rsid w:val="00D7139A"/>
    <w:rsid w:val="00D74E4B"/>
    <w:rsid w:val="00D750DA"/>
    <w:rsid w:val="00D75150"/>
    <w:rsid w:val="00D751FF"/>
    <w:rsid w:val="00D809F6"/>
    <w:rsid w:val="00D81267"/>
    <w:rsid w:val="00D82E7E"/>
    <w:rsid w:val="00D83F2B"/>
    <w:rsid w:val="00D84EA9"/>
    <w:rsid w:val="00D94A65"/>
    <w:rsid w:val="00D95B56"/>
    <w:rsid w:val="00DB2A11"/>
    <w:rsid w:val="00DB68EE"/>
    <w:rsid w:val="00DC04DC"/>
    <w:rsid w:val="00DC1089"/>
    <w:rsid w:val="00DC10B2"/>
    <w:rsid w:val="00DC6619"/>
    <w:rsid w:val="00DC6BAF"/>
    <w:rsid w:val="00DD29E0"/>
    <w:rsid w:val="00DD3D56"/>
    <w:rsid w:val="00DD6417"/>
    <w:rsid w:val="00DD7D43"/>
    <w:rsid w:val="00DE3554"/>
    <w:rsid w:val="00DE4647"/>
    <w:rsid w:val="00DF0D95"/>
    <w:rsid w:val="00DF250F"/>
    <w:rsid w:val="00DF6504"/>
    <w:rsid w:val="00E029FC"/>
    <w:rsid w:val="00E03C0C"/>
    <w:rsid w:val="00E06617"/>
    <w:rsid w:val="00E06953"/>
    <w:rsid w:val="00E06A4A"/>
    <w:rsid w:val="00E07FFE"/>
    <w:rsid w:val="00E17173"/>
    <w:rsid w:val="00E22191"/>
    <w:rsid w:val="00E2229B"/>
    <w:rsid w:val="00E26D92"/>
    <w:rsid w:val="00E301D9"/>
    <w:rsid w:val="00E30E24"/>
    <w:rsid w:val="00E378F5"/>
    <w:rsid w:val="00E403D5"/>
    <w:rsid w:val="00E4298E"/>
    <w:rsid w:val="00E43E9E"/>
    <w:rsid w:val="00E46B92"/>
    <w:rsid w:val="00E551E6"/>
    <w:rsid w:val="00E66C0A"/>
    <w:rsid w:val="00E66ED8"/>
    <w:rsid w:val="00E679E7"/>
    <w:rsid w:val="00E71DE5"/>
    <w:rsid w:val="00E8104A"/>
    <w:rsid w:val="00E82EDB"/>
    <w:rsid w:val="00E83EA4"/>
    <w:rsid w:val="00E87BD2"/>
    <w:rsid w:val="00E900A0"/>
    <w:rsid w:val="00E9055D"/>
    <w:rsid w:val="00E93AA3"/>
    <w:rsid w:val="00E95AC4"/>
    <w:rsid w:val="00E96BB4"/>
    <w:rsid w:val="00EA5D36"/>
    <w:rsid w:val="00EB0B4A"/>
    <w:rsid w:val="00EB13F0"/>
    <w:rsid w:val="00EB3836"/>
    <w:rsid w:val="00EB67CE"/>
    <w:rsid w:val="00EC16DB"/>
    <w:rsid w:val="00EC2953"/>
    <w:rsid w:val="00EC3AB2"/>
    <w:rsid w:val="00EC40E4"/>
    <w:rsid w:val="00EC62DC"/>
    <w:rsid w:val="00EC64F1"/>
    <w:rsid w:val="00EC65F0"/>
    <w:rsid w:val="00EC775C"/>
    <w:rsid w:val="00ED27E7"/>
    <w:rsid w:val="00ED2A22"/>
    <w:rsid w:val="00ED53B9"/>
    <w:rsid w:val="00ED6FFB"/>
    <w:rsid w:val="00EE075A"/>
    <w:rsid w:val="00EE08F6"/>
    <w:rsid w:val="00EE1533"/>
    <w:rsid w:val="00EE30A3"/>
    <w:rsid w:val="00EE54B0"/>
    <w:rsid w:val="00EE5AB7"/>
    <w:rsid w:val="00EE5E05"/>
    <w:rsid w:val="00EE5E06"/>
    <w:rsid w:val="00EF0FC0"/>
    <w:rsid w:val="00EF1C46"/>
    <w:rsid w:val="00EF1C7F"/>
    <w:rsid w:val="00EF29AE"/>
    <w:rsid w:val="00EF4D64"/>
    <w:rsid w:val="00EF5625"/>
    <w:rsid w:val="00EF5F69"/>
    <w:rsid w:val="00F01CC6"/>
    <w:rsid w:val="00F06919"/>
    <w:rsid w:val="00F0780D"/>
    <w:rsid w:val="00F11B11"/>
    <w:rsid w:val="00F14C1A"/>
    <w:rsid w:val="00F16A1F"/>
    <w:rsid w:val="00F21761"/>
    <w:rsid w:val="00F26BFB"/>
    <w:rsid w:val="00F30642"/>
    <w:rsid w:val="00F30F7C"/>
    <w:rsid w:val="00F312D8"/>
    <w:rsid w:val="00F34A03"/>
    <w:rsid w:val="00F401CE"/>
    <w:rsid w:val="00F404A5"/>
    <w:rsid w:val="00F43493"/>
    <w:rsid w:val="00F45593"/>
    <w:rsid w:val="00F46ACA"/>
    <w:rsid w:val="00F55090"/>
    <w:rsid w:val="00F557BB"/>
    <w:rsid w:val="00F67F2C"/>
    <w:rsid w:val="00F71566"/>
    <w:rsid w:val="00F725AF"/>
    <w:rsid w:val="00F73C77"/>
    <w:rsid w:val="00F7543D"/>
    <w:rsid w:val="00F77F50"/>
    <w:rsid w:val="00F80C7E"/>
    <w:rsid w:val="00F827DD"/>
    <w:rsid w:val="00F85994"/>
    <w:rsid w:val="00F86CA0"/>
    <w:rsid w:val="00F87536"/>
    <w:rsid w:val="00F91DCC"/>
    <w:rsid w:val="00F9693F"/>
    <w:rsid w:val="00F96BC8"/>
    <w:rsid w:val="00FA1290"/>
    <w:rsid w:val="00FA3980"/>
    <w:rsid w:val="00FA4B0B"/>
    <w:rsid w:val="00FA56B2"/>
    <w:rsid w:val="00FB1E58"/>
    <w:rsid w:val="00FB3AFE"/>
    <w:rsid w:val="00FB4CEE"/>
    <w:rsid w:val="00FB77B6"/>
    <w:rsid w:val="00FC3437"/>
    <w:rsid w:val="00FC476A"/>
    <w:rsid w:val="00FD3265"/>
    <w:rsid w:val="00FD77A4"/>
    <w:rsid w:val="00FD7BBB"/>
    <w:rsid w:val="00FE484D"/>
    <w:rsid w:val="00FF109F"/>
    <w:rsid w:val="00FF34EA"/>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BB7C"/>
  <w15:chartTrackingRefBased/>
  <w15:docId w15:val="{88F53811-BEE3-4AFB-8FE8-C6A15676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31"/>
    <w:pPr>
      <w:spacing w:after="0" w:line="240" w:lineRule="auto"/>
    </w:pPr>
  </w:style>
  <w:style w:type="paragraph" w:styleId="Heading1">
    <w:name w:val="heading 1"/>
    <w:basedOn w:val="Normal"/>
    <w:next w:val="Normal"/>
    <w:link w:val="Heading1Char"/>
    <w:uiPriority w:val="9"/>
    <w:qFormat/>
    <w:rsid w:val="00D61431"/>
    <w:pPr>
      <w:keepNext/>
      <w:keepLines/>
      <w:spacing w:before="240"/>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61431"/>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31"/>
    <w:rPr>
      <w:rFonts w:asciiTheme="majorHAnsi" w:eastAsia="Times New Roman"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D61431"/>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semiHidden/>
    <w:unhideWhenUsed/>
    <w:rsid w:val="00D61431"/>
    <w:rPr>
      <w:color w:val="0563C1" w:themeColor="hyperlink"/>
      <w:u w:val="single"/>
    </w:rPr>
  </w:style>
  <w:style w:type="table" w:styleId="TableGrid">
    <w:name w:val="Table Grid"/>
    <w:basedOn w:val="TableNormal"/>
    <w:uiPriority w:val="39"/>
    <w:rsid w:val="00D61431"/>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TFSMBContractorStaffing@etf.wi.gov" TargetMode="External"/><Relationship Id="rId4" Type="http://schemas.openxmlformats.org/officeDocument/2006/relationships/hyperlink" Target="http://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Handrick, Sheila - ETF</dc:creator>
  <cp:keywords/>
  <dc:description/>
  <cp:lastModifiedBy>Schipper, Kristen D - ETF</cp:lastModifiedBy>
  <cp:revision>3</cp:revision>
  <dcterms:created xsi:type="dcterms:W3CDTF">2025-04-22T20:59:00Z</dcterms:created>
  <dcterms:modified xsi:type="dcterms:W3CDTF">2025-07-07T21:53:00Z</dcterms:modified>
</cp:coreProperties>
</file>